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2136A">
      <w:pPr>
        <w:pStyle w:val="NAME"/>
        <w:rPr>
          <w:rtl/>
        </w:rPr>
      </w:pPr>
      <w:bookmarkStart w:id="0" w:name="_Toc349122061"/>
      <w:bookmarkStart w:id="1" w:name="_Toc349136480"/>
      <w:bookmarkStart w:id="2" w:name="_Toc352831083"/>
      <w:bookmarkStart w:id="3" w:name="_Toc354324568"/>
      <w:bookmarkStart w:id="4" w:name="_Toc354661923"/>
      <w:r w:rsidRPr="001711FA">
        <w:rPr>
          <w:rFonts w:hint="eastAsia"/>
          <w:rtl/>
        </w:rPr>
        <w:t>משרד</w:t>
      </w:r>
      <w:r w:rsidRPr="001711FA">
        <w:rPr>
          <w:rtl/>
        </w:rPr>
        <w:t xml:space="preserve"> </w:t>
      </w:r>
      <w:r w:rsidRPr="001711FA">
        <w:rPr>
          <w:rFonts w:hint="eastAsia"/>
          <w:rtl/>
        </w:rPr>
        <w:t>הבריאות</w:t>
      </w:r>
    </w:p>
    <w:p w:rsidR="000217C4" w:rsidRPr="00C20745" w:rsidP="0022136A">
      <w:pPr>
        <w:pStyle w:val="name-sub"/>
      </w:pPr>
      <w:r w:rsidRPr="001711FA">
        <w:rPr>
          <w:rFonts w:hint="eastAsia"/>
          <w:rtl/>
        </w:rPr>
        <w:t>טיפולים</w:t>
      </w:r>
      <w:r w:rsidRPr="001711FA">
        <w:rPr>
          <w:rtl/>
        </w:rPr>
        <w:t xml:space="preserve"> </w:t>
      </w:r>
      <w:r w:rsidRPr="001711FA">
        <w:rPr>
          <w:rFonts w:hint="eastAsia"/>
          <w:rtl/>
        </w:rPr>
        <w:t>בתחום</w:t>
      </w:r>
      <w:r w:rsidRPr="001711FA">
        <w:rPr>
          <w:rtl/>
        </w:rPr>
        <w:t xml:space="preserve"> </w:t>
      </w:r>
      <w:r w:rsidRPr="001711FA">
        <w:rPr>
          <w:rFonts w:hint="eastAsia"/>
          <w:rtl/>
        </w:rPr>
        <w:t>התפתחות</w:t>
      </w:r>
      <w:r w:rsidRPr="001711FA">
        <w:rPr>
          <w:rtl/>
        </w:rPr>
        <w:t xml:space="preserve"> </w:t>
      </w:r>
      <w:r w:rsidRPr="001711FA">
        <w:rPr>
          <w:rFonts w:hint="eastAsia"/>
          <w:rtl/>
        </w:rPr>
        <w:t>הילד</w:t>
      </w:r>
    </w:p>
    <w:p w:rsidR="00E077B7" w:rsidRPr="0010599F" w:rsidP="0022136A">
      <w:pPr>
        <w:spacing w:line="240" w:lineRule="exact"/>
        <w:ind w:right="2268"/>
        <w:jc w:val="both"/>
        <w:rPr>
          <w:rFonts w:ascii="Tahoma" w:hAnsi="Tahoma" w:cs="Tahoma"/>
          <w:sz w:val="17"/>
          <w:szCs w:val="17"/>
          <w:rtl/>
        </w:rPr>
      </w:pPr>
    </w:p>
    <w:p w:rsidR="006C5F46" w:rsidRPr="00E077B7" w:rsidP="0022136A">
      <w:pPr>
        <w:pStyle w:val="NAME"/>
        <w:rPr>
          <w:rtl/>
        </w:rPr>
        <w:sectPr w:rsidSect="000A0537">
          <w:headerReference w:type="even" r:id="rId6"/>
          <w:headerReference w:type="default" r:id="rId7"/>
          <w:pgSz w:w="11906" w:h="16838" w:code="9"/>
          <w:pgMar w:top="3119" w:right="1701" w:bottom="3119" w:left="1701" w:header="1559" w:footer="709" w:gutter="0"/>
          <w:pgNumType w:start="381"/>
          <w:cols w:space="708"/>
          <w:titlePg/>
          <w:bidi/>
          <w:rtlGutter/>
          <w:docGrid w:linePitch="360"/>
        </w:sectPr>
      </w:pPr>
    </w:p>
    <w:p w:rsidR="006C5F46" w:rsidRPr="00CF3645" w:rsidP="0022136A">
      <w:pPr>
        <w:pStyle w:val="Footer"/>
        <w:spacing w:after="120" w:line="230" w:lineRule="exact"/>
        <w:jc w:val="both"/>
        <w:rPr>
          <w:rFonts w:ascii="Tahoma" w:hAnsi="Tahoma" w:cs="Tahoma"/>
          <w:color w:val="2A2AA6"/>
          <w:szCs w:val="22"/>
          <w:rtl/>
        </w:rPr>
      </w:pPr>
    </w:p>
    <w:p w:rsidR="006C5F46" w:rsidP="0022136A">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2136A">
      <w:pPr>
        <w:pStyle w:val="KOT3T"/>
        <w:keepLines/>
        <w:rPr>
          <w:rtl/>
        </w:rPr>
      </w:pPr>
      <w:r w:rsidRPr="00D94BA9">
        <w:rPr>
          <w:rtl/>
        </w:rPr>
        <w:t>תקציר</w:t>
      </w:r>
    </w:p>
    <w:p w:rsidR="006C5F46" w:rsidRPr="003D09D3" w:rsidP="0022136A">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4B1BBC" w:rsidRPr="008C56A3" w:rsidP="0022136A">
      <w:pPr>
        <w:pStyle w:val="takzir-text"/>
        <w:bidi/>
        <w:rPr>
          <w:rtl/>
        </w:rPr>
      </w:pPr>
      <w:r w:rsidRPr="008C56A3">
        <w:rPr>
          <w:rFonts w:hint="cs"/>
          <w:rtl/>
        </w:rPr>
        <w:t xml:space="preserve">לכ-10% מהילדים שגילם עד 18 בארץ יש </w:t>
      </w:r>
      <w:r>
        <w:rPr>
          <w:rFonts w:hint="cs"/>
          <w:rtl/>
        </w:rPr>
        <w:t xml:space="preserve">עיכוב ניכר </w:t>
      </w:r>
      <w:r w:rsidRPr="008C56A3">
        <w:rPr>
          <w:rFonts w:hint="cs"/>
          <w:rtl/>
        </w:rPr>
        <w:t>בהתפתחות, וחלקם מקבלים טיפולים בתחום התפתחות הילד. מדובר בבעיות התפתחות כמו הפרעות בתקשורת, אוטיזם, שיתוק מוחין ומוגבלות שכלית</w:t>
      </w:r>
      <w:r>
        <w:rPr>
          <w:rFonts w:hint="cs"/>
          <w:rtl/>
        </w:rPr>
        <w:t xml:space="preserve"> התפתחותית</w:t>
      </w:r>
      <w:r w:rsidRPr="008C56A3">
        <w:rPr>
          <w:rFonts w:hint="cs"/>
          <w:rtl/>
        </w:rPr>
        <w:t xml:space="preserve">. התערבות </w:t>
      </w:r>
      <w:r>
        <w:rPr>
          <w:rFonts w:hint="cs"/>
          <w:rtl/>
        </w:rPr>
        <w:t xml:space="preserve">טיפולית </w:t>
      </w:r>
      <w:r w:rsidRPr="008C56A3">
        <w:rPr>
          <w:rFonts w:hint="cs"/>
          <w:rtl/>
        </w:rPr>
        <w:t>מוקדמת מגדילה את סיכויי הילדים לשילוב מהיר וטוב יותר בחינ</w:t>
      </w:r>
      <w:r w:rsidRPr="008C56A3">
        <w:rPr>
          <w:rFonts w:hint="cs"/>
          <w:sz w:val="24"/>
          <w:rtl/>
        </w:rPr>
        <w:t>ו</w:t>
      </w:r>
      <w:r w:rsidRPr="008C56A3">
        <w:rPr>
          <w:rFonts w:hint="cs"/>
          <w:rtl/>
        </w:rPr>
        <w:t>ך הרגיל ובחברה.</w:t>
      </w:r>
    </w:p>
    <w:p w:rsidR="004B1BBC" w:rsidRPr="008C56A3" w:rsidP="0022136A">
      <w:pPr>
        <w:pStyle w:val="takzir-text"/>
        <w:bidi/>
        <w:rPr>
          <w:rtl/>
        </w:rPr>
      </w:pPr>
      <w:r w:rsidRPr="008C56A3">
        <w:rPr>
          <w:rFonts w:hint="cs"/>
          <w:rtl/>
        </w:rPr>
        <w:t>רופאים ומטפלים פרה-רפואיים במגוון תחומים מאבחנים ומטפלים בהפרעות התפתחות, ובהם</w:t>
      </w:r>
      <w:r>
        <w:rPr>
          <w:rFonts w:hint="cs"/>
          <w:rtl/>
        </w:rPr>
        <w:t xml:space="preserve"> </w:t>
      </w:r>
      <w:r w:rsidRPr="008C56A3">
        <w:rPr>
          <w:rFonts w:hint="cs"/>
          <w:rtl/>
        </w:rPr>
        <w:t>רופאים מומחים לנירולוגיית ילדים ו</w:t>
      </w:r>
      <w:r>
        <w:rPr>
          <w:rFonts w:hint="cs"/>
          <w:rtl/>
        </w:rPr>
        <w:t>ל</w:t>
      </w:r>
      <w:r w:rsidRPr="008C56A3">
        <w:rPr>
          <w:rFonts w:hint="cs"/>
          <w:rtl/>
        </w:rPr>
        <w:t>התפתחות הילד; קלינאי תקשורת; פיזיותרפיסטים; מרפאים בעיסוק; פסיכולוגים; עובדים סוציאליים ומטפלים רגשיים באמנויות.</w:t>
      </w:r>
    </w:p>
    <w:p w:rsidR="004B1BBC" w:rsidRPr="008C56A3" w:rsidP="0022136A">
      <w:pPr>
        <w:pStyle w:val="takzir-text"/>
        <w:bidi/>
        <w:rPr>
          <w:rtl/>
        </w:rPr>
      </w:pPr>
      <w:r w:rsidRPr="008C56A3">
        <w:rPr>
          <w:rFonts w:hint="cs"/>
          <w:rtl/>
        </w:rPr>
        <w:t xml:space="preserve">האמנה הבין-לאומית </w:t>
      </w:r>
      <w:r>
        <w:rPr>
          <w:rFonts w:hint="cs"/>
          <w:rtl/>
        </w:rPr>
        <w:t xml:space="preserve">בדבר </w:t>
      </w:r>
      <w:r w:rsidRPr="008C56A3">
        <w:rPr>
          <w:rFonts w:hint="cs"/>
          <w:rtl/>
        </w:rPr>
        <w:t>זכויות הילד שאושררה על ידי מדינת ישראל מכירה בכך ש</w:t>
      </w:r>
      <w:r w:rsidRPr="008C56A3">
        <w:rPr>
          <w:rtl/>
        </w:rPr>
        <w:t>"המדינות החברות מכירות בזכותו של ילד הלוקה בכושרו לטיפול מיוחד וידאגו, במסגרת המשאבים הזמינים, להעניק לילד ולאחראים לטיפול בו, את הסיוע המבוקש המתאים למצב הילד ולתנאי קיומם של ההורים ושל אנשים אחרים המטפלים בילד</w:t>
      </w:r>
      <w:r w:rsidRPr="008C56A3">
        <w:rPr>
          <w:rFonts w:hint="cs"/>
          <w:rtl/>
        </w:rPr>
        <w:t>"</w:t>
      </w:r>
      <w:r>
        <w:rPr>
          <w:rFonts w:hint="cs"/>
          <w:rtl/>
        </w:rPr>
        <w:t>.</w:t>
      </w:r>
    </w:p>
    <w:p w:rsidR="004B1BBC" w:rsidRPr="008C56A3" w:rsidP="0022136A">
      <w:pPr>
        <w:pStyle w:val="takzir-text"/>
        <w:bidi/>
        <w:rPr>
          <w:szCs w:val="20"/>
          <w:rtl/>
        </w:rPr>
      </w:pPr>
      <w:r w:rsidRPr="008C56A3">
        <w:rPr>
          <w:rFonts w:hint="cs"/>
          <w:rtl/>
        </w:rPr>
        <w:t>ילדים</w:t>
      </w:r>
      <w:r w:rsidRPr="008C56A3">
        <w:rPr>
          <w:rtl/>
        </w:rPr>
        <w:t xml:space="preserve"> </w:t>
      </w:r>
      <w:r w:rsidRPr="008C56A3">
        <w:rPr>
          <w:rFonts w:hint="cs"/>
          <w:rtl/>
        </w:rPr>
        <w:t>אלו</w:t>
      </w:r>
      <w:r w:rsidRPr="008C56A3">
        <w:rPr>
          <w:rtl/>
        </w:rPr>
        <w:t xml:space="preserve"> </w:t>
      </w:r>
      <w:r w:rsidRPr="008C56A3">
        <w:rPr>
          <w:rFonts w:hint="cs"/>
          <w:rtl/>
        </w:rPr>
        <w:t>זכאים</w:t>
      </w:r>
      <w:r w:rsidRPr="008C56A3">
        <w:rPr>
          <w:rtl/>
        </w:rPr>
        <w:t xml:space="preserve"> </w:t>
      </w:r>
      <w:r w:rsidRPr="008C56A3">
        <w:rPr>
          <w:rFonts w:hint="cs"/>
          <w:rtl/>
        </w:rPr>
        <w:t>לסלי</w:t>
      </w:r>
      <w:r w:rsidRPr="008C56A3">
        <w:rPr>
          <w:rtl/>
        </w:rPr>
        <w:t xml:space="preserve"> שירותים ייעודי</w:t>
      </w:r>
      <w:r w:rsidRPr="008C56A3">
        <w:rPr>
          <w:rFonts w:hint="cs"/>
          <w:rtl/>
        </w:rPr>
        <w:t>ים</w:t>
      </w:r>
      <w:r w:rsidRPr="008C56A3">
        <w:rPr>
          <w:rtl/>
        </w:rPr>
        <w:t xml:space="preserve"> </w:t>
      </w:r>
      <w:r w:rsidRPr="00A71456">
        <w:rPr>
          <w:rtl/>
        </w:rPr>
        <w:t xml:space="preserve">לאבחונים ולטיפולים </w:t>
      </w:r>
      <w:r w:rsidRPr="008C56A3">
        <w:rPr>
          <w:rtl/>
        </w:rPr>
        <w:t>בהתאם לגילם, סוג הליקוי</w:t>
      </w:r>
      <w:r w:rsidRPr="008C56A3">
        <w:rPr>
          <w:rFonts w:hint="cs"/>
          <w:rtl/>
        </w:rPr>
        <w:t xml:space="preserve"> שיש להם</w:t>
      </w:r>
      <w:r w:rsidRPr="008C56A3">
        <w:rPr>
          <w:rtl/>
        </w:rPr>
        <w:t xml:space="preserve"> </w:t>
      </w:r>
      <w:r w:rsidRPr="008C56A3">
        <w:rPr>
          <w:rFonts w:hint="cs"/>
          <w:rtl/>
        </w:rPr>
        <w:t>והמסגרות</w:t>
      </w:r>
      <w:r w:rsidRPr="008C56A3">
        <w:rPr>
          <w:rtl/>
        </w:rPr>
        <w:t xml:space="preserve"> </w:t>
      </w:r>
      <w:r w:rsidRPr="008C56A3">
        <w:rPr>
          <w:rFonts w:hint="cs"/>
          <w:rtl/>
        </w:rPr>
        <w:t>ש</w:t>
      </w:r>
      <w:r w:rsidRPr="008C56A3">
        <w:rPr>
          <w:rtl/>
        </w:rPr>
        <w:t>הם שוהים בהן</w:t>
      </w:r>
      <w:r w:rsidRPr="008C56A3">
        <w:rPr>
          <w:rFonts w:hint="cs"/>
          <w:rtl/>
        </w:rPr>
        <w:t>:</w:t>
      </w:r>
      <w:r>
        <w:rPr>
          <w:rFonts w:hint="cs"/>
          <w:rtl/>
        </w:rPr>
        <w:t xml:space="preserve"> </w:t>
      </w:r>
      <w:r w:rsidRPr="008C56A3">
        <w:rPr>
          <w:rFonts w:hint="cs"/>
          <w:rtl/>
        </w:rPr>
        <w:t xml:space="preserve"> (א) סל אבחונים וטיפולים על פי חוק ביטוח בריאות ממלכתי</w:t>
      </w:r>
      <w:r>
        <w:rPr>
          <w:rFonts w:hint="cs"/>
          <w:rtl/>
        </w:rPr>
        <w:t>,</w:t>
      </w:r>
      <w:r w:rsidRPr="008C56A3">
        <w:rPr>
          <w:rFonts w:hint="cs"/>
          <w:rtl/>
        </w:rPr>
        <w:t xml:space="preserve"> התשנ"ד-1994 (להלן - חוק ביטוח בריאות); </w:t>
      </w:r>
      <w:r>
        <w:rPr>
          <w:rFonts w:hint="cs"/>
          <w:rtl/>
        </w:rPr>
        <w:t xml:space="preserve"> </w:t>
      </w:r>
      <w:r w:rsidRPr="008C56A3">
        <w:rPr>
          <w:rFonts w:hint="cs"/>
          <w:rtl/>
        </w:rPr>
        <w:t xml:space="preserve">(ב) </w:t>
      </w:r>
      <w:r w:rsidRPr="008C56A3">
        <w:rPr>
          <w:rtl/>
        </w:rPr>
        <w:t>סל שירותים על פי חוק מעונות יום שיקומיים</w:t>
      </w:r>
      <w:r w:rsidRPr="008C56A3">
        <w:rPr>
          <w:rFonts w:hint="cs"/>
          <w:rtl/>
        </w:rPr>
        <w:t>,</w:t>
      </w:r>
      <w:r w:rsidRPr="008C56A3">
        <w:rPr>
          <w:rtl/>
        </w:rPr>
        <w:t xml:space="preserve"> התש"ס-2000</w:t>
      </w:r>
      <w:r w:rsidRPr="008C56A3">
        <w:rPr>
          <w:rFonts w:hint="cs"/>
          <w:rtl/>
        </w:rPr>
        <w:t xml:space="preserve"> (להלן - חוק מעונות יום שיקומיים);</w:t>
      </w:r>
      <w:r>
        <w:rPr>
          <w:rFonts w:hint="cs"/>
          <w:rtl/>
        </w:rPr>
        <w:t xml:space="preserve"> </w:t>
      </w:r>
      <w:r w:rsidRPr="008C56A3">
        <w:rPr>
          <w:rFonts w:hint="cs"/>
          <w:rtl/>
        </w:rPr>
        <w:t xml:space="preserve"> (ג) </w:t>
      </w:r>
      <w:r w:rsidRPr="008C56A3">
        <w:rPr>
          <w:rtl/>
        </w:rPr>
        <w:t>סל שירותים פרה-רפואיים במערכת החינוך המיוחד</w:t>
      </w:r>
      <w:r>
        <w:rPr>
          <w:rtl/>
        </w:rPr>
        <w:t xml:space="preserve"> </w:t>
      </w:r>
      <w:r w:rsidRPr="008C56A3">
        <w:rPr>
          <w:rtl/>
        </w:rPr>
        <w:t>(גני ילדים ובתי ספר) מכוח חוק חינוך מיוחד, התשמ"ח</w:t>
      </w:r>
      <w:r w:rsidRPr="008C56A3">
        <w:rPr>
          <w:rFonts w:hint="cs"/>
          <w:rtl/>
        </w:rPr>
        <w:t>-</w:t>
      </w:r>
      <w:r w:rsidRPr="008C56A3">
        <w:rPr>
          <w:rtl/>
        </w:rPr>
        <w:t>1988</w:t>
      </w:r>
      <w:r w:rsidRPr="008C56A3">
        <w:rPr>
          <w:rFonts w:hint="cs"/>
          <w:rtl/>
        </w:rPr>
        <w:t>;</w:t>
      </w:r>
      <w:r>
        <w:rPr>
          <w:rFonts w:hint="cs"/>
          <w:rtl/>
        </w:rPr>
        <w:t xml:space="preserve"> </w:t>
      </w:r>
      <w:r w:rsidRPr="008C56A3">
        <w:rPr>
          <w:rFonts w:hint="cs"/>
          <w:rtl/>
        </w:rPr>
        <w:t xml:space="preserve"> (ד)</w:t>
      </w:r>
      <w:r>
        <w:rPr>
          <w:rFonts w:hint="cs"/>
          <w:rtl/>
        </w:rPr>
        <w:t xml:space="preserve"> </w:t>
      </w:r>
      <w:r w:rsidRPr="008C56A3">
        <w:rPr>
          <w:rtl/>
        </w:rPr>
        <w:t xml:space="preserve">סל טיפול בריאותי מקדם </w:t>
      </w:r>
      <w:r w:rsidRPr="008C56A3">
        <w:rPr>
          <w:sz w:val="24"/>
          <w:rtl/>
        </w:rPr>
        <w:t>(להלן - טב"</w:t>
      </w:r>
      <w:r w:rsidRPr="008C56A3">
        <w:rPr>
          <w:rFonts w:hint="cs"/>
          <w:sz w:val="24"/>
          <w:rtl/>
        </w:rPr>
        <w:t>ם</w:t>
      </w:r>
      <w:r w:rsidRPr="008C56A3">
        <w:rPr>
          <w:sz w:val="24"/>
          <w:rtl/>
        </w:rPr>
        <w:t xml:space="preserve">) </w:t>
      </w:r>
      <w:r w:rsidRPr="008C56A3">
        <w:rPr>
          <w:rtl/>
        </w:rPr>
        <w:t>על פי התוספת השלישית לחוק ביטוח בריאות</w:t>
      </w:r>
      <w:r w:rsidRPr="008C56A3">
        <w:rPr>
          <w:rFonts w:hint="cs"/>
          <w:rtl/>
        </w:rPr>
        <w:t>.</w:t>
      </w:r>
      <w:r w:rsidRPr="008C56A3">
        <w:rPr>
          <w:rtl/>
        </w:rPr>
        <w:t xml:space="preserve"> </w:t>
      </w:r>
      <w:r w:rsidRPr="008C56A3">
        <w:rPr>
          <w:rFonts w:hint="cs"/>
          <w:rtl/>
        </w:rPr>
        <w:t>הטב"ם ניתן לילדים על רצף האוטיזם</w:t>
      </w:r>
      <w:r>
        <w:rPr>
          <w:rtl/>
        </w:rPr>
        <w:t xml:space="preserve"> </w:t>
      </w:r>
      <w:r w:rsidRPr="008C56A3">
        <w:rPr>
          <w:rFonts w:hint="cs"/>
          <w:rtl/>
        </w:rPr>
        <w:t>ב</w:t>
      </w:r>
      <w:r w:rsidRPr="008C56A3">
        <w:rPr>
          <w:rtl/>
        </w:rPr>
        <w:t xml:space="preserve">גני </w:t>
      </w:r>
      <w:r w:rsidRPr="008C56A3">
        <w:rPr>
          <w:rFonts w:hint="cs"/>
          <w:rtl/>
        </w:rPr>
        <w:t>תקשורת הפועלים במערכת החינוך המיוחד (להלן - חנ"ם) ו</w:t>
      </w:r>
      <w:r w:rsidRPr="008C56A3">
        <w:rPr>
          <w:rtl/>
        </w:rPr>
        <w:t>לפעוטות על רצף האוטיזם</w:t>
      </w:r>
      <w:r w:rsidRPr="008C56A3">
        <w:rPr>
          <w:rFonts w:hint="cs"/>
          <w:rtl/>
        </w:rPr>
        <w:t xml:space="preserve"> ב</w:t>
      </w:r>
      <w:r w:rsidRPr="008C56A3">
        <w:rPr>
          <w:rtl/>
        </w:rPr>
        <w:t>מעונות יום שיקומיים</w:t>
      </w:r>
      <w:r w:rsidRPr="008C56A3">
        <w:rPr>
          <w:rFonts w:hint="cs"/>
          <w:rtl/>
        </w:rPr>
        <w:t>.</w:t>
      </w:r>
      <w:r w:rsidRPr="008C56A3">
        <w:rPr>
          <w:rtl/>
        </w:rPr>
        <w:t xml:space="preserve"> </w:t>
      </w:r>
    </w:p>
    <w:p w:rsidR="0054264F" w:rsidRPr="00492C38" w:rsidP="0022136A">
      <w:pPr>
        <w:pStyle w:val="takzir"/>
        <w:rPr>
          <w:rFonts w:ascii="Tahoma" w:hAnsi="Tahoma" w:cs="Tahoma"/>
          <w:noProof w:val="0"/>
          <w:sz w:val="28"/>
          <w:rtl/>
        </w:rPr>
      </w:pPr>
    </w:p>
    <w:p w:rsidR="004B1BBC" w:rsidRPr="003D09D3" w:rsidP="0022136A">
      <w:pPr>
        <w:pStyle w:val="KOT4T"/>
        <w:rPr>
          <w:rtl/>
        </w:rPr>
      </w:pPr>
      <w:r w:rsidRPr="00B12E08">
        <w:rPr>
          <w:rFonts w:hint="eastAsia"/>
          <w:rtl/>
        </w:rPr>
        <w:t>פעולות</w:t>
      </w:r>
      <w:r w:rsidRPr="00B12E08">
        <w:rPr>
          <w:rtl/>
        </w:rPr>
        <w:t xml:space="preserve"> </w:t>
      </w:r>
      <w:r w:rsidRPr="00B12E08">
        <w:rPr>
          <w:rFonts w:hint="eastAsia"/>
          <w:rtl/>
        </w:rPr>
        <w:t>הביקורת</w:t>
      </w:r>
    </w:p>
    <w:p w:rsidR="004B1BBC" w:rsidRPr="008C56A3" w:rsidP="0022136A">
      <w:pPr>
        <w:pStyle w:val="takzir-text"/>
        <w:pBdr>
          <w:bottom w:val="none" w:sz="0" w:space="0" w:color="auto"/>
        </w:pBdr>
        <w:bidi/>
        <w:rPr>
          <w:rtl/>
        </w:rPr>
      </w:pPr>
      <w:r w:rsidRPr="008C56A3">
        <w:rPr>
          <w:rtl/>
        </w:rPr>
        <w:t xml:space="preserve">בחודשים </w:t>
      </w:r>
      <w:r w:rsidRPr="008C56A3">
        <w:rPr>
          <w:rFonts w:hint="cs"/>
          <w:rtl/>
        </w:rPr>
        <w:t>פברואר</w:t>
      </w:r>
      <w:r w:rsidRPr="008C56A3">
        <w:rPr>
          <w:rtl/>
        </w:rPr>
        <w:t>-</w:t>
      </w:r>
      <w:r w:rsidRPr="008C56A3">
        <w:rPr>
          <w:rFonts w:hint="cs"/>
          <w:rtl/>
        </w:rPr>
        <w:t>ספטמבר</w:t>
      </w:r>
      <w:r w:rsidRPr="008C56A3">
        <w:rPr>
          <w:rtl/>
        </w:rPr>
        <w:t xml:space="preserve"> </w:t>
      </w:r>
      <w:r w:rsidRPr="008C56A3">
        <w:rPr>
          <w:rFonts w:hint="cs"/>
          <w:rtl/>
        </w:rPr>
        <w:t>2016</w:t>
      </w:r>
      <w:r w:rsidRPr="008C56A3">
        <w:rPr>
          <w:rtl/>
        </w:rPr>
        <w:t xml:space="preserve"> </w:t>
      </w:r>
      <w:r w:rsidRPr="008C56A3">
        <w:rPr>
          <w:rFonts w:hint="cs"/>
          <w:rtl/>
        </w:rPr>
        <w:t xml:space="preserve">בדק משרד </w:t>
      </w:r>
      <w:r w:rsidRPr="008C56A3">
        <w:rPr>
          <w:rtl/>
        </w:rPr>
        <w:t xml:space="preserve">מבקר המדינה את </w:t>
      </w:r>
      <w:r w:rsidRPr="008C56A3">
        <w:rPr>
          <w:rFonts w:hint="cs"/>
          <w:rtl/>
        </w:rPr>
        <w:t xml:space="preserve">נושא הטיפולים הפרה-רפואיים לילדים עם בעיות התפתחות. </w:t>
      </w:r>
      <w:r w:rsidRPr="008C56A3">
        <w:rPr>
          <w:rtl/>
        </w:rPr>
        <w:t xml:space="preserve">נבדקו בעיקר הנושאים האלה: </w:t>
      </w:r>
      <w:r w:rsidRPr="008C56A3">
        <w:rPr>
          <w:rFonts w:hint="cs"/>
          <w:rtl/>
        </w:rPr>
        <w:t xml:space="preserve">פעילות המכונים והיחידות להתפתחות הילד; </w:t>
      </w:r>
      <w:r>
        <w:rPr>
          <w:rFonts w:hint="cs"/>
          <w:rtl/>
        </w:rPr>
        <w:t xml:space="preserve">זמני ההמתנה </w:t>
      </w:r>
      <w:r w:rsidRPr="008C56A3">
        <w:rPr>
          <w:rFonts w:hint="cs"/>
          <w:rtl/>
        </w:rPr>
        <w:t xml:space="preserve">לאבחונים ולטיפולים הפרה-רפואיים; טיפולים הניתנים במוסדות החנ"ם, במעונות היום השיקומיים ובמסגרת טב"ם; ניצול סל הטיפולים על פי חוק ביטוח בריאות; ומצוקת כוח האדם בתחומים פרה-רפואיים ורפואיים. </w:t>
      </w:r>
    </w:p>
    <w:p w:rsidR="004B1BBC" w:rsidRPr="008C56A3" w:rsidP="0022136A">
      <w:pPr>
        <w:pStyle w:val="takzir-text"/>
        <w:pBdr>
          <w:top w:val="none" w:sz="0" w:space="0" w:color="auto"/>
        </w:pBdr>
        <w:bidi/>
        <w:rPr>
          <w:rtl/>
        </w:rPr>
      </w:pPr>
      <w:r w:rsidRPr="008C56A3">
        <w:rPr>
          <w:rtl/>
        </w:rPr>
        <w:t>הבדיקה נעשתה</w:t>
      </w:r>
      <w:r w:rsidRPr="008C56A3">
        <w:rPr>
          <w:rFonts w:hint="cs"/>
          <w:rtl/>
        </w:rPr>
        <w:t xml:space="preserve"> במשרד הבריאות, במשרד החינוך, במשרד העבודה, הרווחה והשירותים החברתיים (להלן - משרד הרווחה), ובארבע קופות החולים (להלן גם - קופות). בדיקות השלמה נעשו במועצה להשכלה גבוהה (להלן - מל"ג). </w:t>
      </w:r>
    </w:p>
    <w:p w:rsidR="004B1BBC" w:rsidRPr="00492C38" w:rsidP="0022136A">
      <w:pPr>
        <w:pStyle w:val="takzir"/>
        <w:rPr>
          <w:rFonts w:ascii="Tahoma" w:hAnsi="Tahoma" w:cs="Tahoma"/>
          <w:noProof w:val="0"/>
          <w:sz w:val="28"/>
          <w:rtl/>
        </w:rPr>
      </w:pPr>
    </w:p>
    <w:p w:rsidR="00384065" w:rsidRPr="00132FFC" w:rsidP="0022136A">
      <w:pPr>
        <w:pStyle w:val="KOT4T"/>
        <w:rPr>
          <w:rtl/>
        </w:rPr>
      </w:pPr>
      <w:r w:rsidRPr="00132FFC">
        <w:rPr>
          <w:rtl/>
        </w:rPr>
        <w:t>הליקויים העיקריים</w:t>
      </w:r>
    </w:p>
    <w:p w:rsidR="004B1BBC" w:rsidRPr="001711FA" w:rsidP="0022136A">
      <w:pPr>
        <w:pStyle w:val="KOT5T"/>
        <w:rPr>
          <w:rtl/>
        </w:rPr>
      </w:pPr>
      <w:r w:rsidRPr="001711FA">
        <w:rPr>
          <w:rtl/>
        </w:rPr>
        <w:t xml:space="preserve">צורך באיגום משאבים בשל פיצול </w:t>
      </w:r>
      <w:r>
        <w:rPr>
          <w:rFonts w:hint="cs"/>
          <w:rtl/>
        </w:rPr>
        <w:br/>
      </w:r>
      <w:r w:rsidRPr="001711FA">
        <w:rPr>
          <w:rtl/>
        </w:rPr>
        <w:t xml:space="preserve">בין הגורמים המעניקים טיפולים </w:t>
      </w:r>
    </w:p>
    <w:p w:rsidR="004B1BBC" w:rsidRPr="008C56A3" w:rsidP="0022136A">
      <w:pPr>
        <w:pStyle w:val="takzir-text"/>
        <w:bidi/>
        <w:rPr>
          <w:rtl/>
        </w:rPr>
      </w:pPr>
      <w:r w:rsidRPr="008C56A3">
        <w:rPr>
          <w:rFonts w:hint="cs"/>
          <w:rtl/>
        </w:rPr>
        <w:t>נמצאו נזקים חמורים הנגרמים מפיצול האחריות ל</w:t>
      </w:r>
      <w:r w:rsidRPr="008C56A3">
        <w:rPr>
          <w:rtl/>
        </w:rPr>
        <w:t xml:space="preserve">אספקת שירותי התפתחות הילד </w:t>
      </w:r>
      <w:r w:rsidRPr="008C56A3">
        <w:rPr>
          <w:rFonts w:hint="cs"/>
          <w:rtl/>
        </w:rPr>
        <w:t>בין גורמים רבים, כגון קופות החולים, בתי חולים, משרד הבריאות, משרד החינוך, הרשויות המקומיות, עמותות ומטפלים פרטיים.</w:t>
      </w:r>
      <w:r>
        <w:rPr>
          <w:rtl/>
        </w:rPr>
        <w:t xml:space="preserve"> </w:t>
      </w:r>
    </w:p>
    <w:p w:rsidR="004B1BBC" w:rsidRPr="00492C38" w:rsidP="0022136A">
      <w:pPr>
        <w:pStyle w:val="takzir"/>
        <w:rPr>
          <w:rFonts w:ascii="Tahoma" w:hAnsi="Tahoma" w:cs="Tahoma"/>
          <w:noProof w:val="0"/>
          <w:sz w:val="28"/>
          <w:rtl/>
        </w:rPr>
      </w:pPr>
    </w:p>
    <w:p w:rsidR="004B1BBC" w:rsidRPr="001711FA" w:rsidP="0022136A">
      <w:pPr>
        <w:pStyle w:val="KOT5T"/>
        <w:rPr>
          <w:rtl/>
        </w:rPr>
      </w:pPr>
      <w:r w:rsidRPr="001711FA">
        <w:rPr>
          <w:rtl/>
        </w:rPr>
        <w:t xml:space="preserve">אי-ניצול סל הטיפולים </w:t>
      </w:r>
      <w:r w:rsidRPr="001711FA">
        <w:rPr>
          <w:rFonts w:hint="cs"/>
          <w:rtl/>
        </w:rPr>
        <w:t>הרפואיים ו</w:t>
      </w:r>
      <w:r w:rsidRPr="001711FA">
        <w:rPr>
          <w:rtl/>
        </w:rPr>
        <w:t xml:space="preserve">הפרה-רפואיים </w:t>
      </w:r>
      <w:r>
        <w:rPr>
          <w:rFonts w:hint="cs"/>
          <w:rtl/>
        </w:rPr>
        <w:br/>
      </w:r>
      <w:r w:rsidRPr="001711FA">
        <w:rPr>
          <w:rtl/>
        </w:rPr>
        <w:t>בידי ילדים הזקוקים להם</w:t>
      </w:r>
    </w:p>
    <w:p w:rsidR="004B1BBC" w:rsidRPr="008C56A3" w:rsidP="0022136A">
      <w:pPr>
        <w:pStyle w:val="takzir-text"/>
        <w:bidi/>
        <w:rPr>
          <w:rtl/>
        </w:rPr>
      </w:pPr>
      <w:r w:rsidRPr="008C56A3">
        <w:rPr>
          <w:rFonts w:hint="cs"/>
          <w:rtl/>
        </w:rPr>
        <w:t>הקופות ומשרד הבריאות לא בחנו את היקף התופעה של אי-ניצול סל השירותים</w:t>
      </w:r>
      <w:r>
        <w:rPr>
          <w:rFonts w:hint="cs"/>
          <w:rtl/>
        </w:rPr>
        <w:t xml:space="preserve"> על פי חוק ביטוח בריאות</w:t>
      </w:r>
      <w:r w:rsidRPr="008C56A3">
        <w:rPr>
          <w:rFonts w:hint="cs"/>
          <w:rtl/>
        </w:rPr>
        <w:t xml:space="preserve"> ולא זיהו את החסמים למימוש הסל, וה</w:t>
      </w:r>
      <w:r w:rsidRPr="008C56A3">
        <w:rPr>
          <w:rtl/>
        </w:rPr>
        <w:t xml:space="preserve">קופות </w:t>
      </w:r>
      <w:r w:rsidRPr="008C56A3">
        <w:rPr>
          <w:rFonts w:hint="cs"/>
          <w:rtl/>
        </w:rPr>
        <w:t>אינן</w:t>
      </w:r>
      <w:r w:rsidRPr="008C56A3">
        <w:rPr>
          <w:rtl/>
        </w:rPr>
        <w:t xml:space="preserve"> </w:t>
      </w:r>
      <w:r w:rsidRPr="008C56A3">
        <w:rPr>
          <w:rFonts w:hint="cs"/>
          <w:rtl/>
        </w:rPr>
        <w:t>פועלות</w:t>
      </w:r>
      <w:r w:rsidRPr="008C56A3">
        <w:rPr>
          <w:rtl/>
        </w:rPr>
        <w:t xml:space="preserve"> באופן </w:t>
      </w:r>
      <w:r w:rsidRPr="008C56A3">
        <w:rPr>
          <w:rFonts w:hint="cs"/>
          <w:rtl/>
        </w:rPr>
        <w:t>פרו אקטיבי לניצולו.</w:t>
      </w:r>
      <w:r>
        <w:rPr>
          <w:rFonts w:hint="cs"/>
          <w:rtl/>
        </w:rPr>
        <w:t xml:space="preserve"> </w:t>
      </w:r>
      <w:r w:rsidRPr="0012789B" w:rsidR="00166612">
        <w:rPr>
          <w:noProof/>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66612" w:rsidRPr="00373C5D" w:rsidP="001666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28137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87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6612" w:rsidRPr="001762F4" w:rsidP="00166612">
                            <w:pPr>
                              <w:spacing w:after="0" w:line="240" w:lineRule="auto"/>
                              <w:rPr>
                                <w:rFonts w:cs="Tahoma"/>
                                <w:color w:val="0B5294"/>
                                <w:spacing w:val="-4"/>
                                <w:sz w:val="24"/>
                                <w:szCs w:val="24"/>
                                <w:rtl/>
                                <w:cs/>
                              </w:rPr>
                            </w:pPr>
                            <w:r w:rsidRPr="00166612">
                              <w:rPr>
                                <w:rFonts w:cs="Tahoma" w:hint="eastAsia"/>
                                <w:color w:val="0B5294"/>
                                <w:spacing w:val="-4"/>
                                <w:sz w:val="24"/>
                                <w:szCs w:val="24"/>
                                <w:rtl/>
                              </w:rPr>
                              <w:t>הקופות</w:t>
                            </w:r>
                            <w:r w:rsidRPr="00166612">
                              <w:rPr>
                                <w:rFonts w:cs="Tahoma"/>
                                <w:color w:val="0B5294"/>
                                <w:spacing w:val="-4"/>
                                <w:sz w:val="24"/>
                                <w:szCs w:val="24"/>
                                <w:rtl/>
                              </w:rPr>
                              <w:t xml:space="preserve"> </w:t>
                            </w:r>
                            <w:r w:rsidRPr="00166612">
                              <w:rPr>
                                <w:rFonts w:cs="Tahoma" w:hint="eastAsia"/>
                                <w:color w:val="0B5294"/>
                                <w:spacing w:val="-4"/>
                                <w:sz w:val="24"/>
                                <w:szCs w:val="24"/>
                                <w:rtl/>
                              </w:rPr>
                              <w:t>ומשרד</w:t>
                            </w:r>
                            <w:r w:rsidRPr="00166612">
                              <w:rPr>
                                <w:rFonts w:cs="Tahoma"/>
                                <w:color w:val="0B5294"/>
                                <w:spacing w:val="-4"/>
                                <w:sz w:val="24"/>
                                <w:szCs w:val="24"/>
                                <w:rtl/>
                              </w:rPr>
                              <w:t xml:space="preserve"> </w:t>
                            </w:r>
                            <w:r w:rsidRPr="00166612">
                              <w:rPr>
                                <w:rFonts w:cs="Tahoma" w:hint="eastAsia"/>
                                <w:color w:val="0B5294"/>
                                <w:spacing w:val="-4"/>
                                <w:sz w:val="24"/>
                                <w:szCs w:val="24"/>
                                <w:rtl/>
                              </w:rPr>
                              <w:t>הבריאות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לא</w:t>
                            </w:r>
                            <w:r w:rsidRPr="00166612">
                              <w:rPr>
                                <w:rFonts w:cs="Tahoma"/>
                                <w:color w:val="0B5294"/>
                                <w:spacing w:val="-4"/>
                                <w:sz w:val="24"/>
                                <w:szCs w:val="24"/>
                                <w:rtl/>
                              </w:rPr>
                              <w:t xml:space="preserve"> </w:t>
                            </w:r>
                            <w:r w:rsidRPr="00166612">
                              <w:rPr>
                                <w:rFonts w:cs="Tahoma" w:hint="eastAsia"/>
                                <w:color w:val="0B5294"/>
                                <w:spacing w:val="-4"/>
                                <w:sz w:val="24"/>
                                <w:szCs w:val="24"/>
                                <w:rtl/>
                              </w:rPr>
                              <w:t>בחנו</w:t>
                            </w:r>
                            <w:r w:rsidRPr="00166612">
                              <w:rPr>
                                <w:rFonts w:cs="Tahoma"/>
                                <w:color w:val="0B5294"/>
                                <w:spacing w:val="-4"/>
                                <w:sz w:val="24"/>
                                <w:szCs w:val="24"/>
                                <w:rtl/>
                              </w:rPr>
                              <w:t xml:space="preserve"> </w:t>
                            </w:r>
                            <w:r w:rsidRPr="00166612">
                              <w:rPr>
                                <w:rFonts w:cs="Tahoma" w:hint="eastAsia"/>
                                <w:color w:val="0B5294"/>
                                <w:spacing w:val="-4"/>
                                <w:sz w:val="24"/>
                                <w:szCs w:val="24"/>
                                <w:rtl/>
                              </w:rPr>
                              <w:t>את</w:t>
                            </w:r>
                            <w:r w:rsidRPr="00166612">
                              <w:rPr>
                                <w:rFonts w:cs="Tahoma"/>
                                <w:color w:val="0B5294"/>
                                <w:spacing w:val="-4"/>
                                <w:sz w:val="24"/>
                                <w:szCs w:val="24"/>
                                <w:rtl/>
                              </w:rPr>
                              <w:t xml:space="preserve"> </w:t>
                            </w:r>
                            <w:r w:rsidRPr="00166612">
                              <w:rPr>
                                <w:rFonts w:cs="Tahoma" w:hint="eastAsia"/>
                                <w:color w:val="0B5294"/>
                                <w:spacing w:val="-4"/>
                                <w:sz w:val="24"/>
                                <w:szCs w:val="24"/>
                                <w:rtl/>
                              </w:rPr>
                              <w:t>היקף</w:t>
                            </w:r>
                            <w:r w:rsidRPr="00166612">
                              <w:rPr>
                                <w:rFonts w:cs="Tahoma"/>
                                <w:color w:val="0B5294"/>
                                <w:spacing w:val="-4"/>
                                <w:sz w:val="24"/>
                                <w:szCs w:val="24"/>
                                <w:rtl/>
                              </w:rPr>
                              <w:t xml:space="preserve"> </w:t>
                            </w:r>
                            <w:r w:rsidRPr="00166612">
                              <w:rPr>
                                <w:rFonts w:cs="Tahoma" w:hint="eastAsia"/>
                                <w:color w:val="0B5294"/>
                                <w:spacing w:val="-4"/>
                                <w:sz w:val="24"/>
                                <w:szCs w:val="24"/>
                                <w:rtl/>
                              </w:rPr>
                              <w:t>התופעה</w:t>
                            </w:r>
                            <w:r w:rsidRPr="00166612">
                              <w:rPr>
                                <w:rFonts w:cs="Tahoma"/>
                                <w:color w:val="0B5294"/>
                                <w:spacing w:val="-4"/>
                                <w:sz w:val="24"/>
                                <w:szCs w:val="24"/>
                                <w:rtl/>
                              </w:rPr>
                              <w:t xml:space="preserve"> </w:t>
                            </w:r>
                            <w:r w:rsidRPr="00166612">
                              <w:rPr>
                                <w:rFonts w:cs="Tahoma" w:hint="eastAsia"/>
                                <w:color w:val="0B5294"/>
                                <w:spacing w:val="-4"/>
                                <w:sz w:val="24"/>
                                <w:szCs w:val="24"/>
                                <w:rtl/>
                              </w:rPr>
                              <w:t>של</w:t>
                            </w:r>
                            <w:r w:rsidRPr="00166612">
                              <w:rPr>
                                <w:rFonts w:cs="Tahoma"/>
                                <w:color w:val="0B5294"/>
                                <w:spacing w:val="-4"/>
                                <w:sz w:val="24"/>
                                <w:szCs w:val="24"/>
                                <w:rtl/>
                              </w:rPr>
                              <w:t xml:space="preserve"> </w:t>
                            </w:r>
                            <w:r w:rsidRPr="00166612">
                              <w:rPr>
                                <w:rFonts w:cs="Tahoma" w:hint="eastAsia"/>
                                <w:color w:val="0B5294"/>
                                <w:spacing w:val="-4"/>
                                <w:sz w:val="24"/>
                                <w:szCs w:val="24"/>
                                <w:rtl/>
                              </w:rPr>
                              <w:t>אי</w:t>
                            </w:r>
                            <w:r w:rsidRPr="00166612">
                              <w:rPr>
                                <w:rFonts w:cs="Tahoma"/>
                                <w:color w:val="0B5294"/>
                                <w:spacing w:val="-4"/>
                                <w:sz w:val="24"/>
                                <w:szCs w:val="24"/>
                                <w:rtl/>
                              </w:rPr>
                              <w:t>-</w:t>
                            </w:r>
                            <w:r w:rsidRPr="00166612">
                              <w:rPr>
                                <w:rFonts w:cs="Tahoma" w:hint="eastAsia"/>
                                <w:color w:val="0B5294"/>
                                <w:spacing w:val="-4"/>
                                <w:sz w:val="24"/>
                                <w:szCs w:val="24"/>
                                <w:rtl/>
                              </w:rPr>
                              <w:t>ניצול</w:t>
                            </w:r>
                            <w:r w:rsidRPr="00166612">
                              <w:rPr>
                                <w:rFonts w:cs="Tahoma"/>
                                <w:color w:val="0B5294"/>
                                <w:spacing w:val="-4"/>
                                <w:sz w:val="24"/>
                                <w:szCs w:val="24"/>
                                <w:rtl/>
                              </w:rPr>
                              <w:t xml:space="preserve"> </w:t>
                            </w:r>
                            <w:r w:rsidRPr="00166612">
                              <w:rPr>
                                <w:rFonts w:cs="Tahoma" w:hint="eastAsia"/>
                                <w:color w:val="0B5294"/>
                                <w:spacing w:val="-4"/>
                                <w:sz w:val="24"/>
                                <w:szCs w:val="24"/>
                                <w:rtl/>
                              </w:rPr>
                              <w:t>סל</w:t>
                            </w:r>
                            <w:r w:rsidRPr="00166612">
                              <w:rPr>
                                <w:rFonts w:cs="Tahoma"/>
                                <w:color w:val="0B5294"/>
                                <w:spacing w:val="-4"/>
                                <w:sz w:val="24"/>
                                <w:szCs w:val="24"/>
                                <w:rtl/>
                              </w:rPr>
                              <w:t xml:space="preserve"> </w:t>
                            </w:r>
                            <w:r w:rsidRPr="00166612">
                              <w:rPr>
                                <w:rFonts w:cs="Tahoma" w:hint="eastAsia"/>
                                <w:color w:val="0B5294"/>
                                <w:spacing w:val="-4"/>
                                <w:sz w:val="24"/>
                                <w:szCs w:val="24"/>
                                <w:rtl/>
                              </w:rPr>
                              <w:t>השירותים</w:t>
                            </w:r>
                            <w:r w:rsidRPr="00166612">
                              <w:rPr>
                                <w:rFonts w:cs="Tahoma"/>
                                <w:color w:val="0B5294"/>
                                <w:spacing w:val="-4"/>
                                <w:sz w:val="24"/>
                                <w:szCs w:val="24"/>
                                <w:rtl/>
                              </w:rPr>
                              <w:t xml:space="preserve"> </w:t>
                            </w:r>
                            <w:r w:rsidRPr="00166612">
                              <w:rPr>
                                <w:rFonts w:cs="Tahoma" w:hint="eastAsia"/>
                                <w:color w:val="0B5294"/>
                                <w:spacing w:val="-4"/>
                                <w:sz w:val="24"/>
                                <w:szCs w:val="24"/>
                                <w:rtl/>
                              </w:rPr>
                              <w:t>על</w:t>
                            </w:r>
                            <w:r w:rsidRPr="00166612">
                              <w:rPr>
                                <w:rFonts w:cs="Tahoma"/>
                                <w:color w:val="0B5294"/>
                                <w:spacing w:val="-4"/>
                                <w:sz w:val="24"/>
                                <w:szCs w:val="24"/>
                                <w:rtl/>
                              </w:rPr>
                              <w:t xml:space="preserve"> </w:t>
                            </w:r>
                            <w:r w:rsidRPr="00166612">
                              <w:rPr>
                                <w:rFonts w:cs="Tahoma" w:hint="eastAsia"/>
                                <w:color w:val="0B5294"/>
                                <w:spacing w:val="-4"/>
                                <w:sz w:val="24"/>
                                <w:szCs w:val="24"/>
                                <w:rtl/>
                              </w:rPr>
                              <w:t>פי</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ביטוח</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ולא</w:t>
                            </w:r>
                            <w:r w:rsidRPr="00166612">
                              <w:rPr>
                                <w:rFonts w:cs="Tahoma"/>
                                <w:color w:val="0B5294"/>
                                <w:spacing w:val="-4"/>
                                <w:sz w:val="24"/>
                                <w:szCs w:val="24"/>
                                <w:rtl/>
                              </w:rPr>
                              <w:t xml:space="preserve"> </w:t>
                            </w:r>
                            <w:r w:rsidRPr="00166612">
                              <w:rPr>
                                <w:rFonts w:cs="Tahoma" w:hint="eastAsia"/>
                                <w:color w:val="0B5294"/>
                                <w:spacing w:val="-4"/>
                                <w:sz w:val="24"/>
                                <w:szCs w:val="24"/>
                                <w:rtl/>
                              </w:rPr>
                              <w:t>זיהו</w:t>
                            </w:r>
                            <w:r w:rsidRPr="00166612">
                              <w:rPr>
                                <w:rFonts w:cs="Tahoma"/>
                                <w:color w:val="0B5294"/>
                                <w:spacing w:val="-4"/>
                                <w:sz w:val="24"/>
                                <w:szCs w:val="24"/>
                                <w:rtl/>
                              </w:rPr>
                              <w:t xml:space="preserve"> </w:t>
                            </w:r>
                            <w:r w:rsidRPr="00166612">
                              <w:rPr>
                                <w:rFonts w:cs="Tahoma" w:hint="eastAsia"/>
                                <w:color w:val="0B5294"/>
                                <w:spacing w:val="-4"/>
                                <w:sz w:val="24"/>
                                <w:szCs w:val="24"/>
                                <w:rtl/>
                              </w:rPr>
                              <w:t>את</w:t>
                            </w:r>
                            <w:r w:rsidRPr="00166612">
                              <w:rPr>
                                <w:rFonts w:cs="Tahoma"/>
                                <w:color w:val="0B5294"/>
                                <w:spacing w:val="-4"/>
                                <w:sz w:val="24"/>
                                <w:szCs w:val="24"/>
                                <w:rtl/>
                              </w:rPr>
                              <w:t xml:space="preserve"> </w:t>
                            </w:r>
                            <w:r w:rsidRPr="00166612">
                              <w:rPr>
                                <w:rFonts w:cs="Tahoma" w:hint="eastAsia"/>
                                <w:color w:val="0B5294"/>
                                <w:spacing w:val="-4"/>
                                <w:sz w:val="24"/>
                                <w:szCs w:val="24"/>
                                <w:rtl/>
                              </w:rPr>
                              <w:t>החסמים</w:t>
                            </w:r>
                            <w:r w:rsidRPr="00166612">
                              <w:rPr>
                                <w:rFonts w:cs="Tahoma"/>
                                <w:color w:val="0B5294"/>
                                <w:spacing w:val="-4"/>
                                <w:sz w:val="24"/>
                                <w:szCs w:val="24"/>
                                <w:rtl/>
                              </w:rPr>
                              <w:t xml:space="preserve"> </w:t>
                            </w:r>
                            <w:r w:rsidRPr="00166612">
                              <w:rPr>
                                <w:rFonts w:cs="Tahoma" w:hint="eastAsia"/>
                                <w:color w:val="0B5294"/>
                                <w:spacing w:val="-4"/>
                                <w:sz w:val="24"/>
                                <w:szCs w:val="24"/>
                                <w:rtl/>
                              </w:rPr>
                              <w:t>למימוש</w:t>
                            </w:r>
                            <w:r w:rsidRPr="00166612">
                              <w:rPr>
                                <w:rFonts w:cs="Tahoma"/>
                                <w:color w:val="0B5294"/>
                                <w:spacing w:val="-4"/>
                                <w:sz w:val="24"/>
                                <w:szCs w:val="24"/>
                                <w:rtl/>
                              </w:rPr>
                              <w:t xml:space="preserve"> </w:t>
                            </w:r>
                            <w:r w:rsidRPr="00166612">
                              <w:rPr>
                                <w:rFonts w:cs="Tahoma" w:hint="eastAsia"/>
                                <w:color w:val="0B5294"/>
                                <w:spacing w:val="-4"/>
                                <w:sz w:val="24"/>
                                <w:szCs w:val="24"/>
                                <w:rtl/>
                              </w:rPr>
                              <w:t>הסל</w:t>
                            </w:r>
                            <w:r w:rsidRPr="00166612">
                              <w:rPr>
                                <w:rFonts w:cs="Tahoma"/>
                                <w:color w:val="0B5294"/>
                                <w:spacing w:val="-4"/>
                                <w:sz w:val="24"/>
                                <w:szCs w:val="24"/>
                                <w:rtl/>
                              </w:rPr>
                              <w:t xml:space="preserve">, </w:t>
                            </w:r>
                            <w:r w:rsidRPr="00166612">
                              <w:rPr>
                                <w:rFonts w:cs="Tahoma" w:hint="eastAsia"/>
                                <w:color w:val="0B5294"/>
                                <w:spacing w:val="-4"/>
                                <w:sz w:val="24"/>
                                <w:szCs w:val="24"/>
                                <w:rtl/>
                              </w:rPr>
                              <w:t>והקופות</w:t>
                            </w:r>
                            <w:r w:rsidRPr="00166612">
                              <w:rPr>
                                <w:rFonts w:cs="Tahoma"/>
                                <w:color w:val="0B5294"/>
                                <w:spacing w:val="-4"/>
                                <w:sz w:val="24"/>
                                <w:szCs w:val="24"/>
                                <w:rtl/>
                              </w:rPr>
                              <w:t xml:space="preserve"> </w:t>
                            </w:r>
                            <w:r w:rsidRPr="00166612">
                              <w:rPr>
                                <w:rFonts w:cs="Tahoma" w:hint="eastAsia"/>
                                <w:color w:val="0B5294"/>
                                <w:spacing w:val="-4"/>
                                <w:sz w:val="24"/>
                                <w:szCs w:val="24"/>
                                <w:rtl/>
                              </w:rPr>
                              <w:t>אינן</w:t>
                            </w:r>
                            <w:r w:rsidRPr="00166612">
                              <w:rPr>
                                <w:rFonts w:cs="Tahoma"/>
                                <w:color w:val="0B5294"/>
                                <w:spacing w:val="-4"/>
                                <w:sz w:val="24"/>
                                <w:szCs w:val="24"/>
                                <w:rtl/>
                              </w:rPr>
                              <w:t xml:space="preserve"> </w:t>
                            </w:r>
                            <w:r w:rsidRPr="00166612">
                              <w:rPr>
                                <w:rFonts w:cs="Tahoma" w:hint="eastAsia"/>
                                <w:color w:val="0B5294"/>
                                <w:spacing w:val="-4"/>
                                <w:sz w:val="24"/>
                                <w:szCs w:val="24"/>
                                <w:rtl/>
                              </w:rPr>
                              <w:t>פועלות</w:t>
                            </w:r>
                            <w:r w:rsidRPr="00166612">
                              <w:rPr>
                                <w:rFonts w:cs="Tahoma"/>
                                <w:color w:val="0B5294"/>
                                <w:spacing w:val="-4"/>
                                <w:sz w:val="24"/>
                                <w:szCs w:val="24"/>
                                <w:rtl/>
                              </w:rPr>
                              <w:t xml:space="preserve"> </w:t>
                            </w:r>
                            <w:r w:rsidRPr="00166612">
                              <w:rPr>
                                <w:rFonts w:cs="Tahoma" w:hint="eastAsia"/>
                                <w:color w:val="0B5294"/>
                                <w:spacing w:val="-4"/>
                                <w:sz w:val="24"/>
                                <w:szCs w:val="24"/>
                                <w:rtl/>
                              </w:rPr>
                              <w:t>באופן</w:t>
                            </w:r>
                            <w:r w:rsidRPr="00166612">
                              <w:rPr>
                                <w:rFonts w:cs="Tahoma"/>
                                <w:color w:val="0B5294"/>
                                <w:spacing w:val="-4"/>
                                <w:sz w:val="24"/>
                                <w:szCs w:val="24"/>
                                <w:rtl/>
                              </w:rPr>
                              <w:t xml:space="preserve"> </w:t>
                            </w:r>
                            <w:r w:rsidRPr="00166612">
                              <w:rPr>
                                <w:rFonts w:cs="Tahoma" w:hint="eastAsia"/>
                                <w:color w:val="0B5294"/>
                                <w:spacing w:val="-4"/>
                                <w:sz w:val="24"/>
                                <w:szCs w:val="24"/>
                                <w:rtl/>
                              </w:rPr>
                              <w:t>פרו</w:t>
                            </w:r>
                            <w:r w:rsidRPr="00166612">
                              <w:rPr>
                                <w:rFonts w:cs="Tahoma"/>
                                <w:color w:val="0B5294"/>
                                <w:spacing w:val="-4"/>
                                <w:sz w:val="24"/>
                                <w:szCs w:val="24"/>
                                <w:rtl/>
                              </w:rPr>
                              <w:t xml:space="preserve"> </w:t>
                            </w:r>
                            <w:r w:rsidRPr="00166612">
                              <w:rPr>
                                <w:rFonts w:cs="Tahoma" w:hint="eastAsia"/>
                                <w:color w:val="0B5294"/>
                                <w:spacing w:val="-4"/>
                                <w:sz w:val="24"/>
                                <w:szCs w:val="24"/>
                                <w:rtl/>
                              </w:rPr>
                              <w:t>אקטיבי</w:t>
                            </w:r>
                            <w:r w:rsidRPr="00166612">
                              <w:rPr>
                                <w:rFonts w:cs="Tahoma"/>
                                <w:color w:val="0B5294"/>
                                <w:spacing w:val="-4"/>
                                <w:sz w:val="24"/>
                                <w:szCs w:val="24"/>
                                <w:rtl/>
                              </w:rPr>
                              <w:t xml:space="preserve"> </w:t>
                            </w:r>
                            <w:r w:rsidRPr="00166612">
                              <w:rPr>
                                <w:rFonts w:cs="Tahoma" w:hint="eastAsia"/>
                                <w:color w:val="0B5294"/>
                                <w:spacing w:val="-4"/>
                                <w:sz w:val="24"/>
                                <w:szCs w:val="24"/>
                                <w:rtl/>
                              </w:rPr>
                              <w:t>לניצולו</w:t>
                            </w:r>
                          </w:p>
                          <w:p w:rsidR="00166612" w:rsidRPr="00373C5D" w:rsidP="001666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16477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423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66612" w:rsidRPr="00373C5D" w:rsidP="00166612">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505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6612" w:rsidRPr="001762F4" w:rsidP="00166612">
                      <w:pPr>
                        <w:spacing w:after="0" w:line="240" w:lineRule="auto"/>
                        <w:rPr>
                          <w:rFonts w:cs="Tahoma"/>
                          <w:color w:val="0B5294"/>
                          <w:spacing w:val="-4"/>
                          <w:sz w:val="24"/>
                          <w:szCs w:val="24"/>
                          <w:rtl/>
                          <w:cs/>
                        </w:rPr>
                      </w:pPr>
                      <w:r w:rsidRPr="00166612">
                        <w:rPr>
                          <w:rFonts w:cs="Tahoma" w:hint="eastAsia"/>
                          <w:color w:val="0B5294"/>
                          <w:spacing w:val="-4"/>
                          <w:sz w:val="24"/>
                          <w:szCs w:val="24"/>
                          <w:rtl/>
                        </w:rPr>
                        <w:t>הקופות</w:t>
                      </w:r>
                      <w:r w:rsidRPr="00166612">
                        <w:rPr>
                          <w:rFonts w:cs="Tahoma"/>
                          <w:color w:val="0B5294"/>
                          <w:spacing w:val="-4"/>
                          <w:sz w:val="24"/>
                          <w:szCs w:val="24"/>
                          <w:rtl/>
                        </w:rPr>
                        <w:t xml:space="preserve"> </w:t>
                      </w:r>
                      <w:r w:rsidRPr="00166612">
                        <w:rPr>
                          <w:rFonts w:cs="Tahoma" w:hint="eastAsia"/>
                          <w:color w:val="0B5294"/>
                          <w:spacing w:val="-4"/>
                          <w:sz w:val="24"/>
                          <w:szCs w:val="24"/>
                          <w:rtl/>
                        </w:rPr>
                        <w:t>ומשרד</w:t>
                      </w:r>
                      <w:r w:rsidRPr="00166612">
                        <w:rPr>
                          <w:rFonts w:cs="Tahoma"/>
                          <w:color w:val="0B5294"/>
                          <w:spacing w:val="-4"/>
                          <w:sz w:val="24"/>
                          <w:szCs w:val="24"/>
                          <w:rtl/>
                        </w:rPr>
                        <w:t xml:space="preserve"> </w:t>
                      </w:r>
                      <w:r w:rsidRPr="00166612">
                        <w:rPr>
                          <w:rFonts w:cs="Tahoma" w:hint="eastAsia"/>
                          <w:color w:val="0B5294"/>
                          <w:spacing w:val="-4"/>
                          <w:sz w:val="24"/>
                          <w:szCs w:val="24"/>
                          <w:rtl/>
                        </w:rPr>
                        <w:t>הבריאות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לא</w:t>
                      </w:r>
                      <w:r w:rsidRPr="00166612">
                        <w:rPr>
                          <w:rFonts w:cs="Tahoma"/>
                          <w:color w:val="0B5294"/>
                          <w:spacing w:val="-4"/>
                          <w:sz w:val="24"/>
                          <w:szCs w:val="24"/>
                          <w:rtl/>
                        </w:rPr>
                        <w:t xml:space="preserve"> </w:t>
                      </w:r>
                      <w:r w:rsidRPr="00166612">
                        <w:rPr>
                          <w:rFonts w:cs="Tahoma" w:hint="eastAsia"/>
                          <w:color w:val="0B5294"/>
                          <w:spacing w:val="-4"/>
                          <w:sz w:val="24"/>
                          <w:szCs w:val="24"/>
                          <w:rtl/>
                        </w:rPr>
                        <w:t>בחנו</w:t>
                      </w:r>
                      <w:r w:rsidRPr="00166612">
                        <w:rPr>
                          <w:rFonts w:cs="Tahoma"/>
                          <w:color w:val="0B5294"/>
                          <w:spacing w:val="-4"/>
                          <w:sz w:val="24"/>
                          <w:szCs w:val="24"/>
                          <w:rtl/>
                        </w:rPr>
                        <w:t xml:space="preserve"> </w:t>
                      </w:r>
                      <w:r w:rsidRPr="00166612">
                        <w:rPr>
                          <w:rFonts w:cs="Tahoma" w:hint="eastAsia"/>
                          <w:color w:val="0B5294"/>
                          <w:spacing w:val="-4"/>
                          <w:sz w:val="24"/>
                          <w:szCs w:val="24"/>
                          <w:rtl/>
                        </w:rPr>
                        <w:t>את</w:t>
                      </w:r>
                      <w:r w:rsidRPr="00166612">
                        <w:rPr>
                          <w:rFonts w:cs="Tahoma"/>
                          <w:color w:val="0B5294"/>
                          <w:spacing w:val="-4"/>
                          <w:sz w:val="24"/>
                          <w:szCs w:val="24"/>
                          <w:rtl/>
                        </w:rPr>
                        <w:t xml:space="preserve"> </w:t>
                      </w:r>
                      <w:r w:rsidRPr="00166612">
                        <w:rPr>
                          <w:rFonts w:cs="Tahoma" w:hint="eastAsia"/>
                          <w:color w:val="0B5294"/>
                          <w:spacing w:val="-4"/>
                          <w:sz w:val="24"/>
                          <w:szCs w:val="24"/>
                          <w:rtl/>
                        </w:rPr>
                        <w:t>היקף</w:t>
                      </w:r>
                      <w:r w:rsidRPr="00166612">
                        <w:rPr>
                          <w:rFonts w:cs="Tahoma"/>
                          <w:color w:val="0B5294"/>
                          <w:spacing w:val="-4"/>
                          <w:sz w:val="24"/>
                          <w:szCs w:val="24"/>
                          <w:rtl/>
                        </w:rPr>
                        <w:t xml:space="preserve"> </w:t>
                      </w:r>
                      <w:r w:rsidRPr="00166612">
                        <w:rPr>
                          <w:rFonts w:cs="Tahoma" w:hint="eastAsia"/>
                          <w:color w:val="0B5294"/>
                          <w:spacing w:val="-4"/>
                          <w:sz w:val="24"/>
                          <w:szCs w:val="24"/>
                          <w:rtl/>
                        </w:rPr>
                        <w:t>התופעה</w:t>
                      </w:r>
                      <w:r w:rsidRPr="00166612">
                        <w:rPr>
                          <w:rFonts w:cs="Tahoma"/>
                          <w:color w:val="0B5294"/>
                          <w:spacing w:val="-4"/>
                          <w:sz w:val="24"/>
                          <w:szCs w:val="24"/>
                          <w:rtl/>
                        </w:rPr>
                        <w:t xml:space="preserve"> </w:t>
                      </w:r>
                      <w:r w:rsidRPr="00166612">
                        <w:rPr>
                          <w:rFonts w:cs="Tahoma" w:hint="eastAsia"/>
                          <w:color w:val="0B5294"/>
                          <w:spacing w:val="-4"/>
                          <w:sz w:val="24"/>
                          <w:szCs w:val="24"/>
                          <w:rtl/>
                        </w:rPr>
                        <w:t>של</w:t>
                      </w:r>
                      <w:r w:rsidRPr="00166612">
                        <w:rPr>
                          <w:rFonts w:cs="Tahoma"/>
                          <w:color w:val="0B5294"/>
                          <w:spacing w:val="-4"/>
                          <w:sz w:val="24"/>
                          <w:szCs w:val="24"/>
                          <w:rtl/>
                        </w:rPr>
                        <w:t xml:space="preserve"> </w:t>
                      </w:r>
                      <w:r w:rsidRPr="00166612">
                        <w:rPr>
                          <w:rFonts w:cs="Tahoma" w:hint="eastAsia"/>
                          <w:color w:val="0B5294"/>
                          <w:spacing w:val="-4"/>
                          <w:sz w:val="24"/>
                          <w:szCs w:val="24"/>
                          <w:rtl/>
                        </w:rPr>
                        <w:t>אי</w:t>
                      </w:r>
                      <w:r w:rsidRPr="00166612">
                        <w:rPr>
                          <w:rFonts w:cs="Tahoma"/>
                          <w:color w:val="0B5294"/>
                          <w:spacing w:val="-4"/>
                          <w:sz w:val="24"/>
                          <w:szCs w:val="24"/>
                          <w:rtl/>
                        </w:rPr>
                        <w:t>-</w:t>
                      </w:r>
                      <w:r w:rsidRPr="00166612">
                        <w:rPr>
                          <w:rFonts w:cs="Tahoma" w:hint="eastAsia"/>
                          <w:color w:val="0B5294"/>
                          <w:spacing w:val="-4"/>
                          <w:sz w:val="24"/>
                          <w:szCs w:val="24"/>
                          <w:rtl/>
                        </w:rPr>
                        <w:t>ניצול</w:t>
                      </w:r>
                      <w:r w:rsidRPr="00166612">
                        <w:rPr>
                          <w:rFonts w:cs="Tahoma"/>
                          <w:color w:val="0B5294"/>
                          <w:spacing w:val="-4"/>
                          <w:sz w:val="24"/>
                          <w:szCs w:val="24"/>
                          <w:rtl/>
                        </w:rPr>
                        <w:t xml:space="preserve"> </w:t>
                      </w:r>
                      <w:r w:rsidRPr="00166612">
                        <w:rPr>
                          <w:rFonts w:cs="Tahoma" w:hint="eastAsia"/>
                          <w:color w:val="0B5294"/>
                          <w:spacing w:val="-4"/>
                          <w:sz w:val="24"/>
                          <w:szCs w:val="24"/>
                          <w:rtl/>
                        </w:rPr>
                        <w:t>סל</w:t>
                      </w:r>
                      <w:r w:rsidRPr="00166612">
                        <w:rPr>
                          <w:rFonts w:cs="Tahoma"/>
                          <w:color w:val="0B5294"/>
                          <w:spacing w:val="-4"/>
                          <w:sz w:val="24"/>
                          <w:szCs w:val="24"/>
                          <w:rtl/>
                        </w:rPr>
                        <w:t xml:space="preserve"> </w:t>
                      </w:r>
                      <w:r w:rsidRPr="00166612">
                        <w:rPr>
                          <w:rFonts w:cs="Tahoma" w:hint="eastAsia"/>
                          <w:color w:val="0B5294"/>
                          <w:spacing w:val="-4"/>
                          <w:sz w:val="24"/>
                          <w:szCs w:val="24"/>
                          <w:rtl/>
                        </w:rPr>
                        <w:t>השירותים</w:t>
                      </w:r>
                      <w:r w:rsidRPr="00166612">
                        <w:rPr>
                          <w:rFonts w:cs="Tahoma"/>
                          <w:color w:val="0B5294"/>
                          <w:spacing w:val="-4"/>
                          <w:sz w:val="24"/>
                          <w:szCs w:val="24"/>
                          <w:rtl/>
                        </w:rPr>
                        <w:t xml:space="preserve"> </w:t>
                      </w:r>
                      <w:r w:rsidRPr="00166612">
                        <w:rPr>
                          <w:rFonts w:cs="Tahoma" w:hint="eastAsia"/>
                          <w:color w:val="0B5294"/>
                          <w:spacing w:val="-4"/>
                          <w:sz w:val="24"/>
                          <w:szCs w:val="24"/>
                          <w:rtl/>
                        </w:rPr>
                        <w:t>על</w:t>
                      </w:r>
                      <w:r w:rsidRPr="00166612">
                        <w:rPr>
                          <w:rFonts w:cs="Tahoma"/>
                          <w:color w:val="0B5294"/>
                          <w:spacing w:val="-4"/>
                          <w:sz w:val="24"/>
                          <w:szCs w:val="24"/>
                          <w:rtl/>
                        </w:rPr>
                        <w:t xml:space="preserve"> </w:t>
                      </w:r>
                      <w:r w:rsidRPr="00166612">
                        <w:rPr>
                          <w:rFonts w:cs="Tahoma" w:hint="eastAsia"/>
                          <w:color w:val="0B5294"/>
                          <w:spacing w:val="-4"/>
                          <w:sz w:val="24"/>
                          <w:szCs w:val="24"/>
                          <w:rtl/>
                        </w:rPr>
                        <w:t>פי</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ביטוח</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ולא</w:t>
                      </w:r>
                      <w:r w:rsidRPr="00166612">
                        <w:rPr>
                          <w:rFonts w:cs="Tahoma"/>
                          <w:color w:val="0B5294"/>
                          <w:spacing w:val="-4"/>
                          <w:sz w:val="24"/>
                          <w:szCs w:val="24"/>
                          <w:rtl/>
                        </w:rPr>
                        <w:t xml:space="preserve"> </w:t>
                      </w:r>
                      <w:r w:rsidRPr="00166612">
                        <w:rPr>
                          <w:rFonts w:cs="Tahoma" w:hint="eastAsia"/>
                          <w:color w:val="0B5294"/>
                          <w:spacing w:val="-4"/>
                          <w:sz w:val="24"/>
                          <w:szCs w:val="24"/>
                          <w:rtl/>
                        </w:rPr>
                        <w:t>זיהו</w:t>
                      </w:r>
                      <w:r w:rsidRPr="00166612">
                        <w:rPr>
                          <w:rFonts w:cs="Tahoma"/>
                          <w:color w:val="0B5294"/>
                          <w:spacing w:val="-4"/>
                          <w:sz w:val="24"/>
                          <w:szCs w:val="24"/>
                          <w:rtl/>
                        </w:rPr>
                        <w:t xml:space="preserve"> </w:t>
                      </w:r>
                      <w:r w:rsidRPr="00166612">
                        <w:rPr>
                          <w:rFonts w:cs="Tahoma" w:hint="eastAsia"/>
                          <w:color w:val="0B5294"/>
                          <w:spacing w:val="-4"/>
                          <w:sz w:val="24"/>
                          <w:szCs w:val="24"/>
                          <w:rtl/>
                        </w:rPr>
                        <w:t>את</w:t>
                      </w:r>
                      <w:r w:rsidRPr="00166612">
                        <w:rPr>
                          <w:rFonts w:cs="Tahoma"/>
                          <w:color w:val="0B5294"/>
                          <w:spacing w:val="-4"/>
                          <w:sz w:val="24"/>
                          <w:szCs w:val="24"/>
                          <w:rtl/>
                        </w:rPr>
                        <w:t xml:space="preserve"> </w:t>
                      </w:r>
                      <w:r w:rsidRPr="00166612">
                        <w:rPr>
                          <w:rFonts w:cs="Tahoma" w:hint="eastAsia"/>
                          <w:color w:val="0B5294"/>
                          <w:spacing w:val="-4"/>
                          <w:sz w:val="24"/>
                          <w:szCs w:val="24"/>
                          <w:rtl/>
                        </w:rPr>
                        <w:t>החסמים</w:t>
                      </w:r>
                      <w:r w:rsidRPr="00166612">
                        <w:rPr>
                          <w:rFonts w:cs="Tahoma"/>
                          <w:color w:val="0B5294"/>
                          <w:spacing w:val="-4"/>
                          <w:sz w:val="24"/>
                          <w:szCs w:val="24"/>
                          <w:rtl/>
                        </w:rPr>
                        <w:t xml:space="preserve"> </w:t>
                      </w:r>
                      <w:r w:rsidRPr="00166612">
                        <w:rPr>
                          <w:rFonts w:cs="Tahoma" w:hint="eastAsia"/>
                          <w:color w:val="0B5294"/>
                          <w:spacing w:val="-4"/>
                          <w:sz w:val="24"/>
                          <w:szCs w:val="24"/>
                          <w:rtl/>
                        </w:rPr>
                        <w:t>למימוש</w:t>
                      </w:r>
                      <w:r w:rsidRPr="00166612">
                        <w:rPr>
                          <w:rFonts w:cs="Tahoma"/>
                          <w:color w:val="0B5294"/>
                          <w:spacing w:val="-4"/>
                          <w:sz w:val="24"/>
                          <w:szCs w:val="24"/>
                          <w:rtl/>
                        </w:rPr>
                        <w:t xml:space="preserve"> </w:t>
                      </w:r>
                      <w:r w:rsidRPr="00166612">
                        <w:rPr>
                          <w:rFonts w:cs="Tahoma" w:hint="eastAsia"/>
                          <w:color w:val="0B5294"/>
                          <w:spacing w:val="-4"/>
                          <w:sz w:val="24"/>
                          <w:szCs w:val="24"/>
                          <w:rtl/>
                        </w:rPr>
                        <w:t>הסל</w:t>
                      </w:r>
                      <w:r w:rsidRPr="00166612">
                        <w:rPr>
                          <w:rFonts w:cs="Tahoma"/>
                          <w:color w:val="0B5294"/>
                          <w:spacing w:val="-4"/>
                          <w:sz w:val="24"/>
                          <w:szCs w:val="24"/>
                          <w:rtl/>
                        </w:rPr>
                        <w:t xml:space="preserve">, </w:t>
                      </w:r>
                      <w:r w:rsidRPr="00166612">
                        <w:rPr>
                          <w:rFonts w:cs="Tahoma" w:hint="eastAsia"/>
                          <w:color w:val="0B5294"/>
                          <w:spacing w:val="-4"/>
                          <w:sz w:val="24"/>
                          <w:szCs w:val="24"/>
                          <w:rtl/>
                        </w:rPr>
                        <w:t>והקופות</w:t>
                      </w:r>
                      <w:r w:rsidRPr="00166612">
                        <w:rPr>
                          <w:rFonts w:cs="Tahoma"/>
                          <w:color w:val="0B5294"/>
                          <w:spacing w:val="-4"/>
                          <w:sz w:val="24"/>
                          <w:szCs w:val="24"/>
                          <w:rtl/>
                        </w:rPr>
                        <w:t xml:space="preserve"> </w:t>
                      </w:r>
                      <w:r w:rsidRPr="00166612">
                        <w:rPr>
                          <w:rFonts w:cs="Tahoma" w:hint="eastAsia"/>
                          <w:color w:val="0B5294"/>
                          <w:spacing w:val="-4"/>
                          <w:sz w:val="24"/>
                          <w:szCs w:val="24"/>
                          <w:rtl/>
                        </w:rPr>
                        <w:t>אינן</w:t>
                      </w:r>
                      <w:r w:rsidRPr="00166612">
                        <w:rPr>
                          <w:rFonts w:cs="Tahoma"/>
                          <w:color w:val="0B5294"/>
                          <w:spacing w:val="-4"/>
                          <w:sz w:val="24"/>
                          <w:szCs w:val="24"/>
                          <w:rtl/>
                        </w:rPr>
                        <w:t xml:space="preserve"> </w:t>
                      </w:r>
                      <w:r w:rsidRPr="00166612">
                        <w:rPr>
                          <w:rFonts w:cs="Tahoma" w:hint="eastAsia"/>
                          <w:color w:val="0B5294"/>
                          <w:spacing w:val="-4"/>
                          <w:sz w:val="24"/>
                          <w:szCs w:val="24"/>
                          <w:rtl/>
                        </w:rPr>
                        <w:t>פועלות</w:t>
                      </w:r>
                      <w:r w:rsidRPr="00166612">
                        <w:rPr>
                          <w:rFonts w:cs="Tahoma"/>
                          <w:color w:val="0B5294"/>
                          <w:spacing w:val="-4"/>
                          <w:sz w:val="24"/>
                          <w:szCs w:val="24"/>
                          <w:rtl/>
                        </w:rPr>
                        <w:t xml:space="preserve"> </w:t>
                      </w:r>
                      <w:r w:rsidRPr="00166612">
                        <w:rPr>
                          <w:rFonts w:cs="Tahoma" w:hint="eastAsia"/>
                          <w:color w:val="0B5294"/>
                          <w:spacing w:val="-4"/>
                          <w:sz w:val="24"/>
                          <w:szCs w:val="24"/>
                          <w:rtl/>
                        </w:rPr>
                        <w:t>באופן</w:t>
                      </w:r>
                      <w:r w:rsidRPr="00166612">
                        <w:rPr>
                          <w:rFonts w:cs="Tahoma"/>
                          <w:color w:val="0B5294"/>
                          <w:spacing w:val="-4"/>
                          <w:sz w:val="24"/>
                          <w:szCs w:val="24"/>
                          <w:rtl/>
                        </w:rPr>
                        <w:t xml:space="preserve"> </w:t>
                      </w:r>
                      <w:r w:rsidRPr="00166612">
                        <w:rPr>
                          <w:rFonts w:cs="Tahoma" w:hint="eastAsia"/>
                          <w:color w:val="0B5294"/>
                          <w:spacing w:val="-4"/>
                          <w:sz w:val="24"/>
                          <w:szCs w:val="24"/>
                          <w:rtl/>
                        </w:rPr>
                        <w:t>פרו</w:t>
                      </w:r>
                      <w:r w:rsidRPr="00166612">
                        <w:rPr>
                          <w:rFonts w:cs="Tahoma"/>
                          <w:color w:val="0B5294"/>
                          <w:spacing w:val="-4"/>
                          <w:sz w:val="24"/>
                          <w:szCs w:val="24"/>
                          <w:rtl/>
                        </w:rPr>
                        <w:t xml:space="preserve"> </w:t>
                      </w:r>
                      <w:r w:rsidRPr="00166612">
                        <w:rPr>
                          <w:rFonts w:cs="Tahoma" w:hint="eastAsia"/>
                          <w:color w:val="0B5294"/>
                          <w:spacing w:val="-4"/>
                          <w:sz w:val="24"/>
                          <w:szCs w:val="24"/>
                          <w:rtl/>
                        </w:rPr>
                        <w:t>אקטיבי</w:t>
                      </w:r>
                      <w:r w:rsidRPr="00166612">
                        <w:rPr>
                          <w:rFonts w:cs="Tahoma"/>
                          <w:color w:val="0B5294"/>
                          <w:spacing w:val="-4"/>
                          <w:sz w:val="24"/>
                          <w:szCs w:val="24"/>
                          <w:rtl/>
                        </w:rPr>
                        <w:t xml:space="preserve"> </w:t>
                      </w:r>
                      <w:r w:rsidRPr="00166612">
                        <w:rPr>
                          <w:rFonts w:cs="Tahoma" w:hint="eastAsia"/>
                          <w:color w:val="0B5294"/>
                          <w:spacing w:val="-4"/>
                          <w:sz w:val="24"/>
                          <w:szCs w:val="24"/>
                          <w:rtl/>
                        </w:rPr>
                        <w:t>לניצולו</w:t>
                      </w:r>
                    </w:p>
                    <w:p w:rsidR="00166612" w:rsidRPr="00373C5D" w:rsidP="00166612">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562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B1BBC" w:rsidRPr="00492C38" w:rsidP="0022136A">
      <w:pPr>
        <w:pStyle w:val="takzir"/>
        <w:rPr>
          <w:rFonts w:ascii="Tahoma" w:hAnsi="Tahoma" w:cs="Tahoma"/>
          <w:noProof w:val="0"/>
          <w:sz w:val="28"/>
          <w:rtl/>
        </w:rPr>
      </w:pPr>
    </w:p>
    <w:p w:rsidR="004B1BBC" w:rsidRPr="001711FA" w:rsidP="0022136A">
      <w:pPr>
        <w:pStyle w:val="KOT5T"/>
        <w:rPr>
          <w:rtl/>
        </w:rPr>
      </w:pPr>
      <w:r w:rsidRPr="001711FA">
        <w:rPr>
          <w:rFonts w:hint="cs"/>
          <w:rtl/>
        </w:rPr>
        <w:t xml:space="preserve">זמני המתנה </w:t>
      </w:r>
      <w:r w:rsidRPr="001711FA">
        <w:rPr>
          <w:rtl/>
        </w:rPr>
        <w:t xml:space="preserve">ממושכים לאבחונים ולטיפולים </w:t>
      </w:r>
      <w:r>
        <w:rPr>
          <w:rFonts w:hint="cs"/>
          <w:rtl/>
        </w:rPr>
        <w:br/>
      </w:r>
      <w:r w:rsidRPr="001711FA">
        <w:rPr>
          <w:rtl/>
        </w:rPr>
        <w:t>במכונים וביחידות ונזקיהם</w:t>
      </w:r>
    </w:p>
    <w:p w:rsidR="004B1BBC" w:rsidRPr="008C56A3" w:rsidP="0022136A">
      <w:pPr>
        <w:pStyle w:val="takzir-text"/>
        <w:bidi/>
        <w:rPr>
          <w:rtl/>
        </w:rPr>
      </w:pPr>
      <w:r>
        <w:rPr>
          <w:rFonts w:hint="cs"/>
          <w:rtl/>
        </w:rPr>
        <w:t xml:space="preserve">זמני ההמתנה לאבחון ולטיפול בתחום התפתחות הילד חורגים בהרבה מאלה שקבע משרד הבריאות - עד שלושה חודשים. לעתים זמני ההמתנה מתמשכים במידה בלתי סבירה - שנה ויותר. </w:t>
      </w:r>
      <w:r w:rsidRPr="008C56A3">
        <w:rPr>
          <w:rtl/>
        </w:rPr>
        <w:t xml:space="preserve">בניסיונו לקצר את זמני ההמתנה לטיפולים בתחום התפתחות הילד ולאפשר לילדים לממש את זכאותם, קבע משרד הבריאות בחוזר </w:t>
      </w:r>
      <w:r w:rsidRPr="008C56A3">
        <w:rPr>
          <w:rFonts w:hint="cs"/>
          <w:rtl/>
        </w:rPr>
        <w:t>משנת 2010</w:t>
      </w:r>
      <w:r w:rsidRPr="008C56A3">
        <w:rPr>
          <w:rtl/>
        </w:rPr>
        <w:t xml:space="preserve"> בנושא מתן השירותים בתחום התפתחות הילד כי אם יתעכב האבחון או מתן הטיפול יותר משלושה חודשים, יהיה הילד זכאי להחזר בגין רכישת השירות באופן פרטי. </w:t>
      </w:r>
      <w:r w:rsidRPr="008C56A3">
        <w:rPr>
          <w:rFonts w:hint="cs"/>
          <w:rtl/>
        </w:rPr>
        <w:t>ב</w:t>
      </w:r>
      <w:r w:rsidRPr="008C56A3">
        <w:rPr>
          <w:rtl/>
        </w:rPr>
        <w:t xml:space="preserve">שנת 2013 </w:t>
      </w:r>
      <w:r w:rsidRPr="008C56A3">
        <w:rPr>
          <w:rFonts w:hint="cs"/>
          <w:rtl/>
        </w:rPr>
        <w:t>ניתנו</w:t>
      </w:r>
      <w:r w:rsidRPr="008C56A3">
        <w:rPr>
          <w:rtl/>
        </w:rPr>
        <w:t xml:space="preserve"> החזרים כספיים </w:t>
      </w:r>
      <w:r w:rsidRPr="008C56A3">
        <w:rPr>
          <w:rFonts w:hint="cs"/>
          <w:rtl/>
        </w:rPr>
        <w:t>לכ</w:t>
      </w:r>
      <w:r w:rsidRPr="008C56A3">
        <w:rPr>
          <w:rtl/>
        </w:rPr>
        <w:t>-84,000 (6%)</w:t>
      </w:r>
      <w:r w:rsidRPr="008C56A3">
        <w:rPr>
          <w:rFonts w:hint="cs"/>
          <w:rtl/>
        </w:rPr>
        <w:t xml:space="preserve"> מהמטופלים</w:t>
      </w:r>
      <w:r w:rsidRPr="008C56A3">
        <w:rPr>
          <w:rtl/>
        </w:rPr>
        <w:t xml:space="preserve">. מגישה זו עולות כמה בעיות עקרוניות: עידוד של הרפואה הפרטית </w:t>
      </w:r>
      <w:r w:rsidRPr="008C56A3">
        <w:rPr>
          <w:rFonts w:hint="cs"/>
          <w:rtl/>
        </w:rPr>
        <w:t>על</w:t>
      </w:r>
      <w:r w:rsidRPr="008C56A3">
        <w:rPr>
          <w:rtl/>
        </w:rPr>
        <w:t xml:space="preserve"> </w:t>
      </w:r>
      <w:r w:rsidRPr="008C56A3">
        <w:rPr>
          <w:rFonts w:hint="cs"/>
          <w:rtl/>
        </w:rPr>
        <w:t>חשבון</w:t>
      </w:r>
      <w:r w:rsidRPr="008C56A3">
        <w:rPr>
          <w:rtl/>
        </w:rPr>
        <w:t xml:space="preserve"> </w:t>
      </w:r>
      <w:r w:rsidRPr="008C56A3">
        <w:rPr>
          <w:rFonts w:hint="cs"/>
          <w:rtl/>
        </w:rPr>
        <w:t>ה</w:t>
      </w:r>
      <w:r w:rsidRPr="008C56A3">
        <w:rPr>
          <w:rtl/>
        </w:rPr>
        <w:t xml:space="preserve">מדיניות </w:t>
      </w:r>
      <w:r w:rsidRPr="008C56A3">
        <w:rPr>
          <w:rFonts w:hint="cs"/>
          <w:rtl/>
        </w:rPr>
        <w:t>הלאומית</w:t>
      </w:r>
      <w:r w:rsidRPr="008C56A3">
        <w:rPr>
          <w:rtl/>
        </w:rPr>
        <w:t xml:space="preserve"> </w:t>
      </w:r>
      <w:r w:rsidRPr="008C56A3">
        <w:rPr>
          <w:rFonts w:hint="cs"/>
          <w:rtl/>
        </w:rPr>
        <w:t>המוצהרת</w:t>
      </w:r>
      <w:r w:rsidRPr="008C56A3">
        <w:rPr>
          <w:rtl/>
        </w:rPr>
        <w:t xml:space="preserve"> של משרד הבריאות לעודד את הרפואה הציבורית</w:t>
      </w:r>
      <w:r w:rsidRPr="008C56A3">
        <w:rPr>
          <w:rFonts w:hint="cs"/>
          <w:rtl/>
        </w:rPr>
        <w:t>;</w:t>
      </w:r>
      <w:r w:rsidRPr="008C56A3">
        <w:rPr>
          <w:rtl/>
        </w:rPr>
        <w:t xml:space="preserve"> </w:t>
      </w:r>
      <w:r w:rsidRPr="008C56A3">
        <w:rPr>
          <w:rFonts w:hint="cs"/>
          <w:rtl/>
        </w:rPr>
        <w:t xml:space="preserve">יצירת </w:t>
      </w:r>
      <w:r w:rsidRPr="008C56A3">
        <w:rPr>
          <w:rtl/>
        </w:rPr>
        <w:t xml:space="preserve">"רפואה לעשירים" </w:t>
      </w:r>
      <w:r w:rsidRPr="008C56A3">
        <w:rPr>
          <w:rFonts w:hint="cs"/>
          <w:rtl/>
        </w:rPr>
        <w:t>-</w:t>
      </w:r>
      <w:r w:rsidRPr="008C56A3">
        <w:rPr>
          <w:rtl/>
        </w:rPr>
        <w:t xml:space="preserve"> ילדים למשפחות ששפר </w:t>
      </w:r>
      <w:r w:rsidRPr="008C56A3">
        <w:rPr>
          <w:rFonts w:hint="cs"/>
          <w:rtl/>
        </w:rPr>
        <w:t xml:space="preserve">עליהן </w:t>
      </w:r>
      <w:r w:rsidRPr="008C56A3">
        <w:rPr>
          <w:rtl/>
        </w:rPr>
        <w:t xml:space="preserve">גורלן הכלכלי יוכלו לקבל טיפולים </w:t>
      </w:r>
      <w:r w:rsidRPr="008C56A3">
        <w:rPr>
          <w:rFonts w:hint="cs"/>
          <w:rtl/>
        </w:rPr>
        <w:t>ש</w:t>
      </w:r>
      <w:r w:rsidRPr="008C56A3">
        <w:rPr>
          <w:rtl/>
        </w:rPr>
        <w:t xml:space="preserve">הם זקוקים להם במועד מוקדם, </w:t>
      </w:r>
      <w:r w:rsidRPr="008C56A3">
        <w:rPr>
          <w:rFonts w:hint="cs"/>
          <w:rtl/>
        </w:rPr>
        <w:t xml:space="preserve">לעומת </w:t>
      </w:r>
      <w:r w:rsidRPr="008C56A3">
        <w:rPr>
          <w:rtl/>
        </w:rPr>
        <w:t xml:space="preserve">ילדים אחרים </w:t>
      </w:r>
      <w:r w:rsidRPr="008C56A3">
        <w:rPr>
          <w:rFonts w:hint="cs"/>
          <w:rtl/>
        </w:rPr>
        <w:t>ש</w:t>
      </w:r>
      <w:r w:rsidRPr="008C56A3">
        <w:rPr>
          <w:rtl/>
        </w:rPr>
        <w:t xml:space="preserve">לא יזכו לכך; פגיעה </w:t>
      </w:r>
      <w:r w:rsidRPr="008C56A3">
        <w:rPr>
          <w:rFonts w:hint="cs"/>
          <w:rtl/>
        </w:rPr>
        <w:t>באיכות הטיפול,</w:t>
      </w:r>
      <w:r w:rsidRPr="008C56A3">
        <w:rPr>
          <w:rtl/>
        </w:rPr>
        <w:t xml:space="preserve"> </w:t>
      </w:r>
      <w:r w:rsidRPr="008C56A3">
        <w:rPr>
          <w:rFonts w:hint="cs"/>
          <w:rtl/>
        </w:rPr>
        <w:t>עקב היעדר קשר מקצועי</w:t>
      </w:r>
      <w:r w:rsidRPr="008C56A3">
        <w:rPr>
          <w:rtl/>
        </w:rPr>
        <w:t xml:space="preserve"> </w:t>
      </w:r>
      <w:r w:rsidRPr="008C56A3">
        <w:rPr>
          <w:rFonts w:hint="cs"/>
          <w:rtl/>
        </w:rPr>
        <w:t>רציף</w:t>
      </w:r>
      <w:r w:rsidRPr="008C56A3">
        <w:rPr>
          <w:rtl/>
        </w:rPr>
        <w:t xml:space="preserve"> </w:t>
      </w:r>
      <w:r w:rsidRPr="008C56A3">
        <w:rPr>
          <w:rFonts w:hint="cs"/>
          <w:rtl/>
        </w:rPr>
        <w:t>בין</w:t>
      </w:r>
      <w:r w:rsidRPr="008C56A3">
        <w:rPr>
          <w:rtl/>
        </w:rPr>
        <w:t xml:space="preserve"> </w:t>
      </w:r>
      <w:r w:rsidRPr="008C56A3">
        <w:rPr>
          <w:rFonts w:hint="cs"/>
          <w:rtl/>
        </w:rPr>
        <w:t>המטפלים</w:t>
      </w:r>
      <w:r w:rsidRPr="008C56A3">
        <w:rPr>
          <w:rtl/>
        </w:rPr>
        <w:t xml:space="preserve"> </w:t>
      </w:r>
      <w:r w:rsidRPr="008C56A3">
        <w:rPr>
          <w:rFonts w:hint="cs"/>
          <w:rtl/>
        </w:rPr>
        <w:t>הפרטיים</w:t>
      </w:r>
      <w:r w:rsidRPr="008C56A3">
        <w:rPr>
          <w:rtl/>
        </w:rPr>
        <w:t xml:space="preserve"> </w:t>
      </w:r>
      <w:r w:rsidRPr="008C56A3">
        <w:rPr>
          <w:rFonts w:hint="cs"/>
          <w:rtl/>
        </w:rPr>
        <w:t>למטפלים</w:t>
      </w:r>
      <w:r w:rsidRPr="008C56A3">
        <w:rPr>
          <w:rtl/>
        </w:rPr>
        <w:t xml:space="preserve"> </w:t>
      </w:r>
      <w:r w:rsidRPr="008C56A3">
        <w:rPr>
          <w:rFonts w:hint="cs"/>
          <w:rtl/>
        </w:rPr>
        <w:t>מטעם</w:t>
      </w:r>
      <w:r w:rsidRPr="008C56A3">
        <w:rPr>
          <w:rtl/>
        </w:rPr>
        <w:t xml:space="preserve"> </w:t>
      </w:r>
      <w:r w:rsidRPr="008C56A3">
        <w:rPr>
          <w:rFonts w:hint="cs"/>
          <w:rtl/>
        </w:rPr>
        <w:t>קופות</w:t>
      </w:r>
      <w:r w:rsidRPr="008C56A3">
        <w:rPr>
          <w:rtl/>
        </w:rPr>
        <w:t xml:space="preserve"> החולים; המתנה </w:t>
      </w:r>
      <w:r w:rsidRPr="008C56A3">
        <w:rPr>
          <w:rFonts w:hint="cs"/>
          <w:rtl/>
        </w:rPr>
        <w:t>ש</w:t>
      </w:r>
      <w:r w:rsidRPr="008C56A3">
        <w:rPr>
          <w:rtl/>
        </w:rPr>
        <w:t>ל</w:t>
      </w:r>
      <w:r w:rsidRPr="008C56A3">
        <w:rPr>
          <w:rFonts w:hint="cs"/>
          <w:rtl/>
        </w:rPr>
        <w:t xml:space="preserve"> </w:t>
      </w:r>
      <w:r w:rsidRPr="008C56A3">
        <w:rPr>
          <w:rtl/>
        </w:rPr>
        <w:t xml:space="preserve">חודשים </w:t>
      </w:r>
      <w:r w:rsidRPr="008C56A3">
        <w:rPr>
          <w:rFonts w:hint="cs"/>
          <w:rtl/>
        </w:rPr>
        <w:t>רבים</w:t>
      </w:r>
      <w:r w:rsidRPr="008C56A3">
        <w:rPr>
          <w:rtl/>
        </w:rPr>
        <w:t xml:space="preserve"> </w:t>
      </w:r>
      <w:r w:rsidRPr="008C56A3">
        <w:rPr>
          <w:rFonts w:hint="cs"/>
          <w:rtl/>
        </w:rPr>
        <w:t>ל</w:t>
      </w:r>
      <w:r w:rsidRPr="008C56A3">
        <w:rPr>
          <w:rtl/>
        </w:rPr>
        <w:t>החזרים בגין הטיפולים</w:t>
      </w:r>
      <w:r w:rsidRPr="008C56A3">
        <w:rPr>
          <w:rFonts w:hint="cs"/>
          <w:rtl/>
        </w:rPr>
        <w:t xml:space="preserve"> הפרטיים,</w:t>
      </w:r>
      <w:r w:rsidRPr="008C56A3">
        <w:rPr>
          <w:rtl/>
        </w:rPr>
        <w:t xml:space="preserve"> </w:t>
      </w:r>
      <w:r w:rsidRPr="008C56A3">
        <w:rPr>
          <w:rFonts w:hint="cs"/>
          <w:rtl/>
        </w:rPr>
        <w:t>מאחר ש</w:t>
      </w:r>
      <w:r w:rsidRPr="008C56A3">
        <w:rPr>
          <w:rtl/>
        </w:rPr>
        <w:t>משרד</w:t>
      </w:r>
      <w:r w:rsidRPr="008C56A3">
        <w:rPr>
          <w:rFonts w:hint="cs"/>
          <w:rtl/>
        </w:rPr>
        <w:t xml:space="preserve"> הבריאות</w:t>
      </w:r>
      <w:r w:rsidRPr="008C56A3">
        <w:rPr>
          <w:rtl/>
        </w:rPr>
        <w:t xml:space="preserve"> לא קבע כללים בנוגע למועד </w:t>
      </w:r>
      <w:r w:rsidRPr="008C56A3">
        <w:rPr>
          <w:rFonts w:hint="cs"/>
          <w:rtl/>
        </w:rPr>
        <w:t xml:space="preserve">ההחזר; </w:t>
      </w:r>
      <w:r>
        <w:rPr>
          <w:rFonts w:hint="cs"/>
          <w:rtl/>
        </w:rPr>
        <w:t xml:space="preserve">תעריפון </w:t>
      </w:r>
      <w:r w:rsidRPr="008C56A3">
        <w:rPr>
          <w:rtl/>
        </w:rPr>
        <w:t>הטיפולים נקבע לפני כ-20 שנה, וה</w:t>
      </w:r>
      <w:r>
        <w:rPr>
          <w:rFonts w:hint="cs"/>
          <w:rtl/>
        </w:rPr>
        <w:t>ו</w:t>
      </w:r>
      <w:r w:rsidRPr="008C56A3">
        <w:rPr>
          <w:rtl/>
        </w:rPr>
        <w:t xml:space="preserve">א נע </w:t>
      </w:r>
      <w:r w:rsidRPr="008C56A3">
        <w:rPr>
          <w:rFonts w:hint="cs"/>
          <w:rtl/>
        </w:rPr>
        <w:t>בין</w:t>
      </w:r>
      <w:r w:rsidRPr="008C56A3">
        <w:rPr>
          <w:rtl/>
        </w:rPr>
        <w:t xml:space="preserve"> </w:t>
      </w:r>
      <w:r w:rsidRPr="008C56A3">
        <w:rPr>
          <w:rFonts w:hint="cs"/>
          <w:rtl/>
        </w:rPr>
        <w:t xml:space="preserve">120 ל-150 ש"ח </w:t>
      </w:r>
      <w:r w:rsidRPr="008C56A3">
        <w:rPr>
          <w:rtl/>
        </w:rPr>
        <w:t>לטיפול</w:t>
      </w:r>
      <w:r w:rsidRPr="008C56A3">
        <w:rPr>
          <w:rFonts w:hint="cs"/>
          <w:rtl/>
        </w:rPr>
        <w:t>.</w:t>
      </w:r>
      <w:r w:rsidRPr="008C56A3">
        <w:rPr>
          <w:rtl/>
        </w:rPr>
        <w:t xml:space="preserve"> ואולם בפועל עלות הטיפולים הפרטיים נע</w:t>
      </w:r>
      <w:r w:rsidRPr="008C56A3">
        <w:rPr>
          <w:rFonts w:hint="cs"/>
          <w:rtl/>
        </w:rPr>
        <w:t>ה</w:t>
      </w:r>
      <w:r w:rsidRPr="008C56A3">
        <w:rPr>
          <w:rtl/>
        </w:rPr>
        <w:t xml:space="preserve"> </w:t>
      </w:r>
      <w:r w:rsidRPr="008C56A3">
        <w:rPr>
          <w:rFonts w:hint="cs"/>
          <w:rtl/>
        </w:rPr>
        <w:t>בין</w:t>
      </w:r>
      <w:r w:rsidRPr="008C56A3">
        <w:rPr>
          <w:rtl/>
        </w:rPr>
        <w:t xml:space="preserve"> </w:t>
      </w:r>
      <w:r w:rsidRPr="008C56A3">
        <w:rPr>
          <w:rFonts w:hint="cs"/>
          <w:rtl/>
        </w:rPr>
        <w:t>2</w:t>
      </w:r>
      <w:r w:rsidRPr="008C56A3">
        <w:rPr>
          <w:rtl/>
        </w:rPr>
        <w:t>50</w:t>
      </w:r>
      <w:r w:rsidRPr="008C56A3">
        <w:rPr>
          <w:rFonts w:hint="cs"/>
          <w:rtl/>
        </w:rPr>
        <w:t xml:space="preserve"> ל</w:t>
      </w:r>
      <w:r w:rsidRPr="008C56A3">
        <w:rPr>
          <w:rtl/>
        </w:rPr>
        <w:t>-</w:t>
      </w:r>
      <w:r w:rsidRPr="008C56A3">
        <w:rPr>
          <w:rFonts w:hint="cs"/>
          <w:rtl/>
        </w:rPr>
        <w:t>3</w:t>
      </w:r>
      <w:r w:rsidRPr="008C56A3">
        <w:rPr>
          <w:rtl/>
        </w:rPr>
        <w:t xml:space="preserve">50 </w:t>
      </w:r>
      <w:r w:rsidRPr="008C56A3">
        <w:rPr>
          <w:rFonts w:hint="cs"/>
          <w:rtl/>
        </w:rPr>
        <w:t xml:space="preserve">ש"ח </w:t>
      </w:r>
      <w:r w:rsidRPr="008C56A3">
        <w:rPr>
          <w:rtl/>
        </w:rPr>
        <w:t xml:space="preserve">לטיפול. </w:t>
      </w:r>
      <w:r w:rsidRPr="008C56A3">
        <w:rPr>
          <w:rFonts w:hint="cs"/>
          <w:rtl/>
        </w:rPr>
        <w:t>עקב</w:t>
      </w:r>
      <w:r w:rsidRPr="008C56A3">
        <w:rPr>
          <w:rtl/>
        </w:rPr>
        <w:t xml:space="preserve"> </w:t>
      </w:r>
      <w:r w:rsidRPr="008C56A3">
        <w:rPr>
          <w:rFonts w:hint="cs"/>
          <w:rtl/>
        </w:rPr>
        <w:t>כך</w:t>
      </w:r>
      <w:r w:rsidRPr="008C56A3">
        <w:rPr>
          <w:rtl/>
        </w:rPr>
        <w:t xml:space="preserve"> </w:t>
      </w:r>
      <w:r w:rsidRPr="008C56A3">
        <w:rPr>
          <w:rFonts w:hint="cs"/>
          <w:rtl/>
        </w:rPr>
        <w:t>ההחזר</w:t>
      </w:r>
      <w:r w:rsidRPr="008C56A3">
        <w:rPr>
          <w:rtl/>
        </w:rPr>
        <w:t xml:space="preserve"> </w:t>
      </w:r>
      <w:r w:rsidRPr="008C56A3">
        <w:rPr>
          <w:rFonts w:hint="cs"/>
          <w:rtl/>
        </w:rPr>
        <w:t>בגין</w:t>
      </w:r>
      <w:r w:rsidRPr="008C56A3">
        <w:rPr>
          <w:rtl/>
        </w:rPr>
        <w:t xml:space="preserve"> </w:t>
      </w:r>
      <w:r w:rsidRPr="008C56A3">
        <w:rPr>
          <w:rFonts w:hint="cs"/>
          <w:rtl/>
        </w:rPr>
        <w:t>התשלום</w:t>
      </w:r>
      <w:r w:rsidRPr="008C56A3">
        <w:rPr>
          <w:rtl/>
        </w:rPr>
        <w:t xml:space="preserve"> </w:t>
      </w:r>
      <w:r w:rsidRPr="008C56A3">
        <w:rPr>
          <w:rFonts w:hint="cs"/>
          <w:rtl/>
        </w:rPr>
        <w:t>לטיפול</w:t>
      </w:r>
      <w:r w:rsidRPr="008C56A3">
        <w:rPr>
          <w:rtl/>
        </w:rPr>
        <w:t xml:space="preserve"> </w:t>
      </w:r>
      <w:r w:rsidRPr="008C56A3">
        <w:rPr>
          <w:rFonts w:hint="cs"/>
          <w:rtl/>
        </w:rPr>
        <w:t>הפרטי</w:t>
      </w:r>
      <w:r w:rsidRPr="008C56A3">
        <w:rPr>
          <w:rtl/>
        </w:rPr>
        <w:t xml:space="preserve"> </w:t>
      </w:r>
      <w:r w:rsidRPr="008C56A3">
        <w:rPr>
          <w:rFonts w:hint="cs"/>
          <w:rtl/>
        </w:rPr>
        <w:t>הוא</w:t>
      </w:r>
      <w:r w:rsidRPr="008C56A3">
        <w:rPr>
          <w:rtl/>
        </w:rPr>
        <w:t xml:space="preserve"> </w:t>
      </w:r>
      <w:r w:rsidRPr="008C56A3">
        <w:rPr>
          <w:rFonts w:hint="cs"/>
          <w:rtl/>
        </w:rPr>
        <w:t>חלקי</w:t>
      </w:r>
      <w:r w:rsidRPr="008C56A3">
        <w:rPr>
          <w:rtl/>
        </w:rPr>
        <w:t xml:space="preserve"> </w:t>
      </w:r>
      <w:r w:rsidRPr="008C56A3">
        <w:rPr>
          <w:rFonts w:hint="cs"/>
          <w:rtl/>
        </w:rPr>
        <w:t>ביותר</w:t>
      </w:r>
      <w:r w:rsidRPr="008C56A3">
        <w:rPr>
          <w:rtl/>
        </w:rPr>
        <w:t xml:space="preserve"> </w:t>
      </w:r>
      <w:r w:rsidRPr="008C56A3">
        <w:rPr>
          <w:rFonts w:hint="cs"/>
          <w:rtl/>
        </w:rPr>
        <w:t>ואת</w:t>
      </w:r>
      <w:r w:rsidRPr="008C56A3">
        <w:rPr>
          <w:rtl/>
        </w:rPr>
        <w:t xml:space="preserve"> </w:t>
      </w:r>
      <w:r w:rsidRPr="008C56A3">
        <w:rPr>
          <w:rFonts w:hint="cs"/>
          <w:rtl/>
        </w:rPr>
        <w:t>הפער</w:t>
      </w:r>
      <w:r w:rsidRPr="008C56A3">
        <w:rPr>
          <w:rtl/>
        </w:rPr>
        <w:t xml:space="preserve"> </w:t>
      </w:r>
      <w:r w:rsidRPr="008C56A3">
        <w:rPr>
          <w:rFonts w:hint="cs"/>
          <w:rtl/>
        </w:rPr>
        <w:t>נאלצים</w:t>
      </w:r>
      <w:r w:rsidRPr="008C56A3">
        <w:rPr>
          <w:rtl/>
        </w:rPr>
        <w:t xml:space="preserve"> </w:t>
      </w:r>
      <w:r w:rsidRPr="008C56A3">
        <w:rPr>
          <w:rFonts w:hint="cs"/>
          <w:rtl/>
        </w:rPr>
        <w:t>ההורים</w:t>
      </w:r>
      <w:r w:rsidRPr="008C56A3">
        <w:rPr>
          <w:rtl/>
        </w:rPr>
        <w:t xml:space="preserve"> </w:t>
      </w:r>
      <w:r w:rsidRPr="008C56A3">
        <w:rPr>
          <w:rFonts w:hint="cs"/>
          <w:rtl/>
        </w:rPr>
        <w:t>להשלים</w:t>
      </w:r>
      <w:r w:rsidRPr="008C56A3">
        <w:rPr>
          <w:rtl/>
        </w:rPr>
        <w:t>.</w:t>
      </w:r>
    </w:p>
    <w:p w:rsidR="004B1BBC" w:rsidRPr="00492C38" w:rsidP="0022136A">
      <w:pPr>
        <w:pStyle w:val="takzir"/>
        <w:rPr>
          <w:rFonts w:ascii="Tahoma" w:hAnsi="Tahoma" w:cs="Tahoma"/>
          <w:noProof w:val="0"/>
          <w:sz w:val="28"/>
          <w:rtl/>
        </w:rPr>
      </w:pPr>
    </w:p>
    <w:p w:rsidR="004B1BBC" w:rsidRPr="001711FA" w:rsidP="0022136A">
      <w:pPr>
        <w:pStyle w:val="KOT5T"/>
        <w:rPr>
          <w:rtl/>
        </w:rPr>
      </w:pPr>
      <w:r w:rsidRPr="001711FA">
        <w:rPr>
          <w:rtl/>
        </w:rPr>
        <w:t xml:space="preserve">חסמים במתן טיפולים פרה-רפואיים </w:t>
      </w:r>
      <w:r>
        <w:rPr>
          <w:rFonts w:hint="cs"/>
          <w:rtl/>
        </w:rPr>
        <w:br/>
      </w:r>
      <w:r w:rsidRPr="001711FA">
        <w:rPr>
          <w:rtl/>
        </w:rPr>
        <w:t>במסגרות החינוך המיוחד</w:t>
      </w:r>
      <w:r w:rsidRPr="001711FA">
        <w:rPr>
          <w:rFonts w:hint="cs"/>
          <w:rtl/>
        </w:rPr>
        <w:t xml:space="preserve"> (חנ"ם)</w:t>
      </w:r>
    </w:p>
    <w:p w:rsidR="004B1BBC" w:rsidRPr="008C56A3" w:rsidP="00166612">
      <w:pPr>
        <w:pStyle w:val="takzir-text"/>
        <w:bidi/>
        <w:rPr>
          <w:rtl/>
        </w:rPr>
      </w:pPr>
      <w:r w:rsidRPr="008C56A3">
        <w:rPr>
          <w:rtl/>
        </w:rPr>
        <w:t>משרד החינוך כשל במתן מענה טיפולי פר</w:t>
      </w:r>
      <w:r w:rsidRPr="008C56A3">
        <w:rPr>
          <w:rFonts w:hint="cs"/>
          <w:rtl/>
        </w:rPr>
        <w:t>ה</w:t>
      </w:r>
      <w:r>
        <w:rPr>
          <w:rFonts w:hint="cs"/>
          <w:rtl/>
        </w:rPr>
        <w:t>-</w:t>
      </w:r>
      <w:r w:rsidRPr="008C56A3">
        <w:rPr>
          <w:rtl/>
        </w:rPr>
        <w:t>רפואי לילדים הזקוקים לו</w:t>
      </w:r>
      <w:r w:rsidRPr="008C56A3">
        <w:rPr>
          <w:rFonts w:hint="cs"/>
          <w:rtl/>
        </w:rPr>
        <w:t xml:space="preserve">: לגבי </w:t>
      </w:r>
      <w:r w:rsidRPr="008C56A3">
        <w:rPr>
          <w:rtl/>
        </w:rPr>
        <w:t xml:space="preserve">שנת הלימודים </w:t>
      </w:r>
      <w:r w:rsidRPr="008C56A3">
        <w:rPr>
          <w:rFonts w:hint="cs"/>
          <w:rtl/>
        </w:rPr>
        <w:t>ה</w:t>
      </w:r>
      <w:r w:rsidRPr="008C56A3">
        <w:rPr>
          <w:rtl/>
        </w:rPr>
        <w:t>תשע"ו</w:t>
      </w:r>
      <w:r w:rsidRPr="008C56A3">
        <w:rPr>
          <w:rFonts w:hint="cs"/>
          <w:rtl/>
        </w:rPr>
        <w:t xml:space="preserve"> (2016-2015), </w:t>
      </w:r>
      <w:r w:rsidRPr="008C56A3">
        <w:rPr>
          <w:rtl/>
        </w:rPr>
        <w:t>אגף חנ"</w:t>
      </w:r>
      <w:r w:rsidRPr="008C56A3">
        <w:rPr>
          <w:rFonts w:hint="cs"/>
          <w:rtl/>
        </w:rPr>
        <w:t>ם</w:t>
      </w:r>
      <w:r w:rsidRPr="008C56A3">
        <w:rPr>
          <w:rtl/>
        </w:rPr>
        <w:t xml:space="preserve"> </w:t>
      </w:r>
      <w:r w:rsidR="00166612">
        <w:rPr>
          <w:rFonts w:hint="cs"/>
          <w:rtl/>
        </w:rPr>
        <w:t xml:space="preserve">במשרד החינוך </w:t>
      </w:r>
      <w:r w:rsidRPr="008C56A3">
        <w:rPr>
          <w:rtl/>
        </w:rPr>
        <w:t>לא הקצה למחוזות</w:t>
      </w:r>
      <w:r w:rsidRPr="008C56A3">
        <w:rPr>
          <w:rFonts w:hint="cs"/>
          <w:rtl/>
        </w:rPr>
        <w:t>,</w:t>
      </w:r>
      <w:r w:rsidRPr="008C56A3">
        <w:rPr>
          <w:rtl/>
        </w:rPr>
        <w:t xml:space="preserve"> </w:t>
      </w:r>
      <w:r w:rsidRPr="008C56A3">
        <w:rPr>
          <w:rFonts w:hint="cs"/>
          <w:rtl/>
        </w:rPr>
        <w:t>ו</w:t>
      </w:r>
      <w:r w:rsidRPr="008C56A3">
        <w:rPr>
          <w:rtl/>
        </w:rPr>
        <w:t xml:space="preserve">המחוזות לא הקצו </w:t>
      </w:r>
      <w:r w:rsidRPr="008C56A3">
        <w:rPr>
          <w:rFonts w:hint="cs"/>
          <w:rtl/>
        </w:rPr>
        <w:t>למרכזי התמיכה היישוביים-אזוריים</w:t>
      </w:r>
      <w:r w:rsidRPr="008C56A3">
        <w:rPr>
          <w:rtl/>
        </w:rPr>
        <w:t xml:space="preserve"> </w:t>
      </w:r>
      <w:r w:rsidRPr="008C56A3">
        <w:rPr>
          <w:rFonts w:hint="cs"/>
          <w:rtl/>
        </w:rPr>
        <w:t>(</w:t>
      </w:r>
      <w:r w:rsidRPr="008C56A3">
        <w:rPr>
          <w:rtl/>
        </w:rPr>
        <w:t>ל</w:t>
      </w:r>
      <w:r w:rsidRPr="008C56A3">
        <w:rPr>
          <w:rFonts w:hint="cs"/>
          <w:rtl/>
        </w:rPr>
        <w:t xml:space="preserve">הלן - </w:t>
      </w:r>
      <w:r w:rsidRPr="008C56A3">
        <w:rPr>
          <w:rtl/>
        </w:rPr>
        <w:t>מתי"אות</w:t>
      </w:r>
      <w:r w:rsidRPr="008C56A3">
        <w:rPr>
          <w:rFonts w:hint="cs"/>
          <w:rtl/>
        </w:rPr>
        <w:t>)</w:t>
      </w:r>
      <w:r w:rsidRPr="008C56A3">
        <w:rPr>
          <w:rtl/>
        </w:rPr>
        <w:t xml:space="preserve"> שבתחומם</w:t>
      </w:r>
      <w:r w:rsidRPr="008C56A3">
        <w:rPr>
          <w:rFonts w:hint="cs"/>
          <w:rtl/>
        </w:rPr>
        <w:t xml:space="preserve"> </w:t>
      </w:r>
      <w:r w:rsidRPr="008C56A3">
        <w:rPr>
          <w:rtl/>
        </w:rPr>
        <w:t xml:space="preserve">סל שעות לשירותי </w:t>
      </w:r>
      <w:r w:rsidR="00166612">
        <w:rPr>
          <w:rFonts w:hint="cs"/>
          <w:rtl/>
        </w:rPr>
        <w:t>החנ"ם</w:t>
      </w:r>
      <w:r w:rsidRPr="008C56A3">
        <w:rPr>
          <w:rFonts w:hint="cs"/>
          <w:rtl/>
        </w:rPr>
        <w:t xml:space="preserve"> (להלן - סל שח"ם)</w:t>
      </w:r>
      <w:r w:rsidRPr="008C56A3">
        <w:rPr>
          <w:rtl/>
        </w:rPr>
        <w:t xml:space="preserve"> </w:t>
      </w:r>
      <w:r w:rsidRPr="008C56A3">
        <w:rPr>
          <w:rFonts w:hint="cs"/>
          <w:rtl/>
        </w:rPr>
        <w:t xml:space="preserve">על פי </w:t>
      </w:r>
      <w:r w:rsidRPr="008C56A3">
        <w:rPr>
          <w:rtl/>
        </w:rPr>
        <w:t>מלוא מכסת הזכאות המחושבת</w:t>
      </w:r>
      <w:r>
        <w:rPr>
          <w:vertAlign w:val="superscript"/>
          <w:rtl/>
        </w:rPr>
        <w:footnoteReference w:id="2"/>
      </w:r>
      <w:r w:rsidRPr="008C56A3">
        <w:rPr>
          <w:rFonts w:hint="cs"/>
          <w:rtl/>
        </w:rPr>
        <w:t>. המחוזות והמת"יאות מקצים ל</w:t>
      </w:r>
      <w:r w:rsidRPr="008C56A3">
        <w:rPr>
          <w:rtl/>
        </w:rPr>
        <w:t>מוסדות החנ"</w:t>
      </w:r>
      <w:r w:rsidRPr="008C56A3">
        <w:rPr>
          <w:rFonts w:hint="cs"/>
          <w:rtl/>
        </w:rPr>
        <w:t>ם</w:t>
      </w:r>
      <w:r w:rsidRPr="008C56A3">
        <w:rPr>
          <w:rtl/>
        </w:rPr>
        <w:t xml:space="preserve"> שעות סל שח"</w:t>
      </w:r>
      <w:r w:rsidRPr="008C56A3">
        <w:rPr>
          <w:rFonts w:hint="cs"/>
          <w:rtl/>
        </w:rPr>
        <w:t>ם</w:t>
      </w:r>
      <w:r w:rsidRPr="008C56A3">
        <w:rPr>
          <w:rtl/>
        </w:rPr>
        <w:t xml:space="preserve"> בהיקף </w:t>
      </w:r>
      <w:r w:rsidRPr="008C56A3">
        <w:rPr>
          <w:rFonts w:hint="cs"/>
          <w:rtl/>
        </w:rPr>
        <w:t>קטן</w:t>
      </w:r>
      <w:r w:rsidRPr="008C56A3">
        <w:rPr>
          <w:rtl/>
        </w:rPr>
        <w:t xml:space="preserve"> </w:t>
      </w:r>
      <w:r w:rsidRPr="008C56A3">
        <w:rPr>
          <w:rFonts w:hint="cs"/>
          <w:rtl/>
        </w:rPr>
        <w:t>מההיקף המזערי הנדרש - 70% מה</w:t>
      </w:r>
      <w:r w:rsidRPr="008C56A3">
        <w:rPr>
          <w:rtl/>
        </w:rPr>
        <w:t xml:space="preserve">שעות </w:t>
      </w:r>
      <w:r w:rsidRPr="008C56A3">
        <w:rPr>
          <w:rFonts w:hint="cs"/>
          <w:rtl/>
        </w:rPr>
        <w:t xml:space="preserve">הנגזרות ממכסת הזכאות המחושבת. המחוזות והמתי"אות אינם מקצים גם את </w:t>
      </w:r>
      <w:r>
        <w:rPr>
          <w:rFonts w:hint="cs"/>
          <w:rtl/>
        </w:rPr>
        <w:t xml:space="preserve">מלוא </w:t>
      </w:r>
      <w:r w:rsidRPr="008C56A3">
        <w:rPr>
          <w:rFonts w:hint="cs"/>
          <w:rtl/>
        </w:rPr>
        <w:t xml:space="preserve">30% הנותרים לטיפולים פרה-רפואיים, אלא למטרות אחרות כגון שעות הוראה. משנת 2006 אין </w:t>
      </w:r>
      <w:r w:rsidRPr="008C56A3">
        <w:rPr>
          <w:rtl/>
        </w:rPr>
        <w:t>למשרד החינוך נתונים עדכניים</w:t>
      </w:r>
      <w:r w:rsidRPr="008C56A3">
        <w:rPr>
          <w:rFonts w:hint="cs"/>
          <w:rtl/>
        </w:rPr>
        <w:t xml:space="preserve"> על כמות ה</w:t>
      </w:r>
      <w:r w:rsidRPr="008C56A3">
        <w:rPr>
          <w:rtl/>
        </w:rPr>
        <w:t xml:space="preserve">טיפולים </w:t>
      </w:r>
      <w:r w:rsidRPr="008C56A3">
        <w:rPr>
          <w:rFonts w:hint="cs"/>
          <w:rtl/>
        </w:rPr>
        <w:t>ה</w:t>
      </w:r>
      <w:r w:rsidRPr="008C56A3">
        <w:rPr>
          <w:rtl/>
        </w:rPr>
        <w:t xml:space="preserve">פרה-רפואיים </w:t>
      </w:r>
      <w:r w:rsidRPr="008C56A3">
        <w:rPr>
          <w:rFonts w:hint="cs"/>
          <w:rtl/>
        </w:rPr>
        <w:t xml:space="preserve">שניתנו </w:t>
      </w:r>
      <w:r w:rsidRPr="008C56A3">
        <w:rPr>
          <w:rtl/>
        </w:rPr>
        <w:t>ל</w:t>
      </w:r>
      <w:r w:rsidRPr="008C56A3">
        <w:rPr>
          <w:rFonts w:hint="cs"/>
          <w:rtl/>
        </w:rPr>
        <w:t>כל אחד מ-120,000 ה</w:t>
      </w:r>
      <w:r w:rsidRPr="008C56A3">
        <w:rPr>
          <w:rtl/>
        </w:rPr>
        <w:t>ילדים המשולבים במערכת החינוך הרגיל</w:t>
      </w:r>
      <w:r w:rsidRPr="008C56A3">
        <w:rPr>
          <w:rFonts w:hint="cs"/>
          <w:rtl/>
        </w:rPr>
        <w:t>.</w:t>
      </w:r>
    </w:p>
    <w:p w:rsidR="004B1BBC" w:rsidRPr="008C56A3" w:rsidP="0022136A">
      <w:pPr>
        <w:pStyle w:val="takzir-text"/>
        <w:bidi/>
        <w:rPr>
          <w:rtl/>
        </w:rPr>
      </w:pPr>
      <w:r w:rsidRPr="008C56A3">
        <w:rPr>
          <w:rFonts w:hint="cs"/>
          <w:rtl/>
        </w:rPr>
        <w:t>ה</w:t>
      </w:r>
      <w:r w:rsidRPr="008C56A3">
        <w:rPr>
          <w:rtl/>
        </w:rPr>
        <w:t>טיפול</w:t>
      </w:r>
      <w:r w:rsidRPr="008C56A3">
        <w:rPr>
          <w:rFonts w:hint="cs"/>
          <w:rtl/>
        </w:rPr>
        <w:t>ים</w:t>
      </w:r>
      <w:r w:rsidRPr="008C56A3">
        <w:rPr>
          <w:rtl/>
        </w:rPr>
        <w:t xml:space="preserve"> הפר</w:t>
      </w:r>
      <w:r w:rsidRPr="008C56A3">
        <w:rPr>
          <w:rFonts w:hint="cs"/>
          <w:rtl/>
        </w:rPr>
        <w:t>ה-</w:t>
      </w:r>
      <w:r w:rsidRPr="008C56A3">
        <w:rPr>
          <w:rtl/>
        </w:rPr>
        <w:t xml:space="preserve">רפואיים </w:t>
      </w:r>
      <w:r w:rsidRPr="008C56A3">
        <w:rPr>
          <w:rFonts w:hint="cs"/>
          <w:rtl/>
        </w:rPr>
        <w:t>שמק</w:t>
      </w:r>
      <w:r w:rsidRPr="008C56A3">
        <w:rPr>
          <w:rtl/>
        </w:rPr>
        <w:t xml:space="preserve">צה משרד החינוך </w:t>
      </w:r>
      <w:r w:rsidRPr="008C56A3">
        <w:rPr>
          <w:rFonts w:hint="cs"/>
          <w:rtl/>
        </w:rPr>
        <w:t xml:space="preserve">לכל מסגרות החינוך </w:t>
      </w:r>
      <w:r w:rsidRPr="008C56A3">
        <w:rPr>
          <w:rtl/>
        </w:rPr>
        <w:t>אינ</w:t>
      </w:r>
      <w:r w:rsidRPr="008C56A3">
        <w:rPr>
          <w:rFonts w:hint="cs"/>
          <w:rtl/>
        </w:rPr>
        <w:t>ם</w:t>
      </w:r>
      <w:r w:rsidRPr="008C56A3">
        <w:rPr>
          <w:rtl/>
        </w:rPr>
        <w:t xml:space="preserve"> מלוו</w:t>
      </w:r>
      <w:r w:rsidRPr="008C56A3">
        <w:rPr>
          <w:rFonts w:hint="cs"/>
          <w:rtl/>
        </w:rPr>
        <w:t>ים</w:t>
      </w:r>
      <w:r w:rsidRPr="008C56A3">
        <w:rPr>
          <w:rtl/>
        </w:rPr>
        <w:t xml:space="preserve"> במערך</w:t>
      </w:r>
      <w:r w:rsidRPr="008C56A3">
        <w:rPr>
          <w:rFonts w:hint="cs"/>
          <w:rtl/>
        </w:rPr>
        <w:t xml:space="preserve"> פיקוח ו</w:t>
      </w:r>
      <w:r w:rsidRPr="008C56A3">
        <w:rPr>
          <w:rtl/>
        </w:rPr>
        <w:t xml:space="preserve">בקרה </w:t>
      </w:r>
      <w:r w:rsidRPr="008C56A3">
        <w:rPr>
          <w:rFonts w:hint="cs"/>
          <w:rtl/>
        </w:rPr>
        <w:t xml:space="preserve">ולכן </w:t>
      </w:r>
      <w:r w:rsidRPr="008C56A3">
        <w:rPr>
          <w:rtl/>
        </w:rPr>
        <w:t xml:space="preserve">אין </w:t>
      </w:r>
      <w:r w:rsidRPr="008C56A3">
        <w:rPr>
          <w:rFonts w:hint="cs"/>
          <w:rtl/>
        </w:rPr>
        <w:t>למשרד</w:t>
      </w:r>
      <w:r w:rsidRPr="008C56A3">
        <w:rPr>
          <w:rtl/>
        </w:rPr>
        <w:t xml:space="preserve"> יכולת לוודא כי </w:t>
      </w:r>
      <w:r w:rsidRPr="008C56A3">
        <w:rPr>
          <w:rFonts w:hint="cs"/>
          <w:rtl/>
        </w:rPr>
        <w:t>הטיפולים</w:t>
      </w:r>
      <w:r w:rsidRPr="008C56A3">
        <w:rPr>
          <w:rtl/>
        </w:rPr>
        <w:t xml:space="preserve"> ניתנים, </w:t>
      </w:r>
      <w:r w:rsidRPr="008C56A3">
        <w:rPr>
          <w:rFonts w:hint="cs"/>
          <w:rtl/>
        </w:rPr>
        <w:t xml:space="preserve">וכי הם ניתנים </w:t>
      </w:r>
      <w:r w:rsidRPr="008C56A3">
        <w:rPr>
          <w:rtl/>
        </w:rPr>
        <w:t>בהתאם לצ</w:t>
      </w:r>
      <w:r w:rsidRPr="008C56A3">
        <w:rPr>
          <w:rFonts w:hint="cs"/>
          <w:rtl/>
        </w:rPr>
        <w:t>ו</w:t>
      </w:r>
      <w:r w:rsidRPr="008C56A3">
        <w:rPr>
          <w:rtl/>
        </w:rPr>
        <w:t xml:space="preserve">רכי התלמידים </w:t>
      </w:r>
      <w:r w:rsidRPr="008C56A3">
        <w:rPr>
          <w:rFonts w:hint="cs"/>
          <w:rtl/>
        </w:rPr>
        <w:t>ו</w:t>
      </w:r>
      <w:r w:rsidRPr="008C56A3">
        <w:rPr>
          <w:rtl/>
        </w:rPr>
        <w:t>לסטנדרטים מקצועיים</w:t>
      </w:r>
      <w:r w:rsidRPr="008C56A3">
        <w:rPr>
          <w:rFonts w:hint="cs"/>
          <w:rtl/>
        </w:rPr>
        <w:t>.</w:t>
      </w:r>
    </w:p>
    <w:p w:rsidR="004B1BBC" w:rsidRPr="008C56A3" w:rsidP="0022136A">
      <w:pPr>
        <w:pStyle w:val="takzir-text"/>
        <w:bidi/>
        <w:rPr>
          <w:rtl/>
        </w:rPr>
      </w:pPr>
      <w:r w:rsidRPr="008C56A3">
        <w:rPr>
          <w:rFonts w:hint="cs"/>
          <w:rtl/>
        </w:rPr>
        <w:t>למשרד הבריאות אין מענה ל</w:t>
      </w:r>
      <w:r w:rsidRPr="008C56A3">
        <w:rPr>
          <w:rtl/>
        </w:rPr>
        <w:t xml:space="preserve">מקרים בהם </w:t>
      </w:r>
      <w:r w:rsidRPr="008C56A3">
        <w:rPr>
          <w:rFonts w:hint="cs"/>
          <w:rtl/>
        </w:rPr>
        <w:t>לא ניתנים טיפולים פרה-רפואיים ל</w:t>
      </w:r>
      <w:r w:rsidRPr="008C56A3">
        <w:rPr>
          <w:rtl/>
        </w:rPr>
        <w:t xml:space="preserve">פעוטות </w:t>
      </w:r>
      <w:r w:rsidRPr="008C56A3">
        <w:rPr>
          <w:rFonts w:hint="cs"/>
          <w:rtl/>
        </w:rPr>
        <w:t>ע</w:t>
      </w:r>
      <w:r w:rsidRPr="008C56A3">
        <w:rPr>
          <w:rtl/>
        </w:rPr>
        <w:t>ל</w:t>
      </w:r>
      <w:r w:rsidRPr="008C56A3">
        <w:rPr>
          <w:rFonts w:hint="cs"/>
          <w:rtl/>
        </w:rPr>
        <w:t xml:space="preserve"> רצף ה</w:t>
      </w:r>
      <w:r w:rsidRPr="008C56A3">
        <w:rPr>
          <w:rtl/>
        </w:rPr>
        <w:t xml:space="preserve">אוטיזם </w:t>
      </w:r>
      <w:r w:rsidRPr="008C56A3">
        <w:rPr>
          <w:rFonts w:hint="cs"/>
          <w:rtl/>
        </w:rPr>
        <w:t xml:space="preserve">במעונות יום </w:t>
      </w:r>
      <w:r w:rsidRPr="008C56A3">
        <w:rPr>
          <w:rtl/>
        </w:rPr>
        <w:t>ו</w:t>
      </w:r>
      <w:r w:rsidRPr="008C56A3">
        <w:rPr>
          <w:rFonts w:hint="cs"/>
          <w:rtl/>
        </w:rPr>
        <w:t>ל</w:t>
      </w:r>
      <w:r w:rsidRPr="008C56A3">
        <w:rPr>
          <w:rtl/>
        </w:rPr>
        <w:t xml:space="preserve">ילדים </w:t>
      </w:r>
      <w:r w:rsidRPr="008C56A3">
        <w:rPr>
          <w:rFonts w:hint="cs"/>
          <w:rtl/>
        </w:rPr>
        <w:t xml:space="preserve">על </w:t>
      </w:r>
      <w:r w:rsidRPr="008C56A3">
        <w:rPr>
          <w:rtl/>
        </w:rPr>
        <w:t>רצף האוטיזם בגני תקשורת</w:t>
      </w:r>
      <w:r w:rsidRPr="008C56A3">
        <w:rPr>
          <w:rFonts w:hint="cs"/>
          <w:rtl/>
        </w:rPr>
        <w:t>,</w:t>
      </w:r>
      <w:r w:rsidRPr="008C56A3">
        <w:rPr>
          <w:rtl/>
        </w:rPr>
        <w:t xml:space="preserve"> </w:t>
      </w:r>
      <w:r w:rsidRPr="008C56A3">
        <w:rPr>
          <w:rFonts w:hint="cs"/>
          <w:rtl/>
        </w:rPr>
        <w:t xml:space="preserve">אף שהם </w:t>
      </w:r>
      <w:r w:rsidRPr="008C56A3">
        <w:rPr>
          <w:rtl/>
        </w:rPr>
        <w:t>זכאים לקבל</w:t>
      </w:r>
      <w:r w:rsidRPr="008C56A3">
        <w:rPr>
          <w:rFonts w:hint="cs"/>
          <w:rtl/>
        </w:rPr>
        <w:t>ם</w:t>
      </w:r>
      <w:r w:rsidRPr="008C56A3">
        <w:rPr>
          <w:rtl/>
        </w:rPr>
        <w:t xml:space="preserve"> </w:t>
      </w:r>
      <w:r w:rsidRPr="008C56A3">
        <w:rPr>
          <w:rFonts w:hint="cs"/>
          <w:rtl/>
        </w:rPr>
        <w:t>במסגרת</w:t>
      </w:r>
      <w:r w:rsidRPr="008C56A3">
        <w:rPr>
          <w:rtl/>
        </w:rPr>
        <w:t xml:space="preserve"> הטב"</w:t>
      </w:r>
      <w:r w:rsidRPr="008C56A3">
        <w:rPr>
          <w:rFonts w:hint="cs"/>
          <w:rtl/>
        </w:rPr>
        <w:t>ם;</w:t>
      </w:r>
      <w:r w:rsidRPr="008C56A3">
        <w:rPr>
          <w:rtl/>
        </w:rPr>
        <w:t xml:space="preserve"> </w:t>
      </w:r>
      <w:r w:rsidRPr="008C56A3">
        <w:rPr>
          <w:rFonts w:hint="cs"/>
          <w:rtl/>
        </w:rPr>
        <w:t xml:space="preserve">כמו כן, לעתים לא ניתנים </w:t>
      </w:r>
      <w:r w:rsidRPr="008C56A3">
        <w:rPr>
          <w:rtl/>
        </w:rPr>
        <w:t xml:space="preserve">במעונות יום שיקומיים </w:t>
      </w:r>
      <w:r w:rsidRPr="008C56A3">
        <w:rPr>
          <w:rFonts w:hint="cs"/>
          <w:rtl/>
        </w:rPr>
        <w:t>טיפולים פרה-רפואיים ל</w:t>
      </w:r>
      <w:r w:rsidRPr="008C56A3">
        <w:rPr>
          <w:rtl/>
        </w:rPr>
        <w:t>פעוטות שזכאים לקבל</w:t>
      </w:r>
      <w:r w:rsidRPr="008C56A3">
        <w:rPr>
          <w:rFonts w:hint="cs"/>
          <w:rtl/>
        </w:rPr>
        <w:t>ם</w:t>
      </w:r>
      <w:r w:rsidRPr="008C56A3">
        <w:rPr>
          <w:rtl/>
        </w:rPr>
        <w:t xml:space="preserve"> </w:t>
      </w:r>
      <w:r w:rsidRPr="008C56A3">
        <w:rPr>
          <w:rFonts w:hint="cs"/>
          <w:rtl/>
        </w:rPr>
        <w:t xml:space="preserve">מכוח חוק מעונות יום שיקומיים. במקרים אלו הפעוטות והילדים אינם </w:t>
      </w:r>
      <w:r w:rsidRPr="008C56A3">
        <w:rPr>
          <w:rtl/>
        </w:rPr>
        <w:t xml:space="preserve">זכאים </w:t>
      </w:r>
      <w:r w:rsidRPr="008C56A3">
        <w:rPr>
          <w:rFonts w:hint="cs"/>
          <w:rtl/>
        </w:rPr>
        <w:t>להשלים את החסר בקופות החולים, על פי חוק ביטוח בריאות</w:t>
      </w:r>
      <w:r w:rsidRPr="008C56A3">
        <w:rPr>
          <w:rtl/>
        </w:rPr>
        <w:t>.</w:t>
      </w:r>
      <w:r>
        <w:rPr>
          <w:rtl/>
        </w:rPr>
        <w:t xml:space="preserve"> </w:t>
      </w:r>
    </w:p>
    <w:p w:rsidR="004B1BBC" w:rsidRPr="00492C38" w:rsidP="0022136A">
      <w:pPr>
        <w:pStyle w:val="takzir"/>
        <w:rPr>
          <w:rFonts w:ascii="Tahoma" w:hAnsi="Tahoma" w:cs="Tahoma"/>
          <w:noProof w:val="0"/>
          <w:sz w:val="28"/>
          <w:rtl/>
        </w:rPr>
      </w:pPr>
    </w:p>
    <w:p w:rsidR="004B1BBC" w:rsidRPr="001711FA" w:rsidP="0022136A">
      <w:pPr>
        <w:pStyle w:val="KOT5T"/>
        <w:rPr>
          <w:rtl/>
        </w:rPr>
      </w:pPr>
      <w:r w:rsidRPr="001711FA">
        <w:rPr>
          <w:rtl/>
        </w:rPr>
        <w:t xml:space="preserve">חסמים לקבלת טיפולים פרה-רפואיים </w:t>
      </w:r>
      <w:r>
        <w:rPr>
          <w:rFonts w:hint="cs"/>
          <w:rtl/>
        </w:rPr>
        <w:br/>
      </w:r>
      <w:r w:rsidRPr="001711FA">
        <w:rPr>
          <w:rtl/>
        </w:rPr>
        <w:t>על פי סל שירותי הבריאות</w:t>
      </w:r>
    </w:p>
    <w:p w:rsidR="004B1BBC" w:rsidRPr="008C56A3" w:rsidP="0022136A">
      <w:pPr>
        <w:pStyle w:val="takzir-text"/>
        <w:bidi/>
        <w:rPr>
          <w:rtl/>
        </w:rPr>
      </w:pPr>
      <w:r w:rsidRPr="008C56A3">
        <w:rPr>
          <w:rtl/>
        </w:rPr>
        <w:t xml:space="preserve">קופות </w:t>
      </w:r>
      <w:r w:rsidRPr="008C56A3">
        <w:rPr>
          <w:rFonts w:hint="cs"/>
          <w:rtl/>
        </w:rPr>
        <w:t xml:space="preserve">החולים מסרבות </w:t>
      </w:r>
      <w:r w:rsidRPr="008C56A3">
        <w:rPr>
          <w:rtl/>
        </w:rPr>
        <w:t xml:space="preserve">בחלק מהמקרים לתת טיפולים </w:t>
      </w:r>
      <w:r w:rsidRPr="008C56A3">
        <w:rPr>
          <w:rFonts w:hint="cs"/>
          <w:rtl/>
        </w:rPr>
        <w:t>המגיעים לילדים הלומדים בחנ"ם</w:t>
      </w:r>
      <w:r w:rsidRPr="008C56A3">
        <w:rPr>
          <w:rtl/>
        </w:rPr>
        <w:t xml:space="preserve"> </w:t>
      </w:r>
      <w:r w:rsidRPr="008C56A3">
        <w:rPr>
          <w:rFonts w:hint="cs"/>
          <w:rtl/>
        </w:rPr>
        <w:t>מכוח חוק ביטוח בריאות, ועולה</w:t>
      </w:r>
      <w:r w:rsidRPr="008C56A3">
        <w:rPr>
          <w:rtl/>
        </w:rPr>
        <w:t xml:space="preserve"> חשש למדיניות מכוונת </w:t>
      </w:r>
      <w:r w:rsidRPr="008C56A3">
        <w:rPr>
          <w:rFonts w:hint="cs"/>
          <w:rtl/>
        </w:rPr>
        <w:t xml:space="preserve">במטרה </w:t>
      </w:r>
      <w:r w:rsidRPr="008C56A3">
        <w:rPr>
          <w:rtl/>
        </w:rPr>
        <w:t xml:space="preserve">לצמצם את </w:t>
      </w:r>
      <w:r w:rsidRPr="008C56A3">
        <w:rPr>
          <w:rFonts w:hint="cs"/>
          <w:rtl/>
        </w:rPr>
        <w:t>ה</w:t>
      </w:r>
      <w:r w:rsidRPr="008C56A3">
        <w:rPr>
          <w:rtl/>
        </w:rPr>
        <w:t>הוצא</w:t>
      </w:r>
      <w:r w:rsidRPr="008C56A3">
        <w:rPr>
          <w:rFonts w:hint="cs"/>
          <w:rtl/>
        </w:rPr>
        <w:t xml:space="preserve">ות. </w:t>
      </w:r>
      <w:r w:rsidRPr="008C56A3">
        <w:rPr>
          <w:rtl/>
        </w:rPr>
        <w:t>משרד</w:t>
      </w:r>
      <w:r w:rsidRPr="008C56A3">
        <w:rPr>
          <w:rFonts w:hint="cs"/>
          <w:rtl/>
        </w:rPr>
        <w:t>י</w:t>
      </w:r>
      <w:r w:rsidRPr="008C56A3">
        <w:rPr>
          <w:rtl/>
        </w:rPr>
        <w:t xml:space="preserve"> הבריאות</w:t>
      </w:r>
      <w:r w:rsidRPr="008C56A3">
        <w:rPr>
          <w:rFonts w:hint="cs"/>
          <w:rtl/>
        </w:rPr>
        <w:t xml:space="preserve"> והחינוך ו</w:t>
      </w:r>
      <w:r w:rsidRPr="008C56A3">
        <w:rPr>
          <w:rtl/>
        </w:rPr>
        <w:t>קופות</w:t>
      </w:r>
      <w:r w:rsidRPr="008C56A3">
        <w:rPr>
          <w:rFonts w:hint="cs"/>
          <w:rtl/>
        </w:rPr>
        <w:t xml:space="preserve"> החולים</w:t>
      </w:r>
      <w:r w:rsidRPr="008C56A3">
        <w:rPr>
          <w:rtl/>
        </w:rPr>
        <w:t xml:space="preserve"> לא הסדירו את הממשק </w:t>
      </w:r>
      <w:r w:rsidRPr="008C56A3">
        <w:rPr>
          <w:rFonts w:hint="cs"/>
          <w:rtl/>
        </w:rPr>
        <w:t>ש</w:t>
      </w:r>
      <w:r w:rsidRPr="008C56A3">
        <w:rPr>
          <w:rtl/>
        </w:rPr>
        <w:t>בין החנ"</w:t>
      </w:r>
      <w:r w:rsidRPr="008C56A3">
        <w:rPr>
          <w:rFonts w:hint="cs"/>
          <w:rtl/>
        </w:rPr>
        <w:t>ם</w:t>
      </w:r>
      <w:r w:rsidRPr="008C56A3">
        <w:rPr>
          <w:rtl/>
        </w:rPr>
        <w:t xml:space="preserve"> לבין הקופות</w:t>
      </w:r>
      <w:r w:rsidRPr="008C56A3">
        <w:rPr>
          <w:rFonts w:hint="cs"/>
          <w:rtl/>
        </w:rPr>
        <w:t>,</w:t>
      </w:r>
      <w:r w:rsidRPr="008C56A3">
        <w:rPr>
          <w:rtl/>
        </w:rPr>
        <w:t xml:space="preserve"> </w:t>
      </w:r>
      <w:r w:rsidRPr="008C56A3">
        <w:rPr>
          <w:rFonts w:hint="cs"/>
          <w:rtl/>
        </w:rPr>
        <w:t>כדי שתתאפשר קבלת</w:t>
      </w:r>
      <w:r w:rsidRPr="008C56A3">
        <w:rPr>
          <w:rtl/>
        </w:rPr>
        <w:t xml:space="preserve"> טיפולים בקופ</w:t>
      </w:r>
      <w:r w:rsidRPr="008C56A3">
        <w:rPr>
          <w:rFonts w:hint="cs"/>
          <w:rtl/>
        </w:rPr>
        <w:t xml:space="preserve">ות במקרים אלו. </w:t>
      </w:r>
    </w:p>
    <w:p w:rsidR="004B1BBC" w:rsidRPr="00492C38" w:rsidP="0022136A">
      <w:pPr>
        <w:pStyle w:val="takzir"/>
        <w:rPr>
          <w:rFonts w:ascii="Tahoma" w:hAnsi="Tahoma" w:cs="Tahoma"/>
          <w:noProof w:val="0"/>
          <w:sz w:val="28"/>
          <w:rtl/>
        </w:rPr>
      </w:pPr>
    </w:p>
    <w:p w:rsidR="004B1BBC" w:rsidRPr="001711FA" w:rsidP="0022136A">
      <w:pPr>
        <w:pStyle w:val="KOT5T"/>
        <w:rPr>
          <w:rtl/>
        </w:rPr>
      </w:pPr>
      <w:r w:rsidRPr="001711FA">
        <w:rPr>
          <w:rtl/>
        </w:rPr>
        <w:t xml:space="preserve">חסמים בקבלת טיפולים </w:t>
      </w:r>
      <w:r>
        <w:rPr>
          <w:rFonts w:hint="cs"/>
          <w:rtl/>
        </w:rPr>
        <w:br/>
      </w:r>
      <w:r w:rsidRPr="001711FA">
        <w:rPr>
          <w:rtl/>
        </w:rPr>
        <w:t>במכונים וביחידות להתפתחות הילד</w:t>
      </w:r>
    </w:p>
    <w:p w:rsidR="004B1BBC" w:rsidRPr="008C56A3" w:rsidP="0022136A">
      <w:pPr>
        <w:pStyle w:val="takzir-text"/>
        <w:bidi/>
        <w:rPr>
          <w:rtl/>
        </w:rPr>
      </w:pPr>
      <w:r w:rsidRPr="008C56A3">
        <w:rPr>
          <w:rtl/>
        </w:rPr>
        <w:t xml:space="preserve">המכונים להתפתחות הילד שבבתי החולים סובלים ממצוקה </w:t>
      </w:r>
      <w:r w:rsidRPr="008C56A3">
        <w:rPr>
          <w:rFonts w:hint="cs"/>
          <w:rtl/>
        </w:rPr>
        <w:t>כספית, ו</w:t>
      </w:r>
      <w:r w:rsidRPr="008C56A3">
        <w:rPr>
          <w:rtl/>
        </w:rPr>
        <w:t>בשל כך נסגר</w:t>
      </w:r>
      <w:r w:rsidRPr="008C56A3">
        <w:rPr>
          <w:rFonts w:hint="cs"/>
          <w:rtl/>
        </w:rPr>
        <w:t xml:space="preserve">ו כמה מהם, וחלקם מצויים בסכנת סגירה. </w:t>
      </w:r>
      <w:r w:rsidRPr="008C56A3">
        <w:rPr>
          <w:rtl/>
        </w:rPr>
        <w:t>למשרד הבריאות אין עמדה ל</w:t>
      </w:r>
      <w:r w:rsidRPr="008C56A3">
        <w:rPr>
          <w:rFonts w:hint="cs"/>
          <w:rtl/>
        </w:rPr>
        <w:t xml:space="preserve">גבי </w:t>
      </w:r>
      <w:r w:rsidRPr="008C56A3">
        <w:rPr>
          <w:rtl/>
        </w:rPr>
        <w:t>אופן תפעול מערך המכונים להתפתחות הילד</w:t>
      </w:r>
      <w:r w:rsidRPr="008C56A3">
        <w:rPr>
          <w:rFonts w:hint="cs"/>
          <w:rtl/>
        </w:rPr>
        <w:t xml:space="preserve"> (38 מכונים) ולגבי השאלה מתי </w:t>
      </w:r>
      <w:r w:rsidRPr="008C56A3">
        <w:rPr>
          <w:rtl/>
        </w:rPr>
        <w:t>יש להפנות ילדים למכונים בבתי חולים ומתי למכונים בקהילה</w:t>
      </w:r>
      <w:r w:rsidRPr="008C56A3">
        <w:rPr>
          <w:rFonts w:hint="cs"/>
          <w:rtl/>
        </w:rPr>
        <w:t xml:space="preserve">. </w:t>
      </w:r>
      <w:r w:rsidRPr="008C56A3">
        <w:rPr>
          <w:rtl/>
        </w:rPr>
        <w:t xml:space="preserve">קופות החולים מעדיפות לתת את הטיפולים במכונים וביחידות שבבעלותן ובניהולן וממעטות להפנות למכונים בבתי חולים ממשלתיים </w:t>
      </w:r>
      <w:r w:rsidRPr="008C56A3">
        <w:rPr>
          <w:rFonts w:hint="cs"/>
          <w:rtl/>
        </w:rPr>
        <w:t>ושל</w:t>
      </w:r>
      <w:r w:rsidRPr="008C56A3">
        <w:rPr>
          <w:rtl/>
        </w:rPr>
        <w:t xml:space="preserve"> </w:t>
      </w:r>
      <w:r>
        <w:rPr>
          <w:rFonts w:hint="cs"/>
          <w:rtl/>
        </w:rPr>
        <w:t xml:space="preserve">שירותי בריאות </w:t>
      </w:r>
      <w:r w:rsidRPr="008C56A3">
        <w:rPr>
          <w:rtl/>
        </w:rPr>
        <w:t>כללית</w:t>
      </w:r>
      <w:r>
        <w:rPr>
          <w:rFonts w:hint="cs"/>
          <w:rtl/>
        </w:rPr>
        <w:t xml:space="preserve"> </w:t>
      </w:r>
      <w:r w:rsidRPr="006848C0">
        <w:rPr>
          <w:rtl/>
        </w:rPr>
        <w:t>(</w:t>
      </w:r>
      <w:r w:rsidRPr="006848C0">
        <w:rPr>
          <w:rFonts w:hint="cs"/>
          <w:rtl/>
        </w:rPr>
        <w:t>למעט</w:t>
      </w:r>
      <w:r w:rsidRPr="006848C0">
        <w:rPr>
          <w:rtl/>
        </w:rPr>
        <w:t xml:space="preserve"> </w:t>
      </w:r>
      <w:r w:rsidRPr="006848C0">
        <w:rPr>
          <w:rFonts w:hint="cs"/>
          <w:rtl/>
        </w:rPr>
        <w:t>הכללית</w:t>
      </w:r>
      <w:r w:rsidRPr="006848C0">
        <w:rPr>
          <w:rtl/>
        </w:rPr>
        <w:t xml:space="preserve"> </w:t>
      </w:r>
      <w:r w:rsidRPr="006848C0">
        <w:rPr>
          <w:rFonts w:hint="cs"/>
          <w:rtl/>
        </w:rPr>
        <w:t>עצמה</w:t>
      </w:r>
      <w:r w:rsidRPr="006848C0">
        <w:rPr>
          <w:rtl/>
        </w:rPr>
        <w:t>)</w:t>
      </w:r>
      <w:r w:rsidRPr="006848C0">
        <w:rPr>
          <w:rFonts w:hint="cs"/>
          <w:rtl/>
        </w:rPr>
        <w:t>.</w:t>
      </w:r>
      <w:r w:rsidRPr="008C56A3">
        <w:rPr>
          <w:rFonts w:hint="cs"/>
          <w:rtl/>
        </w:rPr>
        <w:t xml:space="preserve"> משנת</w:t>
      </w:r>
      <w:r w:rsidRPr="008C56A3">
        <w:rPr>
          <w:rtl/>
        </w:rPr>
        <w:t xml:space="preserve"> 2009 נסגרו </w:t>
      </w:r>
      <w:r w:rsidRPr="008C56A3">
        <w:rPr>
          <w:rFonts w:hint="cs"/>
          <w:rtl/>
        </w:rPr>
        <w:t>שש</w:t>
      </w:r>
      <w:r w:rsidRPr="008C56A3">
        <w:rPr>
          <w:rtl/>
        </w:rPr>
        <w:t xml:space="preserve"> יחידות</w:t>
      </w:r>
      <w:r w:rsidRPr="008C56A3">
        <w:rPr>
          <w:rFonts w:hint="cs"/>
          <w:rtl/>
        </w:rPr>
        <w:t xml:space="preserve"> להתפתחות הילד</w:t>
      </w:r>
      <w:r w:rsidRPr="008C56A3">
        <w:rPr>
          <w:rtl/>
        </w:rPr>
        <w:t>, חלקן בפריפריה ובמגזרי המיעוטים</w:t>
      </w:r>
      <w:r w:rsidRPr="008C56A3">
        <w:rPr>
          <w:rFonts w:hint="cs"/>
          <w:rtl/>
        </w:rPr>
        <w:t>,</w:t>
      </w:r>
      <w:r w:rsidRPr="008C56A3">
        <w:rPr>
          <w:rtl/>
        </w:rPr>
        <w:t xml:space="preserve"> </w:t>
      </w:r>
      <w:r w:rsidRPr="008C56A3">
        <w:rPr>
          <w:rFonts w:hint="cs"/>
          <w:rtl/>
        </w:rPr>
        <w:t xml:space="preserve">והמשרד </w:t>
      </w:r>
      <w:r w:rsidRPr="008C56A3">
        <w:rPr>
          <w:rtl/>
        </w:rPr>
        <w:t xml:space="preserve">לא בחן את </w:t>
      </w:r>
      <w:r w:rsidRPr="008C56A3">
        <w:rPr>
          <w:rFonts w:hint="cs"/>
          <w:rtl/>
        </w:rPr>
        <w:t>ההשפעה</w:t>
      </w:r>
      <w:r w:rsidRPr="008C56A3">
        <w:rPr>
          <w:rtl/>
        </w:rPr>
        <w:t xml:space="preserve"> של סגירת</w:t>
      </w:r>
      <w:r w:rsidRPr="008C56A3">
        <w:rPr>
          <w:rFonts w:hint="cs"/>
          <w:rtl/>
        </w:rPr>
        <w:t>ן</w:t>
      </w:r>
      <w:r w:rsidRPr="008C56A3">
        <w:rPr>
          <w:rtl/>
        </w:rPr>
        <w:t xml:space="preserve"> על </w:t>
      </w:r>
      <w:r w:rsidRPr="008C56A3">
        <w:rPr>
          <w:rFonts w:hint="cs"/>
          <w:rtl/>
        </w:rPr>
        <w:t xml:space="preserve">אספקת </w:t>
      </w:r>
      <w:r w:rsidRPr="008C56A3">
        <w:rPr>
          <w:rtl/>
        </w:rPr>
        <w:t>השירותים</w:t>
      </w:r>
      <w:r w:rsidRPr="008C56A3">
        <w:rPr>
          <w:rFonts w:hint="cs"/>
          <w:rtl/>
        </w:rPr>
        <w:t xml:space="preserve">. </w:t>
      </w:r>
      <w:r w:rsidRPr="008C56A3">
        <w:rPr>
          <w:rtl/>
        </w:rPr>
        <w:t xml:space="preserve">קופות </w:t>
      </w:r>
      <w:r w:rsidRPr="008C56A3">
        <w:rPr>
          <w:rFonts w:hint="cs"/>
          <w:rtl/>
        </w:rPr>
        <w:t xml:space="preserve">החולים </w:t>
      </w:r>
      <w:r w:rsidRPr="008C56A3">
        <w:rPr>
          <w:rtl/>
        </w:rPr>
        <w:t xml:space="preserve">מתקשרות עם </w:t>
      </w:r>
      <w:r w:rsidRPr="008C56A3">
        <w:rPr>
          <w:rFonts w:hint="cs"/>
          <w:rtl/>
        </w:rPr>
        <w:t>ה</w:t>
      </w:r>
      <w:r w:rsidRPr="008C56A3">
        <w:rPr>
          <w:rtl/>
        </w:rPr>
        <w:t>יחידות להתפתחות הילד לאספקת חלק מהטיפולים</w:t>
      </w:r>
      <w:r w:rsidRPr="008C56A3">
        <w:rPr>
          <w:rFonts w:hint="cs"/>
          <w:rtl/>
        </w:rPr>
        <w:t>,</w:t>
      </w:r>
      <w:r w:rsidRPr="008C56A3">
        <w:rPr>
          <w:rtl/>
        </w:rPr>
        <w:t xml:space="preserve"> ו</w:t>
      </w:r>
      <w:r w:rsidRPr="008C56A3">
        <w:rPr>
          <w:rFonts w:hint="cs"/>
          <w:rtl/>
        </w:rPr>
        <w:t xml:space="preserve">את </w:t>
      </w:r>
      <w:r w:rsidRPr="008C56A3">
        <w:rPr>
          <w:rtl/>
        </w:rPr>
        <w:t>יתר הטיפולים</w:t>
      </w:r>
      <w:r w:rsidRPr="008C56A3">
        <w:rPr>
          <w:rFonts w:hint="cs"/>
          <w:rtl/>
        </w:rPr>
        <w:t xml:space="preserve"> הן </w:t>
      </w:r>
      <w:r w:rsidRPr="008C56A3">
        <w:rPr>
          <w:rtl/>
        </w:rPr>
        <w:t>מספקות בעצמן</w:t>
      </w:r>
      <w:r w:rsidRPr="008C56A3">
        <w:rPr>
          <w:rFonts w:hint="cs"/>
          <w:rtl/>
        </w:rPr>
        <w:t xml:space="preserve">, </w:t>
      </w:r>
      <w:r w:rsidRPr="008C56A3">
        <w:rPr>
          <w:rtl/>
        </w:rPr>
        <w:t xml:space="preserve">בניגוד </w:t>
      </w:r>
      <w:r w:rsidRPr="008C56A3">
        <w:rPr>
          <w:rFonts w:hint="cs"/>
          <w:rtl/>
        </w:rPr>
        <w:t>לחוזר ה</w:t>
      </w:r>
      <w:r w:rsidRPr="008C56A3">
        <w:rPr>
          <w:rtl/>
        </w:rPr>
        <w:t>משרד</w:t>
      </w:r>
      <w:r w:rsidRPr="008C56A3">
        <w:rPr>
          <w:rFonts w:hint="cs"/>
          <w:rtl/>
        </w:rPr>
        <w:t xml:space="preserve"> </w:t>
      </w:r>
      <w:r w:rsidRPr="008C56A3">
        <w:rPr>
          <w:rtl/>
        </w:rPr>
        <w:t xml:space="preserve">המחייב </w:t>
      </w:r>
      <w:r w:rsidRPr="008C56A3">
        <w:rPr>
          <w:rFonts w:hint="cs"/>
          <w:rtl/>
        </w:rPr>
        <w:t xml:space="preserve">מתן </w:t>
      </w:r>
      <w:r w:rsidRPr="008C56A3">
        <w:rPr>
          <w:rtl/>
        </w:rPr>
        <w:t xml:space="preserve">טיפולים לילדים </w:t>
      </w:r>
      <w:r w:rsidRPr="008C56A3">
        <w:rPr>
          <w:rFonts w:hint="cs"/>
          <w:rtl/>
        </w:rPr>
        <w:t xml:space="preserve">להם בעיות </w:t>
      </w:r>
      <w:r w:rsidRPr="008C56A3">
        <w:rPr>
          <w:rtl/>
        </w:rPr>
        <w:t>מורכב</w:t>
      </w:r>
      <w:r w:rsidRPr="008C56A3">
        <w:rPr>
          <w:rFonts w:hint="cs"/>
          <w:rtl/>
        </w:rPr>
        <w:t>ות</w:t>
      </w:r>
      <w:r w:rsidRPr="008C56A3">
        <w:rPr>
          <w:rtl/>
        </w:rPr>
        <w:t xml:space="preserve"> תחת קורת גג אחת</w:t>
      </w:r>
      <w:r w:rsidRPr="008C56A3">
        <w:rPr>
          <w:rFonts w:hint="cs"/>
          <w:rtl/>
        </w:rPr>
        <w:t>. מרבית</w:t>
      </w:r>
      <w:r w:rsidRPr="008C56A3">
        <w:rPr>
          <w:rtl/>
        </w:rPr>
        <w:t xml:space="preserve"> תעריפי הטיפולים נקבעו בשנת 1997</w:t>
      </w:r>
      <w:r w:rsidRPr="008C56A3">
        <w:rPr>
          <w:rFonts w:hint="cs"/>
          <w:rtl/>
        </w:rPr>
        <w:t>,</w:t>
      </w:r>
      <w:r w:rsidRPr="008C56A3">
        <w:rPr>
          <w:rtl/>
        </w:rPr>
        <w:t xml:space="preserve"> </w:t>
      </w:r>
      <w:r w:rsidRPr="008C56A3">
        <w:rPr>
          <w:rFonts w:hint="cs"/>
          <w:rtl/>
        </w:rPr>
        <w:t>ו</w:t>
      </w:r>
      <w:r w:rsidRPr="008C56A3">
        <w:rPr>
          <w:rtl/>
        </w:rPr>
        <w:t>המשרד לא בחן אם יש צורך לעדכ</w:t>
      </w:r>
      <w:r w:rsidRPr="008C56A3">
        <w:rPr>
          <w:rFonts w:hint="cs"/>
          <w:rtl/>
        </w:rPr>
        <w:t>נם.</w:t>
      </w:r>
    </w:p>
    <w:p w:rsidR="004B1BBC" w:rsidRPr="00492C38" w:rsidP="0022136A">
      <w:pPr>
        <w:pStyle w:val="takzir"/>
        <w:rPr>
          <w:rFonts w:ascii="Tahoma" w:hAnsi="Tahoma" w:cs="Tahoma"/>
          <w:noProof w:val="0"/>
          <w:sz w:val="28"/>
          <w:rtl/>
        </w:rPr>
      </w:pPr>
    </w:p>
    <w:p w:rsidR="004B1BBC" w:rsidRPr="001711FA" w:rsidP="0022136A">
      <w:pPr>
        <w:pStyle w:val="KOT5T"/>
        <w:rPr>
          <w:rtl/>
        </w:rPr>
      </w:pPr>
      <w:r w:rsidRPr="001711FA">
        <w:rPr>
          <w:rtl/>
        </w:rPr>
        <w:t xml:space="preserve">חסמים בקבלת טיפולים </w:t>
      </w:r>
      <w:r>
        <w:rPr>
          <w:rFonts w:hint="cs"/>
          <w:rtl/>
        </w:rPr>
        <w:br/>
      </w:r>
      <w:r w:rsidRPr="001711FA">
        <w:rPr>
          <w:rtl/>
        </w:rPr>
        <w:t xml:space="preserve">בשל מצוקת כוח אדם פרה-רפואי ורפואי </w:t>
      </w:r>
    </w:p>
    <w:p w:rsidR="004B1BBC" w:rsidRPr="008C56A3" w:rsidP="0022136A">
      <w:pPr>
        <w:pStyle w:val="takzir-text"/>
        <w:pBdr>
          <w:bottom w:val="none" w:sz="0" w:space="0" w:color="auto"/>
        </w:pBdr>
        <w:bidi/>
        <w:rPr>
          <w:rtl/>
        </w:rPr>
      </w:pPr>
      <w:r>
        <w:rPr>
          <w:rFonts w:hint="cs"/>
          <w:sz w:val="24"/>
          <w:rtl/>
        </w:rPr>
        <w:t>שיעור</w:t>
      </w:r>
      <w:r w:rsidRPr="008C56A3">
        <w:rPr>
          <w:rFonts w:hint="cs"/>
          <w:sz w:val="24"/>
          <w:rtl/>
        </w:rPr>
        <w:t xml:space="preserve"> המטפלים הפרה-רפואיים </w:t>
      </w:r>
      <w:r>
        <w:rPr>
          <w:rFonts w:hint="cs"/>
          <w:sz w:val="24"/>
          <w:rtl/>
        </w:rPr>
        <w:t xml:space="preserve">באוכלוסייה </w:t>
      </w:r>
      <w:r w:rsidRPr="008C56A3">
        <w:rPr>
          <w:rFonts w:hint="cs"/>
          <w:sz w:val="24"/>
          <w:rtl/>
        </w:rPr>
        <w:t xml:space="preserve">בדרום הארץ הוא נמוך לעומת </w:t>
      </w:r>
      <w:r>
        <w:rPr>
          <w:rFonts w:hint="cs"/>
          <w:sz w:val="24"/>
          <w:rtl/>
        </w:rPr>
        <w:t>שיעור</w:t>
      </w:r>
      <w:r w:rsidRPr="008C56A3">
        <w:rPr>
          <w:rFonts w:hint="cs"/>
          <w:sz w:val="24"/>
          <w:rtl/>
        </w:rPr>
        <w:t xml:space="preserve"> המטפלים האמור בכל הארץ, ונמוך מאוד לעומת </w:t>
      </w:r>
      <w:r>
        <w:rPr>
          <w:rFonts w:hint="cs"/>
          <w:sz w:val="24"/>
          <w:rtl/>
        </w:rPr>
        <w:t>שיעור</w:t>
      </w:r>
      <w:r w:rsidRPr="008C56A3">
        <w:rPr>
          <w:rFonts w:hint="cs"/>
          <w:sz w:val="24"/>
          <w:rtl/>
        </w:rPr>
        <w:t xml:space="preserve"> המטפלים האמור</w:t>
      </w:r>
      <w:r w:rsidRPr="008C56A3">
        <w:rPr>
          <w:rFonts w:hint="cs"/>
          <w:sz w:val="24"/>
          <w:rtl/>
        </w:rPr>
        <w:t xml:space="preserve"> </w:t>
      </w:r>
      <w:r w:rsidRPr="008C56A3">
        <w:rPr>
          <w:rFonts w:hint="cs"/>
          <w:sz w:val="24"/>
          <w:rtl/>
        </w:rPr>
        <w:t xml:space="preserve">באזור המרכז. </w:t>
      </w:r>
      <w:r w:rsidRPr="008C56A3">
        <w:rPr>
          <w:sz w:val="24"/>
          <w:rtl/>
        </w:rPr>
        <w:t xml:space="preserve">משרד הבריאות לא קבע </w:t>
      </w:r>
      <w:r w:rsidRPr="008C56A3">
        <w:rPr>
          <w:rFonts w:hint="cs"/>
          <w:sz w:val="24"/>
          <w:rtl/>
        </w:rPr>
        <w:t>תקנים</w:t>
      </w:r>
      <w:r w:rsidRPr="008C56A3">
        <w:rPr>
          <w:sz w:val="24"/>
          <w:rtl/>
        </w:rPr>
        <w:t xml:space="preserve"> למספר העובדים הפר</w:t>
      </w:r>
      <w:r w:rsidRPr="008C56A3">
        <w:rPr>
          <w:rFonts w:hint="cs"/>
          <w:sz w:val="24"/>
          <w:rtl/>
        </w:rPr>
        <w:t>ה-</w:t>
      </w:r>
      <w:r w:rsidRPr="008C56A3">
        <w:rPr>
          <w:sz w:val="24"/>
          <w:rtl/>
        </w:rPr>
        <w:t>רפואיים הנדרשים בארץ</w:t>
      </w:r>
      <w:r w:rsidRPr="008C56A3">
        <w:rPr>
          <w:rFonts w:hint="cs"/>
          <w:sz w:val="24"/>
          <w:rtl/>
        </w:rPr>
        <w:t>,</w:t>
      </w:r>
      <w:r w:rsidRPr="008C56A3">
        <w:rPr>
          <w:sz w:val="24"/>
          <w:rtl/>
        </w:rPr>
        <w:t xml:space="preserve"> על פי מקצועותיהם (פיזיותרפיסטים, קלינאי תקשורת ומרפאים בעיסוק)</w:t>
      </w:r>
      <w:r w:rsidRPr="008C56A3">
        <w:rPr>
          <w:rFonts w:hint="cs"/>
          <w:sz w:val="24"/>
          <w:rtl/>
        </w:rPr>
        <w:t>, ה</w:t>
      </w:r>
      <w:r w:rsidRPr="008C56A3">
        <w:rPr>
          <w:sz w:val="24"/>
          <w:rtl/>
        </w:rPr>
        <w:t xml:space="preserve">מגזרים </w:t>
      </w:r>
      <w:r w:rsidRPr="008C56A3">
        <w:rPr>
          <w:rFonts w:hint="cs"/>
          <w:sz w:val="24"/>
          <w:rtl/>
        </w:rPr>
        <w:t>השונים ו</w:t>
      </w:r>
      <w:r w:rsidRPr="008C56A3">
        <w:rPr>
          <w:sz w:val="24"/>
          <w:rtl/>
        </w:rPr>
        <w:t>אזורי הארץ</w:t>
      </w:r>
      <w:r w:rsidRPr="008C56A3">
        <w:rPr>
          <w:rFonts w:hint="cs"/>
          <w:sz w:val="24"/>
          <w:rtl/>
        </w:rPr>
        <w:t xml:space="preserve">. המשרד </w:t>
      </w:r>
      <w:r w:rsidRPr="008C56A3">
        <w:rPr>
          <w:sz w:val="24"/>
          <w:rtl/>
        </w:rPr>
        <w:t xml:space="preserve">לא קבע </w:t>
      </w:r>
      <w:r w:rsidRPr="008C56A3">
        <w:rPr>
          <w:rFonts w:hint="cs"/>
          <w:sz w:val="24"/>
          <w:rtl/>
        </w:rPr>
        <w:t xml:space="preserve">לגבי </w:t>
      </w:r>
      <w:r w:rsidRPr="008C56A3">
        <w:rPr>
          <w:sz w:val="24"/>
          <w:rtl/>
        </w:rPr>
        <w:t>העובדים הפר</w:t>
      </w:r>
      <w:r w:rsidRPr="008C56A3">
        <w:rPr>
          <w:rFonts w:hint="cs"/>
          <w:sz w:val="24"/>
          <w:rtl/>
        </w:rPr>
        <w:t>ה-</w:t>
      </w:r>
      <w:r w:rsidRPr="008C56A3">
        <w:rPr>
          <w:sz w:val="24"/>
          <w:rtl/>
        </w:rPr>
        <w:t xml:space="preserve">רפואיים מה הצרכים הצפויים לשנים </w:t>
      </w:r>
      <w:r w:rsidRPr="008C56A3">
        <w:rPr>
          <w:rFonts w:hint="cs"/>
          <w:sz w:val="24"/>
          <w:rtl/>
        </w:rPr>
        <w:t>הבאות,</w:t>
      </w:r>
      <w:r w:rsidRPr="008C56A3">
        <w:rPr>
          <w:sz w:val="24"/>
          <w:rtl/>
        </w:rPr>
        <w:t xml:space="preserve"> ואין לו </w:t>
      </w:r>
      <w:r w:rsidRPr="008C56A3">
        <w:rPr>
          <w:rFonts w:hint="cs"/>
          <w:sz w:val="24"/>
          <w:rtl/>
        </w:rPr>
        <w:t>מדיניות</w:t>
      </w:r>
      <w:r w:rsidRPr="008C56A3">
        <w:rPr>
          <w:sz w:val="24"/>
          <w:rtl/>
        </w:rPr>
        <w:t xml:space="preserve"> אסטרטגית ו</w:t>
      </w:r>
      <w:r w:rsidRPr="008C56A3">
        <w:rPr>
          <w:rFonts w:hint="cs"/>
          <w:sz w:val="24"/>
          <w:rtl/>
        </w:rPr>
        <w:t>תפעולית</w:t>
      </w:r>
      <w:r w:rsidRPr="008C56A3">
        <w:rPr>
          <w:sz w:val="24"/>
          <w:rtl/>
        </w:rPr>
        <w:t xml:space="preserve"> בנוגע </w:t>
      </w:r>
      <w:r w:rsidRPr="008C56A3">
        <w:rPr>
          <w:rFonts w:hint="cs"/>
          <w:sz w:val="24"/>
          <w:rtl/>
        </w:rPr>
        <w:t>ל</w:t>
      </w:r>
      <w:r w:rsidRPr="008C56A3">
        <w:rPr>
          <w:sz w:val="24"/>
          <w:rtl/>
        </w:rPr>
        <w:t>העסקת קלינאי תקשורת ומרפאים בעיסוק</w:t>
      </w:r>
      <w:r w:rsidRPr="008C56A3">
        <w:rPr>
          <w:rFonts w:hint="cs"/>
          <w:sz w:val="24"/>
          <w:rtl/>
        </w:rPr>
        <w:t xml:space="preserve">. </w:t>
      </w:r>
    </w:p>
    <w:p w:rsidR="004B1BBC" w:rsidRPr="008C56A3" w:rsidP="0022136A">
      <w:pPr>
        <w:pStyle w:val="takzir-text"/>
        <w:pBdr>
          <w:bottom w:val="none" w:sz="0" w:space="0" w:color="auto"/>
        </w:pBdr>
        <w:bidi/>
        <w:rPr>
          <w:szCs w:val="20"/>
          <w:rtl/>
        </w:rPr>
      </w:pPr>
      <w:r w:rsidRPr="008C56A3">
        <w:rPr>
          <w:rFonts w:hint="cs"/>
          <w:sz w:val="24"/>
          <w:rtl/>
        </w:rPr>
        <w:t xml:space="preserve">על אף מחסור חמור בכוח אדם, משרד הבריאות לא קידם פתיחת תכניות לימודים נוספות לקלינאי תקשורת ומרפאים בעיסוק. </w:t>
      </w:r>
      <w:r w:rsidRPr="008C56A3">
        <w:rPr>
          <w:sz w:val="24"/>
          <w:rtl/>
        </w:rPr>
        <w:t xml:space="preserve">המשרד והמל"ג לא </w:t>
      </w:r>
      <w:r w:rsidRPr="008C56A3">
        <w:rPr>
          <w:rFonts w:hint="cs"/>
          <w:sz w:val="24"/>
          <w:rtl/>
        </w:rPr>
        <w:t>מיפו את</w:t>
      </w:r>
      <w:r w:rsidRPr="008C56A3">
        <w:rPr>
          <w:sz w:val="24"/>
          <w:rtl/>
        </w:rPr>
        <w:t xml:space="preserve"> המקומות להכשרה מעשית לקלינאי תקשורת ולמרפאים בעיסוק</w:t>
      </w:r>
      <w:r w:rsidRPr="008C56A3">
        <w:rPr>
          <w:rFonts w:hint="cs"/>
          <w:sz w:val="24"/>
          <w:rtl/>
        </w:rPr>
        <w:t xml:space="preserve"> ולא </w:t>
      </w:r>
      <w:r w:rsidRPr="008C56A3">
        <w:rPr>
          <w:sz w:val="24"/>
          <w:rtl/>
        </w:rPr>
        <w:t xml:space="preserve">קידמו פתיחת מקומות </w:t>
      </w:r>
      <w:r w:rsidRPr="008C56A3">
        <w:rPr>
          <w:rFonts w:hint="cs"/>
          <w:sz w:val="24"/>
          <w:rtl/>
        </w:rPr>
        <w:t xml:space="preserve">נוספים </w:t>
      </w:r>
      <w:r w:rsidRPr="008C56A3">
        <w:rPr>
          <w:sz w:val="24"/>
          <w:rtl/>
        </w:rPr>
        <w:t>להכשרה מעשית שיאפשרו פתיחת תכניות לימודים נוספות</w:t>
      </w:r>
      <w:r w:rsidRPr="008C56A3">
        <w:rPr>
          <w:rFonts w:hint="cs"/>
          <w:sz w:val="24"/>
          <w:rtl/>
        </w:rPr>
        <w:t xml:space="preserve"> </w:t>
      </w:r>
      <w:r w:rsidRPr="008C56A3">
        <w:rPr>
          <w:sz w:val="24"/>
          <w:rtl/>
        </w:rPr>
        <w:t>כנדרש</w:t>
      </w:r>
      <w:r w:rsidRPr="008C56A3">
        <w:rPr>
          <w:rFonts w:hint="cs"/>
          <w:sz w:val="24"/>
          <w:rtl/>
        </w:rPr>
        <w:t>; ה</w:t>
      </w:r>
      <w:r w:rsidRPr="008C56A3">
        <w:rPr>
          <w:sz w:val="24"/>
          <w:rtl/>
        </w:rPr>
        <w:t>משרד לא מ</w:t>
      </w:r>
      <w:r w:rsidRPr="008C56A3">
        <w:rPr>
          <w:rFonts w:hint="cs"/>
          <w:sz w:val="24"/>
          <w:rtl/>
        </w:rPr>
        <w:t>י</w:t>
      </w:r>
      <w:r w:rsidRPr="008C56A3">
        <w:rPr>
          <w:sz w:val="24"/>
          <w:rtl/>
        </w:rPr>
        <w:t>מש תקציב ייעודי של 20 מ</w:t>
      </w:r>
      <w:r w:rsidRPr="008C56A3">
        <w:rPr>
          <w:rFonts w:hint="cs"/>
          <w:sz w:val="24"/>
          <w:rtl/>
        </w:rPr>
        <w:t>י</w:t>
      </w:r>
      <w:r w:rsidRPr="008C56A3">
        <w:rPr>
          <w:sz w:val="24"/>
          <w:rtl/>
        </w:rPr>
        <w:t xml:space="preserve">ליון ש"ח </w:t>
      </w:r>
      <w:r w:rsidRPr="008C56A3">
        <w:rPr>
          <w:rFonts w:hint="cs"/>
          <w:sz w:val="24"/>
          <w:rtl/>
        </w:rPr>
        <w:t xml:space="preserve">שהקצתה </w:t>
      </w:r>
      <w:r w:rsidRPr="008C56A3">
        <w:rPr>
          <w:sz w:val="24"/>
          <w:rtl/>
        </w:rPr>
        <w:t xml:space="preserve">הממשלה </w:t>
      </w:r>
      <w:r w:rsidRPr="008C56A3">
        <w:rPr>
          <w:rFonts w:hint="cs"/>
          <w:sz w:val="24"/>
          <w:rtl/>
        </w:rPr>
        <w:t xml:space="preserve">בשנת </w:t>
      </w:r>
      <w:r w:rsidRPr="008C56A3">
        <w:rPr>
          <w:sz w:val="24"/>
          <w:rtl/>
        </w:rPr>
        <w:t xml:space="preserve">2012 </w:t>
      </w:r>
      <w:r w:rsidRPr="008C56A3">
        <w:rPr>
          <w:rFonts w:hint="cs"/>
          <w:sz w:val="24"/>
          <w:rtl/>
        </w:rPr>
        <w:t xml:space="preserve">לצורך </w:t>
      </w:r>
      <w:r w:rsidRPr="008C56A3">
        <w:rPr>
          <w:sz w:val="24"/>
          <w:rtl/>
        </w:rPr>
        <w:t>עידוד תעסוקת סטודנטים בדואים במקצועות פר</w:t>
      </w:r>
      <w:r w:rsidRPr="008C56A3">
        <w:rPr>
          <w:rFonts w:hint="cs"/>
          <w:sz w:val="24"/>
          <w:rtl/>
        </w:rPr>
        <w:t>ה-</w:t>
      </w:r>
      <w:r w:rsidRPr="008C56A3">
        <w:rPr>
          <w:sz w:val="24"/>
          <w:rtl/>
        </w:rPr>
        <w:t>רפואיים בדרום הארץ</w:t>
      </w:r>
      <w:r w:rsidRPr="008C56A3">
        <w:rPr>
          <w:rFonts w:hint="cs"/>
          <w:sz w:val="24"/>
          <w:rtl/>
        </w:rPr>
        <w:t xml:space="preserve">. </w:t>
      </w:r>
    </w:p>
    <w:p w:rsidR="004B1BBC" w:rsidRPr="008C56A3" w:rsidP="0022136A">
      <w:pPr>
        <w:pStyle w:val="takzir-text"/>
        <w:pBdr>
          <w:top w:val="none" w:sz="0" w:space="0" w:color="auto"/>
        </w:pBdr>
        <w:bidi/>
        <w:rPr>
          <w:sz w:val="24"/>
          <w:rtl/>
        </w:rPr>
      </w:pPr>
      <w:r w:rsidRPr="008C56A3">
        <w:rPr>
          <w:sz w:val="24"/>
          <w:rtl/>
        </w:rPr>
        <w:t>משרד</w:t>
      </w:r>
      <w:r w:rsidRPr="008C56A3">
        <w:rPr>
          <w:rFonts w:hint="cs"/>
          <w:sz w:val="24"/>
          <w:rtl/>
        </w:rPr>
        <w:t xml:space="preserve"> הבריאות</w:t>
      </w:r>
      <w:r w:rsidRPr="008C56A3">
        <w:rPr>
          <w:sz w:val="24"/>
          <w:rtl/>
        </w:rPr>
        <w:t xml:space="preserve"> </w:t>
      </w:r>
      <w:r w:rsidRPr="008C56A3">
        <w:rPr>
          <w:rFonts w:hint="cs"/>
          <w:sz w:val="24"/>
          <w:rtl/>
        </w:rPr>
        <w:t>לא נקט פעולות לעידוד רופאים להתמחות בנירולוגיית ילדים ובתחום התפתחות הילד.</w:t>
      </w:r>
      <w:r>
        <w:rPr>
          <w:rFonts w:hint="cs"/>
          <w:sz w:val="24"/>
          <w:rtl/>
        </w:rPr>
        <w:t xml:space="preserve"> </w:t>
      </w:r>
      <w:r w:rsidRPr="008C56A3">
        <w:rPr>
          <w:rFonts w:hint="cs"/>
          <w:sz w:val="24"/>
          <w:rtl/>
        </w:rPr>
        <w:t>ה</w:t>
      </w:r>
      <w:r w:rsidRPr="008C56A3">
        <w:rPr>
          <w:sz w:val="24"/>
          <w:rtl/>
        </w:rPr>
        <w:t xml:space="preserve">משרד לא </w:t>
      </w:r>
      <w:r w:rsidRPr="008C56A3">
        <w:rPr>
          <w:rFonts w:hint="cs"/>
          <w:sz w:val="24"/>
          <w:rtl/>
        </w:rPr>
        <w:t>טיפל ב</w:t>
      </w:r>
      <w:r w:rsidRPr="008C56A3">
        <w:rPr>
          <w:sz w:val="24"/>
          <w:rtl/>
        </w:rPr>
        <w:t xml:space="preserve">מחסור </w:t>
      </w:r>
      <w:r w:rsidRPr="008C56A3">
        <w:rPr>
          <w:rFonts w:hint="cs"/>
          <w:sz w:val="24"/>
          <w:rtl/>
        </w:rPr>
        <w:t xml:space="preserve">הקיים </w:t>
      </w:r>
      <w:r w:rsidRPr="008C56A3">
        <w:rPr>
          <w:sz w:val="24"/>
          <w:rtl/>
        </w:rPr>
        <w:t>בפסיכולוגים התפתחותיים</w:t>
      </w:r>
      <w:r w:rsidRPr="008C56A3">
        <w:rPr>
          <w:rFonts w:hint="cs"/>
          <w:sz w:val="24"/>
          <w:rtl/>
        </w:rPr>
        <w:t>, דבר</w:t>
      </w:r>
      <w:r w:rsidRPr="008C56A3">
        <w:rPr>
          <w:sz w:val="24"/>
          <w:rtl/>
        </w:rPr>
        <w:t xml:space="preserve"> </w:t>
      </w:r>
      <w:r w:rsidRPr="008C56A3">
        <w:rPr>
          <w:rFonts w:hint="cs"/>
          <w:sz w:val="24"/>
          <w:rtl/>
        </w:rPr>
        <w:t>ה</w:t>
      </w:r>
      <w:r w:rsidRPr="008C56A3">
        <w:rPr>
          <w:sz w:val="24"/>
          <w:rtl/>
        </w:rPr>
        <w:t>גורם לליקויים במתן השירות</w:t>
      </w:r>
      <w:r w:rsidRPr="008C56A3">
        <w:rPr>
          <w:rFonts w:hint="cs"/>
          <w:sz w:val="24"/>
          <w:rtl/>
        </w:rPr>
        <w:t xml:space="preserve">, להמתנה ממושכת לטיפולים ולמתן טיפול </w:t>
      </w:r>
      <w:r w:rsidRPr="008C56A3">
        <w:rPr>
          <w:sz w:val="24"/>
          <w:rtl/>
        </w:rPr>
        <w:t>על ידי פסיכולוגים מתחומי התמחות אחרים</w:t>
      </w:r>
      <w:r w:rsidRPr="008C56A3">
        <w:rPr>
          <w:rFonts w:hint="cs"/>
          <w:sz w:val="24"/>
          <w:rtl/>
        </w:rPr>
        <w:t>.</w:t>
      </w:r>
      <w:r>
        <w:rPr>
          <w:rFonts w:hint="cs"/>
          <w:rtl/>
        </w:rPr>
        <w:t xml:space="preserve"> </w:t>
      </w:r>
    </w:p>
    <w:p w:rsidR="00C65C4E" w:rsidRPr="00492C38" w:rsidP="0022136A">
      <w:pPr>
        <w:pStyle w:val="takzir"/>
        <w:rPr>
          <w:rFonts w:ascii="Tahoma" w:hAnsi="Tahoma" w:cs="Tahoma"/>
          <w:noProof w:val="0"/>
          <w:sz w:val="28"/>
          <w:rtl/>
        </w:rPr>
      </w:pPr>
    </w:p>
    <w:p w:rsidR="00384065" w:rsidRPr="00132FFC" w:rsidP="0022136A">
      <w:pPr>
        <w:pStyle w:val="KOT4T"/>
        <w:rPr>
          <w:rtl/>
        </w:rPr>
      </w:pPr>
      <w:r w:rsidRPr="00132FFC">
        <w:rPr>
          <w:rtl/>
        </w:rPr>
        <w:t>ההמלצות העיקריות</w:t>
      </w:r>
    </w:p>
    <w:p w:rsidR="004B1BBC" w:rsidRPr="008C56A3" w:rsidP="0022136A">
      <w:pPr>
        <w:pStyle w:val="takzir-text"/>
        <w:bidi/>
        <w:rPr>
          <w:rtl/>
        </w:rPr>
      </w:pPr>
      <w:r w:rsidRPr="008C56A3">
        <w:rPr>
          <w:rFonts w:hint="cs"/>
          <w:rtl/>
        </w:rPr>
        <w:t>ה</w:t>
      </w:r>
      <w:r w:rsidRPr="008C56A3">
        <w:rPr>
          <w:rtl/>
        </w:rPr>
        <w:t>נזקי</w:t>
      </w:r>
      <w:r w:rsidRPr="008C56A3">
        <w:rPr>
          <w:rFonts w:hint="cs"/>
          <w:rtl/>
        </w:rPr>
        <w:t>ם הנגרמים עקב</w:t>
      </w:r>
      <w:r w:rsidRPr="008C56A3">
        <w:rPr>
          <w:rtl/>
        </w:rPr>
        <w:t xml:space="preserve"> פיצול האחריות על אספקת שירותי התפתחות הילד מחייבים את משרדי הבריאות, החינוך והרווחה, </w:t>
      </w:r>
      <w:r w:rsidRPr="008C56A3">
        <w:rPr>
          <w:rFonts w:hint="cs"/>
          <w:rtl/>
        </w:rPr>
        <w:t xml:space="preserve">את </w:t>
      </w:r>
      <w:r w:rsidRPr="008C56A3">
        <w:rPr>
          <w:rtl/>
        </w:rPr>
        <w:t>קופות החולים ו</w:t>
      </w:r>
      <w:r w:rsidRPr="008C56A3">
        <w:rPr>
          <w:rFonts w:hint="cs"/>
          <w:rtl/>
        </w:rPr>
        <w:t xml:space="preserve">את </w:t>
      </w:r>
      <w:r w:rsidRPr="008C56A3">
        <w:rPr>
          <w:rtl/>
        </w:rPr>
        <w:t xml:space="preserve">יתר הגורמים המספקים שירותים לשקול לאגם את המשאבים המיועדים לטיפולים הפרה-רפואיים, </w:t>
      </w:r>
      <w:r w:rsidRPr="008C56A3">
        <w:rPr>
          <w:rFonts w:hint="cs"/>
          <w:rtl/>
        </w:rPr>
        <w:t xml:space="preserve">מכוח </w:t>
      </w:r>
      <w:r w:rsidRPr="008C56A3">
        <w:rPr>
          <w:rtl/>
        </w:rPr>
        <w:t>חוק ביטוח בריאות,</w:t>
      </w:r>
      <w:r w:rsidRPr="008C56A3">
        <w:rPr>
          <w:rFonts w:hint="cs"/>
          <w:rtl/>
        </w:rPr>
        <w:t xml:space="preserve"> חוק חנ"ם</w:t>
      </w:r>
      <w:r w:rsidRPr="008C56A3">
        <w:rPr>
          <w:rtl/>
        </w:rPr>
        <w:t xml:space="preserve"> </w:t>
      </w:r>
      <w:r w:rsidRPr="008C56A3">
        <w:rPr>
          <w:rFonts w:hint="cs"/>
          <w:rtl/>
        </w:rPr>
        <w:t>ו</w:t>
      </w:r>
      <w:r w:rsidRPr="008C56A3">
        <w:rPr>
          <w:rtl/>
        </w:rPr>
        <w:t>חוק מעונות יום שיקומיים. איגום המשאבים יאפשר הקצאה יעילה ושוויונית של המשאבים</w:t>
      </w:r>
      <w:r w:rsidRPr="008C56A3">
        <w:rPr>
          <w:rFonts w:hint="cs"/>
          <w:rtl/>
        </w:rPr>
        <w:t xml:space="preserve"> וניצולם</w:t>
      </w:r>
      <w:r w:rsidRPr="008C56A3">
        <w:rPr>
          <w:rtl/>
        </w:rPr>
        <w:t xml:space="preserve">, שמירת הרצף הטיפולי והקלה </w:t>
      </w:r>
      <w:r w:rsidRPr="008C56A3">
        <w:rPr>
          <w:rFonts w:hint="cs"/>
          <w:rtl/>
        </w:rPr>
        <w:t>של</w:t>
      </w:r>
      <w:r w:rsidRPr="008C56A3">
        <w:rPr>
          <w:rtl/>
        </w:rPr>
        <w:t xml:space="preserve"> הנטל הבירוקרטי </w:t>
      </w:r>
      <w:r w:rsidRPr="008C56A3">
        <w:rPr>
          <w:rFonts w:hint="cs"/>
          <w:rtl/>
        </w:rPr>
        <w:t>הכרוך</w:t>
      </w:r>
      <w:r w:rsidRPr="008C56A3">
        <w:rPr>
          <w:rtl/>
        </w:rPr>
        <w:t xml:space="preserve"> בניסיון למצות את סלי הטיפולי</w:t>
      </w:r>
      <w:r w:rsidRPr="008C56A3">
        <w:rPr>
          <w:rFonts w:hint="cs"/>
          <w:rtl/>
        </w:rPr>
        <w:t>ם.</w:t>
      </w:r>
      <w:r w:rsidRPr="00166612" w:rsidR="00166612">
        <w:rPr>
          <w:rtl/>
        </w:rPr>
        <w:t xml:space="preserve"> </w:t>
      </w:r>
      <w:r w:rsidRPr="0012789B" w:rsidR="00166612">
        <w:rPr>
          <w:noProof/>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66612" w:rsidRPr="00373C5D" w:rsidP="001666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00639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277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6612" w:rsidRPr="001762F4" w:rsidP="00166612">
                            <w:pPr>
                              <w:spacing w:after="0" w:line="240" w:lineRule="auto"/>
                              <w:rPr>
                                <w:rFonts w:cs="Tahoma"/>
                                <w:color w:val="0B5294"/>
                                <w:spacing w:val="-4"/>
                                <w:sz w:val="24"/>
                                <w:szCs w:val="24"/>
                                <w:rtl/>
                                <w:cs/>
                              </w:rPr>
                            </w:pPr>
                            <w:r w:rsidRPr="00166612">
                              <w:rPr>
                                <w:rFonts w:cs="Tahoma" w:hint="eastAsia"/>
                                <w:color w:val="0B5294"/>
                                <w:spacing w:val="-4"/>
                                <w:sz w:val="24"/>
                                <w:szCs w:val="24"/>
                                <w:rtl/>
                              </w:rPr>
                              <w:t>הנזקים</w:t>
                            </w:r>
                            <w:r w:rsidRPr="00166612">
                              <w:rPr>
                                <w:rFonts w:cs="Tahoma"/>
                                <w:color w:val="0B5294"/>
                                <w:spacing w:val="-4"/>
                                <w:sz w:val="24"/>
                                <w:szCs w:val="24"/>
                                <w:rtl/>
                              </w:rPr>
                              <w:t xml:space="preserve"> </w:t>
                            </w:r>
                            <w:r w:rsidRPr="00166612">
                              <w:rPr>
                                <w:rFonts w:cs="Tahoma" w:hint="eastAsia"/>
                                <w:color w:val="0B5294"/>
                                <w:spacing w:val="-4"/>
                                <w:sz w:val="24"/>
                                <w:szCs w:val="24"/>
                                <w:rtl/>
                              </w:rPr>
                              <w:t>הנגרמים</w:t>
                            </w:r>
                            <w:r w:rsidRPr="00166612">
                              <w:rPr>
                                <w:rFonts w:cs="Tahoma"/>
                                <w:color w:val="0B5294"/>
                                <w:spacing w:val="-4"/>
                                <w:sz w:val="24"/>
                                <w:szCs w:val="24"/>
                                <w:rtl/>
                              </w:rPr>
                              <w:t xml:space="preserve"> </w:t>
                            </w:r>
                            <w:r w:rsidRPr="00166612">
                              <w:rPr>
                                <w:rFonts w:cs="Tahoma" w:hint="eastAsia"/>
                                <w:color w:val="0B5294"/>
                                <w:spacing w:val="-4"/>
                                <w:sz w:val="24"/>
                                <w:szCs w:val="24"/>
                                <w:rtl/>
                              </w:rPr>
                              <w:t>עקב</w:t>
                            </w:r>
                            <w:r w:rsidRPr="00166612">
                              <w:rPr>
                                <w:rFonts w:cs="Tahoma"/>
                                <w:color w:val="0B5294"/>
                                <w:spacing w:val="-4"/>
                                <w:sz w:val="24"/>
                                <w:szCs w:val="24"/>
                                <w:rtl/>
                              </w:rPr>
                              <w:t xml:space="preserve"> </w:t>
                            </w:r>
                            <w:r w:rsidRPr="00166612">
                              <w:rPr>
                                <w:rFonts w:cs="Tahoma" w:hint="eastAsia"/>
                                <w:color w:val="0B5294"/>
                                <w:spacing w:val="-4"/>
                                <w:sz w:val="24"/>
                                <w:szCs w:val="24"/>
                                <w:rtl/>
                              </w:rPr>
                              <w:t>פיצול</w:t>
                            </w:r>
                            <w:r w:rsidRPr="00166612">
                              <w:rPr>
                                <w:rFonts w:cs="Tahoma"/>
                                <w:color w:val="0B5294"/>
                                <w:spacing w:val="-4"/>
                                <w:sz w:val="24"/>
                                <w:szCs w:val="24"/>
                                <w:rtl/>
                              </w:rPr>
                              <w:t xml:space="preserve"> </w:t>
                            </w:r>
                            <w:r w:rsidRPr="00166612">
                              <w:rPr>
                                <w:rFonts w:cs="Tahoma" w:hint="eastAsia"/>
                                <w:color w:val="0B5294"/>
                                <w:spacing w:val="-4"/>
                                <w:sz w:val="24"/>
                                <w:szCs w:val="24"/>
                                <w:rtl/>
                              </w:rPr>
                              <w:t>האחריות</w:t>
                            </w:r>
                            <w:r w:rsidRPr="00166612">
                              <w:rPr>
                                <w:rFonts w:cs="Tahoma"/>
                                <w:color w:val="0B5294"/>
                                <w:spacing w:val="-4"/>
                                <w:sz w:val="24"/>
                                <w:szCs w:val="24"/>
                                <w:rtl/>
                              </w:rPr>
                              <w:t xml:space="preserve"> </w:t>
                            </w:r>
                            <w:r w:rsidRPr="00166612">
                              <w:rPr>
                                <w:rFonts w:cs="Tahoma" w:hint="eastAsia"/>
                                <w:color w:val="0B5294"/>
                                <w:spacing w:val="-4"/>
                                <w:sz w:val="24"/>
                                <w:szCs w:val="24"/>
                                <w:rtl/>
                              </w:rPr>
                              <w:t>על</w:t>
                            </w:r>
                            <w:r w:rsidRPr="00166612">
                              <w:rPr>
                                <w:rFonts w:cs="Tahoma"/>
                                <w:color w:val="0B5294"/>
                                <w:spacing w:val="-4"/>
                                <w:sz w:val="24"/>
                                <w:szCs w:val="24"/>
                                <w:rtl/>
                              </w:rPr>
                              <w:t xml:space="preserve"> </w:t>
                            </w:r>
                            <w:r w:rsidRPr="00166612">
                              <w:rPr>
                                <w:rFonts w:cs="Tahoma" w:hint="eastAsia"/>
                                <w:color w:val="0B5294"/>
                                <w:spacing w:val="-4"/>
                                <w:sz w:val="24"/>
                                <w:szCs w:val="24"/>
                                <w:rtl/>
                              </w:rPr>
                              <w:t>אספקת</w:t>
                            </w:r>
                            <w:r w:rsidRPr="00166612">
                              <w:rPr>
                                <w:rFonts w:cs="Tahoma"/>
                                <w:color w:val="0B5294"/>
                                <w:spacing w:val="-4"/>
                                <w:sz w:val="24"/>
                                <w:szCs w:val="24"/>
                                <w:rtl/>
                              </w:rPr>
                              <w:t xml:space="preserve"> </w:t>
                            </w:r>
                            <w:r w:rsidRPr="00166612">
                              <w:rPr>
                                <w:rFonts w:cs="Tahoma" w:hint="eastAsia"/>
                                <w:color w:val="0B5294"/>
                                <w:spacing w:val="-4"/>
                                <w:sz w:val="24"/>
                                <w:szCs w:val="24"/>
                                <w:rtl/>
                              </w:rPr>
                              <w:t>שירותי</w:t>
                            </w:r>
                            <w:r w:rsidRPr="00166612">
                              <w:rPr>
                                <w:rFonts w:cs="Tahoma"/>
                                <w:color w:val="0B5294"/>
                                <w:spacing w:val="-4"/>
                                <w:sz w:val="24"/>
                                <w:szCs w:val="24"/>
                                <w:rtl/>
                              </w:rPr>
                              <w:t xml:space="preserve"> </w:t>
                            </w:r>
                            <w:r w:rsidRPr="00166612">
                              <w:rPr>
                                <w:rFonts w:cs="Tahoma" w:hint="eastAsia"/>
                                <w:color w:val="0B5294"/>
                                <w:spacing w:val="-4"/>
                                <w:sz w:val="24"/>
                                <w:szCs w:val="24"/>
                                <w:rtl/>
                              </w:rPr>
                              <w:t>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הילד</w:t>
                            </w:r>
                            <w:r w:rsidRPr="00166612">
                              <w:rPr>
                                <w:rFonts w:cs="Tahoma"/>
                                <w:color w:val="0B5294"/>
                                <w:spacing w:val="-4"/>
                                <w:sz w:val="24"/>
                                <w:szCs w:val="24"/>
                                <w:rtl/>
                              </w:rPr>
                              <w:t xml:space="preserve"> </w:t>
                            </w:r>
                            <w:r w:rsidRPr="00166612">
                              <w:rPr>
                                <w:rFonts w:cs="Tahoma" w:hint="eastAsia"/>
                                <w:color w:val="0B5294"/>
                                <w:spacing w:val="-4"/>
                                <w:sz w:val="24"/>
                                <w:szCs w:val="24"/>
                                <w:rtl/>
                              </w:rPr>
                              <w:t>מחייבים</w:t>
                            </w:r>
                            <w:r w:rsidRPr="00166612">
                              <w:rPr>
                                <w:rFonts w:cs="Tahoma"/>
                                <w:color w:val="0B5294"/>
                                <w:spacing w:val="-4"/>
                                <w:sz w:val="24"/>
                                <w:szCs w:val="24"/>
                                <w:rtl/>
                              </w:rPr>
                              <w:t xml:space="preserve"> </w:t>
                            </w:r>
                            <w:r w:rsidRPr="00166612">
                              <w:rPr>
                                <w:rFonts w:cs="Tahoma" w:hint="eastAsia"/>
                                <w:color w:val="0B5294"/>
                                <w:spacing w:val="-4"/>
                                <w:sz w:val="24"/>
                                <w:szCs w:val="24"/>
                                <w:rtl/>
                              </w:rPr>
                              <w:t>לשקול</w:t>
                            </w:r>
                            <w:r w:rsidRPr="00166612">
                              <w:rPr>
                                <w:rFonts w:cs="Tahoma"/>
                                <w:color w:val="0B5294"/>
                                <w:spacing w:val="-4"/>
                                <w:sz w:val="24"/>
                                <w:szCs w:val="24"/>
                                <w:rtl/>
                              </w:rPr>
                              <w:t xml:space="preserve"> </w:t>
                            </w:r>
                            <w:r w:rsidRPr="00166612">
                              <w:rPr>
                                <w:rFonts w:cs="Tahoma" w:hint="eastAsia"/>
                                <w:color w:val="0B5294"/>
                                <w:spacing w:val="-4"/>
                                <w:sz w:val="24"/>
                                <w:szCs w:val="24"/>
                                <w:rtl/>
                              </w:rPr>
                              <w:t>לאגם</w:t>
                            </w:r>
                            <w:r w:rsidRPr="00166612">
                              <w:rPr>
                                <w:rFonts w:cs="Tahoma"/>
                                <w:color w:val="0B5294"/>
                                <w:spacing w:val="-4"/>
                                <w:sz w:val="24"/>
                                <w:szCs w:val="24"/>
                                <w:rtl/>
                              </w:rPr>
                              <w:t xml:space="preserve"> </w:t>
                            </w:r>
                            <w:r w:rsidRPr="00166612">
                              <w:rPr>
                                <w:rFonts w:cs="Tahoma" w:hint="eastAsia"/>
                                <w:color w:val="0B5294"/>
                                <w:spacing w:val="-4"/>
                                <w:sz w:val="24"/>
                                <w:szCs w:val="24"/>
                                <w:rtl/>
                              </w:rPr>
                              <w:t>את</w:t>
                            </w:r>
                            <w:r w:rsidRPr="00166612">
                              <w:rPr>
                                <w:rFonts w:cs="Tahoma"/>
                                <w:color w:val="0B5294"/>
                                <w:spacing w:val="-4"/>
                                <w:sz w:val="24"/>
                                <w:szCs w:val="24"/>
                                <w:rtl/>
                              </w:rPr>
                              <w:t xml:space="preserve"> </w:t>
                            </w:r>
                            <w:r w:rsidRPr="00166612">
                              <w:rPr>
                                <w:rFonts w:cs="Tahoma" w:hint="eastAsia"/>
                                <w:color w:val="0B5294"/>
                                <w:spacing w:val="-4"/>
                                <w:sz w:val="24"/>
                                <w:szCs w:val="24"/>
                                <w:rtl/>
                              </w:rPr>
                              <w:t>המשאבים</w:t>
                            </w:r>
                            <w:r w:rsidRPr="00166612">
                              <w:rPr>
                                <w:rFonts w:cs="Tahoma"/>
                                <w:color w:val="0B5294"/>
                                <w:spacing w:val="-4"/>
                                <w:sz w:val="24"/>
                                <w:szCs w:val="24"/>
                                <w:rtl/>
                              </w:rPr>
                              <w:t xml:space="preserve"> </w:t>
                            </w:r>
                            <w:r w:rsidRPr="00166612">
                              <w:rPr>
                                <w:rFonts w:cs="Tahoma" w:hint="eastAsia"/>
                                <w:color w:val="0B5294"/>
                                <w:spacing w:val="-4"/>
                                <w:sz w:val="24"/>
                                <w:szCs w:val="24"/>
                                <w:rtl/>
                              </w:rPr>
                              <w:t>המיועדים</w:t>
                            </w:r>
                            <w:r w:rsidRPr="00166612">
                              <w:rPr>
                                <w:rFonts w:cs="Tahoma"/>
                                <w:color w:val="0B5294"/>
                                <w:spacing w:val="-4"/>
                                <w:sz w:val="24"/>
                                <w:szCs w:val="24"/>
                                <w:rtl/>
                              </w:rPr>
                              <w:t xml:space="preserve"> </w:t>
                            </w:r>
                            <w:r w:rsidRPr="00166612">
                              <w:rPr>
                                <w:rFonts w:cs="Tahoma" w:hint="eastAsia"/>
                                <w:color w:val="0B5294"/>
                                <w:spacing w:val="-4"/>
                                <w:sz w:val="24"/>
                                <w:szCs w:val="24"/>
                                <w:rtl/>
                              </w:rPr>
                              <w:t>לטיפולים</w:t>
                            </w:r>
                            <w:r w:rsidRPr="00166612">
                              <w:rPr>
                                <w:rFonts w:cs="Tahoma"/>
                                <w:color w:val="0B5294"/>
                                <w:spacing w:val="-4"/>
                                <w:sz w:val="24"/>
                                <w:szCs w:val="24"/>
                                <w:rtl/>
                              </w:rPr>
                              <w:t xml:space="preserve"> </w:t>
                            </w:r>
                            <w:r w:rsidRPr="00166612">
                              <w:rPr>
                                <w:rFonts w:cs="Tahoma" w:hint="eastAsia"/>
                                <w:color w:val="0B5294"/>
                                <w:spacing w:val="-4"/>
                                <w:sz w:val="24"/>
                                <w:szCs w:val="24"/>
                                <w:rtl/>
                              </w:rPr>
                              <w:t>הפרה</w:t>
                            </w:r>
                            <w:r w:rsidRPr="00166612">
                              <w:rPr>
                                <w:rFonts w:cs="Tahoma"/>
                                <w:color w:val="0B5294"/>
                                <w:spacing w:val="-4"/>
                                <w:sz w:val="24"/>
                                <w:szCs w:val="24"/>
                                <w:rtl/>
                              </w:rPr>
                              <w:t>-</w:t>
                            </w:r>
                            <w:r w:rsidRPr="00166612">
                              <w:rPr>
                                <w:rFonts w:cs="Tahoma" w:hint="eastAsia"/>
                                <w:color w:val="0B5294"/>
                                <w:spacing w:val="-4"/>
                                <w:sz w:val="24"/>
                                <w:szCs w:val="24"/>
                                <w:rtl/>
                              </w:rPr>
                              <w:t>רפואיים</w:t>
                            </w:r>
                            <w:r w:rsidRPr="00166612">
                              <w:rPr>
                                <w:rFonts w:cs="Tahoma"/>
                                <w:color w:val="0B5294"/>
                                <w:spacing w:val="-4"/>
                                <w:sz w:val="24"/>
                                <w:szCs w:val="24"/>
                                <w:rtl/>
                              </w:rPr>
                              <w:t xml:space="preserve">, </w:t>
                            </w:r>
                            <w:r w:rsidRPr="00166612">
                              <w:rPr>
                                <w:rFonts w:cs="Tahoma" w:hint="eastAsia"/>
                                <w:color w:val="0B5294"/>
                                <w:spacing w:val="-4"/>
                                <w:sz w:val="24"/>
                                <w:szCs w:val="24"/>
                                <w:rtl/>
                              </w:rPr>
                              <w:t>מכוח</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ביטוח</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חנ</w:t>
                            </w:r>
                            <w:r w:rsidRPr="00166612">
                              <w:rPr>
                                <w:rFonts w:cs="Tahoma"/>
                                <w:color w:val="0B5294"/>
                                <w:spacing w:val="-4"/>
                                <w:sz w:val="24"/>
                                <w:szCs w:val="24"/>
                                <w:rtl/>
                              </w:rPr>
                              <w:t>"</w:t>
                            </w:r>
                            <w:r w:rsidRPr="00166612">
                              <w:rPr>
                                <w:rFonts w:cs="Tahoma" w:hint="eastAsia"/>
                                <w:color w:val="0B5294"/>
                                <w:spacing w:val="-4"/>
                                <w:sz w:val="24"/>
                                <w:szCs w:val="24"/>
                                <w:rtl/>
                              </w:rPr>
                              <w:t>ם</w:t>
                            </w:r>
                            <w:r w:rsidRPr="00166612">
                              <w:rPr>
                                <w:rFonts w:cs="Tahoma"/>
                                <w:color w:val="0B5294"/>
                                <w:spacing w:val="-4"/>
                                <w:sz w:val="24"/>
                                <w:szCs w:val="24"/>
                                <w:rtl/>
                              </w:rPr>
                              <w:t xml:space="preserve"> </w:t>
                            </w:r>
                            <w:r w:rsidRPr="00166612">
                              <w:rPr>
                                <w:rFonts w:cs="Tahoma" w:hint="eastAsia"/>
                                <w:color w:val="0B5294"/>
                                <w:spacing w:val="-4"/>
                                <w:sz w:val="24"/>
                                <w:szCs w:val="24"/>
                                <w:rtl/>
                              </w:rPr>
                              <w:t>וחוק</w:t>
                            </w:r>
                            <w:r w:rsidRPr="00166612">
                              <w:rPr>
                                <w:rFonts w:cs="Tahoma"/>
                                <w:color w:val="0B5294"/>
                                <w:spacing w:val="-4"/>
                                <w:sz w:val="24"/>
                                <w:szCs w:val="24"/>
                                <w:rtl/>
                              </w:rPr>
                              <w:t xml:space="preserve"> </w:t>
                            </w:r>
                            <w:r w:rsidRPr="00166612">
                              <w:rPr>
                                <w:rFonts w:cs="Tahoma" w:hint="eastAsia"/>
                                <w:color w:val="0B5294"/>
                                <w:spacing w:val="-4"/>
                                <w:sz w:val="24"/>
                                <w:szCs w:val="24"/>
                                <w:rtl/>
                              </w:rPr>
                              <w:t>מעונות</w:t>
                            </w:r>
                            <w:r w:rsidRPr="00166612">
                              <w:rPr>
                                <w:rFonts w:cs="Tahoma"/>
                                <w:color w:val="0B5294"/>
                                <w:spacing w:val="-4"/>
                                <w:sz w:val="24"/>
                                <w:szCs w:val="24"/>
                                <w:rtl/>
                              </w:rPr>
                              <w:t xml:space="preserve"> </w:t>
                            </w:r>
                            <w:r w:rsidRPr="00166612">
                              <w:rPr>
                                <w:rFonts w:cs="Tahoma" w:hint="eastAsia"/>
                                <w:color w:val="0B5294"/>
                                <w:spacing w:val="-4"/>
                                <w:sz w:val="24"/>
                                <w:szCs w:val="24"/>
                                <w:rtl/>
                              </w:rPr>
                              <w:t>יום</w:t>
                            </w:r>
                            <w:r w:rsidRPr="00166612">
                              <w:rPr>
                                <w:rFonts w:cs="Tahoma"/>
                                <w:color w:val="0B5294"/>
                                <w:spacing w:val="-4"/>
                                <w:sz w:val="24"/>
                                <w:szCs w:val="24"/>
                                <w:rtl/>
                              </w:rPr>
                              <w:t xml:space="preserve"> </w:t>
                            </w:r>
                            <w:r w:rsidRPr="00166612">
                              <w:rPr>
                                <w:rFonts w:cs="Tahoma" w:hint="eastAsia"/>
                                <w:color w:val="0B5294"/>
                                <w:spacing w:val="-4"/>
                                <w:sz w:val="24"/>
                                <w:szCs w:val="24"/>
                                <w:rtl/>
                              </w:rPr>
                              <w:t>שיקומיים</w:t>
                            </w:r>
                          </w:p>
                          <w:p w:rsidR="00166612" w:rsidRPr="00373C5D" w:rsidP="001666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16009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812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66612" w:rsidRPr="00373C5D" w:rsidP="00166612">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161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6612" w:rsidRPr="001762F4" w:rsidP="00166612">
                      <w:pPr>
                        <w:spacing w:after="0" w:line="240" w:lineRule="auto"/>
                        <w:rPr>
                          <w:rFonts w:cs="Tahoma"/>
                          <w:color w:val="0B5294"/>
                          <w:spacing w:val="-4"/>
                          <w:sz w:val="24"/>
                          <w:szCs w:val="24"/>
                          <w:rtl/>
                          <w:cs/>
                        </w:rPr>
                      </w:pPr>
                      <w:r w:rsidRPr="00166612">
                        <w:rPr>
                          <w:rFonts w:cs="Tahoma" w:hint="eastAsia"/>
                          <w:color w:val="0B5294"/>
                          <w:spacing w:val="-4"/>
                          <w:sz w:val="24"/>
                          <w:szCs w:val="24"/>
                          <w:rtl/>
                        </w:rPr>
                        <w:t>הנזקים</w:t>
                      </w:r>
                      <w:r w:rsidRPr="00166612">
                        <w:rPr>
                          <w:rFonts w:cs="Tahoma"/>
                          <w:color w:val="0B5294"/>
                          <w:spacing w:val="-4"/>
                          <w:sz w:val="24"/>
                          <w:szCs w:val="24"/>
                          <w:rtl/>
                        </w:rPr>
                        <w:t xml:space="preserve"> </w:t>
                      </w:r>
                      <w:r w:rsidRPr="00166612">
                        <w:rPr>
                          <w:rFonts w:cs="Tahoma" w:hint="eastAsia"/>
                          <w:color w:val="0B5294"/>
                          <w:spacing w:val="-4"/>
                          <w:sz w:val="24"/>
                          <w:szCs w:val="24"/>
                          <w:rtl/>
                        </w:rPr>
                        <w:t>הנגרמים</w:t>
                      </w:r>
                      <w:r w:rsidRPr="00166612">
                        <w:rPr>
                          <w:rFonts w:cs="Tahoma"/>
                          <w:color w:val="0B5294"/>
                          <w:spacing w:val="-4"/>
                          <w:sz w:val="24"/>
                          <w:szCs w:val="24"/>
                          <w:rtl/>
                        </w:rPr>
                        <w:t xml:space="preserve"> </w:t>
                      </w:r>
                      <w:r w:rsidRPr="00166612">
                        <w:rPr>
                          <w:rFonts w:cs="Tahoma" w:hint="eastAsia"/>
                          <w:color w:val="0B5294"/>
                          <w:spacing w:val="-4"/>
                          <w:sz w:val="24"/>
                          <w:szCs w:val="24"/>
                          <w:rtl/>
                        </w:rPr>
                        <w:t>עקב</w:t>
                      </w:r>
                      <w:r w:rsidRPr="00166612">
                        <w:rPr>
                          <w:rFonts w:cs="Tahoma"/>
                          <w:color w:val="0B5294"/>
                          <w:spacing w:val="-4"/>
                          <w:sz w:val="24"/>
                          <w:szCs w:val="24"/>
                          <w:rtl/>
                        </w:rPr>
                        <w:t xml:space="preserve"> </w:t>
                      </w:r>
                      <w:r w:rsidRPr="00166612">
                        <w:rPr>
                          <w:rFonts w:cs="Tahoma" w:hint="eastAsia"/>
                          <w:color w:val="0B5294"/>
                          <w:spacing w:val="-4"/>
                          <w:sz w:val="24"/>
                          <w:szCs w:val="24"/>
                          <w:rtl/>
                        </w:rPr>
                        <w:t>פיצול</w:t>
                      </w:r>
                      <w:r w:rsidRPr="00166612">
                        <w:rPr>
                          <w:rFonts w:cs="Tahoma"/>
                          <w:color w:val="0B5294"/>
                          <w:spacing w:val="-4"/>
                          <w:sz w:val="24"/>
                          <w:szCs w:val="24"/>
                          <w:rtl/>
                        </w:rPr>
                        <w:t xml:space="preserve"> </w:t>
                      </w:r>
                      <w:r w:rsidRPr="00166612">
                        <w:rPr>
                          <w:rFonts w:cs="Tahoma" w:hint="eastAsia"/>
                          <w:color w:val="0B5294"/>
                          <w:spacing w:val="-4"/>
                          <w:sz w:val="24"/>
                          <w:szCs w:val="24"/>
                          <w:rtl/>
                        </w:rPr>
                        <w:t>האחריות</w:t>
                      </w:r>
                      <w:r w:rsidRPr="00166612">
                        <w:rPr>
                          <w:rFonts w:cs="Tahoma"/>
                          <w:color w:val="0B5294"/>
                          <w:spacing w:val="-4"/>
                          <w:sz w:val="24"/>
                          <w:szCs w:val="24"/>
                          <w:rtl/>
                        </w:rPr>
                        <w:t xml:space="preserve"> </w:t>
                      </w:r>
                      <w:r w:rsidRPr="00166612">
                        <w:rPr>
                          <w:rFonts w:cs="Tahoma" w:hint="eastAsia"/>
                          <w:color w:val="0B5294"/>
                          <w:spacing w:val="-4"/>
                          <w:sz w:val="24"/>
                          <w:szCs w:val="24"/>
                          <w:rtl/>
                        </w:rPr>
                        <w:t>על</w:t>
                      </w:r>
                      <w:r w:rsidRPr="00166612">
                        <w:rPr>
                          <w:rFonts w:cs="Tahoma"/>
                          <w:color w:val="0B5294"/>
                          <w:spacing w:val="-4"/>
                          <w:sz w:val="24"/>
                          <w:szCs w:val="24"/>
                          <w:rtl/>
                        </w:rPr>
                        <w:t xml:space="preserve"> </w:t>
                      </w:r>
                      <w:r w:rsidRPr="00166612">
                        <w:rPr>
                          <w:rFonts w:cs="Tahoma" w:hint="eastAsia"/>
                          <w:color w:val="0B5294"/>
                          <w:spacing w:val="-4"/>
                          <w:sz w:val="24"/>
                          <w:szCs w:val="24"/>
                          <w:rtl/>
                        </w:rPr>
                        <w:t>אספקת</w:t>
                      </w:r>
                      <w:r w:rsidRPr="00166612">
                        <w:rPr>
                          <w:rFonts w:cs="Tahoma"/>
                          <w:color w:val="0B5294"/>
                          <w:spacing w:val="-4"/>
                          <w:sz w:val="24"/>
                          <w:szCs w:val="24"/>
                          <w:rtl/>
                        </w:rPr>
                        <w:t xml:space="preserve"> </w:t>
                      </w:r>
                      <w:r w:rsidRPr="00166612">
                        <w:rPr>
                          <w:rFonts w:cs="Tahoma" w:hint="eastAsia"/>
                          <w:color w:val="0B5294"/>
                          <w:spacing w:val="-4"/>
                          <w:sz w:val="24"/>
                          <w:szCs w:val="24"/>
                          <w:rtl/>
                        </w:rPr>
                        <w:t>שירותי</w:t>
                      </w:r>
                      <w:r w:rsidRPr="00166612">
                        <w:rPr>
                          <w:rFonts w:cs="Tahoma"/>
                          <w:color w:val="0B5294"/>
                          <w:spacing w:val="-4"/>
                          <w:sz w:val="24"/>
                          <w:szCs w:val="24"/>
                          <w:rtl/>
                        </w:rPr>
                        <w:t xml:space="preserve"> </w:t>
                      </w:r>
                      <w:r w:rsidRPr="00166612">
                        <w:rPr>
                          <w:rFonts w:cs="Tahoma" w:hint="eastAsia"/>
                          <w:color w:val="0B5294"/>
                          <w:spacing w:val="-4"/>
                          <w:sz w:val="24"/>
                          <w:szCs w:val="24"/>
                          <w:rtl/>
                        </w:rPr>
                        <w:t>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הילד</w:t>
                      </w:r>
                      <w:r w:rsidRPr="00166612">
                        <w:rPr>
                          <w:rFonts w:cs="Tahoma"/>
                          <w:color w:val="0B5294"/>
                          <w:spacing w:val="-4"/>
                          <w:sz w:val="24"/>
                          <w:szCs w:val="24"/>
                          <w:rtl/>
                        </w:rPr>
                        <w:t xml:space="preserve"> </w:t>
                      </w:r>
                      <w:r w:rsidRPr="00166612">
                        <w:rPr>
                          <w:rFonts w:cs="Tahoma" w:hint="eastAsia"/>
                          <w:color w:val="0B5294"/>
                          <w:spacing w:val="-4"/>
                          <w:sz w:val="24"/>
                          <w:szCs w:val="24"/>
                          <w:rtl/>
                        </w:rPr>
                        <w:t>מחייבים</w:t>
                      </w:r>
                      <w:r w:rsidRPr="00166612">
                        <w:rPr>
                          <w:rFonts w:cs="Tahoma"/>
                          <w:color w:val="0B5294"/>
                          <w:spacing w:val="-4"/>
                          <w:sz w:val="24"/>
                          <w:szCs w:val="24"/>
                          <w:rtl/>
                        </w:rPr>
                        <w:t xml:space="preserve"> </w:t>
                      </w:r>
                      <w:r w:rsidRPr="00166612">
                        <w:rPr>
                          <w:rFonts w:cs="Tahoma" w:hint="eastAsia"/>
                          <w:color w:val="0B5294"/>
                          <w:spacing w:val="-4"/>
                          <w:sz w:val="24"/>
                          <w:szCs w:val="24"/>
                          <w:rtl/>
                        </w:rPr>
                        <w:t>לשקול</w:t>
                      </w:r>
                      <w:r w:rsidRPr="00166612">
                        <w:rPr>
                          <w:rFonts w:cs="Tahoma"/>
                          <w:color w:val="0B5294"/>
                          <w:spacing w:val="-4"/>
                          <w:sz w:val="24"/>
                          <w:szCs w:val="24"/>
                          <w:rtl/>
                        </w:rPr>
                        <w:t xml:space="preserve"> </w:t>
                      </w:r>
                      <w:r w:rsidRPr="00166612">
                        <w:rPr>
                          <w:rFonts w:cs="Tahoma" w:hint="eastAsia"/>
                          <w:color w:val="0B5294"/>
                          <w:spacing w:val="-4"/>
                          <w:sz w:val="24"/>
                          <w:szCs w:val="24"/>
                          <w:rtl/>
                        </w:rPr>
                        <w:t>לאגם</w:t>
                      </w:r>
                      <w:r w:rsidRPr="00166612">
                        <w:rPr>
                          <w:rFonts w:cs="Tahoma"/>
                          <w:color w:val="0B5294"/>
                          <w:spacing w:val="-4"/>
                          <w:sz w:val="24"/>
                          <w:szCs w:val="24"/>
                          <w:rtl/>
                        </w:rPr>
                        <w:t xml:space="preserve"> </w:t>
                      </w:r>
                      <w:r w:rsidRPr="00166612">
                        <w:rPr>
                          <w:rFonts w:cs="Tahoma" w:hint="eastAsia"/>
                          <w:color w:val="0B5294"/>
                          <w:spacing w:val="-4"/>
                          <w:sz w:val="24"/>
                          <w:szCs w:val="24"/>
                          <w:rtl/>
                        </w:rPr>
                        <w:t>את</w:t>
                      </w:r>
                      <w:r w:rsidRPr="00166612">
                        <w:rPr>
                          <w:rFonts w:cs="Tahoma"/>
                          <w:color w:val="0B5294"/>
                          <w:spacing w:val="-4"/>
                          <w:sz w:val="24"/>
                          <w:szCs w:val="24"/>
                          <w:rtl/>
                        </w:rPr>
                        <w:t xml:space="preserve"> </w:t>
                      </w:r>
                      <w:r w:rsidRPr="00166612">
                        <w:rPr>
                          <w:rFonts w:cs="Tahoma" w:hint="eastAsia"/>
                          <w:color w:val="0B5294"/>
                          <w:spacing w:val="-4"/>
                          <w:sz w:val="24"/>
                          <w:szCs w:val="24"/>
                          <w:rtl/>
                        </w:rPr>
                        <w:t>המשאבים</w:t>
                      </w:r>
                      <w:r w:rsidRPr="00166612">
                        <w:rPr>
                          <w:rFonts w:cs="Tahoma"/>
                          <w:color w:val="0B5294"/>
                          <w:spacing w:val="-4"/>
                          <w:sz w:val="24"/>
                          <w:szCs w:val="24"/>
                          <w:rtl/>
                        </w:rPr>
                        <w:t xml:space="preserve"> </w:t>
                      </w:r>
                      <w:r w:rsidRPr="00166612">
                        <w:rPr>
                          <w:rFonts w:cs="Tahoma" w:hint="eastAsia"/>
                          <w:color w:val="0B5294"/>
                          <w:spacing w:val="-4"/>
                          <w:sz w:val="24"/>
                          <w:szCs w:val="24"/>
                          <w:rtl/>
                        </w:rPr>
                        <w:t>המיועדים</w:t>
                      </w:r>
                      <w:r w:rsidRPr="00166612">
                        <w:rPr>
                          <w:rFonts w:cs="Tahoma"/>
                          <w:color w:val="0B5294"/>
                          <w:spacing w:val="-4"/>
                          <w:sz w:val="24"/>
                          <w:szCs w:val="24"/>
                          <w:rtl/>
                        </w:rPr>
                        <w:t xml:space="preserve"> </w:t>
                      </w:r>
                      <w:r w:rsidRPr="00166612">
                        <w:rPr>
                          <w:rFonts w:cs="Tahoma" w:hint="eastAsia"/>
                          <w:color w:val="0B5294"/>
                          <w:spacing w:val="-4"/>
                          <w:sz w:val="24"/>
                          <w:szCs w:val="24"/>
                          <w:rtl/>
                        </w:rPr>
                        <w:t>לטיפולים</w:t>
                      </w:r>
                      <w:r w:rsidRPr="00166612">
                        <w:rPr>
                          <w:rFonts w:cs="Tahoma"/>
                          <w:color w:val="0B5294"/>
                          <w:spacing w:val="-4"/>
                          <w:sz w:val="24"/>
                          <w:szCs w:val="24"/>
                          <w:rtl/>
                        </w:rPr>
                        <w:t xml:space="preserve"> </w:t>
                      </w:r>
                      <w:r w:rsidRPr="00166612">
                        <w:rPr>
                          <w:rFonts w:cs="Tahoma" w:hint="eastAsia"/>
                          <w:color w:val="0B5294"/>
                          <w:spacing w:val="-4"/>
                          <w:sz w:val="24"/>
                          <w:szCs w:val="24"/>
                          <w:rtl/>
                        </w:rPr>
                        <w:t>הפרה</w:t>
                      </w:r>
                      <w:r w:rsidRPr="00166612">
                        <w:rPr>
                          <w:rFonts w:cs="Tahoma"/>
                          <w:color w:val="0B5294"/>
                          <w:spacing w:val="-4"/>
                          <w:sz w:val="24"/>
                          <w:szCs w:val="24"/>
                          <w:rtl/>
                        </w:rPr>
                        <w:t>-</w:t>
                      </w:r>
                      <w:r w:rsidRPr="00166612">
                        <w:rPr>
                          <w:rFonts w:cs="Tahoma" w:hint="eastAsia"/>
                          <w:color w:val="0B5294"/>
                          <w:spacing w:val="-4"/>
                          <w:sz w:val="24"/>
                          <w:szCs w:val="24"/>
                          <w:rtl/>
                        </w:rPr>
                        <w:t>רפואיים</w:t>
                      </w:r>
                      <w:r w:rsidRPr="00166612">
                        <w:rPr>
                          <w:rFonts w:cs="Tahoma"/>
                          <w:color w:val="0B5294"/>
                          <w:spacing w:val="-4"/>
                          <w:sz w:val="24"/>
                          <w:szCs w:val="24"/>
                          <w:rtl/>
                        </w:rPr>
                        <w:t xml:space="preserve">, </w:t>
                      </w:r>
                      <w:r w:rsidRPr="00166612">
                        <w:rPr>
                          <w:rFonts w:cs="Tahoma" w:hint="eastAsia"/>
                          <w:color w:val="0B5294"/>
                          <w:spacing w:val="-4"/>
                          <w:sz w:val="24"/>
                          <w:szCs w:val="24"/>
                          <w:rtl/>
                        </w:rPr>
                        <w:t>מכוח</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ביטוח</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חנ</w:t>
                      </w:r>
                      <w:r w:rsidRPr="00166612">
                        <w:rPr>
                          <w:rFonts w:cs="Tahoma"/>
                          <w:color w:val="0B5294"/>
                          <w:spacing w:val="-4"/>
                          <w:sz w:val="24"/>
                          <w:szCs w:val="24"/>
                          <w:rtl/>
                        </w:rPr>
                        <w:t>"</w:t>
                      </w:r>
                      <w:r w:rsidRPr="00166612">
                        <w:rPr>
                          <w:rFonts w:cs="Tahoma" w:hint="eastAsia"/>
                          <w:color w:val="0B5294"/>
                          <w:spacing w:val="-4"/>
                          <w:sz w:val="24"/>
                          <w:szCs w:val="24"/>
                          <w:rtl/>
                        </w:rPr>
                        <w:t>ם</w:t>
                      </w:r>
                      <w:r w:rsidRPr="00166612">
                        <w:rPr>
                          <w:rFonts w:cs="Tahoma"/>
                          <w:color w:val="0B5294"/>
                          <w:spacing w:val="-4"/>
                          <w:sz w:val="24"/>
                          <w:szCs w:val="24"/>
                          <w:rtl/>
                        </w:rPr>
                        <w:t xml:space="preserve"> </w:t>
                      </w:r>
                      <w:r w:rsidRPr="00166612">
                        <w:rPr>
                          <w:rFonts w:cs="Tahoma" w:hint="eastAsia"/>
                          <w:color w:val="0B5294"/>
                          <w:spacing w:val="-4"/>
                          <w:sz w:val="24"/>
                          <w:szCs w:val="24"/>
                          <w:rtl/>
                        </w:rPr>
                        <w:t>וחוק</w:t>
                      </w:r>
                      <w:r w:rsidRPr="00166612">
                        <w:rPr>
                          <w:rFonts w:cs="Tahoma"/>
                          <w:color w:val="0B5294"/>
                          <w:spacing w:val="-4"/>
                          <w:sz w:val="24"/>
                          <w:szCs w:val="24"/>
                          <w:rtl/>
                        </w:rPr>
                        <w:t xml:space="preserve"> </w:t>
                      </w:r>
                      <w:r w:rsidRPr="00166612">
                        <w:rPr>
                          <w:rFonts w:cs="Tahoma" w:hint="eastAsia"/>
                          <w:color w:val="0B5294"/>
                          <w:spacing w:val="-4"/>
                          <w:sz w:val="24"/>
                          <w:szCs w:val="24"/>
                          <w:rtl/>
                        </w:rPr>
                        <w:t>מעונות</w:t>
                      </w:r>
                      <w:r w:rsidRPr="00166612">
                        <w:rPr>
                          <w:rFonts w:cs="Tahoma"/>
                          <w:color w:val="0B5294"/>
                          <w:spacing w:val="-4"/>
                          <w:sz w:val="24"/>
                          <w:szCs w:val="24"/>
                          <w:rtl/>
                        </w:rPr>
                        <w:t xml:space="preserve"> </w:t>
                      </w:r>
                      <w:r w:rsidRPr="00166612">
                        <w:rPr>
                          <w:rFonts w:cs="Tahoma" w:hint="eastAsia"/>
                          <w:color w:val="0B5294"/>
                          <w:spacing w:val="-4"/>
                          <w:sz w:val="24"/>
                          <w:szCs w:val="24"/>
                          <w:rtl/>
                        </w:rPr>
                        <w:t>יום</w:t>
                      </w:r>
                      <w:r w:rsidRPr="00166612">
                        <w:rPr>
                          <w:rFonts w:cs="Tahoma"/>
                          <w:color w:val="0B5294"/>
                          <w:spacing w:val="-4"/>
                          <w:sz w:val="24"/>
                          <w:szCs w:val="24"/>
                          <w:rtl/>
                        </w:rPr>
                        <w:t xml:space="preserve"> </w:t>
                      </w:r>
                      <w:r w:rsidRPr="00166612">
                        <w:rPr>
                          <w:rFonts w:cs="Tahoma" w:hint="eastAsia"/>
                          <w:color w:val="0B5294"/>
                          <w:spacing w:val="-4"/>
                          <w:sz w:val="24"/>
                          <w:szCs w:val="24"/>
                          <w:rtl/>
                        </w:rPr>
                        <w:t>שיקומיים</w:t>
                      </w:r>
                    </w:p>
                    <w:p w:rsidR="00166612" w:rsidRPr="00373C5D" w:rsidP="00166612">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695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B1BBC" w:rsidRPr="008C56A3" w:rsidP="0022136A">
      <w:pPr>
        <w:pStyle w:val="takzir-text"/>
        <w:bidi/>
        <w:rPr>
          <w:szCs w:val="20"/>
          <w:rtl/>
        </w:rPr>
      </w:pPr>
      <w:r w:rsidRPr="008C56A3">
        <w:rPr>
          <w:rFonts w:hint="cs"/>
          <w:rtl/>
        </w:rPr>
        <w:t>על</w:t>
      </w:r>
      <w:r w:rsidRPr="008C56A3">
        <w:rPr>
          <w:rtl/>
        </w:rPr>
        <w:t xml:space="preserve"> קופות החולים ומשרד הבריאות </w:t>
      </w:r>
      <w:r w:rsidRPr="008C56A3">
        <w:rPr>
          <w:rFonts w:hint="cs"/>
          <w:rtl/>
        </w:rPr>
        <w:t>לבחון</w:t>
      </w:r>
      <w:r w:rsidRPr="008C56A3">
        <w:rPr>
          <w:rtl/>
        </w:rPr>
        <w:t xml:space="preserve"> באופן כולל, את היקף התופעה של אי-ניצול סל השירותים, בנושא טיפולים פרה-רפואיים, על ידי הילדים הזכאים להם; על הקופות לפעול באופן פרו אקטיבי כדי לוודא כי מלוא הטיפולים הנחוצים והחיוניים להתפתחות הילדים, אכן יינתנו להם</w:t>
      </w:r>
      <w:r w:rsidRPr="008C56A3">
        <w:rPr>
          <w:rFonts w:hint="cs"/>
          <w:b/>
          <w:bCs/>
          <w:rtl/>
        </w:rPr>
        <w:t>.</w:t>
      </w:r>
    </w:p>
    <w:p w:rsidR="004B1BBC" w:rsidRPr="008C56A3" w:rsidP="0022136A">
      <w:pPr>
        <w:pStyle w:val="takzir-text"/>
        <w:bidi/>
        <w:rPr>
          <w:rtl/>
        </w:rPr>
      </w:pPr>
      <w:r w:rsidRPr="008C56A3">
        <w:rPr>
          <w:rtl/>
        </w:rPr>
        <w:t>על משרד הבריאות לבחון</w:t>
      </w:r>
      <w:r w:rsidRPr="008C56A3">
        <w:rPr>
          <w:rFonts w:hint="cs"/>
          <w:rtl/>
        </w:rPr>
        <w:t xml:space="preserve"> מדי פעם בפעם</w:t>
      </w:r>
      <w:r w:rsidRPr="008C56A3">
        <w:rPr>
          <w:rtl/>
        </w:rPr>
        <w:t xml:space="preserve"> את הרלוונטיות של </w:t>
      </w:r>
      <w:r>
        <w:rPr>
          <w:rFonts w:hint="cs"/>
          <w:rtl/>
        </w:rPr>
        <w:t xml:space="preserve">תעריפון הטיפולים בתחום התפתחות הילד </w:t>
      </w:r>
      <w:r w:rsidRPr="008C56A3">
        <w:rPr>
          <w:rtl/>
        </w:rPr>
        <w:t>ולעדכנ</w:t>
      </w:r>
      <w:r>
        <w:rPr>
          <w:rFonts w:hint="cs"/>
          <w:rtl/>
        </w:rPr>
        <w:t>ו</w:t>
      </w:r>
      <w:r w:rsidRPr="008C56A3">
        <w:rPr>
          <w:rFonts w:hint="cs"/>
          <w:rtl/>
        </w:rPr>
        <w:t xml:space="preserve"> וכן </w:t>
      </w:r>
      <w:r w:rsidRPr="008C56A3">
        <w:rPr>
          <w:rtl/>
        </w:rPr>
        <w:t xml:space="preserve">לקבוע </w:t>
      </w:r>
      <w:r w:rsidRPr="008C56A3">
        <w:rPr>
          <w:rFonts w:hint="cs"/>
          <w:rtl/>
        </w:rPr>
        <w:t>ל</w:t>
      </w:r>
      <w:r w:rsidRPr="008C56A3">
        <w:rPr>
          <w:rtl/>
        </w:rPr>
        <w:t>קופות החולים פרק זמן מ</w:t>
      </w:r>
      <w:r w:rsidRPr="008C56A3">
        <w:rPr>
          <w:rFonts w:hint="cs"/>
          <w:rtl/>
        </w:rPr>
        <w:t>י</w:t>
      </w:r>
      <w:r w:rsidRPr="008C56A3">
        <w:rPr>
          <w:rtl/>
        </w:rPr>
        <w:t xml:space="preserve">רבי למתן החזרים עבור טיפולים </w:t>
      </w:r>
      <w:r w:rsidRPr="008C56A3">
        <w:rPr>
          <w:rFonts w:hint="cs"/>
          <w:rtl/>
        </w:rPr>
        <w:t>אלו</w:t>
      </w:r>
      <w:r>
        <w:rPr>
          <w:rFonts w:hint="cs"/>
          <w:rtl/>
        </w:rPr>
        <w:t>.</w:t>
      </w:r>
      <w:r w:rsidRPr="008C56A3">
        <w:rPr>
          <w:rtl/>
        </w:rPr>
        <w:t xml:space="preserve"> </w:t>
      </w:r>
      <w:r w:rsidRPr="008C56A3">
        <w:rPr>
          <w:rFonts w:hint="cs"/>
          <w:rtl/>
        </w:rPr>
        <w:t>הדבר</w:t>
      </w:r>
      <w:r w:rsidRPr="008C56A3">
        <w:rPr>
          <w:rtl/>
        </w:rPr>
        <w:t xml:space="preserve"> </w:t>
      </w:r>
      <w:r w:rsidRPr="008C56A3">
        <w:rPr>
          <w:rFonts w:hint="cs"/>
          <w:rtl/>
        </w:rPr>
        <w:t>יצמצם</w:t>
      </w:r>
      <w:r w:rsidRPr="008C56A3">
        <w:rPr>
          <w:rtl/>
        </w:rPr>
        <w:t xml:space="preserve"> </w:t>
      </w:r>
      <w:r w:rsidRPr="008C56A3">
        <w:rPr>
          <w:rFonts w:hint="cs"/>
          <w:rtl/>
        </w:rPr>
        <w:t>את</w:t>
      </w:r>
      <w:r w:rsidRPr="008C56A3">
        <w:rPr>
          <w:rtl/>
        </w:rPr>
        <w:t xml:space="preserve"> </w:t>
      </w:r>
      <w:r w:rsidRPr="008C56A3">
        <w:rPr>
          <w:rFonts w:hint="cs"/>
          <w:rtl/>
        </w:rPr>
        <w:t>הנטל</w:t>
      </w:r>
      <w:r w:rsidRPr="008C56A3">
        <w:rPr>
          <w:rtl/>
        </w:rPr>
        <w:t xml:space="preserve"> </w:t>
      </w:r>
      <w:r w:rsidRPr="008C56A3">
        <w:rPr>
          <w:rFonts w:hint="cs"/>
          <w:rtl/>
        </w:rPr>
        <w:t>הכלכלי</w:t>
      </w:r>
      <w:r w:rsidRPr="008C56A3">
        <w:rPr>
          <w:rtl/>
        </w:rPr>
        <w:t xml:space="preserve"> </w:t>
      </w:r>
      <w:r w:rsidRPr="008C56A3">
        <w:rPr>
          <w:rFonts w:hint="cs"/>
          <w:rtl/>
        </w:rPr>
        <w:t>המוטל</w:t>
      </w:r>
      <w:r w:rsidRPr="008C56A3">
        <w:rPr>
          <w:rtl/>
        </w:rPr>
        <w:t xml:space="preserve"> </w:t>
      </w:r>
      <w:r w:rsidRPr="008C56A3">
        <w:rPr>
          <w:rFonts w:hint="cs"/>
          <w:rtl/>
        </w:rPr>
        <w:t>על</w:t>
      </w:r>
      <w:r w:rsidRPr="008C56A3">
        <w:rPr>
          <w:rtl/>
        </w:rPr>
        <w:t xml:space="preserve"> </w:t>
      </w:r>
      <w:r w:rsidRPr="008C56A3">
        <w:rPr>
          <w:rFonts w:hint="cs"/>
          <w:rtl/>
        </w:rPr>
        <w:t>הורי</w:t>
      </w:r>
      <w:r w:rsidRPr="008C56A3">
        <w:rPr>
          <w:rtl/>
        </w:rPr>
        <w:t xml:space="preserve"> </w:t>
      </w:r>
      <w:r w:rsidRPr="008C56A3">
        <w:rPr>
          <w:rFonts w:hint="cs"/>
          <w:rtl/>
        </w:rPr>
        <w:t>הילדים</w:t>
      </w:r>
      <w:r w:rsidRPr="008C56A3">
        <w:rPr>
          <w:rtl/>
        </w:rPr>
        <w:t xml:space="preserve">. </w:t>
      </w:r>
      <w:r w:rsidRPr="008C56A3">
        <w:rPr>
          <w:rFonts w:hint="cs"/>
          <w:rtl/>
        </w:rPr>
        <w:t>על</w:t>
      </w:r>
      <w:r w:rsidRPr="008C56A3">
        <w:rPr>
          <w:rtl/>
        </w:rPr>
        <w:t xml:space="preserve"> </w:t>
      </w:r>
      <w:r w:rsidRPr="008C56A3">
        <w:rPr>
          <w:rFonts w:hint="cs"/>
          <w:rtl/>
        </w:rPr>
        <w:t>המשרד</w:t>
      </w:r>
      <w:r w:rsidRPr="008C56A3">
        <w:rPr>
          <w:rtl/>
        </w:rPr>
        <w:t xml:space="preserve"> בשיתוף קופות החולים</w:t>
      </w:r>
      <w:r w:rsidRPr="008C56A3">
        <w:rPr>
          <w:rFonts w:hint="cs"/>
          <w:rtl/>
        </w:rPr>
        <w:t>,</w:t>
      </w:r>
      <w:r w:rsidRPr="008C56A3">
        <w:rPr>
          <w:rtl/>
        </w:rPr>
        <w:t xml:space="preserve"> </w:t>
      </w:r>
      <w:r w:rsidRPr="008C56A3">
        <w:rPr>
          <w:rFonts w:hint="cs"/>
          <w:rtl/>
        </w:rPr>
        <w:t>לקבוע</w:t>
      </w:r>
      <w:r w:rsidRPr="008C56A3">
        <w:rPr>
          <w:rtl/>
        </w:rPr>
        <w:t xml:space="preserve"> </w:t>
      </w:r>
      <w:r>
        <w:rPr>
          <w:rFonts w:hint="cs"/>
          <w:rtl/>
        </w:rPr>
        <w:t xml:space="preserve">מתכונת </w:t>
      </w:r>
      <w:r w:rsidRPr="008C56A3">
        <w:rPr>
          <w:rtl/>
        </w:rPr>
        <w:t>לקיום קשר מקצועי רציף בין המטפלים הפרטיים ובין יתר הגורמים המטפלים</w:t>
      </w:r>
      <w:r w:rsidRPr="008C56A3">
        <w:rPr>
          <w:rFonts w:hint="cs"/>
          <w:rtl/>
        </w:rPr>
        <w:t>,</w:t>
      </w:r>
      <w:r w:rsidRPr="008C56A3">
        <w:rPr>
          <w:rtl/>
        </w:rPr>
        <w:t xml:space="preserve"> </w:t>
      </w:r>
      <w:r w:rsidRPr="008C56A3">
        <w:rPr>
          <w:rFonts w:hint="cs"/>
          <w:rtl/>
        </w:rPr>
        <w:t>וכן</w:t>
      </w:r>
      <w:r w:rsidRPr="008C56A3">
        <w:rPr>
          <w:rtl/>
        </w:rPr>
        <w:t xml:space="preserve"> </w:t>
      </w:r>
      <w:r w:rsidRPr="008C56A3">
        <w:rPr>
          <w:rFonts w:hint="cs"/>
          <w:rtl/>
        </w:rPr>
        <w:t>לקבוע</w:t>
      </w:r>
      <w:r w:rsidRPr="008C56A3">
        <w:rPr>
          <w:rtl/>
        </w:rPr>
        <w:t xml:space="preserve"> גורם מתאם </w:t>
      </w:r>
      <w:r w:rsidRPr="008C56A3">
        <w:rPr>
          <w:rFonts w:hint="cs"/>
          <w:rtl/>
        </w:rPr>
        <w:t>ומתכלל</w:t>
      </w:r>
      <w:r w:rsidRPr="008C56A3">
        <w:rPr>
          <w:rtl/>
        </w:rPr>
        <w:t xml:space="preserve"> בקופת החולים </w:t>
      </w:r>
      <w:r w:rsidRPr="008C56A3">
        <w:rPr>
          <w:rFonts w:hint="cs"/>
          <w:rtl/>
        </w:rPr>
        <w:t>שבה</w:t>
      </w:r>
      <w:r w:rsidRPr="008C56A3">
        <w:rPr>
          <w:rtl/>
        </w:rPr>
        <w:t xml:space="preserve"> </w:t>
      </w:r>
      <w:r w:rsidRPr="008C56A3">
        <w:rPr>
          <w:rFonts w:hint="cs"/>
          <w:rtl/>
        </w:rPr>
        <w:t>מבוטח</w:t>
      </w:r>
      <w:r w:rsidRPr="008C56A3">
        <w:rPr>
          <w:rtl/>
        </w:rPr>
        <w:t xml:space="preserve"> </w:t>
      </w:r>
      <w:r w:rsidRPr="008C56A3">
        <w:rPr>
          <w:rFonts w:hint="cs"/>
          <w:rtl/>
        </w:rPr>
        <w:t>הילד</w:t>
      </w:r>
      <w:r w:rsidRPr="008C56A3">
        <w:rPr>
          <w:rtl/>
        </w:rPr>
        <w:t xml:space="preserve"> </w:t>
      </w:r>
      <w:r w:rsidRPr="008C56A3">
        <w:rPr>
          <w:rFonts w:hint="cs"/>
          <w:rtl/>
        </w:rPr>
        <w:t>שיופקד</w:t>
      </w:r>
      <w:r w:rsidRPr="008C56A3">
        <w:rPr>
          <w:rtl/>
        </w:rPr>
        <w:t xml:space="preserve"> </w:t>
      </w:r>
      <w:r w:rsidRPr="008C56A3">
        <w:rPr>
          <w:rFonts w:hint="cs"/>
          <w:rtl/>
        </w:rPr>
        <w:t>על</w:t>
      </w:r>
      <w:r w:rsidRPr="008C56A3">
        <w:rPr>
          <w:rtl/>
        </w:rPr>
        <w:t xml:space="preserve"> </w:t>
      </w:r>
      <w:r w:rsidRPr="008C56A3">
        <w:rPr>
          <w:rFonts w:hint="cs"/>
          <w:rtl/>
        </w:rPr>
        <w:t>עניין</w:t>
      </w:r>
      <w:r w:rsidRPr="008C56A3">
        <w:rPr>
          <w:rtl/>
        </w:rPr>
        <w:t xml:space="preserve"> </w:t>
      </w:r>
      <w:r w:rsidRPr="008C56A3">
        <w:rPr>
          <w:rFonts w:hint="cs"/>
          <w:rtl/>
        </w:rPr>
        <w:t>זה. על</w:t>
      </w:r>
      <w:r w:rsidRPr="008C56A3">
        <w:rPr>
          <w:rtl/>
        </w:rPr>
        <w:t xml:space="preserve"> </w:t>
      </w:r>
      <w:r w:rsidRPr="008C56A3">
        <w:rPr>
          <w:rFonts w:hint="cs"/>
          <w:rtl/>
        </w:rPr>
        <w:t xml:space="preserve">המשרד גם </w:t>
      </w:r>
      <w:r w:rsidRPr="008C56A3">
        <w:rPr>
          <w:rtl/>
        </w:rPr>
        <w:t>לבח</w:t>
      </w:r>
      <w:r w:rsidRPr="008C56A3">
        <w:rPr>
          <w:rFonts w:hint="cs"/>
          <w:rtl/>
        </w:rPr>
        <w:t>ו</w:t>
      </w:r>
      <w:r w:rsidRPr="008C56A3">
        <w:rPr>
          <w:rtl/>
        </w:rPr>
        <w:t xml:space="preserve">ן את הבעיות </w:t>
      </w:r>
      <w:r w:rsidRPr="008C56A3">
        <w:rPr>
          <w:rFonts w:hint="cs"/>
          <w:rtl/>
        </w:rPr>
        <w:t>העקרוניות</w:t>
      </w:r>
      <w:r w:rsidRPr="008C56A3">
        <w:rPr>
          <w:rtl/>
        </w:rPr>
        <w:t xml:space="preserve"> ש</w:t>
      </w:r>
      <w:r w:rsidRPr="008C56A3">
        <w:rPr>
          <w:rFonts w:hint="cs"/>
          <w:rtl/>
        </w:rPr>
        <w:t>עורר</w:t>
      </w:r>
      <w:r>
        <w:rPr>
          <w:rFonts w:hint="cs"/>
          <w:rtl/>
        </w:rPr>
        <w:t>ו</w:t>
      </w:r>
      <w:r w:rsidRPr="008C56A3">
        <w:rPr>
          <w:rtl/>
        </w:rPr>
        <w:t xml:space="preserve"> </w:t>
      </w:r>
      <w:r w:rsidRPr="008C56A3">
        <w:rPr>
          <w:rFonts w:hint="cs"/>
          <w:rtl/>
        </w:rPr>
        <w:t>ה</w:t>
      </w:r>
      <w:r w:rsidRPr="008C56A3">
        <w:rPr>
          <w:rtl/>
        </w:rPr>
        <w:t>חוזר</w:t>
      </w:r>
      <w:r>
        <w:rPr>
          <w:rFonts w:hint="cs"/>
          <w:rtl/>
        </w:rPr>
        <w:t>ים</w:t>
      </w:r>
      <w:r w:rsidRPr="008C56A3">
        <w:rPr>
          <w:rtl/>
        </w:rPr>
        <w:t xml:space="preserve"> </w:t>
      </w:r>
      <w:r w:rsidRPr="008C56A3">
        <w:rPr>
          <w:rFonts w:hint="cs"/>
          <w:rtl/>
        </w:rPr>
        <w:t xml:space="preserve">משנת </w:t>
      </w:r>
      <w:r w:rsidRPr="008C56A3">
        <w:rPr>
          <w:rtl/>
        </w:rPr>
        <w:t>2010</w:t>
      </w:r>
      <w:r>
        <w:rPr>
          <w:rFonts w:hint="cs"/>
          <w:rtl/>
        </w:rPr>
        <w:t xml:space="preserve"> ומשנת 2013</w:t>
      </w:r>
      <w:r w:rsidRPr="008C56A3">
        <w:rPr>
          <w:rtl/>
        </w:rPr>
        <w:t xml:space="preserve"> בנושא השירותים בתחום התפתחות הילד</w:t>
      </w:r>
      <w:r w:rsidRPr="008C56A3">
        <w:rPr>
          <w:rFonts w:hint="cs"/>
          <w:rtl/>
        </w:rPr>
        <w:t>,</w:t>
      </w:r>
      <w:r w:rsidRPr="008C56A3">
        <w:rPr>
          <w:rtl/>
        </w:rPr>
        <w:t xml:space="preserve"> </w:t>
      </w:r>
      <w:r w:rsidRPr="008C56A3">
        <w:rPr>
          <w:rFonts w:hint="cs"/>
          <w:rtl/>
        </w:rPr>
        <w:t xml:space="preserve">זאת כדי להביא לקיצור </w:t>
      </w:r>
      <w:r>
        <w:rPr>
          <w:rFonts w:hint="cs"/>
          <w:rtl/>
        </w:rPr>
        <w:t xml:space="preserve">זמני ההמתנה </w:t>
      </w:r>
      <w:r w:rsidRPr="008C56A3">
        <w:rPr>
          <w:rFonts w:hint="cs"/>
          <w:rtl/>
        </w:rPr>
        <w:t>לטיפולים לילדים ולהבטיח שכל הילדים יקבלו את הטיפולים שהם זכאים</w:t>
      </w:r>
      <w:r>
        <w:rPr>
          <w:rFonts w:hint="cs"/>
          <w:rtl/>
        </w:rPr>
        <w:t xml:space="preserve"> וזקוקים</w:t>
      </w:r>
      <w:r w:rsidRPr="008C56A3">
        <w:rPr>
          <w:rFonts w:hint="cs"/>
          <w:rtl/>
        </w:rPr>
        <w:t xml:space="preserve"> להם במועד הנדרש, ללא תלות ביכולות הכלכליות של הוריהם.</w:t>
      </w:r>
      <w:r>
        <w:rPr>
          <w:rFonts w:hint="cs"/>
          <w:rtl/>
        </w:rPr>
        <w:t xml:space="preserve"> </w:t>
      </w:r>
    </w:p>
    <w:p w:rsidR="004B1BBC" w:rsidRPr="008C56A3" w:rsidP="0022136A">
      <w:pPr>
        <w:pStyle w:val="takzir-text"/>
        <w:bidi/>
        <w:rPr>
          <w:rtl/>
        </w:rPr>
      </w:pPr>
      <w:r w:rsidRPr="008C56A3">
        <w:rPr>
          <w:rFonts w:hint="cs"/>
          <w:rtl/>
        </w:rPr>
        <w:t xml:space="preserve">על </w:t>
      </w:r>
      <w:r w:rsidRPr="008C56A3">
        <w:rPr>
          <w:rtl/>
        </w:rPr>
        <w:t xml:space="preserve">משרד </w:t>
      </w:r>
      <w:r w:rsidRPr="008C56A3">
        <w:rPr>
          <w:rFonts w:hint="cs"/>
          <w:rtl/>
        </w:rPr>
        <w:t xml:space="preserve">החינוך לייעד את </w:t>
      </w:r>
      <w:r w:rsidRPr="008C56A3">
        <w:rPr>
          <w:rtl/>
        </w:rPr>
        <w:t xml:space="preserve">שעות </w:t>
      </w:r>
      <w:r w:rsidRPr="008C56A3">
        <w:rPr>
          <w:rFonts w:hint="cs"/>
          <w:rtl/>
        </w:rPr>
        <w:t xml:space="preserve">סל </w:t>
      </w:r>
      <w:r w:rsidRPr="008C56A3">
        <w:rPr>
          <w:rtl/>
        </w:rPr>
        <w:t>השח"</w:t>
      </w:r>
      <w:r w:rsidRPr="008C56A3">
        <w:rPr>
          <w:rFonts w:hint="cs"/>
          <w:rtl/>
        </w:rPr>
        <w:t>ם</w:t>
      </w:r>
      <w:r w:rsidRPr="008C56A3">
        <w:rPr>
          <w:rtl/>
        </w:rPr>
        <w:t xml:space="preserve"> לטיפול</w:t>
      </w:r>
      <w:r w:rsidRPr="008C56A3">
        <w:rPr>
          <w:rFonts w:hint="cs"/>
          <w:rtl/>
        </w:rPr>
        <w:t xml:space="preserve">ים פרה-רפואיים </w:t>
      </w:r>
      <w:r w:rsidRPr="008C56A3">
        <w:rPr>
          <w:rtl/>
        </w:rPr>
        <w:t xml:space="preserve">לילדים </w:t>
      </w:r>
      <w:r w:rsidRPr="008C56A3">
        <w:rPr>
          <w:rFonts w:hint="cs"/>
          <w:rtl/>
        </w:rPr>
        <w:t xml:space="preserve">ו"לצבוע" למחוזות שעות אלו, על מנת שלא יופנו </w:t>
      </w:r>
      <w:r w:rsidRPr="008C56A3">
        <w:rPr>
          <w:rtl/>
        </w:rPr>
        <w:t>ל</w:t>
      </w:r>
      <w:r w:rsidRPr="008C56A3">
        <w:rPr>
          <w:rFonts w:hint="cs"/>
          <w:rtl/>
        </w:rPr>
        <w:t xml:space="preserve">מילוי </w:t>
      </w:r>
      <w:r w:rsidRPr="008C56A3">
        <w:rPr>
          <w:rtl/>
        </w:rPr>
        <w:t>צרכים אחרים</w:t>
      </w:r>
      <w:r w:rsidRPr="008C56A3">
        <w:rPr>
          <w:rFonts w:hint="cs"/>
          <w:rtl/>
        </w:rPr>
        <w:t>, כגון שעות הוראה</w:t>
      </w:r>
      <w:r w:rsidRPr="008C56A3">
        <w:rPr>
          <w:rtl/>
        </w:rPr>
        <w:t xml:space="preserve">. </w:t>
      </w:r>
    </w:p>
    <w:p w:rsidR="004B1BBC" w:rsidRPr="008C56A3" w:rsidP="0022136A">
      <w:pPr>
        <w:pStyle w:val="takzir-text"/>
        <w:bidi/>
        <w:rPr>
          <w:rtl/>
        </w:rPr>
      </w:pPr>
      <w:r w:rsidRPr="008C56A3">
        <w:rPr>
          <w:rFonts w:hint="cs"/>
          <w:rtl/>
        </w:rPr>
        <w:t xml:space="preserve">על </w:t>
      </w:r>
      <w:r w:rsidRPr="008C56A3">
        <w:rPr>
          <w:rtl/>
        </w:rPr>
        <w:t xml:space="preserve">משרד החינוך </w:t>
      </w:r>
      <w:r w:rsidRPr="008C56A3">
        <w:rPr>
          <w:rFonts w:hint="cs"/>
          <w:rtl/>
        </w:rPr>
        <w:t>לקבוע</w:t>
      </w:r>
      <w:r w:rsidRPr="008C56A3">
        <w:rPr>
          <w:rtl/>
        </w:rPr>
        <w:t xml:space="preserve"> מנגנון ל</w:t>
      </w:r>
      <w:r w:rsidRPr="008C56A3">
        <w:rPr>
          <w:rFonts w:hint="cs"/>
          <w:rtl/>
        </w:rPr>
        <w:t>פיקוח ו</w:t>
      </w:r>
      <w:r w:rsidRPr="008C56A3">
        <w:rPr>
          <w:rtl/>
        </w:rPr>
        <w:t xml:space="preserve">בקרה </w:t>
      </w:r>
      <w:r w:rsidRPr="008C56A3">
        <w:rPr>
          <w:rFonts w:hint="cs"/>
          <w:rtl/>
        </w:rPr>
        <w:t>על</w:t>
      </w:r>
      <w:r w:rsidRPr="008C56A3">
        <w:rPr>
          <w:rtl/>
        </w:rPr>
        <w:t xml:space="preserve"> הטיפולים הפרה-רפואיים שניתנים במסגרת החנ"</w:t>
      </w:r>
      <w:r w:rsidRPr="008C56A3">
        <w:rPr>
          <w:rFonts w:hint="cs"/>
          <w:rtl/>
        </w:rPr>
        <w:t>ם</w:t>
      </w:r>
      <w:r w:rsidRPr="008C56A3">
        <w:rPr>
          <w:rtl/>
        </w:rPr>
        <w:t>, אם באמצעות כלים משלו ואם באמצעות משרד הבריאות.</w:t>
      </w:r>
      <w:r w:rsidRPr="008C56A3">
        <w:rPr>
          <w:rFonts w:hint="cs"/>
          <w:rtl/>
        </w:rPr>
        <w:t xml:space="preserve"> </w:t>
      </w:r>
    </w:p>
    <w:p w:rsidR="004B1BBC" w:rsidRPr="008C56A3" w:rsidP="0022136A">
      <w:pPr>
        <w:pStyle w:val="takzir-text"/>
        <w:bidi/>
        <w:rPr>
          <w:rtl/>
        </w:rPr>
      </w:pPr>
      <w:r w:rsidRPr="008C56A3">
        <w:rPr>
          <w:rtl/>
        </w:rPr>
        <w:t xml:space="preserve">על משרדי הבריאות, החינוך והרווחה לגבש מנגנון </w:t>
      </w:r>
      <w:r w:rsidRPr="008C56A3">
        <w:rPr>
          <w:rFonts w:hint="cs"/>
          <w:rtl/>
        </w:rPr>
        <w:t>שיבטיח</w:t>
      </w:r>
      <w:r w:rsidRPr="008C56A3">
        <w:rPr>
          <w:rtl/>
        </w:rPr>
        <w:t xml:space="preserve"> </w:t>
      </w:r>
      <w:r w:rsidRPr="008C56A3">
        <w:rPr>
          <w:rFonts w:hint="cs"/>
          <w:rtl/>
        </w:rPr>
        <w:t>ש</w:t>
      </w:r>
      <w:r w:rsidRPr="008C56A3">
        <w:rPr>
          <w:rtl/>
        </w:rPr>
        <w:t>פעוטות וילדים על רצף האוטיזם יקבלו את מלוא הטיפולים הפר</w:t>
      </w:r>
      <w:r w:rsidRPr="008C56A3">
        <w:rPr>
          <w:rFonts w:hint="cs"/>
          <w:rtl/>
        </w:rPr>
        <w:t>ה-</w:t>
      </w:r>
      <w:r w:rsidRPr="008C56A3">
        <w:rPr>
          <w:rtl/>
        </w:rPr>
        <w:t>רפואיים המגיעים להם במסגרת הטב"</w:t>
      </w:r>
      <w:r w:rsidRPr="008C56A3">
        <w:rPr>
          <w:rFonts w:hint="cs"/>
          <w:rtl/>
        </w:rPr>
        <w:t>ם</w:t>
      </w:r>
      <w:r w:rsidRPr="008C56A3">
        <w:rPr>
          <w:rtl/>
        </w:rPr>
        <w:t xml:space="preserve">, אם </w:t>
      </w:r>
      <w:r w:rsidRPr="008C56A3">
        <w:rPr>
          <w:rFonts w:hint="cs"/>
          <w:rtl/>
        </w:rPr>
        <w:t>במוסדות</w:t>
      </w:r>
      <w:r w:rsidRPr="008C56A3">
        <w:rPr>
          <w:rtl/>
        </w:rPr>
        <w:t xml:space="preserve"> החינוך </w:t>
      </w:r>
      <w:r w:rsidRPr="008C56A3">
        <w:rPr>
          <w:rFonts w:hint="cs"/>
          <w:rtl/>
        </w:rPr>
        <w:t>ש</w:t>
      </w:r>
      <w:r w:rsidRPr="008C56A3">
        <w:rPr>
          <w:rtl/>
        </w:rPr>
        <w:t>הם שוהים</w:t>
      </w:r>
      <w:r w:rsidRPr="008C56A3">
        <w:rPr>
          <w:rFonts w:hint="cs"/>
          <w:rtl/>
        </w:rPr>
        <w:t xml:space="preserve"> בהם</w:t>
      </w:r>
      <w:r w:rsidRPr="008C56A3">
        <w:rPr>
          <w:rtl/>
        </w:rPr>
        <w:t xml:space="preserve"> ואם באמצעות קופות החולים </w:t>
      </w:r>
      <w:r>
        <w:rPr>
          <w:rFonts w:hint="cs"/>
          <w:rtl/>
        </w:rPr>
        <w:t>ו</w:t>
      </w:r>
      <w:r w:rsidRPr="008C56A3">
        <w:rPr>
          <w:rtl/>
        </w:rPr>
        <w:t xml:space="preserve">שינכו </w:t>
      </w:r>
      <w:r w:rsidRPr="008C56A3">
        <w:rPr>
          <w:rFonts w:hint="cs"/>
          <w:rtl/>
        </w:rPr>
        <w:t>מהכספים</w:t>
      </w:r>
      <w:r w:rsidRPr="008C56A3">
        <w:rPr>
          <w:rtl/>
        </w:rPr>
        <w:t xml:space="preserve"> שהן </w:t>
      </w:r>
      <w:r w:rsidRPr="008C56A3">
        <w:rPr>
          <w:rFonts w:hint="cs"/>
          <w:rtl/>
        </w:rPr>
        <w:t>משלמות</w:t>
      </w:r>
      <w:r w:rsidRPr="008C56A3">
        <w:rPr>
          <w:rtl/>
        </w:rPr>
        <w:t xml:space="preserve"> ל</w:t>
      </w:r>
      <w:r w:rsidRPr="008C56A3">
        <w:rPr>
          <w:rFonts w:hint="cs"/>
          <w:rtl/>
        </w:rPr>
        <w:t>צורך טב</w:t>
      </w:r>
      <w:r w:rsidRPr="008C56A3">
        <w:rPr>
          <w:rtl/>
        </w:rPr>
        <w:t>"ם</w:t>
      </w:r>
      <w:r w:rsidRPr="008C56A3">
        <w:rPr>
          <w:rFonts w:hint="cs"/>
          <w:rtl/>
        </w:rPr>
        <w:t xml:space="preserve"> את</w:t>
      </w:r>
      <w:r w:rsidRPr="008C56A3">
        <w:rPr>
          <w:rtl/>
        </w:rPr>
        <w:t xml:space="preserve"> </w:t>
      </w:r>
      <w:r w:rsidRPr="008C56A3">
        <w:rPr>
          <w:rFonts w:hint="cs"/>
          <w:rtl/>
        </w:rPr>
        <w:t>עלותם</w:t>
      </w:r>
      <w:r w:rsidRPr="008C56A3">
        <w:rPr>
          <w:rtl/>
        </w:rPr>
        <w:t xml:space="preserve"> </w:t>
      </w:r>
      <w:r w:rsidRPr="008C56A3">
        <w:rPr>
          <w:rFonts w:hint="cs"/>
          <w:rtl/>
        </w:rPr>
        <w:t>של</w:t>
      </w:r>
      <w:r w:rsidRPr="008C56A3">
        <w:rPr>
          <w:rtl/>
        </w:rPr>
        <w:t xml:space="preserve"> </w:t>
      </w:r>
      <w:r w:rsidRPr="008C56A3">
        <w:rPr>
          <w:rFonts w:hint="cs"/>
          <w:rtl/>
        </w:rPr>
        <w:t>טיפולים</w:t>
      </w:r>
      <w:r w:rsidRPr="008C56A3">
        <w:rPr>
          <w:rtl/>
        </w:rPr>
        <w:t xml:space="preserve"> </w:t>
      </w:r>
      <w:r w:rsidRPr="008C56A3">
        <w:rPr>
          <w:rFonts w:hint="cs"/>
          <w:rtl/>
        </w:rPr>
        <w:t xml:space="preserve">אלה. כן עליהם </w:t>
      </w:r>
      <w:r w:rsidRPr="008C56A3">
        <w:rPr>
          <w:rtl/>
        </w:rPr>
        <w:t xml:space="preserve">לגבש מנגנון שיאפשר לפעוטות לקבל </w:t>
      </w:r>
      <w:r w:rsidRPr="008C56A3">
        <w:rPr>
          <w:rFonts w:hint="cs"/>
          <w:rtl/>
        </w:rPr>
        <w:t xml:space="preserve">במעונות יום שיקומיים </w:t>
      </w:r>
      <w:r w:rsidRPr="008C56A3">
        <w:rPr>
          <w:rtl/>
        </w:rPr>
        <w:t xml:space="preserve">את מלוא </w:t>
      </w:r>
      <w:r w:rsidRPr="008C56A3">
        <w:rPr>
          <w:rtl/>
        </w:rPr>
        <w:t xml:space="preserve">הטיפולים </w:t>
      </w:r>
      <w:r w:rsidRPr="008C56A3">
        <w:rPr>
          <w:rFonts w:hint="cs"/>
          <w:rtl/>
        </w:rPr>
        <w:t>ש</w:t>
      </w:r>
      <w:r w:rsidRPr="008C56A3">
        <w:rPr>
          <w:rtl/>
        </w:rPr>
        <w:t xml:space="preserve">הם זקוקים להם, אם במעונות ואם </w:t>
      </w:r>
      <w:r w:rsidRPr="008C56A3">
        <w:rPr>
          <w:rFonts w:hint="cs"/>
          <w:rtl/>
        </w:rPr>
        <w:t>באמצעות</w:t>
      </w:r>
      <w:r w:rsidRPr="008C56A3">
        <w:rPr>
          <w:rtl/>
        </w:rPr>
        <w:t xml:space="preserve"> הקופות</w:t>
      </w:r>
      <w:r w:rsidRPr="008C56A3">
        <w:rPr>
          <w:rFonts w:hint="cs"/>
          <w:rtl/>
        </w:rPr>
        <w:t xml:space="preserve"> </w:t>
      </w:r>
      <w:r>
        <w:rPr>
          <w:rFonts w:hint="cs"/>
          <w:rtl/>
        </w:rPr>
        <w:t>ו</w:t>
      </w:r>
      <w:r w:rsidRPr="008C56A3">
        <w:rPr>
          <w:rtl/>
        </w:rPr>
        <w:t>שי</w:t>
      </w:r>
      <w:r w:rsidRPr="008C56A3">
        <w:rPr>
          <w:rFonts w:hint="cs"/>
          <w:rtl/>
        </w:rPr>
        <w:t>נכו</w:t>
      </w:r>
      <w:r w:rsidRPr="008C56A3">
        <w:rPr>
          <w:rtl/>
        </w:rPr>
        <w:t xml:space="preserve"> </w:t>
      </w:r>
      <w:r w:rsidRPr="008C56A3">
        <w:rPr>
          <w:rFonts w:hint="cs"/>
          <w:rtl/>
        </w:rPr>
        <w:t>מהתקציב שהן משלמות למעונות את</w:t>
      </w:r>
      <w:r w:rsidRPr="008C56A3">
        <w:rPr>
          <w:rtl/>
        </w:rPr>
        <w:t xml:space="preserve"> </w:t>
      </w:r>
      <w:r w:rsidRPr="008C56A3">
        <w:rPr>
          <w:rFonts w:hint="cs"/>
          <w:rtl/>
        </w:rPr>
        <w:t>עלותם</w:t>
      </w:r>
      <w:r w:rsidRPr="008C56A3">
        <w:rPr>
          <w:rtl/>
        </w:rPr>
        <w:t xml:space="preserve"> </w:t>
      </w:r>
      <w:r w:rsidRPr="008C56A3">
        <w:rPr>
          <w:rFonts w:hint="cs"/>
          <w:rtl/>
        </w:rPr>
        <w:t>של</w:t>
      </w:r>
      <w:r w:rsidRPr="008C56A3">
        <w:rPr>
          <w:rtl/>
        </w:rPr>
        <w:t xml:space="preserve"> </w:t>
      </w:r>
      <w:r w:rsidRPr="008C56A3">
        <w:rPr>
          <w:rFonts w:hint="cs"/>
          <w:rtl/>
        </w:rPr>
        <w:t>טיפולים</w:t>
      </w:r>
      <w:r w:rsidRPr="008C56A3">
        <w:rPr>
          <w:rtl/>
        </w:rPr>
        <w:t xml:space="preserve"> </w:t>
      </w:r>
      <w:r w:rsidRPr="008C56A3">
        <w:rPr>
          <w:rFonts w:hint="cs"/>
          <w:rtl/>
        </w:rPr>
        <w:t>אלה</w:t>
      </w:r>
      <w:r w:rsidRPr="008C56A3">
        <w:rPr>
          <w:rtl/>
        </w:rPr>
        <w:t>.</w:t>
      </w:r>
    </w:p>
    <w:p w:rsidR="004B1BBC" w:rsidRPr="008C56A3" w:rsidP="0022136A">
      <w:pPr>
        <w:pStyle w:val="takzir-text"/>
        <w:bidi/>
        <w:rPr>
          <w:rtl/>
        </w:rPr>
      </w:pPr>
      <w:r w:rsidRPr="008C56A3">
        <w:rPr>
          <w:rFonts w:hint="cs"/>
          <w:rtl/>
        </w:rPr>
        <w:t xml:space="preserve">על משרדי </w:t>
      </w:r>
      <w:r w:rsidRPr="008C56A3">
        <w:rPr>
          <w:rtl/>
        </w:rPr>
        <w:t>החינוך</w:t>
      </w:r>
      <w:r w:rsidRPr="008C56A3">
        <w:rPr>
          <w:rFonts w:hint="cs"/>
          <w:rtl/>
        </w:rPr>
        <w:t xml:space="preserve"> וה</w:t>
      </w:r>
      <w:r w:rsidRPr="008C56A3">
        <w:rPr>
          <w:rtl/>
        </w:rPr>
        <w:t>בריאות ו</w:t>
      </w:r>
      <w:r w:rsidRPr="008C56A3">
        <w:rPr>
          <w:rFonts w:hint="cs"/>
          <w:rtl/>
        </w:rPr>
        <w:t xml:space="preserve">על </w:t>
      </w:r>
      <w:r w:rsidRPr="008C56A3">
        <w:rPr>
          <w:rtl/>
        </w:rPr>
        <w:t xml:space="preserve">קופות החולים </w:t>
      </w:r>
      <w:r w:rsidRPr="008C56A3">
        <w:rPr>
          <w:rFonts w:hint="cs"/>
          <w:rtl/>
        </w:rPr>
        <w:t xml:space="preserve">ליצור ממשק בין החנ"ם לקופות בנוגע לקבלת טיפולים בקופות </w:t>
      </w:r>
      <w:r w:rsidRPr="008C56A3">
        <w:rPr>
          <w:rtl/>
        </w:rPr>
        <w:t>לילדים שלומדים בחנ"</w:t>
      </w:r>
      <w:r w:rsidRPr="008C56A3">
        <w:rPr>
          <w:rFonts w:hint="cs"/>
          <w:rtl/>
        </w:rPr>
        <w:t xml:space="preserve">ם </w:t>
      </w:r>
      <w:r w:rsidRPr="008C56A3">
        <w:rPr>
          <w:rtl/>
        </w:rPr>
        <w:t>ו</w:t>
      </w:r>
      <w:r w:rsidRPr="008C56A3">
        <w:rPr>
          <w:rFonts w:hint="cs"/>
          <w:rtl/>
        </w:rPr>
        <w:t>ל</w:t>
      </w:r>
      <w:r w:rsidRPr="008C56A3">
        <w:rPr>
          <w:rtl/>
        </w:rPr>
        <w:t xml:space="preserve">ילדים </w:t>
      </w:r>
      <w:r w:rsidRPr="008C56A3">
        <w:rPr>
          <w:rFonts w:hint="cs"/>
          <w:rtl/>
        </w:rPr>
        <w:t xml:space="preserve">הלומדים בשילוב (ילדים </w:t>
      </w:r>
      <w:r w:rsidRPr="008C56A3">
        <w:rPr>
          <w:rtl/>
        </w:rPr>
        <w:t xml:space="preserve">הזקוקים לחינוך מיוחד </w:t>
      </w:r>
      <w:r w:rsidRPr="008C56A3">
        <w:rPr>
          <w:rFonts w:hint="cs"/>
          <w:rtl/>
        </w:rPr>
        <w:t xml:space="preserve">ולומדים </w:t>
      </w:r>
      <w:r w:rsidRPr="008C56A3">
        <w:rPr>
          <w:rtl/>
        </w:rPr>
        <w:t>במסגרת החינוך הרגיל</w:t>
      </w:r>
      <w:r w:rsidRPr="008C56A3">
        <w:rPr>
          <w:rFonts w:hint="cs"/>
          <w:rtl/>
        </w:rPr>
        <w:t xml:space="preserve">). </w:t>
      </w:r>
    </w:p>
    <w:p w:rsidR="004B1BBC" w:rsidRPr="008C56A3" w:rsidP="0022136A">
      <w:pPr>
        <w:pStyle w:val="takzir-text"/>
        <w:bidi/>
        <w:rPr>
          <w:rtl/>
        </w:rPr>
      </w:pPr>
      <w:r w:rsidRPr="008C56A3">
        <w:rPr>
          <w:rFonts w:hint="cs"/>
          <w:rtl/>
        </w:rPr>
        <w:t>ע</w:t>
      </w:r>
      <w:r w:rsidRPr="008C56A3">
        <w:rPr>
          <w:rtl/>
        </w:rPr>
        <w:t>ל</w:t>
      </w:r>
      <w:r w:rsidRPr="008C56A3">
        <w:rPr>
          <w:rFonts w:hint="cs"/>
          <w:rtl/>
        </w:rPr>
        <w:t xml:space="preserve"> </w:t>
      </w:r>
      <w:r w:rsidRPr="008C56A3">
        <w:rPr>
          <w:rtl/>
        </w:rPr>
        <w:t>משרד הבריאות</w:t>
      </w:r>
      <w:r w:rsidRPr="008C56A3">
        <w:rPr>
          <w:rFonts w:hint="cs"/>
          <w:rtl/>
        </w:rPr>
        <w:t>,</w:t>
      </w:r>
      <w:r w:rsidRPr="008C56A3">
        <w:rPr>
          <w:rtl/>
        </w:rPr>
        <w:t xml:space="preserve"> קופות החולים ובתי החולים המפעילים מכונים להתפתחות הילד לבחון את יחסי הגומלין בין בתי החולים לבין </w:t>
      </w:r>
      <w:r w:rsidRPr="008C56A3">
        <w:rPr>
          <w:rFonts w:hint="cs"/>
          <w:rtl/>
        </w:rPr>
        <w:t>קופות</w:t>
      </w:r>
      <w:r w:rsidRPr="008C56A3">
        <w:rPr>
          <w:rtl/>
        </w:rPr>
        <w:t xml:space="preserve"> </w:t>
      </w:r>
      <w:r w:rsidRPr="008C56A3">
        <w:rPr>
          <w:rFonts w:hint="cs"/>
          <w:rtl/>
        </w:rPr>
        <w:t>החולים,</w:t>
      </w:r>
      <w:r w:rsidRPr="008C56A3">
        <w:rPr>
          <w:rtl/>
        </w:rPr>
        <w:t xml:space="preserve"> לרבות את גובה התשלום והסדרי ההתחשבנות ביניהם</w:t>
      </w:r>
      <w:r w:rsidRPr="008C56A3">
        <w:rPr>
          <w:rFonts w:hint="cs"/>
          <w:rtl/>
        </w:rPr>
        <w:t>,</w:t>
      </w:r>
      <w:r w:rsidRPr="008C56A3">
        <w:rPr>
          <w:rtl/>
        </w:rPr>
        <w:t xml:space="preserve"> </w:t>
      </w:r>
      <w:r w:rsidRPr="008C56A3">
        <w:rPr>
          <w:rFonts w:hint="cs"/>
          <w:rtl/>
        </w:rPr>
        <w:t>וכן</w:t>
      </w:r>
      <w:r w:rsidRPr="008C56A3">
        <w:rPr>
          <w:rtl/>
        </w:rPr>
        <w:t xml:space="preserve"> לבחון את הצרכים הנוכחיים והעתידיים ש</w:t>
      </w:r>
      <w:r w:rsidRPr="008C56A3">
        <w:rPr>
          <w:rFonts w:hint="cs"/>
          <w:rtl/>
        </w:rPr>
        <w:t xml:space="preserve">ל </w:t>
      </w:r>
      <w:r w:rsidRPr="008C56A3">
        <w:rPr>
          <w:rtl/>
        </w:rPr>
        <w:t>המכונים בבתי החולים</w:t>
      </w:r>
      <w:r w:rsidRPr="008C56A3">
        <w:rPr>
          <w:rFonts w:hint="cs"/>
          <w:rtl/>
        </w:rPr>
        <w:t>.</w:t>
      </w:r>
      <w:r>
        <w:rPr>
          <w:rtl/>
        </w:rPr>
        <w:t xml:space="preserve"> </w:t>
      </w:r>
    </w:p>
    <w:p w:rsidR="004B1BBC" w:rsidRPr="008C56A3" w:rsidP="0022136A">
      <w:pPr>
        <w:pStyle w:val="takzir-text"/>
        <w:bidi/>
        <w:rPr>
          <w:rtl/>
        </w:rPr>
      </w:pPr>
      <w:r w:rsidRPr="008C56A3">
        <w:rPr>
          <w:rtl/>
        </w:rPr>
        <w:t xml:space="preserve">על משרד הבריאות, משרד החינוך </w:t>
      </w:r>
      <w:r w:rsidRPr="008C56A3">
        <w:rPr>
          <w:rFonts w:hint="cs"/>
          <w:rtl/>
        </w:rPr>
        <w:t>ו</w:t>
      </w:r>
      <w:r w:rsidRPr="008C56A3">
        <w:rPr>
          <w:rtl/>
        </w:rPr>
        <w:t>קופות החולים לקבוע את המתכונת למתן הטיפולים</w:t>
      </w:r>
      <w:r w:rsidRPr="008C56A3">
        <w:rPr>
          <w:rFonts w:hint="cs"/>
          <w:rtl/>
        </w:rPr>
        <w:t>,</w:t>
      </w:r>
      <w:r w:rsidRPr="008C56A3">
        <w:rPr>
          <w:rtl/>
        </w:rPr>
        <w:t xml:space="preserve"> </w:t>
      </w:r>
      <w:r w:rsidRPr="008C56A3">
        <w:rPr>
          <w:rFonts w:hint="cs"/>
          <w:rtl/>
        </w:rPr>
        <w:t>באופן</w:t>
      </w:r>
      <w:r w:rsidRPr="008C56A3">
        <w:rPr>
          <w:rtl/>
        </w:rPr>
        <w:t xml:space="preserve"> שימנע ככל האפשר פיצול </w:t>
      </w:r>
      <w:r w:rsidRPr="008C56A3">
        <w:rPr>
          <w:rFonts w:hint="cs"/>
          <w:rtl/>
        </w:rPr>
        <w:t>שלהם בין גורמים שונים.</w:t>
      </w:r>
      <w:r w:rsidRPr="008C56A3">
        <w:rPr>
          <w:rtl/>
        </w:rPr>
        <w:t xml:space="preserve"> במקרה שהפיצול </w:t>
      </w:r>
      <w:r w:rsidRPr="008C56A3">
        <w:rPr>
          <w:rFonts w:hint="cs"/>
          <w:rtl/>
        </w:rPr>
        <w:t xml:space="preserve">הוא </w:t>
      </w:r>
      <w:r w:rsidRPr="008C56A3">
        <w:rPr>
          <w:rtl/>
        </w:rPr>
        <w:t>בלתי נמנע</w:t>
      </w:r>
      <w:r w:rsidRPr="008C56A3">
        <w:rPr>
          <w:rFonts w:hint="cs"/>
          <w:rtl/>
        </w:rPr>
        <w:t>,</w:t>
      </w:r>
      <w:r w:rsidRPr="008C56A3">
        <w:rPr>
          <w:rtl/>
        </w:rPr>
        <w:t xml:space="preserve"> </w:t>
      </w:r>
      <w:r w:rsidRPr="008C56A3">
        <w:rPr>
          <w:rFonts w:hint="cs"/>
          <w:rtl/>
        </w:rPr>
        <w:t>יש</w:t>
      </w:r>
      <w:r w:rsidRPr="008C56A3">
        <w:rPr>
          <w:rtl/>
        </w:rPr>
        <w:t xml:space="preserve"> </w:t>
      </w:r>
      <w:r w:rsidRPr="008C56A3">
        <w:rPr>
          <w:rFonts w:hint="cs"/>
          <w:rtl/>
        </w:rPr>
        <w:t xml:space="preserve">לקבוע </w:t>
      </w:r>
      <w:r w:rsidRPr="008C56A3">
        <w:rPr>
          <w:rtl/>
        </w:rPr>
        <w:t xml:space="preserve">מתכונת </w:t>
      </w:r>
      <w:r w:rsidRPr="008C56A3">
        <w:rPr>
          <w:rFonts w:hint="cs"/>
          <w:rtl/>
        </w:rPr>
        <w:t>ל</w:t>
      </w:r>
      <w:r w:rsidRPr="008C56A3">
        <w:rPr>
          <w:rtl/>
        </w:rPr>
        <w:t>שמירת הרצף בין המטפלים</w:t>
      </w:r>
      <w:r w:rsidRPr="008C56A3">
        <w:rPr>
          <w:rFonts w:hint="cs"/>
          <w:rtl/>
        </w:rPr>
        <w:t xml:space="preserve">. </w:t>
      </w:r>
      <w:r w:rsidRPr="008C56A3">
        <w:rPr>
          <w:rtl/>
        </w:rPr>
        <w:t>על משרדי הבריאות והאוצר לבחון את</w:t>
      </w:r>
      <w:r w:rsidRPr="008C56A3">
        <w:rPr>
          <w:rFonts w:hint="cs"/>
          <w:rtl/>
        </w:rPr>
        <w:t xml:space="preserve"> הצורך</w:t>
      </w:r>
      <w:r w:rsidRPr="008C56A3">
        <w:rPr>
          <w:rtl/>
        </w:rPr>
        <w:t xml:space="preserve"> </w:t>
      </w:r>
      <w:r w:rsidRPr="008C56A3">
        <w:rPr>
          <w:rFonts w:hint="cs"/>
          <w:rtl/>
        </w:rPr>
        <w:t>בעדכון תעריפי</w:t>
      </w:r>
      <w:r w:rsidRPr="008C56A3">
        <w:rPr>
          <w:rtl/>
        </w:rPr>
        <w:t xml:space="preserve"> הטיפולים בתחום התפתחות הילד שלא עודכנו</w:t>
      </w:r>
      <w:r w:rsidRPr="008C56A3">
        <w:rPr>
          <w:rFonts w:hint="cs"/>
          <w:rtl/>
        </w:rPr>
        <w:t xml:space="preserve"> מאז 1997</w:t>
      </w:r>
      <w:r w:rsidRPr="008C56A3">
        <w:rPr>
          <w:rtl/>
        </w:rPr>
        <w:t xml:space="preserve">. </w:t>
      </w:r>
      <w:r w:rsidRPr="008C56A3">
        <w:rPr>
          <w:rFonts w:hint="cs"/>
          <w:rtl/>
        </w:rPr>
        <w:t>על משרד הבריאות לבחון צעדים</w:t>
      </w:r>
      <w:r w:rsidRPr="008C56A3">
        <w:rPr>
          <w:rtl/>
        </w:rPr>
        <w:t xml:space="preserve"> שיבטיחו </w:t>
      </w:r>
      <w:r w:rsidRPr="008C56A3">
        <w:rPr>
          <w:rFonts w:hint="cs"/>
          <w:rtl/>
        </w:rPr>
        <w:t>את ה</w:t>
      </w:r>
      <w:r w:rsidRPr="008C56A3">
        <w:rPr>
          <w:rtl/>
        </w:rPr>
        <w:t xml:space="preserve">איתנות </w:t>
      </w:r>
      <w:r w:rsidRPr="008C56A3">
        <w:rPr>
          <w:rFonts w:hint="cs"/>
          <w:rtl/>
        </w:rPr>
        <w:t>ה</w:t>
      </w:r>
      <w:r w:rsidRPr="008C56A3">
        <w:rPr>
          <w:rtl/>
        </w:rPr>
        <w:t xml:space="preserve">כלכלית </w:t>
      </w:r>
      <w:r w:rsidRPr="008C56A3">
        <w:rPr>
          <w:rFonts w:hint="cs"/>
          <w:rtl/>
        </w:rPr>
        <w:t>ש</w:t>
      </w:r>
      <w:r w:rsidRPr="008C56A3">
        <w:rPr>
          <w:rtl/>
        </w:rPr>
        <w:t>ל</w:t>
      </w:r>
      <w:r w:rsidRPr="008C56A3">
        <w:rPr>
          <w:rFonts w:hint="cs"/>
          <w:rtl/>
        </w:rPr>
        <w:t xml:space="preserve"> </w:t>
      </w:r>
      <w:r w:rsidRPr="008C56A3">
        <w:rPr>
          <w:rtl/>
        </w:rPr>
        <w:t xml:space="preserve">יחידות התפתחות הילד </w:t>
      </w:r>
      <w:r w:rsidRPr="008C56A3">
        <w:rPr>
          <w:rFonts w:hint="cs"/>
          <w:rtl/>
        </w:rPr>
        <w:t>ו</w:t>
      </w:r>
      <w:r w:rsidRPr="008C56A3">
        <w:rPr>
          <w:rtl/>
        </w:rPr>
        <w:t>פריסה גאוגרפית הולמת של</w:t>
      </w:r>
      <w:r w:rsidRPr="008C56A3">
        <w:rPr>
          <w:rFonts w:hint="cs"/>
          <w:rtl/>
        </w:rPr>
        <w:t xml:space="preserve"> יחידות אלה.</w:t>
      </w:r>
    </w:p>
    <w:p w:rsidR="004B1BBC" w:rsidRPr="008C56A3" w:rsidP="0022136A">
      <w:pPr>
        <w:pStyle w:val="takzir-text"/>
        <w:bidi/>
        <w:rPr>
          <w:rtl/>
        </w:rPr>
      </w:pPr>
      <w:r w:rsidRPr="008C56A3">
        <w:rPr>
          <w:rFonts w:hint="cs"/>
          <w:rtl/>
        </w:rPr>
        <w:t xml:space="preserve">על </w:t>
      </w:r>
      <w:r w:rsidRPr="008C56A3">
        <w:rPr>
          <w:rtl/>
        </w:rPr>
        <w:t xml:space="preserve">משרד </w:t>
      </w:r>
      <w:r w:rsidRPr="008C56A3">
        <w:rPr>
          <w:rFonts w:hint="cs"/>
          <w:rtl/>
        </w:rPr>
        <w:t xml:space="preserve">הבריאות לגבש </w:t>
      </w:r>
      <w:r w:rsidRPr="008C56A3">
        <w:rPr>
          <w:rtl/>
        </w:rPr>
        <w:t>בהקדם</w:t>
      </w:r>
      <w:r w:rsidRPr="008C56A3">
        <w:rPr>
          <w:rFonts w:hint="cs"/>
          <w:rtl/>
        </w:rPr>
        <w:t>,</w:t>
      </w:r>
      <w:r w:rsidRPr="008C56A3">
        <w:rPr>
          <w:rtl/>
        </w:rPr>
        <w:t xml:space="preserve"> </w:t>
      </w:r>
      <w:r w:rsidRPr="008C56A3">
        <w:rPr>
          <w:rFonts w:hint="cs"/>
          <w:rtl/>
        </w:rPr>
        <w:t>בשיתוף</w:t>
      </w:r>
      <w:r w:rsidRPr="008C56A3">
        <w:rPr>
          <w:rtl/>
        </w:rPr>
        <w:t xml:space="preserve"> המל"ג</w:t>
      </w:r>
      <w:r w:rsidRPr="008C56A3">
        <w:rPr>
          <w:rFonts w:hint="cs"/>
          <w:rtl/>
        </w:rPr>
        <w:t>,</w:t>
      </w:r>
      <w:r w:rsidRPr="008C56A3">
        <w:rPr>
          <w:rtl/>
        </w:rPr>
        <w:t xml:space="preserve"> </w:t>
      </w:r>
      <w:r w:rsidRPr="008C56A3">
        <w:rPr>
          <w:rFonts w:hint="cs"/>
          <w:rtl/>
        </w:rPr>
        <w:t xml:space="preserve">שהיא </w:t>
      </w:r>
      <w:r w:rsidRPr="008C56A3">
        <w:rPr>
          <w:rtl/>
        </w:rPr>
        <w:t>המאסדרת של מערכת ההשכלה הגבוהה</w:t>
      </w:r>
      <w:r w:rsidRPr="008C56A3">
        <w:rPr>
          <w:rFonts w:hint="cs"/>
          <w:rtl/>
        </w:rPr>
        <w:t xml:space="preserve">, </w:t>
      </w:r>
      <w:r w:rsidRPr="008C56A3">
        <w:rPr>
          <w:rtl/>
        </w:rPr>
        <w:t xml:space="preserve">תכנית כוח אדם ארוכת טווח </w:t>
      </w:r>
      <w:r w:rsidRPr="008C56A3">
        <w:rPr>
          <w:rFonts w:hint="cs"/>
          <w:rtl/>
        </w:rPr>
        <w:t>לקלינאי תקשורת ומרפאים בעיסוק, מקצועות הנדרשים</w:t>
      </w:r>
      <w:r w:rsidRPr="008C56A3">
        <w:rPr>
          <w:rtl/>
        </w:rPr>
        <w:t xml:space="preserve"> </w:t>
      </w:r>
      <w:r w:rsidRPr="008C56A3">
        <w:rPr>
          <w:rFonts w:hint="cs"/>
          <w:rtl/>
        </w:rPr>
        <w:t>בייחוד</w:t>
      </w:r>
      <w:r w:rsidRPr="008C56A3">
        <w:rPr>
          <w:rtl/>
        </w:rPr>
        <w:t xml:space="preserve"> </w:t>
      </w:r>
      <w:r w:rsidRPr="008C56A3">
        <w:rPr>
          <w:rFonts w:hint="cs"/>
          <w:rtl/>
        </w:rPr>
        <w:t>באזור ה</w:t>
      </w:r>
      <w:r w:rsidRPr="008C56A3">
        <w:rPr>
          <w:rtl/>
        </w:rPr>
        <w:t>דרום</w:t>
      </w:r>
      <w:r w:rsidRPr="008C56A3">
        <w:rPr>
          <w:rFonts w:hint="cs"/>
          <w:rtl/>
        </w:rPr>
        <w:t xml:space="preserve"> ו</w:t>
      </w:r>
      <w:r w:rsidRPr="008C56A3">
        <w:rPr>
          <w:rtl/>
        </w:rPr>
        <w:t>תכנית הכשרה מתאימה</w:t>
      </w:r>
      <w:r w:rsidRPr="008C56A3">
        <w:rPr>
          <w:rFonts w:hint="cs"/>
          <w:rtl/>
        </w:rPr>
        <w:t xml:space="preserve">; </w:t>
      </w:r>
      <w:r w:rsidRPr="008C56A3">
        <w:rPr>
          <w:rtl/>
        </w:rPr>
        <w:t xml:space="preserve">על </w:t>
      </w:r>
      <w:r w:rsidRPr="008C56A3">
        <w:rPr>
          <w:rFonts w:hint="cs"/>
          <w:rtl/>
        </w:rPr>
        <w:t>ה</w:t>
      </w:r>
      <w:r w:rsidRPr="008C56A3">
        <w:rPr>
          <w:rtl/>
        </w:rPr>
        <w:t xml:space="preserve">משרד </w:t>
      </w:r>
      <w:r w:rsidRPr="008C56A3">
        <w:rPr>
          <w:rFonts w:hint="cs"/>
          <w:rtl/>
        </w:rPr>
        <w:t>ו</w:t>
      </w:r>
      <w:r w:rsidRPr="008C56A3">
        <w:rPr>
          <w:rtl/>
        </w:rPr>
        <w:t>המל"ג</w:t>
      </w:r>
      <w:r w:rsidRPr="008C56A3">
        <w:rPr>
          <w:rFonts w:hint="cs"/>
          <w:rtl/>
        </w:rPr>
        <w:t xml:space="preserve"> </w:t>
      </w:r>
      <w:r w:rsidRPr="008C56A3">
        <w:rPr>
          <w:rtl/>
        </w:rPr>
        <w:t>לבצע מיפוי של המקומות להכשרה מעשית</w:t>
      </w:r>
      <w:r w:rsidRPr="008C56A3">
        <w:rPr>
          <w:rFonts w:hint="cs"/>
          <w:rtl/>
        </w:rPr>
        <w:t xml:space="preserve"> במקצועות אלה ו</w:t>
      </w:r>
      <w:r w:rsidRPr="008C56A3">
        <w:rPr>
          <w:rtl/>
        </w:rPr>
        <w:t>לגבש</w:t>
      </w:r>
      <w:r w:rsidRPr="008C56A3">
        <w:rPr>
          <w:rFonts w:hint="cs"/>
          <w:rtl/>
        </w:rPr>
        <w:t xml:space="preserve">, בשיתוף </w:t>
      </w:r>
      <w:r w:rsidRPr="008C56A3">
        <w:rPr>
          <w:rtl/>
        </w:rPr>
        <w:t xml:space="preserve">משרד הרווחה, משרד החינוך </w:t>
      </w:r>
      <w:r w:rsidRPr="008C56A3">
        <w:rPr>
          <w:rFonts w:hint="cs"/>
          <w:rtl/>
        </w:rPr>
        <w:t>ו</w:t>
      </w:r>
      <w:r w:rsidRPr="008C56A3">
        <w:rPr>
          <w:rtl/>
        </w:rPr>
        <w:t>קופות החולים</w:t>
      </w:r>
      <w:r w:rsidRPr="008C56A3">
        <w:rPr>
          <w:rFonts w:hint="cs"/>
          <w:rtl/>
        </w:rPr>
        <w:t>,</w:t>
      </w:r>
      <w:r w:rsidRPr="008C56A3">
        <w:rPr>
          <w:rtl/>
        </w:rPr>
        <w:t xml:space="preserve"> תכנית </w:t>
      </w:r>
      <w:r w:rsidRPr="008C56A3">
        <w:rPr>
          <w:rFonts w:hint="cs"/>
          <w:rtl/>
        </w:rPr>
        <w:t>להוספת</w:t>
      </w:r>
      <w:r w:rsidRPr="008C56A3">
        <w:rPr>
          <w:rtl/>
        </w:rPr>
        <w:t xml:space="preserve"> מקומות להכשרה מעשית</w:t>
      </w:r>
      <w:r w:rsidRPr="008C56A3">
        <w:rPr>
          <w:rFonts w:hint="cs"/>
          <w:rtl/>
        </w:rPr>
        <w:t>.</w:t>
      </w:r>
      <w:r w:rsidRPr="008C56A3">
        <w:rPr>
          <w:rtl/>
        </w:rPr>
        <w:t xml:space="preserve"> </w:t>
      </w:r>
      <w:r w:rsidRPr="008C56A3">
        <w:rPr>
          <w:rFonts w:hint="cs"/>
          <w:rtl/>
        </w:rPr>
        <w:t xml:space="preserve">הדבר </w:t>
      </w:r>
      <w:r w:rsidRPr="008C56A3">
        <w:rPr>
          <w:rtl/>
        </w:rPr>
        <w:t xml:space="preserve">יאפשר פתיחת </w:t>
      </w:r>
      <w:r w:rsidRPr="008C56A3">
        <w:rPr>
          <w:rFonts w:hint="cs"/>
          <w:rtl/>
        </w:rPr>
        <w:t xml:space="preserve">עוד </w:t>
      </w:r>
      <w:r w:rsidRPr="008C56A3">
        <w:rPr>
          <w:rtl/>
        </w:rPr>
        <w:t xml:space="preserve">מסלולי לימוד לקלינאי תקשורת ולמרפאים בעיסוק כנדרש </w:t>
      </w:r>
      <w:r w:rsidRPr="008C56A3">
        <w:rPr>
          <w:rFonts w:hint="cs"/>
          <w:rtl/>
        </w:rPr>
        <w:t>ו</w:t>
      </w:r>
      <w:r w:rsidRPr="008C56A3">
        <w:rPr>
          <w:rtl/>
        </w:rPr>
        <w:t xml:space="preserve">במיוחד </w:t>
      </w:r>
      <w:r w:rsidRPr="008C56A3">
        <w:rPr>
          <w:rFonts w:hint="cs"/>
          <w:rtl/>
        </w:rPr>
        <w:t>ב</w:t>
      </w:r>
      <w:r w:rsidRPr="008C56A3">
        <w:rPr>
          <w:rtl/>
        </w:rPr>
        <w:t>דרום</w:t>
      </w:r>
      <w:r w:rsidRPr="008C56A3">
        <w:rPr>
          <w:rFonts w:hint="cs"/>
          <w:rtl/>
        </w:rPr>
        <w:t xml:space="preserve">. </w:t>
      </w:r>
    </w:p>
    <w:p w:rsidR="004B1BBC" w:rsidRPr="008C56A3" w:rsidP="0022136A">
      <w:pPr>
        <w:pStyle w:val="takzir-text"/>
        <w:bidi/>
        <w:rPr>
          <w:rtl/>
        </w:rPr>
      </w:pPr>
      <w:r w:rsidRPr="008C56A3">
        <w:rPr>
          <w:rtl/>
        </w:rPr>
        <w:t>על משרד הבריאות</w:t>
      </w:r>
      <w:r w:rsidRPr="008C56A3">
        <w:rPr>
          <w:rFonts w:hint="cs"/>
          <w:rtl/>
        </w:rPr>
        <w:t>,</w:t>
      </w:r>
      <w:r w:rsidRPr="008C56A3">
        <w:rPr>
          <w:rtl/>
        </w:rPr>
        <w:t xml:space="preserve"> בשיתוף האיגוד המקצועי לנירולוגיה של הילד והתפתחותו</w:t>
      </w:r>
      <w:r w:rsidRPr="008C56A3">
        <w:rPr>
          <w:rFonts w:hint="cs"/>
          <w:rtl/>
        </w:rPr>
        <w:t>,</w:t>
      </w:r>
      <w:r w:rsidRPr="008C56A3">
        <w:rPr>
          <w:rtl/>
        </w:rPr>
        <w:t xml:space="preserve"> לבחון את המחסור הקיים במומחים </w:t>
      </w:r>
      <w:r w:rsidRPr="008C56A3">
        <w:rPr>
          <w:rFonts w:hint="cs"/>
          <w:rtl/>
        </w:rPr>
        <w:t>ב</w:t>
      </w:r>
      <w:r w:rsidRPr="008C56A3">
        <w:rPr>
          <w:rtl/>
        </w:rPr>
        <w:t>נירולוגיית ילדים ו</w:t>
      </w:r>
      <w:r w:rsidRPr="008C56A3">
        <w:rPr>
          <w:rFonts w:hint="cs"/>
          <w:rtl/>
        </w:rPr>
        <w:t xml:space="preserve">בתחום </w:t>
      </w:r>
      <w:r w:rsidRPr="008C56A3">
        <w:rPr>
          <w:rtl/>
        </w:rPr>
        <w:t>התפתחות הילד</w:t>
      </w:r>
      <w:r w:rsidRPr="008C56A3">
        <w:rPr>
          <w:rFonts w:hint="cs"/>
          <w:rtl/>
        </w:rPr>
        <w:t xml:space="preserve">, </w:t>
      </w:r>
      <w:r w:rsidRPr="008C56A3">
        <w:rPr>
          <w:rtl/>
        </w:rPr>
        <w:t xml:space="preserve">למפות את הצרכים במומחים </w:t>
      </w:r>
      <w:r w:rsidRPr="008C56A3">
        <w:rPr>
          <w:rFonts w:hint="cs"/>
          <w:rtl/>
        </w:rPr>
        <w:t>כאלה</w:t>
      </w:r>
      <w:r w:rsidRPr="008C56A3">
        <w:rPr>
          <w:rtl/>
        </w:rPr>
        <w:t xml:space="preserve"> </w:t>
      </w:r>
      <w:r w:rsidRPr="008C56A3">
        <w:rPr>
          <w:rFonts w:hint="cs"/>
          <w:rtl/>
        </w:rPr>
        <w:t xml:space="preserve">ברחבי </w:t>
      </w:r>
      <w:r w:rsidRPr="008C56A3">
        <w:rPr>
          <w:rtl/>
        </w:rPr>
        <w:t xml:space="preserve">בארץ </w:t>
      </w:r>
      <w:r w:rsidRPr="008C56A3">
        <w:rPr>
          <w:rFonts w:hint="cs"/>
          <w:rtl/>
        </w:rPr>
        <w:t>מול המצבת הקיימת;</w:t>
      </w:r>
      <w:r w:rsidRPr="008C56A3">
        <w:rPr>
          <w:rtl/>
        </w:rPr>
        <w:t xml:space="preserve"> לגבש תכנית רב</w:t>
      </w:r>
      <w:r w:rsidRPr="008C56A3">
        <w:rPr>
          <w:rFonts w:hint="cs"/>
          <w:rtl/>
        </w:rPr>
        <w:t>-</w:t>
      </w:r>
      <w:r w:rsidRPr="008C56A3">
        <w:rPr>
          <w:rtl/>
        </w:rPr>
        <w:t xml:space="preserve">שנתית להשלמת </w:t>
      </w:r>
      <w:r w:rsidRPr="008C56A3">
        <w:rPr>
          <w:rFonts w:hint="cs"/>
          <w:rtl/>
        </w:rPr>
        <w:t>המחסור במומחים כאמור</w:t>
      </w:r>
      <w:r w:rsidRPr="008C56A3">
        <w:rPr>
          <w:rtl/>
        </w:rPr>
        <w:t xml:space="preserve"> </w:t>
      </w:r>
      <w:r w:rsidRPr="008C56A3">
        <w:rPr>
          <w:rFonts w:hint="cs"/>
          <w:rtl/>
        </w:rPr>
        <w:t>ול</w:t>
      </w:r>
      <w:r w:rsidRPr="008C56A3">
        <w:rPr>
          <w:rtl/>
        </w:rPr>
        <w:t>בח</w:t>
      </w:r>
      <w:r w:rsidRPr="008C56A3">
        <w:rPr>
          <w:rFonts w:hint="cs"/>
          <w:rtl/>
        </w:rPr>
        <w:t>ו</w:t>
      </w:r>
      <w:r w:rsidRPr="008C56A3">
        <w:rPr>
          <w:rtl/>
        </w:rPr>
        <w:t xml:space="preserve">ן צעדים לעידוד התמחות </w:t>
      </w:r>
      <w:r w:rsidRPr="008C56A3">
        <w:rPr>
          <w:rFonts w:hint="cs"/>
          <w:rtl/>
        </w:rPr>
        <w:t>בתחומים אלה.</w:t>
      </w:r>
      <w:r>
        <w:rPr>
          <w:rFonts w:hint="cs"/>
          <w:rtl/>
        </w:rPr>
        <w:t xml:space="preserve"> </w:t>
      </w:r>
    </w:p>
    <w:p w:rsidR="00A90478" w:rsidRPr="00492C38" w:rsidP="0022136A">
      <w:pPr>
        <w:pStyle w:val="takzir"/>
        <w:rPr>
          <w:rFonts w:ascii="Tahoma" w:hAnsi="Tahoma" w:cs="Tahoma"/>
          <w:noProof w:val="0"/>
          <w:sz w:val="28"/>
          <w:rtl/>
        </w:rPr>
      </w:pPr>
    </w:p>
    <w:p w:rsidR="00384065" w:rsidRPr="00132FFC" w:rsidP="0022136A">
      <w:pPr>
        <w:pStyle w:val="KOT4S"/>
        <w:rPr>
          <w:rtl/>
        </w:rPr>
      </w:pPr>
      <w:r w:rsidRPr="00132FFC">
        <w:rPr>
          <w:rtl/>
        </w:rPr>
        <w:t>סיכום</w:t>
      </w:r>
    </w:p>
    <w:p w:rsidR="004B1BBC" w:rsidRPr="00DF618C" w:rsidP="0022136A">
      <w:pPr>
        <w:pStyle w:val="takzir-text"/>
        <w:bidi/>
        <w:rPr>
          <w:sz w:val="24"/>
          <w:rtl/>
        </w:rPr>
      </w:pPr>
      <w:r w:rsidRPr="00DF618C">
        <w:rPr>
          <w:rFonts w:hint="cs"/>
          <w:sz w:val="24"/>
          <w:rtl/>
        </w:rPr>
        <w:t xml:space="preserve">לכ-280,000 מילדי ישראל יש עיכוב בהתפתחות. לעתים זהו עיכוב קל שניתן להתגבר עליו באמצעות טיפול מתאים שניתן בזמן, ולעתים מדובר בעיכוב הנגרם ממוגבלויות קשות שאינן הפיכות, כמו שיתוק מוחין, פיגור שכלי, או אוטיזם. טיפול נכון, מוקדם ורציף עשוי לקדם במידה ניכרת ילדים עם מוגבלויות כאמור. </w:t>
      </w:r>
      <w:r w:rsidRPr="00DF618C">
        <w:rPr>
          <w:sz w:val="24"/>
          <w:rtl/>
        </w:rPr>
        <w:t xml:space="preserve">מכוח האמנה הבין-לאומית </w:t>
      </w:r>
      <w:r w:rsidRPr="00DF618C">
        <w:rPr>
          <w:rFonts w:hint="cs"/>
          <w:sz w:val="24"/>
          <w:rtl/>
        </w:rPr>
        <w:t xml:space="preserve">בדבר </w:t>
      </w:r>
      <w:r w:rsidRPr="00DF618C">
        <w:rPr>
          <w:sz w:val="24"/>
          <w:rtl/>
        </w:rPr>
        <w:t>זכויות הילד</w:t>
      </w:r>
      <w:r w:rsidRPr="00DF618C">
        <w:rPr>
          <w:rFonts w:hint="cs"/>
          <w:sz w:val="24"/>
          <w:rtl/>
        </w:rPr>
        <w:t>,</w:t>
      </w:r>
      <w:r w:rsidRPr="00DF618C">
        <w:rPr>
          <w:sz w:val="24"/>
          <w:rtl/>
        </w:rPr>
        <w:t xml:space="preserve"> על מדינת ישראל להעניק לילד ולאחראים לטיפול בו, את הסיוע המבוקש המתאים למצב הילד. </w:t>
      </w:r>
      <w:r w:rsidRPr="00DF618C">
        <w:rPr>
          <w:rFonts w:hint="cs"/>
          <w:sz w:val="24"/>
          <w:rtl/>
        </w:rPr>
        <w:t>ילדים</w:t>
      </w:r>
      <w:r w:rsidRPr="00DF618C">
        <w:rPr>
          <w:sz w:val="24"/>
          <w:rtl/>
        </w:rPr>
        <w:t xml:space="preserve"> </w:t>
      </w:r>
      <w:r w:rsidRPr="00DF618C">
        <w:rPr>
          <w:rFonts w:hint="cs"/>
          <w:sz w:val="24"/>
          <w:rtl/>
        </w:rPr>
        <w:t xml:space="preserve">אלו זכאים בהתאם לגילם וללקות שיש להם, לסלי טיפולים הכוללים אבחונים מקופות </w:t>
      </w:r>
      <w:r w:rsidRPr="00DF618C">
        <w:rPr>
          <w:rFonts w:hint="cs"/>
          <w:sz w:val="24"/>
          <w:rtl/>
        </w:rPr>
        <w:t xml:space="preserve">החולים על פי חוק ביטוח בריאות, לסל טיפולים הניתן במסגרות החינוך המיוחד ולסל טיפולים הניתן במעונות יום שיקומיים. </w:t>
      </w:r>
    </w:p>
    <w:p w:rsidR="004B1BBC" w:rsidRPr="00DF618C" w:rsidP="0022136A">
      <w:pPr>
        <w:pStyle w:val="takzir-text"/>
        <w:bidi/>
        <w:rPr>
          <w:rtl/>
        </w:rPr>
      </w:pPr>
      <w:r w:rsidRPr="00DF618C">
        <w:rPr>
          <w:rFonts w:hint="cs"/>
          <w:rtl/>
        </w:rPr>
        <w:t xml:space="preserve">הקופות אינן פועלות באופן פרו-אקטיבי לאפשר את ניצול הטיפולים. עוד נמצא כי קיימים חסמים לקבלת הטיפולים, לרבות זמני המתנה ארוכים לאבחונים ולטיפול הראשון, בין היתר בשל מצוקת כוח אדם פרה-רפואי ורפואי. </w:t>
      </w:r>
      <w:r w:rsidRPr="00DF618C">
        <w:rPr>
          <w:rtl/>
        </w:rPr>
        <w:t xml:space="preserve">משרד החינוך כשל במתן מענה טיפולי פרה-רפואי לילדים הזקוקים לו, לא העניק את מלוא מכסת הטיפולים </w:t>
      </w:r>
      <w:r w:rsidRPr="00DF618C">
        <w:rPr>
          <w:rFonts w:hint="cs"/>
          <w:rtl/>
        </w:rPr>
        <w:t xml:space="preserve">המגיעה לזכאים להם, </w:t>
      </w:r>
      <w:r w:rsidRPr="00DF618C">
        <w:rPr>
          <w:rtl/>
        </w:rPr>
        <w:t xml:space="preserve">ואין לו מידע </w:t>
      </w:r>
      <w:r w:rsidRPr="00DF618C">
        <w:rPr>
          <w:rFonts w:hint="cs"/>
          <w:rtl/>
        </w:rPr>
        <w:t>לגבי</w:t>
      </w:r>
      <w:r w:rsidRPr="00DF618C">
        <w:rPr>
          <w:rtl/>
        </w:rPr>
        <w:t xml:space="preserve"> לטיפולים שניתנו. </w:t>
      </w:r>
      <w:r w:rsidRPr="00DF618C">
        <w:rPr>
          <w:rFonts w:hint="cs"/>
          <w:rtl/>
        </w:rPr>
        <w:t>היעדר מידע כאמור</w:t>
      </w:r>
      <w:r w:rsidRPr="00DF618C">
        <w:rPr>
          <w:rtl/>
        </w:rPr>
        <w:t xml:space="preserve"> עלול לפגוע בקידום ילדים שמקבלים טיפולים שאינם מתאימים</w:t>
      </w:r>
      <w:r w:rsidRPr="00DF618C">
        <w:rPr>
          <w:rFonts w:hint="cs"/>
          <w:rtl/>
        </w:rPr>
        <w:t xml:space="preserve">. </w:t>
      </w:r>
    </w:p>
    <w:p w:rsidR="004B1BBC" w:rsidRPr="00DF618C" w:rsidP="0022136A">
      <w:pPr>
        <w:pStyle w:val="takzir-text"/>
        <w:bidi/>
        <w:rPr>
          <w:rtl/>
        </w:rPr>
      </w:pPr>
      <w:r w:rsidRPr="00DF618C">
        <w:rPr>
          <w:rtl/>
        </w:rPr>
        <w:t xml:space="preserve">על כל הגופים הקשורים למתן טיפולים לילדים עם בעיות התפתחות - ובהם המחלקה להתפתחות הילד ושיקומו במשרד הבריאות, האגף לחינוך מיוחד במשרד החינוך, קופות החולים, משרד העבודה, הרווחה והשירותים החברתיים, הרשויות המקומיות וגורמי המגזר השלישי העוסקים במתן שירותים בתחום - לפעול לניצול מיטבי של סלי השירותים לילדים, לרבות נקיטת צעדים פרו-אקטיביים לניצול הזכאות לטיפולים. איגום המשאבים המוקצים למתן הטיפולים וקביעת גורם מתכלל אחד לכלל המשאבים עשויים לייעל את תהליכי העבודה ולפשט אותם. על משרדי הבריאות והחינוך ועל הקופות לשקול אפשרות זו. משרד הבריאות מסר שידון במרץ 2017 בליקויים שעלו בביקורת, וחשוב שדיון זה יביא לנקיטת פעולות לתיקון הליקויים בנושאים אלה. </w:t>
      </w:r>
    </w:p>
    <w:p w:rsidR="004B1BBC" w:rsidRPr="00DF618C" w:rsidP="0022136A">
      <w:pPr>
        <w:pStyle w:val="takzir-text"/>
        <w:bidi/>
        <w:rPr>
          <w:rtl/>
        </w:rPr>
      </w:pPr>
      <w:r w:rsidRPr="00DF618C">
        <w:rPr>
          <w:rFonts w:hint="cs"/>
          <w:rtl/>
        </w:rPr>
        <w:t>"</w:t>
      </w:r>
      <w:r w:rsidRPr="00DF618C">
        <w:rPr>
          <w:rtl/>
        </w:rPr>
        <w:t>אל תהי בז לכל אדם</w:t>
      </w:r>
      <w:r w:rsidRPr="00DF618C">
        <w:rPr>
          <w:rFonts w:hint="cs"/>
          <w:rtl/>
        </w:rPr>
        <w:t xml:space="preserve">... </w:t>
      </w:r>
      <w:r w:rsidRPr="00DF618C">
        <w:rPr>
          <w:rtl/>
        </w:rPr>
        <w:t xml:space="preserve">שאין לך אדם שאין לו שעה" (משנה, אבות ד, ג). </w:t>
      </w:r>
      <w:r w:rsidRPr="00DF618C">
        <w:rPr>
          <w:rFonts w:hint="cs"/>
          <w:rtl/>
        </w:rPr>
        <w:t>משנה זו מדגישה את החשיבות שבכיבוד</w:t>
      </w:r>
      <w:r w:rsidRPr="00DF618C">
        <w:rPr>
          <w:rtl/>
        </w:rPr>
        <w:t xml:space="preserve"> כל בר</w:t>
      </w:r>
      <w:r w:rsidRPr="00DF618C">
        <w:rPr>
          <w:rFonts w:hint="cs"/>
          <w:rtl/>
        </w:rPr>
        <w:t>י</w:t>
      </w:r>
      <w:r w:rsidRPr="00DF618C">
        <w:rPr>
          <w:rtl/>
        </w:rPr>
        <w:t xml:space="preserve">יה באשר היא, שכן כל בני האדם ממלאים תפקיד </w:t>
      </w:r>
      <w:r w:rsidRPr="00DF618C">
        <w:rPr>
          <w:rFonts w:hint="cs"/>
          <w:rtl/>
        </w:rPr>
        <w:t>בעולמנו, גם אנשים וילדים עם מוגבלות. חובת החברה היא לאמץ אל חיקה את החלש ולתת לו את המירב, על מנת שיוכל למצות את מלוא כישוריו ויכולותיו, ועל אחת כמה וכמה כשמדובר בילד חסר ישע, חובת החזק לעשות כל שניתן על מנת לספק לו את כל הכלים הקיימים שעשויים לקדם אותו וזאת מוקדם ככל האפשר. על כל הגורמים העוסקים במתן טיפולים לילדים, ובראש וראשונה משרדי הבריאות והחינוך והשרים</w:t>
      </w:r>
      <w:r w:rsidRPr="00DF618C">
        <w:rPr>
          <w:rtl/>
        </w:rPr>
        <w:t xml:space="preserve"> </w:t>
      </w:r>
      <w:r w:rsidRPr="00DF618C">
        <w:rPr>
          <w:rFonts w:hint="cs"/>
          <w:rtl/>
        </w:rPr>
        <w:t>העומדים</w:t>
      </w:r>
      <w:r w:rsidRPr="00DF618C">
        <w:rPr>
          <w:rtl/>
        </w:rPr>
        <w:t xml:space="preserve"> </w:t>
      </w:r>
      <w:r w:rsidRPr="00DF618C">
        <w:rPr>
          <w:rFonts w:hint="cs"/>
          <w:rtl/>
        </w:rPr>
        <w:t xml:space="preserve">בראשם וקופות החולים, לתת לנושא עדיפות עליונה. </w:t>
      </w:r>
    </w:p>
    <w:p w:rsidR="00F1368B" w:rsidRPr="0010599F" w:rsidP="0022136A">
      <w:pPr>
        <w:spacing w:line="240" w:lineRule="exact"/>
        <w:ind w:right="2268"/>
        <w:jc w:val="both"/>
        <w:rPr>
          <w:rFonts w:ascii="Tahoma" w:hAnsi="Tahoma" w:cs="Tahoma"/>
          <w:sz w:val="17"/>
          <w:szCs w:val="17"/>
          <w:rtl/>
        </w:rPr>
      </w:pPr>
    </w:p>
    <w:p w:rsidR="00327FBF" w:rsidRPr="0010599F" w:rsidP="0022136A">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502A74" w:rsidRPr="008C56A3" w:rsidP="0022136A">
      <w:pPr>
        <w:pStyle w:val="KOT4"/>
        <w:rPr>
          <w:rtl/>
        </w:rPr>
      </w:pPr>
      <w:bookmarkStart w:id="5" w:name="_Toc459813990"/>
      <w:bookmarkEnd w:id="0"/>
      <w:bookmarkEnd w:id="1"/>
      <w:bookmarkEnd w:id="2"/>
      <w:bookmarkEnd w:id="3"/>
      <w:bookmarkEnd w:id="4"/>
      <w:r w:rsidRPr="008C56A3">
        <w:rPr>
          <w:rtl/>
        </w:rPr>
        <w:t>מבוא</w:t>
      </w:r>
      <w:bookmarkEnd w:id="5"/>
    </w:p>
    <w:p w:rsidR="00502A74" w:rsidRPr="00FA3155" w:rsidP="0022136A">
      <w:pPr>
        <w:spacing w:line="240" w:lineRule="exact"/>
        <w:ind w:right="2268"/>
        <w:jc w:val="both"/>
        <w:rPr>
          <w:rFonts w:ascii="Tahoma" w:hAnsi="Tahoma" w:cs="Tahoma"/>
          <w:sz w:val="17"/>
          <w:szCs w:val="17"/>
          <w:rtl/>
        </w:rPr>
      </w:pPr>
      <w:r w:rsidRPr="00FA3155">
        <w:rPr>
          <w:rFonts w:ascii="Tahoma" w:hAnsi="Tahoma" w:cs="Tahoma"/>
          <w:sz w:val="17"/>
          <w:szCs w:val="17"/>
          <w:rtl/>
        </w:rPr>
        <w:t>בסוף שנת 2015 היו בישראל כ-2.8 מיליון ילדים עד גיל 17</w:t>
      </w:r>
      <w:r>
        <w:rPr>
          <w:rStyle w:val="FootnoteReference0"/>
          <w:rFonts w:ascii="Tahoma" w:hAnsi="Tahoma" w:cs="Tahoma"/>
          <w:sz w:val="17"/>
          <w:szCs w:val="17"/>
          <w:rtl/>
        </w:rPr>
        <w:footnoteReference w:id="3"/>
      </w:r>
      <w:r w:rsidRPr="00FA3155">
        <w:rPr>
          <w:rFonts w:ascii="Tahoma" w:hAnsi="Tahoma" w:cs="Tahoma"/>
          <w:sz w:val="17"/>
          <w:szCs w:val="17"/>
          <w:rtl/>
        </w:rPr>
        <w:t xml:space="preserve">. בשנת 2016 נולדו </w:t>
      </w:r>
      <w:r w:rsidR="0022136A">
        <w:rPr>
          <w:rFonts w:ascii="Tahoma" w:hAnsi="Tahoma" w:cs="Tahoma"/>
          <w:sz w:val="17"/>
          <w:szCs w:val="17"/>
        </w:rPr>
        <w:br/>
      </w:r>
      <w:r w:rsidRPr="00FA3155">
        <w:rPr>
          <w:rFonts w:ascii="Tahoma" w:hAnsi="Tahoma" w:cs="Tahoma"/>
          <w:sz w:val="17"/>
          <w:szCs w:val="17"/>
          <w:rtl/>
        </w:rPr>
        <w:t>כ-181,000 תינוקות</w:t>
      </w:r>
      <w:r w:rsidRPr="00FA3155">
        <w:rPr>
          <w:rFonts w:ascii="Tahoma" w:hAnsi="Tahoma" w:cs="Tahoma" w:hint="cs"/>
          <w:sz w:val="17"/>
          <w:szCs w:val="17"/>
          <w:rtl/>
        </w:rPr>
        <w:t>. קצב ההתפתחות של כל ילד שונה, אולם בתהליכי ההתפתחות של כ-10% מהילדים חל עיכוב ניכר</w:t>
      </w:r>
      <w:r>
        <w:rPr>
          <w:rStyle w:val="FootnoteReference0"/>
          <w:rFonts w:ascii="Tahoma" w:hAnsi="Tahoma" w:cs="Tahoma"/>
          <w:sz w:val="17"/>
          <w:szCs w:val="17"/>
          <w:rtl/>
        </w:rPr>
        <w:footnoteReference w:id="4"/>
      </w:r>
      <w:r w:rsidRPr="00FA3155">
        <w:rPr>
          <w:rFonts w:ascii="Tahoma" w:hAnsi="Tahoma" w:cs="Tahoma" w:hint="cs"/>
          <w:sz w:val="17"/>
          <w:szCs w:val="17"/>
          <w:rtl/>
        </w:rPr>
        <w:t>; 10% מהילדים עד גיל שש עברו אבחון כלשהו בתחום התפתחות הילד, ו-40-30 (4%-3%) מכל 1,000 ילדים עד גיל זה קיבלו טיפול בתחום התפתחות הילד</w:t>
      </w:r>
      <w:r>
        <w:rPr>
          <w:rStyle w:val="FootnoteReference0"/>
          <w:rFonts w:ascii="Tahoma" w:hAnsi="Tahoma" w:cs="Tahoma"/>
          <w:sz w:val="17"/>
          <w:szCs w:val="17"/>
          <w:rtl/>
        </w:rPr>
        <w:footnoteReference w:id="5"/>
      </w:r>
      <w:r w:rsidRPr="00FA3155">
        <w:rPr>
          <w:rFonts w:ascii="Tahoma" w:hAnsi="Tahoma" w:cs="Tahoma" w:hint="cs"/>
          <w:sz w:val="17"/>
          <w:szCs w:val="17"/>
          <w:rtl/>
        </w:rPr>
        <w:t xml:space="preserve"> במסגרת מערך ייעודי.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בתחום התפתחות הילד כלולים תחומים אלה</w:t>
      </w:r>
      <w:r>
        <w:rPr>
          <w:rStyle w:val="FootnoteReference0"/>
          <w:rFonts w:ascii="Tahoma" w:hAnsi="Tahoma" w:cs="Tahoma"/>
          <w:sz w:val="17"/>
          <w:szCs w:val="17"/>
          <w:rtl/>
        </w:rPr>
        <w:footnoteReference w:id="6"/>
      </w:r>
      <w:r w:rsidRPr="00FA3155">
        <w:rPr>
          <w:rFonts w:ascii="Tahoma" w:hAnsi="Tahoma" w:cs="Tahoma" w:hint="cs"/>
          <w:sz w:val="17"/>
          <w:szCs w:val="17"/>
          <w:rtl/>
        </w:rPr>
        <w:t xml:space="preserve">: הפרעות בתקשורת - ילדים על רצף </w:t>
      </w:r>
      <w:r w:rsidRPr="00166612">
        <w:rPr>
          <w:rFonts w:ascii="Tahoma" w:hAnsi="Tahoma" w:cs="Tahoma" w:hint="cs"/>
          <w:spacing w:val="-4"/>
          <w:sz w:val="17"/>
          <w:szCs w:val="17"/>
          <w:rtl/>
        </w:rPr>
        <w:t>האוטיזם</w:t>
      </w:r>
      <w:r>
        <w:rPr>
          <w:rStyle w:val="FootnoteReference0"/>
          <w:rFonts w:ascii="Tahoma" w:hAnsi="Tahoma" w:cs="Tahoma"/>
          <w:spacing w:val="-4"/>
          <w:sz w:val="17"/>
          <w:szCs w:val="17"/>
          <w:rtl/>
        </w:rPr>
        <w:footnoteReference w:id="7"/>
      </w:r>
      <w:r w:rsidRPr="00166612">
        <w:rPr>
          <w:rFonts w:ascii="Tahoma" w:hAnsi="Tahoma" w:cs="Tahoma" w:hint="cs"/>
          <w:spacing w:val="-4"/>
          <w:sz w:val="17"/>
          <w:szCs w:val="17"/>
          <w:rtl/>
        </w:rPr>
        <w:t>; איחור התפתחותי כללי - עיכוב בכמה תחומים וחשד ללקות אינטלקטואלית;</w:t>
      </w:r>
      <w:r w:rsidRPr="00FA3155">
        <w:rPr>
          <w:rFonts w:ascii="Tahoma" w:hAnsi="Tahoma" w:cs="Tahoma" w:hint="cs"/>
          <w:sz w:val="17"/>
          <w:szCs w:val="17"/>
          <w:rtl/>
        </w:rPr>
        <w:t xml:space="preserve"> לקויות התפתחותיות שמקורן בבעיות נירולוגיות, כרומוזומליות, גנטיות, מומים במערכת העצבים, שיתוק מוחין וזיהומים תוך-רחמיים; איחור שפתי, בהבעה, בהבנה או ביכולת השיח; הפרעת קשב ופעלתנות-יתר בגיל הגן </w:t>
      </w:r>
      <w:r w:rsidRPr="00FA3155">
        <w:rPr>
          <w:rFonts w:ascii="Tahoma" w:hAnsi="Tahoma" w:cs="Tahoma"/>
          <w:sz w:val="17"/>
          <w:szCs w:val="17"/>
          <w:rtl/>
        </w:rPr>
        <w:t>(</w:t>
      </w:r>
      <w:r w:rsidRPr="00FA3155">
        <w:rPr>
          <w:rFonts w:ascii="Tahoma" w:hAnsi="Tahoma" w:cs="Tahoma"/>
          <w:sz w:val="17"/>
          <w:szCs w:val="17"/>
        </w:rPr>
        <w:t>ADHD</w:t>
      </w:r>
      <w:r w:rsidRPr="00FA3155">
        <w:rPr>
          <w:rFonts w:ascii="Tahoma" w:hAnsi="Tahoma" w:cs="Tahoma"/>
          <w:sz w:val="17"/>
          <w:szCs w:val="17"/>
          <w:rtl/>
        </w:rPr>
        <w:t>)</w:t>
      </w:r>
      <w:r w:rsidRPr="00FA3155">
        <w:rPr>
          <w:rFonts w:ascii="Tahoma" w:hAnsi="Tahoma" w:cs="Tahoma" w:hint="cs"/>
          <w:sz w:val="17"/>
          <w:szCs w:val="17"/>
          <w:rtl/>
        </w:rPr>
        <w:t xml:space="preserve">; בעיות התנהגות המלוות באיחור התפתחותי ניכר; תפקוד מוטורי נמוך המפריע לתפקוד היומיומי; פגים שנולדו עד השבוע ה-32 או שמשקלם היה נמוך מ-1.5 ק"ג או שיש להם גורמי סיכון משמעותי; ילדים בסיכון לאיחור התפתחותי - עקב היסטוריה משפחתית, חשיפה לסמים ואלכוהול בתקופת ההיריון ועוד; פגיעה באיברי חוש המלווה בפגיעה התפתחותית.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ניתן לחלק את הפרעות ההתפתחות בילדים לשתי קבוצות: </w:t>
      </w:r>
      <w:r w:rsidR="0022136A">
        <w:rPr>
          <w:rFonts w:ascii="Tahoma" w:hAnsi="Tahoma" w:cs="Tahoma"/>
          <w:sz w:val="17"/>
          <w:szCs w:val="17"/>
        </w:rPr>
        <w:t xml:space="preserve"> </w:t>
      </w:r>
      <w:r w:rsidRPr="00FA3155">
        <w:rPr>
          <w:rFonts w:ascii="Tahoma" w:hAnsi="Tahoma" w:cs="Tahoma" w:hint="cs"/>
          <w:sz w:val="17"/>
          <w:szCs w:val="17"/>
          <w:rtl/>
        </w:rPr>
        <w:t xml:space="preserve">(א) הפרעות התפתחות "סומאטיות", שמקורן בפגיעה אנטומית ותפקודית במערכת העצבים או בשרירים או באיברי החוש, והן מצריכות טיפול אינטנסיבי (למשל שיתוק מוחין, פיגור שכלי, אוטיזם); </w:t>
      </w:r>
      <w:r w:rsidR="0022136A">
        <w:rPr>
          <w:rFonts w:ascii="Tahoma" w:hAnsi="Tahoma" w:cs="Tahoma"/>
          <w:sz w:val="17"/>
          <w:szCs w:val="17"/>
        </w:rPr>
        <w:t xml:space="preserve"> </w:t>
      </w:r>
      <w:r w:rsidRPr="00FA3155">
        <w:rPr>
          <w:rFonts w:ascii="Tahoma" w:hAnsi="Tahoma" w:cs="Tahoma" w:hint="cs"/>
          <w:sz w:val="17"/>
          <w:szCs w:val="17"/>
          <w:rtl/>
        </w:rPr>
        <w:t xml:space="preserve">(ב) הפרעות התפתחות שאינן "סומאטיות" - בהן אין פגיעה מוכחת במערכת העצבים ולרוב הן קלות יותר (קשיים בדיבור, קשיים במוטוריקה עדינה, סרבול בהליכה ועוד). </w:t>
      </w:r>
    </w:p>
    <w:p w:rsidR="00502A74" w:rsidRPr="00FA3155" w:rsidP="00166612">
      <w:pPr>
        <w:spacing w:line="240" w:lineRule="exact"/>
        <w:ind w:right="2268"/>
        <w:jc w:val="both"/>
        <w:rPr>
          <w:rFonts w:ascii="Tahoma" w:hAnsi="Tahoma" w:cs="Tahoma"/>
          <w:sz w:val="17"/>
          <w:szCs w:val="17"/>
          <w:rtl/>
        </w:rPr>
      </w:pPr>
      <w:r w:rsidRPr="00FA3155">
        <w:rPr>
          <w:rFonts w:ascii="Tahoma" w:hAnsi="Tahoma" w:cs="Tahoma" w:hint="cs"/>
          <w:sz w:val="17"/>
          <w:szCs w:val="17"/>
          <w:rtl/>
        </w:rPr>
        <w:t>איתור מוקדם של ילדים עם הפרעות התפתחות מאפשר התערבות טיפולית מוקדמת המגדילה את סיכוייהם לשילוב מהיר וטוב יותר בחינוך הרגיל ובחברה. התערבות מוקדמת - מתן גרייה חושית מכוונת ותרגול תפקודים לקויים</w:t>
      </w:r>
      <w:r w:rsidR="00166612">
        <w:rPr>
          <w:rFonts w:ascii="Tahoma" w:hAnsi="Tahoma" w:cs="Tahoma" w:hint="cs"/>
          <w:sz w:val="17"/>
          <w:szCs w:val="17"/>
          <w:rtl/>
        </w:rPr>
        <w:t>,</w:t>
      </w:r>
      <w:r w:rsidRPr="00FA3155">
        <w:rPr>
          <w:rFonts w:ascii="Tahoma" w:hAnsi="Tahoma" w:cs="Tahoma" w:hint="cs"/>
          <w:sz w:val="17"/>
          <w:szCs w:val="17"/>
          <w:rtl/>
        </w:rPr>
        <w:t xml:space="preserve"> בתקופה שבה מתפתחים המרכזים המוחיים האחראים לתפקודים מוטוריים, שפתיים, חשיבתיים ותפיסתיים</w:t>
      </w:r>
      <w:r>
        <w:rPr>
          <w:rStyle w:val="FootnoteReference0"/>
          <w:rFonts w:ascii="Tahoma" w:hAnsi="Tahoma" w:cs="Tahoma"/>
          <w:sz w:val="17"/>
          <w:szCs w:val="17"/>
          <w:rtl/>
        </w:rPr>
        <w:footnoteReference w:id="8"/>
      </w:r>
      <w:r w:rsidRPr="00FA3155">
        <w:rPr>
          <w:rFonts w:ascii="Tahoma" w:hAnsi="Tahoma" w:cs="Tahoma" w:hint="cs"/>
          <w:sz w:val="17"/>
          <w:szCs w:val="17"/>
          <w:rtl/>
        </w:rPr>
        <w:t xml:space="preserve"> היא קריטית מבחינת התפתחות הילד, כי היא עשויה לצמצם פערים עתידיים ולחסוך השקעה בתכניות שיקום וטיפול. האפשרות להשפיע על מסלול </w:t>
      </w:r>
      <w:r w:rsidRPr="00FA3155">
        <w:rPr>
          <w:rFonts w:ascii="Tahoma" w:hAnsi="Tahoma" w:cs="Tahoma" w:hint="cs"/>
          <w:sz w:val="17"/>
          <w:szCs w:val="17"/>
          <w:rtl/>
        </w:rPr>
        <w:t>התפתחות הילד מצטמצמת במהלך גדילתו, בין השאר עקב הירידה בגמישות של המוח</w:t>
      </w:r>
      <w:r>
        <w:rPr>
          <w:rStyle w:val="FootnoteReference0"/>
          <w:rFonts w:ascii="Tahoma" w:hAnsi="Tahoma" w:cs="Tahoma"/>
          <w:sz w:val="17"/>
          <w:szCs w:val="17"/>
          <w:rtl/>
        </w:rPr>
        <w:footnoteReference w:id="9"/>
      </w:r>
      <w:r w:rsidRPr="00FA3155">
        <w:rPr>
          <w:rFonts w:ascii="Tahoma" w:hAnsi="Tahoma" w:cs="Tahoma" w:hint="cs"/>
          <w:sz w:val="17"/>
          <w:szCs w:val="17"/>
          <w:rtl/>
        </w:rPr>
        <w:t xml:space="preserve">. למשל, אבחון ילדים על רצף האוטיזם, טיפול בהם ומתן הדרכה ותמיכה להורים בהקדם האפשרי, עשויים להביא לשיפור ולמיצוי יכולות הילד ואף לאפשר לחלקם להשתלב בחברה ובמעגל העבודה. </w:t>
      </w:r>
    </w:p>
    <w:p w:rsidR="00502A74" w:rsidRPr="00FA3155" w:rsidP="0022136A">
      <w:pPr>
        <w:spacing w:line="240" w:lineRule="exact"/>
        <w:ind w:right="2268"/>
        <w:jc w:val="both"/>
        <w:rPr>
          <w:rFonts w:ascii="Tahoma" w:hAnsi="Tahoma" w:cs="Tahoma"/>
          <w:sz w:val="17"/>
          <w:szCs w:val="17"/>
          <w:rtl/>
        </w:rPr>
      </w:pPr>
      <w:r w:rsidRPr="00166612">
        <w:rPr>
          <w:rFonts w:ascii="Tahoma" w:hAnsi="Tahoma" w:cs="Tahoma" w:hint="cs"/>
          <w:sz w:val="17"/>
          <w:szCs w:val="17"/>
          <w:rtl/>
        </w:rPr>
        <w:t>מחקרים ואנליזות שעשו כלכלנים מובילי</w:t>
      </w:r>
      <w:r w:rsidRPr="00166612">
        <w:rPr>
          <w:rFonts w:ascii="Tahoma" w:hAnsi="Tahoma" w:cs="Tahoma" w:hint="cs"/>
          <w:spacing w:val="-28"/>
          <w:sz w:val="17"/>
          <w:szCs w:val="17"/>
          <w:rtl/>
        </w:rPr>
        <w:t>ם</w:t>
      </w:r>
      <w:r>
        <w:rPr>
          <w:rStyle w:val="FootnoteReference0"/>
          <w:rFonts w:ascii="Tahoma" w:hAnsi="Tahoma" w:cs="Tahoma"/>
          <w:sz w:val="17"/>
          <w:szCs w:val="17"/>
          <w:rtl/>
        </w:rPr>
        <w:footnoteReference w:id="10"/>
      </w:r>
      <w:r w:rsidRPr="00166612">
        <w:rPr>
          <w:rFonts w:ascii="Tahoma" w:hAnsi="Tahoma" w:cs="Tahoma" w:hint="cs"/>
          <w:sz w:val="17"/>
          <w:szCs w:val="17"/>
          <w:rtl/>
        </w:rPr>
        <w:t xml:space="preserve"> מעידים כי ההשקעה הטובה ביותר בהתפתחות</w:t>
      </w:r>
      <w:r w:rsidRPr="00FA3155">
        <w:rPr>
          <w:rFonts w:ascii="Tahoma" w:hAnsi="Tahoma" w:cs="Tahoma" w:hint="cs"/>
          <w:sz w:val="17"/>
          <w:szCs w:val="17"/>
          <w:rtl/>
        </w:rPr>
        <w:t xml:space="preserve"> הכלכלית של מדינה ושל מגזר פרטי היא בהתפתחות תקינה של ילדים בגיל הרך, שכן הדבר עשוי לצמצם קשיים הקשורים ישירות בעוני, בעבריינות, באלימות ובבעיות בריאות כגון מחלות נפש. </w:t>
      </w:r>
      <w:r w:rsidRPr="0012789B" w:rsidR="00166612">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6612" w:rsidRPr="00373C5D" w:rsidP="001666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1122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524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6612" w:rsidRPr="00881D99" w:rsidP="00166612">
                            <w:pPr>
                              <w:spacing w:after="0" w:line="240" w:lineRule="auto"/>
                              <w:rPr>
                                <w:color w:val="0B5294"/>
                                <w:spacing w:val="-4"/>
                                <w:sz w:val="24"/>
                                <w:szCs w:val="24"/>
                                <w:rtl/>
                                <w:cs/>
                              </w:rPr>
                            </w:pPr>
                            <w:r w:rsidRPr="00166612">
                              <w:rPr>
                                <w:rFonts w:cs="Tahoma" w:hint="eastAsia"/>
                                <w:color w:val="0B5294"/>
                                <w:spacing w:val="-4"/>
                                <w:sz w:val="24"/>
                                <w:szCs w:val="24"/>
                                <w:rtl/>
                              </w:rPr>
                              <w:t>מחקרים</w:t>
                            </w:r>
                            <w:r w:rsidRPr="00166612">
                              <w:rPr>
                                <w:rFonts w:cs="Tahoma"/>
                                <w:color w:val="0B5294"/>
                                <w:spacing w:val="-4"/>
                                <w:sz w:val="24"/>
                                <w:szCs w:val="24"/>
                                <w:rtl/>
                              </w:rPr>
                              <w:t xml:space="preserve"> </w:t>
                            </w:r>
                            <w:r w:rsidRPr="00166612">
                              <w:rPr>
                                <w:rFonts w:cs="Tahoma" w:hint="eastAsia"/>
                                <w:color w:val="0B5294"/>
                                <w:spacing w:val="-4"/>
                                <w:sz w:val="24"/>
                                <w:szCs w:val="24"/>
                                <w:rtl/>
                              </w:rPr>
                              <w:t>ואנליזות</w:t>
                            </w:r>
                            <w:r w:rsidRPr="00166612">
                              <w:rPr>
                                <w:rFonts w:cs="Tahoma"/>
                                <w:color w:val="0B5294"/>
                                <w:spacing w:val="-4"/>
                                <w:sz w:val="24"/>
                                <w:szCs w:val="24"/>
                                <w:rtl/>
                              </w:rPr>
                              <w:t xml:space="preserve"> </w:t>
                            </w:r>
                            <w:r w:rsidRPr="00166612">
                              <w:rPr>
                                <w:rFonts w:cs="Tahoma" w:hint="eastAsia"/>
                                <w:color w:val="0B5294"/>
                                <w:spacing w:val="-4"/>
                                <w:sz w:val="24"/>
                                <w:szCs w:val="24"/>
                                <w:rtl/>
                              </w:rPr>
                              <w:t>שעשו</w:t>
                            </w:r>
                            <w:r w:rsidRPr="00166612">
                              <w:rPr>
                                <w:rFonts w:cs="Tahoma"/>
                                <w:color w:val="0B5294"/>
                                <w:spacing w:val="-4"/>
                                <w:sz w:val="24"/>
                                <w:szCs w:val="24"/>
                                <w:rtl/>
                              </w:rPr>
                              <w:t xml:space="preserve"> </w:t>
                            </w:r>
                            <w:r w:rsidRPr="00166612">
                              <w:rPr>
                                <w:rFonts w:cs="Tahoma" w:hint="eastAsia"/>
                                <w:color w:val="0B5294"/>
                                <w:spacing w:val="-4"/>
                                <w:sz w:val="24"/>
                                <w:szCs w:val="24"/>
                                <w:rtl/>
                              </w:rPr>
                              <w:t>כלכלנים</w:t>
                            </w:r>
                            <w:r w:rsidRPr="00166612">
                              <w:rPr>
                                <w:rFonts w:cs="Tahoma"/>
                                <w:color w:val="0B5294"/>
                                <w:spacing w:val="-4"/>
                                <w:sz w:val="24"/>
                                <w:szCs w:val="24"/>
                                <w:rtl/>
                              </w:rPr>
                              <w:t xml:space="preserve"> </w:t>
                            </w:r>
                            <w:r w:rsidRPr="00166612">
                              <w:rPr>
                                <w:rFonts w:cs="Tahoma" w:hint="eastAsia"/>
                                <w:color w:val="0B5294"/>
                                <w:spacing w:val="-4"/>
                                <w:sz w:val="24"/>
                                <w:szCs w:val="24"/>
                                <w:rtl/>
                              </w:rPr>
                              <w:t>מובילים</w:t>
                            </w:r>
                            <w:r>
                              <w:rPr>
                                <w:rFonts w:cs="Tahoma"/>
                                <w:color w:val="0B5294"/>
                                <w:spacing w:val="-4"/>
                                <w:sz w:val="24"/>
                                <w:szCs w:val="24"/>
                                <w:rtl/>
                              </w:rPr>
                              <w:t xml:space="preserve"> </w:t>
                            </w:r>
                            <w:r w:rsidRPr="00166612">
                              <w:rPr>
                                <w:rFonts w:cs="Tahoma" w:hint="eastAsia"/>
                                <w:color w:val="0B5294"/>
                                <w:spacing w:val="-4"/>
                                <w:sz w:val="24"/>
                                <w:szCs w:val="24"/>
                                <w:rtl/>
                              </w:rPr>
                              <w:t>מעידים</w:t>
                            </w:r>
                            <w:r w:rsidRPr="00166612">
                              <w:rPr>
                                <w:rFonts w:cs="Tahoma"/>
                                <w:color w:val="0B5294"/>
                                <w:spacing w:val="-4"/>
                                <w:sz w:val="24"/>
                                <w:szCs w:val="24"/>
                                <w:rtl/>
                              </w:rPr>
                              <w:t xml:space="preserve"> </w:t>
                            </w:r>
                            <w:r w:rsidRPr="00166612">
                              <w:rPr>
                                <w:rFonts w:cs="Tahoma" w:hint="eastAsia"/>
                                <w:color w:val="0B5294"/>
                                <w:spacing w:val="-4"/>
                                <w:sz w:val="24"/>
                                <w:szCs w:val="24"/>
                                <w:rtl/>
                              </w:rPr>
                              <w:t>כי</w:t>
                            </w:r>
                            <w:r w:rsidRPr="00166612">
                              <w:rPr>
                                <w:rFonts w:cs="Tahoma"/>
                                <w:color w:val="0B5294"/>
                                <w:spacing w:val="-4"/>
                                <w:sz w:val="24"/>
                                <w:szCs w:val="24"/>
                                <w:rtl/>
                              </w:rPr>
                              <w:t xml:space="preserve"> </w:t>
                            </w:r>
                            <w:r w:rsidRPr="00166612">
                              <w:rPr>
                                <w:rFonts w:cs="Tahoma" w:hint="eastAsia"/>
                                <w:color w:val="0B5294"/>
                                <w:spacing w:val="-4"/>
                                <w:sz w:val="24"/>
                                <w:szCs w:val="24"/>
                                <w:rtl/>
                              </w:rPr>
                              <w:t>ההשקעה</w:t>
                            </w:r>
                            <w:r w:rsidRPr="00166612">
                              <w:rPr>
                                <w:rFonts w:cs="Tahoma"/>
                                <w:color w:val="0B5294"/>
                                <w:spacing w:val="-4"/>
                                <w:sz w:val="24"/>
                                <w:szCs w:val="24"/>
                                <w:rtl/>
                              </w:rPr>
                              <w:t xml:space="preserve"> </w:t>
                            </w:r>
                            <w:r w:rsidRPr="00166612">
                              <w:rPr>
                                <w:rFonts w:cs="Tahoma" w:hint="eastAsia"/>
                                <w:color w:val="0B5294"/>
                                <w:spacing w:val="-4"/>
                                <w:sz w:val="24"/>
                                <w:szCs w:val="24"/>
                                <w:rtl/>
                              </w:rPr>
                              <w:t>הטובה</w:t>
                            </w:r>
                            <w:r w:rsidRPr="00166612">
                              <w:rPr>
                                <w:rFonts w:cs="Tahoma"/>
                                <w:color w:val="0B5294"/>
                                <w:spacing w:val="-4"/>
                                <w:sz w:val="24"/>
                                <w:szCs w:val="24"/>
                                <w:rtl/>
                              </w:rPr>
                              <w:t xml:space="preserve"> </w:t>
                            </w:r>
                            <w:r w:rsidRPr="00166612">
                              <w:rPr>
                                <w:rFonts w:cs="Tahoma" w:hint="eastAsia"/>
                                <w:color w:val="0B5294"/>
                                <w:spacing w:val="-4"/>
                                <w:sz w:val="24"/>
                                <w:szCs w:val="24"/>
                                <w:rtl/>
                              </w:rPr>
                              <w:t>ביותר</w:t>
                            </w:r>
                            <w:r w:rsidRPr="00166612">
                              <w:rPr>
                                <w:rFonts w:cs="Tahoma"/>
                                <w:color w:val="0B5294"/>
                                <w:spacing w:val="-4"/>
                                <w:sz w:val="24"/>
                                <w:szCs w:val="24"/>
                                <w:rtl/>
                              </w:rPr>
                              <w:t xml:space="preserve"> </w:t>
                            </w:r>
                            <w:r w:rsidRPr="00166612">
                              <w:rPr>
                                <w:rFonts w:cs="Tahoma" w:hint="eastAsia"/>
                                <w:color w:val="0B5294"/>
                                <w:spacing w:val="-4"/>
                                <w:sz w:val="24"/>
                                <w:szCs w:val="24"/>
                                <w:rtl/>
                              </w:rPr>
                              <w:t>בהתפתחות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הכלכלית</w:t>
                            </w:r>
                            <w:r w:rsidRPr="00166612">
                              <w:rPr>
                                <w:rFonts w:cs="Tahoma"/>
                                <w:color w:val="0B5294"/>
                                <w:spacing w:val="-4"/>
                                <w:sz w:val="24"/>
                                <w:szCs w:val="24"/>
                                <w:rtl/>
                              </w:rPr>
                              <w:t xml:space="preserve"> </w:t>
                            </w:r>
                            <w:r w:rsidRPr="00166612">
                              <w:rPr>
                                <w:rFonts w:cs="Tahoma" w:hint="eastAsia"/>
                                <w:color w:val="0B5294"/>
                                <w:spacing w:val="-4"/>
                                <w:sz w:val="24"/>
                                <w:szCs w:val="24"/>
                                <w:rtl/>
                              </w:rPr>
                              <w:t>של</w:t>
                            </w:r>
                            <w:r w:rsidRPr="00166612">
                              <w:rPr>
                                <w:rFonts w:cs="Tahoma"/>
                                <w:color w:val="0B5294"/>
                                <w:spacing w:val="-4"/>
                                <w:sz w:val="24"/>
                                <w:szCs w:val="24"/>
                                <w:rtl/>
                              </w:rPr>
                              <w:t xml:space="preserve"> </w:t>
                            </w:r>
                            <w:r w:rsidRPr="00166612">
                              <w:rPr>
                                <w:rFonts w:cs="Tahoma" w:hint="eastAsia"/>
                                <w:color w:val="0B5294"/>
                                <w:spacing w:val="-4"/>
                                <w:sz w:val="24"/>
                                <w:szCs w:val="24"/>
                                <w:rtl/>
                              </w:rPr>
                              <w:t>מדינה</w:t>
                            </w:r>
                            <w:r w:rsidRPr="00166612">
                              <w:rPr>
                                <w:rFonts w:cs="Tahoma"/>
                                <w:color w:val="0B5294"/>
                                <w:spacing w:val="-4"/>
                                <w:sz w:val="24"/>
                                <w:szCs w:val="24"/>
                                <w:rtl/>
                              </w:rPr>
                              <w:t xml:space="preserve"> </w:t>
                            </w:r>
                            <w:r w:rsidRPr="00166612">
                              <w:rPr>
                                <w:rFonts w:cs="Tahoma" w:hint="eastAsia"/>
                                <w:color w:val="0B5294"/>
                                <w:spacing w:val="-4"/>
                                <w:sz w:val="24"/>
                                <w:szCs w:val="24"/>
                                <w:rtl/>
                              </w:rPr>
                              <w:t>ושל</w:t>
                            </w:r>
                            <w:r w:rsidRPr="00166612">
                              <w:rPr>
                                <w:rFonts w:cs="Tahoma"/>
                                <w:color w:val="0B5294"/>
                                <w:spacing w:val="-4"/>
                                <w:sz w:val="24"/>
                                <w:szCs w:val="24"/>
                                <w:rtl/>
                              </w:rPr>
                              <w:t xml:space="preserve"> </w:t>
                            </w:r>
                            <w:r w:rsidRPr="00166612">
                              <w:rPr>
                                <w:rFonts w:cs="Tahoma" w:hint="eastAsia"/>
                                <w:color w:val="0B5294"/>
                                <w:spacing w:val="-4"/>
                                <w:sz w:val="24"/>
                                <w:szCs w:val="24"/>
                                <w:rtl/>
                              </w:rPr>
                              <w:t>מגזר</w:t>
                            </w:r>
                            <w:r w:rsidRPr="00166612">
                              <w:rPr>
                                <w:rFonts w:cs="Tahoma"/>
                                <w:color w:val="0B5294"/>
                                <w:spacing w:val="-4"/>
                                <w:sz w:val="24"/>
                                <w:szCs w:val="24"/>
                                <w:rtl/>
                              </w:rPr>
                              <w:t xml:space="preserve"> </w:t>
                            </w:r>
                            <w:r w:rsidRPr="00166612">
                              <w:rPr>
                                <w:rFonts w:cs="Tahoma" w:hint="eastAsia"/>
                                <w:color w:val="0B5294"/>
                                <w:spacing w:val="-4"/>
                                <w:sz w:val="24"/>
                                <w:szCs w:val="24"/>
                                <w:rtl/>
                              </w:rPr>
                              <w:t>פרטי</w:t>
                            </w:r>
                            <w:r w:rsidRPr="00166612">
                              <w:rPr>
                                <w:rFonts w:cs="Tahoma"/>
                                <w:color w:val="0B5294"/>
                                <w:spacing w:val="-4"/>
                                <w:sz w:val="24"/>
                                <w:szCs w:val="24"/>
                                <w:rtl/>
                              </w:rPr>
                              <w:t xml:space="preserve"> </w:t>
                            </w:r>
                            <w:r w:rsidRPr="00166612">
                              <w:rPr>
                                <w:rFonts w:cs="Tahoma" w:hint="eastAsia"/>
                                <w:color w:val="0B5294"/>
                                <w:spacing w:val="-4"/>
                                <w:sz w:val="24"/>
                                <w:szCs w:val="24"/>
                                <w:rtl/>
                              </w:rPr>
                              <w:t>היא</w:t>
                            </w:r>
                            <w:r w:rsidRPr="00166612">
                              <w:rPr>
                                <w:rFonts w:cs="Tahoma"/>
                                <w:color w:val="0B5294"/>
                                <w:spacing w:val="-4"/>
                                <w:sz w:val="24"/>
                                <w:szCs w:val="24"/>
                                <w:rtl/>
                              </w:rPr>
                              <w:t xml:space="preserve"> </w:t>
                            </w:r>
                            <w:r w:rsidRPr="00166612">
                              <w:rPr>
                                <w:rFonts w:cs="Tahoma" w:hint="eastAsia"/>
                                <w:color w:val="0B5294"/>
                                <w:spacing w:val="-4"/>
                                <w:sz w:val="24"/>
                                <w:szCs w:val="24"/>
                                <w:rtl/>
                              </w:rPr>
                              <w:t>בהתפתחות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תקינה</w:t>
                            </w:r>
                            <w:r w:rsidRPr="00166612">
                              <w:rPr>
                                <w:rFonts w:cs="Tahoma"/>
                                <w:color w:val="0B5294"/>
                                <w:spacing w:val="-4"/>
                                <w:sz w:val="24"/>
                                <w:szCs w:val="24"/>
                                <w:rtl/>
                              </w:rPr>
                              <w:t xml:space="preserve"> </w:t>
                            </w:r>
                            <w:r w:rsidRPr="00166612">
                              <w:rPr>
                                <w:rFonts w:cs="Tahoma" w:hint="eastAsia"/>
                                <w:color w:val="0B5294"/>
                                <w:spacing w:val="-4"/>
                                <w:sz w:val="24"/>
                                <w:szCs w:val="24"/>
                                <w:rtl/>
                              </w:rPr>
                              <w:t>של</w:t>
                            </w:r>
                            <w:r w:rsidRPr="00166612">
                              <w:rPr>
                                <w:rFonts w:cs="Tahoma"/>
                                <w:color w:val="0B5294"/>
                                <w:spacing w:val="-4"/>
                                <w:sz w:val="24"/>
                                <w:szCs w:val="24"/>
                                <w:rtl/>
                              </w:rPr>
                              <w:t xml:space="preserve"> </w:t>
                            </w:r>
                            <w:r w:rsidRPr="00166612">
                              <w:rPr>
                                <w:rFonts w:cs="Tahoma" w:hint="eastAsia"/>
                                <w:color w:val="0B5294"/>
                                <w:spacing w:val="-4"/>
                                <w:sz w:val="24"/>
                                <w:szCs w:val="24"/>
                                <w:rtl/>
                              </w:rPr>
                              <w:t>ילדים</w:t>
                            </w:r>
                            <w:r w:rsidRPr="00166612">
                              <w:rPr>
                                <w:rFonts w:cs="Tahoma"/>
                                <w:color w:val="0B5294"/>
                                <w:spacing w:val="-4"/>
                                <w:sz w:val="24"/>
                                <w:szCs w:val="24"/>
                                <w:rtl/>
                              </w:rPr>
                              <w:t xml:space="preserve"> </w:t>
                            </w:r>
                            <w:r w:rsidRPr="00166612">
                              <w:rPr>
                                <w:rFonts w:cs="Tahoma" w:hint="eastAsia"/>
                                <w:color w:val="0B5294"/>
                                <w:spacing w:val="-4"/>
                                <w:sz w:val="24"/>
                                <w:szCs w:val="24"/>
                                <w:rtl/>
                              </w:rPr>
                              <w:t>בגיל</w:t>
                            </w:r>
                            <w:r w:rsidRPr="00166612">
                              <w:rPr>
                                <w:rFonts w:cs="Tahoma"/>
                                <w:color w:val="0B5294"/>
                                <w:spacing w:val="-4"/>
                                <w:sz w:val="24"/>
                                <w:szCs w:val="24"/>
                                <w:rtl/>
                              </w:rPr>
                              <w:t xml:space="preserve"> </w:t>
                            </w:r>
                            <w:r w:rsidRPr="00166612">
                              <w:rPr>
                                <w:rFonts w:cs="Tahoma" w:hint="eastAsia"/>
                                <w:color w:val="0B5294"/>
                                <w:spacing w:val="-4"/>
                                <w:sz w:val="24"/>
                                <w:szCs w:val="24"/>
                                <w:rtl/>
                              </w:rPr>
                              <w:t>הרך</w:t>
                            </w:r>
                            <w:r w:rsidRPr="00166612">
                              <w:rPr>
                                <w:rFonts w:cs="Tahoma"/>
                                <w:color w:val="0B5294"/>
                                <w:spacing w:val="-4"/>
                                <w:sz w:val="24"/>
                                <w:szCs w:val="24"/>
                                <w:rtl/>
                              </w:rPr>
                              <w:t xml:space="preserve">, </w:t>
                            </w:r>
                            <w:r w:rsidRPr="00166612">
                              <w:rPr>
                                <w:rFonts w:cs="Tahoma" w:hint="eastAsia"/>
                                <w:color w:val="0B5294"/>
                                <w:spacing w:val="-4"/>
                                <w:sz w:val="24"/>
                                <w:szCs w:val="24"/>
                                <w:rtl/>
                              </w:rPr>
                              <w:t>שכן</w:t>
                            </w:r>
                            <w:r w:rsidRPr="00166612">
                              <w:rPr>
                                <w:rFonts w:cs="Tahoma"/>
                                <w:color w:val="0B5294"/>
                                <w:spacing w:val="-4"/>
                                <w:sz w:val="24"/>
                                <w:szCs w:val="24"/>
                                <w:rtl/>
                              </w:rPr>
                              <w:t xml:space="preserve"> </w:t>
                            </w:r>
                            <w:r w:rsidRPr="00166612">
                              <w:rPr>
                                <w:rFonts w:cs="Tahoma" w:hint="eastAsia"/>
                                <w:color w:val="0B5294"/>
                                <w:spacing w:val="-4"/>
                                <w:sz w:val="24"/>
                                <w:szCs w:val="24"/>
                                <w:rtl/>
                              </w:rPr>
                              <w:t>הדבר</w:t>
                            </w:r>
                            <w:r w:rsidRPr="00166612">
                              <w:rPr>
                                <w:rFonts w:cs="Tahoma"/>
                                <w:color w:val="0B5294"/>
                                <w:spacing w:val="-4"/>
                                <w:sz w:val="24"/>
                                <w:szCs w:val="24"/>
                                <w:rtl/>
                              </w:rPr>
                              <w:t xml:space="preserve"> </w:t>
                            </w:r>
                            <w:r w:rsidRPr="00166612">
                              <w:rPr>
                                <w:rFonts w:cs="Tahoma" w:hint="eastAsia"/>
                                <w:color w:val="0B5294"/>
                                <w:spacing w:val="-4"/>
                                <w:sz w:val="24"/>
                                <w:szCs w:val="24"/>
                                <w:rtl/>
                              </w:rPr>
                              <w:t>עשוי</w:t>
                            </w:r>
                            <w:r w:rsidRPr="00166612">
                              <w:rPr>
                                <w:rFonts w:cs="Tahoma"/>
                                <w:color w:val="0B5294"/>
                                <w:spacing w:val="-4"/>
                                <w:sz w:val="24"/>
                                <w:szCs w:val="24"/>
                                <w:rtl/>
                              </w:rPr>
                              <w:t xml:space="preserve"> </w:t>
                            </w:r>
                            <w:r w:rsidRPr="00166612">
                              <w:rPr>
                                <w:rFonts w:cs="Tahoma" w:hint="eastAsia"/>
                                <w:color w:val="0B5294"/>
                                <w:spacing w:val="-4"/>
                                <w:sz w:val="24"/>
                                <w:szCs w:val="24"/>
                                <w:rtl/>
                              </w:rPr>
                              <w:t>לצמצם</w:t>
                            </w:r>
                            <w:r w:rsidRPr="00166612">
                              <w:rPr>
                                <w:rFonts w:cs="Tahoma"/>
                                <w:color w:val="0B5294"/>
                                <w:spacing w:val="-4"/>
                                <w:sz w:val="24"/>
                                <w:szCs w:val="24"/>
                                <w:rtl/>
                              </w:rPr>
                              <w:t xml:space="preserve"> </w:t>
                            </w:r>
                            <w:r w:rsidRPr="00166612">
                              <w:rPr>
                                <w:rFonts w:cs="Tahoma" w:hint="eastAsia"/>
                                <w:color w:val="0B5294"/>
                                <w:spacing w:val="-4"/>
                                <w:sz w:val="24"/>
                                <w:szCs w:val="24"/>
                                <w:rtl/>
                              </w:rPr>
                              <w:t>קשיים</w:t>
                            </w:r>
                            <w:r w:rsidRPr="00166612">
                              <w:rPr>
                                <w:rFonts w:cs="Tahoma"/>
                                <w:color w:val="0B5294"/>
                                <w:spacing w:val="-4"/>
                                <w:sz w:val="24"/>
                                <w:szCs w:val="24"/>
                                <w:rtl/>
                              </w:rPr>
                              <w:t xml:space="preserve"> </w:t>
                            </w:r>
                            <w:r w:rsidRPr="00166612">
                              <w:rPr>
                                <w:rFonts w:cs="Tahoma" w:hint="eastAsia"/>
                                <w:color w:val="0B5294"/>
                                <w:spacing w:val="-4"/>
                                <w:sz w:val="24"/>
                                <w:szCs w:val="24"/>
                                <w:rtl/>
                              </w:rPr>
                              <w:t>הקשורים</w:t>
                            </w:r>
                            <w:r w:rsidRPr="00166612">
                              <w:rPr>
                                <w:rFonts w:cs="Tahoma"/>
                                <w:color w:val="0B5294"/>
                                <w:spacing w:val="-4"/>
                                <w:sz w:val="24"/>
                                <w:szCs w:val="24"/>
                                <w:rtl/>
                              </w:rPr>
                              <w:t xml:space="preserve"> </w:t>
                            </w:r>
                            <w:r w:rsidRPr="00166612">
                              <w:rPr>
                                <w:rFonts w:cs="Tahoma" w:hint="eastAsia"/>
                                <w:color w:val="0B5294"/>
                                <w:spacing w:val="-4"/>
                                <w:sz w:val="24"/>
                                <w:szCs w:val="24"/>
                                <w:rtl/>
                              </w:rPr>
                              <w:t>ישירות</w:t>
                            </w:r>
                            <w:r w:rsidRPr="00166612">
                              <w:rPr>
                                <w:rFonts w:cs="Tahoma"/>
                                <w:color w:val="0B5294"/>
                                <w:spacing w:val="-4"/>
                                <w:sz w:val="24"/>
                                <w:szCs w:val="24"/>
                                <w:rtl/>
                              </w:rPr>
                              <w:t xml:space="preserve"> </w:t>
                            </w:r>
                            <w:r w:rsidRPr="00166612">
                              <w:rPr>
                                <w:rFonts w:cs="Tahoma" w:hint="eastAsia"/>
                                <w:color w:val="0B5294"/>
                                <w:spacing w:val="-4"/>
                                <w:sz w:val="24"/>
                                <w:szCs w:val="24"/>
                                <w:rtl/>
                              </w:rPr>
                              <w:t>בעוני</w:t>
                            </w:r>
                            <w:r w:rsidRPr="00166612">
                              <w:rPr>
                                <w:rFonts w:cs="Tahoma"/>
                                <w:color w:val="0B5294"/>
                                <w:spacing w:val="-4"/>
                                <w:sz w:val="24"/>
                                <w:szCs w:val="24"/>
                                <w:rtl/>
                              </w:rPr>
                              <w:t xml:space="preserve">, </w:t>
                            </w:r>
                            <w:r w:rsidRPr="00166612">
                              <w:rPr>
                                <w:rFonts w:cs="Tahoma" w:hint="eastAsia"/>
                                <w:color w:val="0B5294"/>
                                <w:spacing w:val="-4"/>
                                <w:sz w:val="24"/>
                                <w:szCs w:val="24"/>
                                <w:rtl/>
                              </w:rPr>
                              <w:t>בעבריינות</w:t>
                            </w:r>
                            <w:r w:rsidRPr="00166612">
                              <w:rPr>
                                <w:rFonts w:cs="Tahoma"/>
                                <w:color w:val="0B5294"/>
                                <w:spacing w:val="-4"/>
                                <w:sz w:val="24"/>
                                <w:szCs w:val="24"/>
                                <w:rtl/>
                              </w:rPr>
                              <w:t xml:space="preserve">, </w:t>
                            </w:r>
                            <w:r w:rsidRPr="00166612">
                              <w:rPr>
                                <w:rFonts w:cs="Tahoma" w:hint="eastAsia"/>
                                <w:color w:val="0B5294"/>
                                <w:spacing w:val="-4"/>
                                <w:sz w:val="24"/>
                                <w:szCs w:val="24"/>
                                <w:rtl/>
                              </w:rPr>
                              <w:t>באלימות</w:t>
                            </w:r>
                            <w:r w:rsidRPr="00166612">
                              <w:rPr>
                                <w:rFonts w:cs="Tahoma"/>
                                <w:color w:val="0B5294"/>
                                <w:spacing w:val="-4"/>
                                <w:sz w:val="24"/>
                                <w:szCs w:val="24"/>
                                <w:rtl/>
                              </w:rPr>
                              <w:t xml:space="preserve"> </w:t>
                            </w:r>
                            <w:r w:rsidRPr="00166612">
                              <w:rPr>
                                <w:rFonts w:cs="Tahoma" w:hint="eastAsia"/>
                                <w:color w:val="0B5294"/>
                                <w:spacing w:val="-4"/>
                                <w:sz w:val="24"/>
                                <w:szCs w:val="24"/>
                                <w:rtl/>
                              </w:rPr>
                              <w:t>ובבעיות</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כגון</w:t>
                            </w:r>
                            <w:r w:rsidRPr="00166612">
                              <w:rPr>
                                <w:rFonts w:cs="Tahoma"/>
                                <w:color w:val="0B5294"/>
                                <w:spacing w:val="-4"/>
                                <w:sz w:val="24"/>
                                <w:szCs w:val="24"/>
                                <w:rtl/>
                              </w:rPr>
                              <w:t xml:space="preserve"> </w:t>
                            </w:r>
                            <w:r w:rsidRPr="00166612">
                              <w:rPr>
                                <w:rFonts w:cs="Tahoma" w:hint="eastAsia"/>
                                <w:color w:val="0B5294"/>
                                <w:spacing w:val="-4"/>
                                <w:sz w:val="24"/>
                                <w:szCs w:val="24"/>
                                <w:rtl/>
                              </w:rPr>
                              <w:t>מחלות</w:t>
                            </w:r>
                            <w:r w:rsidRPr="00166612">
                              <w:rPr>
                                <w:rFonts w:cs="Tahoma"/>
                                <w:color w:val="0B5294"/>
                                <w:spacing w:val="-4"/>
                                <w:sz w:val="24"/>
                                <w:szCs w:val="24"/>
                                <w:rtl/>
                              </w:rPr>
                              <w:t xml:space="preserve"> </w:t>
                            </w:r>
                            <w:r w:rsidRPr="00166612">
                              <w:rPr>
                                <w:rFonts w:cs="Tahoma" w:hint="eastAsia"/>
                                <w:color w:val="0B5294"/>
                                <w:spacing w:val="-4"/>
                                <w:sz w:val="24"/>
                                <w:szCs w:val="24"/>
                                <w:rtl/>
                              </w:rPr>
                              <w:t>נפש</w:t>
                            </w:r>
                          </w:p>
                          <w:p w:rsidR="00166612" w:rsidRPr="00373C5D" w:rsidP="001666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37440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843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66612" w:rsidRPr="00373C5D" w:rsidP="00166612">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7934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6612" w:rsidRPr="00881D99" w:rsidP="00166612">
                      <w:pPr>
                        <w:spacing w:after="0" w:line="240" w:lineRule="auto"/>
                        <w:rPr>
                          <w:color w:val="0B5294"/>
                          <w:spacing w:val="-4"/>
                          <w:sz w:val="24"/>
                          <w:szCs w:val="24"/>
                          <w:rtl/>
                          <w:cs/>
                        </w:rPr>
                      </w:pPr>
                      <w:r w:rsidRPr="00166612">
                        <w:rPr>
                          <w:rFonts w:cs="Tahoma" w:hint="eastAsia"/>
                          <w:color w:val="0B5294"/>
                          <w:spacing w:val="-4"/>
                          <w:sz w:val="24"/>
                          <w:szCs w:val="24"/>
                          <w:rtl/>
                        </w:rPr>
                        <w:t>מחקרים</w:t>
                      </w:r>
                      <w:r w:rsidRPr="00166612">
                        <w:rPr>
                          <w:rFonts w:cs="Tahoma"/>
                          <w:color w:val="0B5294"/>
                          <w:spacing w:val="-4"/>
                          <w:sz w:val="24"/>
                          <w:szCs w:val="24"/>
                          <w:rtl/>
                        </w:rPr>
                        <w:t xml:space="preserve"> </w:t>
                      </w:r>
                      <w:r w:rsidRPr="00166612">
                        <w:rPr>
                          <w:rFonts w:cs="Tahoma" w:hint="eastAsia"/>
                          <w:color w:val="0B5294"/>
                          <w:spacing w:val="-4"/>
                          <w:sz w:val="24"/>
                          <w:szCs w:val="24"/>
                          <w:rtl/>
                        </w:rPr>
                        <w:t>ואנליזות</w:t>
                      </w:r>
                      <w:r w:rsidRPr="00166612">
                        <w:rPr>
                          <w:rFonts w:cs="Tahoma"/>
                          <w:color w:val="0B5294"/>
                          <w:spacing w:val="-4"/>
                          <w:sz w:val="24"/>
                          <w:szCs w:val="24"/>
                          <w:rtl/>
                        </w:rPr>
                        <w:t xml:space="preserve"> </w:t>
                      </w:r>
                      <w:r w:rsidRPr="00166612">
                        <w:rPr>
                          <w:rFonts w:cs="Tahoma" w:hint="eastAsia"/>
                          <w:color w:val="0B5294"/>
                          <w:spacing w:val="-4"/>
                          <w:sz w:val="24"/>
                          <w:szCs w:val="24"/>
                          <w:rtl/>
                        </w:rPr>
                        <w:t>שעשו</w:t>
                      </w:r>
                      <w:r w:rsidRPr="00166612">
                        <w:rPr>
                          <w:rFonts w:cs="Tahoma"/>
                          <w:color w:val="0B5294"/>
                          <w:spacing w:val="-4"/>
                          <w:sz w:val="24"/>
                          <w:szCs w:val="24"/>
                          <w:rtl/>
                        </w:rPr>
                        <w:t xml:space="preserve"> </w:t>
                      </w:r>
                      <w:r w:rsidRPr="00166612">
                        <w:rPr>
                          <w:rFonts w:cs="Tahoma" w:hint="eastAsia"/>
                          <w:color w:val="0B5294"/>
                          <w:spacing w:val="-4"/>
                          <w:sz w:val="24"/>
                          <w:szCs w:val="24"/>
                          <w:rtl/>
                        </w:rPr>
                        <w:t>כלכלנים</w:t>
                      </w:r>
                      <w:r w:rsidRPr="00166612">
                        <w:rPr>
                          <w:rFonts w:cs="Tahoma"/>
                          <w:color w:val="0B5294"/>
                          <w:spacing w:val="-4"/>
                          <w:sz w:val="24"/>
                          <w:szCs w:val="24"/>
                          <w:rtl/>
                        </w:rPr>
                        <w:t xml:space="preserve"> </w:t>
                      </w:r>
                      <w:r w:rsidRPr="00166612">
                        <w:rPr>
                          <w:rFonts w:cs="Tahoma" w:hint="eastAsia"/>
                          <w:color w:val="0B5294"/>
                          <w:spacing w:val="-4"/>
                          <w:sz w:val="24"/>
                          <w:szCs w:val="24"/>
                          <w:rtl/>
                        </w:rPr>
                        <w:t>מובילים</w:t>
                      </w:r>
                      <w:r>
                        <w:rPr>
                          <w:rFonts w:cs="Tahoma"/>
                          <w:color w:val="0B5294"/>
                          <w:spacing w:val="-4"/>
                          <w:sz w:val="24"/>
                          <w:szCs w:val="24"/>
                          <w:rtl/>
                        </w:rPr>
                        <w:t xml:space="preserve"> </w:t>
                      </w:r>
                      <w:r w:rsidRPr="00166612">
                        <w:rPr>
                          <w:rFonts w:cs="Tahoma" w:hint="eastAsia"/>
                          <w:color w:val="0B5294"/>
                          <w:spacing w:val="-4"/>
                          <w:sz w:val="24"/>
                          <w:szCs w:val="24"/>
                          <w:rtl/>
                        </w:rPr>
                        <w:t>מעידים</w:t>
                      </w:r>
                      <w:r w:rsidRPr="00166612">
                        <w:rPr>
                          <w:rFonts w:cs="Tahoma"/>
                          <w:color w:val="0B5294"/>
                          <w:spacing w:val="-4"/>
                          <w:sz w:val="24"/>
                          <w:szCs w:val="24"/>
                          <w:rtl/>
                        </w:rPr>
                        <w:t xml:space="preserve"> </w:t>
                      </w:r>
                      <w:r w:rsidRPr="00166612">
                        <w:rPr>
                          <w:rFonts w:cs="Tahoma" w:hint="eastAsia"/>
                          <w:color w:val="0B5294"/>
                          <w:spacing w:val="-4"/>
                          <w:sz w:val="24"/>
                          <w:szCs w:val="24"/>
                          <w:rtl/>
                        </w:rPr>
                        <w:t>כי</w:t>
                      </w:r>
                      <w:r w:rsidRPr="00166612">
                        <w:rPr>
                          <w:rFonts w:cs="Tahoma"/>
                          <w:color w:val="0B5294"/>
                          <w:spacing w:val="-4"/>
                          <w:sz w:val="24"/>
                          <w:szCs w:val="24"/>
                          <w:rtl/>
                        </w:rPr>
                        <w:t xml:space="preserve"> </w:t>
                      </w:r>
                      <w:r w:rsidRPr="00166612">
                        <w:rPr>
                          <w:rFonts w:cs="Tahoma" w:hint="eastAsia"/>
                          <w:color w:val="0B5294"/>
                          <w:spacing w:val="-4"/>
                          <w:sz w:val="24"/>
                          <w:szCs w:val="24"/>
                          <w:rtl/>
                        </w:rPr>
                        <w:t>ההשקעה</w:t>
                      </w:r>
                      <w:r w:rsidRPr="00166612">
                        <w:rPr>
                          <w:rFonts w:cs="Tahoma"/>
                          <w:color w:val="0B5294"/>
                          <w:spacing w:val="-4"/>
                          <w:sz w:val="24"/>
                          <w:szCs w:val="24"/>
                          <w:rtl/>
                        </w:rPr>
                        <w:t xml:space="preserve"> </w:t>
                      </w:r>
                      <w:r w:rsidRPr="00166612">
                        <w:rPr>
                          <w:rFonts w:cs="Tahoma" w:hint="eastAsia"/>
                          <w:color w:val="0B5294"/>
                          <w:spacing w:val="-4"/>
                          <w:sz w:val="24"/>
                          <w:szCs w:val="24"/>
                          <w:rtl/>
                        </w:rPr>
                        <w:t>הטובה</w:t>
                      </w:r>
                      <w:r w:rsidRPr="00166612">
                        <w:rPr>
                          <w:rFonts w:cs="Tahoma"/>
                          <w:color w:val="0B5294"/>
                          <w:spacing w:val="-4"/>
                          <w:sz w:val="24"/>
                          <w:szCs w:val="24"/>
                          <w:rtl/>
                        </w:rPr>
                        <w:t xml:space="preserve"> </w:t>
                      </w:r>
                      <w:r w:rsidRPr="00166612">
                        <w:rPr>
                          <w:rFonts w:cs="Tahoma" w:hint="eastAsia"/>
                          <w:color w:val="0B5294"/>
                          <w:spacing w:val="-4"/>
                          <w:sz w:val="24"/>
                          <w:szCs w:val="24"/>
                          <w:rtl/>
                        </w:rPr>
                        <w:t>ביותר</w:t>
                      </w:r>
                      <w:r w:rsidRPr="00166612">
                        <w:rPr>
                          <w:rFonts w:cs="Tahoma"/>
                          <w:color w:val="0B5294"/>
                          <w:spacing w:val="-4"/>
                          <w:sz w:val="24"/>
                          <w:szCs w:val="24"/>
                          <w:rtl/>
                        </w:rPr>
                        <w:t xml:space="preserve"> </w:t>
                      </w:r>
                      <w:r w:rsidRPr="00166612">
                        <w:rPr>
                          <w:rFonts w:cs="Tahoma" w:hint="eastAsia"/>
                          <w:color w:val="0B5294"/>
                          <w:spacing w:val="-4"/>
                          <w:sz w:val="24"/>
                          <w:szCs w:val="24"/>
                          <w:rtl/>
                        </w:rPr>
                        <w:t>בהתפתחות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הכלכלית</w:t>
                      </w:r>
                      <w:r w:rsidRPr="00166612">
                        <w:rPr>
                          <w:rFonts w:cs="Tahoma"/>
                          <w:color w:val="0B5294"/>
                          <w:spacing w:val="-4"/>
                          <w:sz w:val="24"/>
                          <w:szCs w:val="24"/>
                          <w:rtl/>
                        </w:rPr>
                        <w:t xml:space="preserve"> </w:t>
                      </w:r>
                      <w:r w:rsidRPr="00166612">
                        <w:rPr>
                          <w:rFonts w:cs="Tahoma" w:hint="eastAsia"/>
                          <w:color w:val="0B5294"/>
                          <w:spacing w:val="-4"/>
                          <w:sz w:val="24"/>
                          <w:szCs w:val="24"/>
                          <w:rtl/>
                        </w:rPr>
                        <w:t>של</w:t>
                      </w:r>
                      <w:r w:rsidRPr="00166612">
                        <w:rPr>
                          <w:rFonts w:cs="Tahoma"/>
                          <w:color w:val="0B5294"/>
                          <w:spacing w:val="-4"/>
                          <w:sz w:val="24"/>
                          <w:szCs w:val="24"/>
                          <w:rtl/>
                        </w:rPr>
                        <w:t xml:space="preserve"> </w:t>
                      </w:r>
                      <w:r w:rsidRPr="00166612">
                        <w:rPr>
                          <w:rFonts w:cs="Tahoma" w:hint="eastAsia"/>
                          <w:color w:val="0B5294"/>
                          <w:spacing w:val="-4"/>
                          <w:sz w:val="24"/>
                          <w:szCs w:val="24"/>
                          <w:rtl/>
                        </w:rPr>
                        <w:t>מדינה</w:t>
                      </w:r>
                      <w:r w:rsidRPr="00166612">
                        <w:rPr>
                          <w:rFonts w:cs="Tahoma"/>
                          <w:color w:val="0B5294"/>
                          <w:spacing w:val="-4"/>
                          <w:sz w:val="24"/>
                          <w:szCs w:val="24"/>
                          <w:rtl/>
                        </w:rPr>
                        <w:t xml:space="preserve"> </w:t>
                      </w:r>
                      <w:r w:rsidRPr="00166612">
                        <w:rPr>
                          <w:rFonts w:cs="Tahoma" w:hint="eastAsia"/>
                          <w:color w:val="0B5294"/>
                          <w:spacing w:val="-4"/>
                          <w:sz w:val="24"/>
                          <w:szCs w:val="24"/>
                          <w:rtl/>
                        </w:rPr>
                        <w:t>ושל</w:t>
                      </w:r>
                      <w:r w:rsidRPr="00166612">
                        <w:rPr>
                          <w:rFonts w:cs="Tahoma"/>
                          <w:color w:val="0B5294"/>
                          <w:spacing w:val="-4"/>
                          <w:sz w:val="24"/>
                          <w:szCs w:val="24"/>
                          <w:rtl/>
                        </w:rPr>
                        <w:t xml:space="preserve"> </w:t>
                      </w:r>
                      <w:r w:rsidRPr="00166612">
                        <w:rPr>
                          <w:rFonts w:cs="Tahoma" w:hint="eastAsia"/>
                          <w:color w:val="0B5294"/>
                          <w:spacing w:val="-4"/>
                          <w:sz w:val="24"/>
                          <w:szCs w:val="24"/>
                          <w:rtl/>
                        </w:rPr>
                        <w:t>מגזר</w:t>
                      </w:r>
                      <w:r w:rsidRPr="00166612">
                        <w:rPr>
                          <w:rFonts w:cs="Tahoma"/>
                          <w:color w:val="0B5294"/>
                          <w:spacing w:val="-4"/>
                          <w:sz w:val="24"/>
                          <w:szCs w:val="24"/>
                          <w:rtl/>
                        </w:rPr>
                        <w:t xml:space="preserve"> </w:t>
                      </w:r>
                      <w:r w:rsidRPr="00166612">
                        <w:rPr>
                          <w:rFonts w:cs="Tahoma" w:hint="eastAsia"/>
                          <w:color w:val="0B5294"/>
                          <w:spacing w:val="-4"/>
                          <w:sz w:val="24"/>
                          <w:szCs w:val="24"/>
                          <w:rtl/>
                        </w:rPr>
                        <w:t>פרטי</w:t>
                      </w:r>
                      <w:r w:rsidRPr="00166612">
                        <w:rPr>
                          <w:rFonts w:cs="Tahoma"/>
                          <w:color w:val="0B5294"/>
                          <w:spacing w:val="-4"/>
                          <w:sz w:val="24"/>
                          <w:szCs w:val="24"/>
                          <w:rtl/>
                        </w:rPr>
                        <w:t xml:space="preserve"> </w:t>
                      </w:r>
                      <w:r w:rsidRPr="00166612">
                        <w:rPr>
                          <w:rFonts w:cs="Tahoma" w:hint="eastAsia"/>
                          <w:color w:val="0B5294"/>
                          <w:spacing w:val="-4"/>
                          <w:sz w:val="24"/>
                          <w:szCs w:val="24"/>
                          <w:rtl/>
                        </w:rPr>
                        <w:t>היא</w:t>
                      </w:r>
                      <w:r w:rsidRPr="00166612">
                        <w:rPr>
                          <w:rFonts w:cs="Tahoma"/>
                          <w:color w:val="0B5294"/>
                          <w:spacing w:val="-4"/>
                          <w:sz w:val="24"/>
                          <w:szCs w:val="24"/>
                          <w:rtl/>
                        </w:rPr>
                        <w:t xml:space="preserve"> </w:t>
                      </w:r>
                      <w:r w:rsidRPr="00166612">
                        <w:rPr>
                          <w:rFonts w:cs="Tahoma" w:hint="eastAsia"/>
                          <w:color w:val="0B5294"/>
                          <w:spacing w:val="-4"/>
                          <w:sz w:val="24"/>
                          <w:szCs w:val="24"/>
                          <w:rtl/>
                        </w:rPr>
                        <w:t>בהתפתחות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תקינה</w:t>
                      </w:r>
                      <w:r w:rsidRPr="00166612">
                        <w:rPr>
                          <w:rFonts w:cs="Tahoma"/>
                          <w:color w:val="0B5294"/>
                          <w:spacing w:val="-4"/>
                          <w:sz w:val="24"/>
                          <w:szCs w:val="24"/>
                          <w:rtl/>
                        </w:rPr>
                        <w:t xml:space="preserve"> </w:t>
                      </w:r>
                      <w:r w:rsidRPr="00166612">
                        <w:rPr>
                          <w:rFonts w:cs="Tahoma" w:hint="eastAsia"/>
                          <w:color w:val="0B5294"/>
                          <w:spacing w:val="-4"/>
                          <w:sz w:val="24"/>
                          <w:szCs w:val="24"/>
                          <w:rtl/>
                        </w:rPr>
                        <w:t>של</w:t>
                      </w:r>
                      <w:r w:rsidRPr="00166612">
                        <w:rPr>
                          <w:rFonts w:cs="Tahoma"/>
                          <w:color w:val="0B5294"/>
                          <w:spacing w:val="-4"/>
                          <w:sz w:val="24"/>
                          <w:szCs w:val="24"/>
                          <w:rtl/>
                        </w:rPr>
                        <w:t xml:space="preserve"> </w:t>
                      </w:r>
                      <w:r w:rsidRPr="00166612">
                        <w:rPr>
                          <w:rFonts w:cs="Tahoma" w:hint="eastAsia"/>
                          <w:color w:val="0B5294"/>
                          <w:spacing w:val="-4"/>
                          <w:sz w:val="24"/>
                          <w:szCs w:val="24"/>
                          <w:rtl/>
                        </w:rPr>
                        <w:t>ילדים</w:t>
                      </w:r>
                      <w:r w:rsidRPr="00166612">
                        <w:rPr>
                          <w:rFonts w:cs="Tahoma"/>
                          <w:color w:val="0B5294"/>
                          <w:spacing w:val="-4"/>
                          <w:sz w:val="24"/>
                          <w:szCs w:val="24"/>
                          <w:rtl/>
                        </w:rPr>
                        <w:t xml:space="preserve"> </w:t>
                      </w:r>
                      <w:r w:rsidRPr="00166612">
                        <w:rPr>
                          <w:rFonts w:cs="Tahoma" w:hint="eastAsia"/>
                          <w:color w:val="0B5294"/>
                          <w:spacing w:val="-4"/>
                          <w:sz w:val="24"/>
                          <w:szCs w:val="24"/>
                          <w:rtl/>
                        </w:rPr>
                        <w:t>בגיל</w:t>
                      </w:r>
                      <w:r w:rsidRPr="00166612">
                        <w:rPr>
                          <w:rFonts w:cs="Tahoma"/>
                          <w:color w:val="0B5294"/>
                          <w:spacing w:val="-4"/>
                          <w:sz w:val="24"/>
                          <w:szCs w:val="24"/>
                          <w:rtl/>
                        </w:rPr>
                        <w:t xml:space="preserve"> </w:t>
                      </w:r>
                      <w:r w:rsidRPr="00166612">
                        <w:rPr>
                          <w:rFonts w:cs="Tahoma" w:hint="eastAsia"/>
                          <w:color w:val="0B5294"/>
                          <w:spacing w:val="-4"/>
                          <w:sz w:val="24"/>
                          <w:szCs w:val="24"/>
                          <w:rtl/>
                        </w:rPr>
                        <w:t>הרך</w:t>
                      </w:r>
                      <w:r w:rsidRPr="00166612">
                        <w:rPr>
                          <w:rFonts w:cs="Tahoma"/>
                          <w:color w:val="0B5294"/>
                          <w:spacing w:val="-4"/>
                          <w:sz w:val="24"/>
                          <w:szCs w:val="24"/>
                          <w:rtl/>
                        </w:rPr>
                        <w:t xml:space="preserve">, </w:t>
                      </w:r>
                      <w:r w:rsidRPr="00166612">
                        <w:rPr>
                          <w:rFonts w:cs="Tahoma" w:hint="eastAsia"/>
                          <w:color w:val="0B5294"/>
                          <w:spacing w:val="-4"/>
                          <w:sz w:val="24"/>
                          <w:szCs w:val="24"/>
                          <w:rtl/>
                        </w:rPr>
                        <w:t>שכן</w:t>
                      </w:r>
                      <w:r w:rsidRPr="00166612">
                        <w:rPr>
                          <w:rFonts w:cs="Tahoma"/>
                          <w:color w:val="0B5294"/>
                          <w:spacing w:val="-4"/>
                          <w:sz w:val="24"/>
                          <w:szCs w:val="24"/>
                          <w:rtl/>
                        </w:rPr>
                        <w:t xml:space="preserve"> </w:t>
                      </w:r>
                      <w:r w:rsidRPr="00166612">
                        <w:rPr>
                          <w:rFonts w:cs="Tahoma" w:hint="eastAsia"/>
                          <w:color w:val="0B5294"/>
                          <w:spacing w:val="-4"/>
                          <w:sz w:val="24"/>
                          <w:szCs w:val="24"/>
                          <w:rtl/>
                        </w:rPr>
                        <w:t>הדבר</w:t>
                      </w:r>
                      <w:r w:rsidRPr="00166612">
                        <w:rPr>
                          <w:rFonts w:cs="Tahoma"/>
                          <w:color w:val="0B5294"/>
                          <w:spacing w:val="-4"/>
                          <w:sz w:val="24"/>
                          <w:szCs w:val="24"/>
                          <w:rtl/>
                        </w:rPr>
                        <w:t xml:space="preserve"> </w:t>
                      </w:r>
                      <w:r w:rsidRPr="00166612">
                        <w:rPr>
                          <w:rFonts w:cs="Tahoma" w:hint="eastAsia"/>
                          <w:color w:val="0B5294"/>
                          <w:spacing w:val="-4"/>
                          <w:sz w:val="24"/>
                          <w:szCs w:val="24"/>
                          <w:rtl/>
                        </w:rPr>
                        <w:t>עשוי</w:t>
                      </w:r>
                      <w:r w:rsidRPr="00166612">
                        <w:rPr>
                          <w:rFonts w:cs="Tahoma"/>
                          <w:color w:val="0B5294"/>
                          <w:spacing w:val="-4"/>
                          <w:sz w:val="24"/>
                          <w:szCs w:val="24"/>
                          <w:rtl/>
                        </w:rPr>
                        <w:t xml:space="preserve"> </w:t>
                      </w:r>
                      <w:r w:rsidRPr="00166612">
                        <w:rPr>
                          <w:rFonts w:cs="Tahoma" w:hint="eastAsia"/>
                          <w:color w:val="0B5294"/>
                          <w:spacing w:val="-4"/>
                          <w:sz w:val="24"/>
                          <w:szCs w:val="24"/>
                          <w:rtl/>
                        </w:rPr>
                        <w:t>לצמצם</w:t>
                      </w:r>
                      <w:r w:rsidRPr="00166612">
                        <w:rPr>
                          <w:rFonts w:cs="Tahoma"/>
                          <w:color w:val="0B5294"/>
                          <w:spacing w:val="-4"/>
                          <w:sz w:val="24"/>
                          <w:szCs w:val="24"/>
                          <w:rtl/>
                        </w:rPr>
                        <w:t xml:space="preserve"> </w:t>
                      </w:r>
                      <w:r w:rsidRPr="00166612">
                        <w:rPr>
                          <w:rFonts w:cs="Tahoma" w:hint="eastAsia"/>
                          <w:color w:val="0B5294"/>
                          <w:spacing w:val="-4"/>
                          <w:sz w:val="24"/>
                          <w:szCs w:val="24"/>
                          <w:rtl/>
                        </w:rPr>
                        <w:t>קשיים</w:t>
                      </w:r>
                      <w:r w:rsidRPr="00166612">
                        <w:rPr>
                          <w:rFonts w:cs="Tahoma"/>
                          <w:color w:val="0B5294"/>
                          <w:spacing w:val="-4"/>
                          <w:sz w:val="24"/>
                          <w:szCs w:val="24"/>
                          <w:rtl/>
                        </w:rPr>
                        <w:t xml:space="preserve"> </w:t>
                      </w:r>
                      <w:r w:rsidRPr="00166612">
                        <w:rPr>
                          <w:rFonts w:cs="Tahoma" w:hint="eastAsia"/>
                          <w:color w:val="0B5294"/>
                          <w:spacing w:val="-4"/>
                          <w:sz w:val="24"/>
                          <w:szCs w:val="24"/>
                          <w:rtl/>
                        </w:rPr>
                        <w:t>הקשורים</w:t>
                      </w:r>
                      <w:r w:rsidRPr="00166612">
                        <w:rPr>
                          <w:rFonts w:cs="Tahoma"/>
                          <w:color w:val="0B5294"/>
                          <w:spacing w:val="-4"/>
                          <w:sz w:val="24"/>
                          <w:szCs w:val="24"/>
                          <w:rtl/>
                        </w:rPr>
                        <w:t xml:space="preserve"> </w:t>
                      </w:r>
                      <w:r w:rsidRPr="00166612">
                        <w:rPr>
                          <w:rFonts w:cs="Tahoma" w:hint="eastAsia"/>
                          <w:color w:val="0B5294"/>
                          <w:spacing w:val="-4"/>
                          <w:sz w:val="24"/>
                          <w:szCs w:val="24"/>
                          <w:rtl/>
                        </w:rPr>
                        <w:t>ישירות</w:t>
                      </w:r>
                      <w:r w:rsidRPr="00166612">
                        <w:rPr>
                          <w:rFonts w:cs="Tahoma"/>
                          <w:color w:val="0B5294"/>
                          <w:spacing w:val="-4"/>
                          <w:sz w:val="24"/>
                          <w:szCs w:val="24"/>
                          <w:rtl/>
                        </w:rPr>
                        <w:t xml:space="preserve"> </w:t>
                      </w:r>
                      <w:r w:rsidRPr="00166612">
                        <w:rPr>
                          <w:rFonts w:cs="Tahoma" w:hint="eastAsia"/>
                          <w:color w:val="0B5294"/>
                          <w:spacing w:val="-4"/>
                          <w:sz w:val="24"/>
                          <w:szCs w:val="24"/>
                          <w:rtl/>
                        </w:rPr>
                        <w:t>בעוני</w:t>
                      </w:r>
                      <w:r w:rsidRPr="00166612">
                        <w:rPr>
                          <w:rFonts w:cs="Tahoma"/>
                          <w:color w:val="0B5294"/>
                          <w:spacing w:val="-4"/>
                          <w:sz w:val="24"/>
                          <w:szCs w:val="24"/>
                          <w:rtl/>
                        </w:rPr>
                        <w:t xml:space="preserve">, </w:t>
                      </w:r>
                      <w:r w:rsidRPr="00166612">
                        <w:rPr>
                          <w:rFonts w:cs="Tahoma" w:hint="eastAsia"/>
                          <w:color w:val="0B5294"/>
                          <w:spacing w:val="-4"/>
                          <w:sz w:val="24"/>
                          <w:szCs w:val="24"/>
                          <w:rtl/>
                        </w:rPr>
                        <w:t>בעבריינות</w:t>
                      </w:r>
                      <w:r w:rsidRPr="00166612">
                        <w:rPr>
                          <w:rFonts w:cs="Tahoma"/>
                          <w:color w:val="0B5294"/>
                          <w:spacing w:val="-4"/>
                          <w:sz w:val="24"/>
                          <w:szCs w:val="24"/>
                          <w:rtl/>
                        </w:rPr>
                        <w:t xml:space="preserve">, </w:t>
                      </w:r>
                      <w:r w:rsidRPr="00166612">
                        <w:rPr>
                          <w:rFonts w:cs="Tahoma" w:hint="eastAsia"/>
                          <w:color w:val="0B5294"/>
                          <w:spacing w:val="-4"/>
                          <w:sz w:val="24"/>
                          <w:szCs w:val="24"/>
                          <w:rtl/>
                        </w:rPr>
                        <w:t>באלימות</w:t>
                      </w:r>
                      <w:r w:rsidRPr="00166612">
                        <w:rPr>
                          <w:rFonts w:cs="Tahoma"/>
                          <w:color w:val="0B5294"/>
                          <w:spacing w:val="-4"/>
                          <w:sz w:val="24"/>
                          <w:szCs w:val="24"/>
                          <w:rtl/>
                        </w:rPr>
                        <w:t xml:space="preserve"> </w:t>
                      </w:r>
                      <w:r w:rsidRPr="00166612">
                        <w:rPr>
                          <w:rFonts w:cs="Tahoma" w:hint="eastAsia"/>
                          <w:color w:val="0B5294"/>
                          <w:spacing w:val="-4"/>
                          <w:sz w:val="24"/>
                          <w:szCs w:val="24"/>
                          <w:rtl/>
                        </w:rPr>
                        <w:t>ובבעיות</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r w:rsidRPr="00166612">
                        <w:rPr>
                          <w:rFonts w:cs="Tahoma"/>
                          <w:color w:val="0B5294"/>
                          <w:spacing w:val="-4"/>
                          <w:sz w:val="24"/>
                          <w:szCs w:val="24"/>
                          <w:rtl/>
                        </w:rPr>
                        <w:t xml:space="preserve"> </w:t>
                      </w:r>
                      <w:r w:rsidRPr="00166612">
                        <w:rPr>
                          <w:rFonts w:cs="Tahoma" w:hint="eastAsia"/>
                          <w:color w:val="0B5294"/>
                          <w:spacing w:val="-4"/>
                          <w:sz w:val="24"/>
                          <w:szCs w:val="24"/>
                          <w:rtl/>
                        </w:rPr>
                        <w:t>כגון</w:t>
                      </w:r>
                      <w:r w:rsidRPr="00166612">
                        <w:rPr>
                          <w:rFonts w:cs="Tahoma"/>
                          <w:color w:val="0B5294"/>
                          <w:spacing w:val="-4"/>
                          <w:sz w:val="24"/>
                          <w:szCs w:val="24"/>
                          <w:rtl/>
                        </w:rPr>
                        <w:t xml:space="preserve"> </w:t>
                      </w:r>
                      <w:r w:rsidRPr="00166612">
                        <w:rPr>
                          <w:rFonts w:cs="Tahoma" w:hint="eastAsia"/>
                          <w:color w:val="0B5294"/>
                          <w:spacing w:val="-4"/>
                          <w:sz w:val="24"/>
                          <w:szCs w:val="24"/>
                          <w:rtl/>
                        </w:rPr>
                        <w:t>מחלות</w:t>
                      </w:r>
                      <w:r w:rsidRPr="00166612">
                        <w:rPr>
                          <w:rFonts w:cs="Tahoma"/>
                          <w:color w:val="0B5294"/>
                          <w:spacing w:val="-4"/>
                          <w:sz w:val="24"/>
                          <w:szCs w:val="24"/>
                          <w:rtl/>
                        </w:rPr>
                        <w:t xml:space="preserve"> </w:t>
                      </w:r>
                      <w:r w:rsidRPr="00166612">
                        <w:rPr>
                          <w:rFonts w:cs="Tahoma" w:hint="eastAsia"/>
                          <w:color w:val="0B5294"/>
                          <w:spacing w:val="-4"/>
                          <w:sz w:val="24"/>
                          <w:szCs w:val="24"/>
                          <w:rtl/>
                        </w:rPr>
                        <w:t>נפש</w:t>
                      </w:r>
                    </w:p>
                    <w:p w:rsidR="00166612" w:rsidRPr="00373C5D" w:rsidP="00166612">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7019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מגוון של בעלי מקצוע בתחום הרפואה והפרה-רפואה מאבחנים הפרעות התפתחות ומטפלים בהן: רופאים מומחים לנירולוגיית ילדים ולהתפתחות הילד (להלן גם - רופא מומחה); מטפלים פרה-רפואיים - קלינאי תקשורת, פיזיותרפיסטים ומרפאים בעיסוק; פסיכולוגים; עובדים סוציאליים. כמו כן מטפלים בתחומים אלה גם מטפלים רגשיים באמנויות (כגון אומנות חזותית, מחול ותנועה, מוזיקה, דרמה, פסיכודרמה וביבליותרפיה).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האמנה הבין-לאומית בדבר זכויות הילד</w:t>
      </w:r>
      <w:r>
        <w:rPr>
          <w:rStyle w:val="FootnoteReference0"/>
          <w:rFonts w:ascii="Tahoma" w:hAnsi="Tahoma" w:cs="Tahoma"/>
          <w:sz w:val="17"/>
          <w:szCs w:val="17"/>
          <w:rtl/>
        </w:rPr>
        <w:footnoteReference w:id="11"/>
      </w:r>
      <w:r w:rsidRPr="00FA3155">
        <w:rPr>
          <w:rFonts w:ascii="Tahoma" w:hAnsi="Tahoma" w:cs="Tahoma" w:hint="cs"/>
          <w:sz w:val="17"/>
          <w:szCs w:val="17"/>
          <w:rtl/>
        </w:rPr>
        <w:t xml:space="preserve"> קובעת בסעיף 23 כי "</w:t>
      </w:r>
      <w:r w:rsidRPr="00FA3155">
        <w:rPr>
          <w:rFonts w:ascii="Tahoma" w:hAnsi="Tahoma" w:cs="Tahoma"/>
          <w:sz w:val="17"/>
          <w:szCs w:val="17"/>
          <w:rtl/>
        </w:rPr>
        <w:t>המדינות החברות מכירות בזכותו של ילד שכושרו הנפשי או הגופני לקוי ליהנות מחיים מלאים והוגנים בתנאים המבטיחים כבוד, מקדמים עצמאות ומקילים על השתתפותו הפעילה בחיי הקהילה</w:t>
      </w:r>
      <w:r w:rsidRPr="00FA3155">
        <w:rPr>
          <w:rFonts w:ascii="Tahoma" w:hAnsi="Tahoma" w:cs="Tahoma" w:hint="cs"/>
          <w:sz w:val="17"/>
          <w:szCs w:val="17"/>
          <w:rtl/>
        </w:rPr>
        <w:t>"</w:t>
      </w:r>
      <w:r w:rsidRPr="00FA3155">
        <w:rPr>
          <w:rFonts w:ascii="Tahoma" w:hAnsi="Tahoma" w:cs="Tahoma"/>
          <w:sz w:val="17"/>
          <w:szCs w:val="17"/>
          <w:rtl/>
        </w:rPr>
        <w:t>.</w:t>
      </w:r>
      <w:r w:rsidRPr="00FA3155">
        <w:rPr>
          <w:rFonts w:ascii="Tahoma" w:hAnsi="Tahoma" w:cs="Tahoma" w:hint="cs"/>
          <w:sz w:val="17"/>
          <w:szCs w:val="17"/>
          <w:rtl/>
        </w:rPr>
        <w:t xml:space="preserve"> עוד נקבע כי "</w:t>
      </w:r>
      <w:r w:rsidRPr="00FA3155">
        <w:rPr>
          <w:rFonts w:ascii="Tahoma" w:hAnsi="Tahoma" w:cs="Tahoma"/>
          <w:sz w:val="17"/>
          <w:szCs w:val="17"/>
          <w:rtl/>
        </w:rPr>
        <w:t>המדינות החברות מכירות בזכותו של ילד הלוקה בכושרו לטיפול מיוחד וידאגו, במסגרת המשאבים הזמינים, להעניק לילד ולאחראים לטיפול בו, את הסיוע המבוקש המתאים למצב הילד ולתנאי קיומם של ההורים ושל אנשים אחרים המטפלים בילד.</w:t>
      </w:r>
      <w:r w:rsidRPr="00FA3155">
        <w:rPr>
          <w:rFonts w:ascii="Tahoma" w:hAnsi="Tahoma" w:cs="Tahoma" w:hint="cs"/>
          <w:sz w:val="17"/>
          <w:szCs w:val="17"/>
          <w:rtl/>
        </w:rPr>
        <w:t xml:space="preserve"> </w:t>
      </w:r>
      <w:r w:rsidRPr="00FA3155">
        <w:rPr>
          <w:rFonts w:ascii="Tahoma" w:hAnsi="Tahoma" w:cs="Tahoma"/>
          <w:sz w:val="17"/>
          <w:szCs w:val="17"/>
          <w:rtl/>
        </w:rPr>
        <w:t>מתוך הכרה בדרישות מיוחדות של ילד הלוקה בכושרו יינתן הסיוע המוענק בהתאם לס"ק 2 חינם כל אימת שאפשר, תוך התחשבות במשאביהם הפיננסיים של ההורים או אחרים המטפלים בילד. סיוע כאמור יתוכנן באופן שיבטיח לילד הלוקה בכושרו קבלת חינוך, וגישה אפקטיבית לשירותי בריאות, שיקום, הכשרה לתעסוקה והזדמנויות בילוי, בדרך העשויה להוביל להשתלבות הילד בחברה ולהתפתחותו האישית המלאה, לרבות תרבותית ורוחנית, במידה המירבית</w:t>
      </w:r>
      <w:r w:rsidRPr="00FA3155">
        <w:rPr>
          <w:rFonts w:ascii="Tahoma" w:hAnsi="Tahoma" w:cs="Tahoma" w:hint="cs"/>
          <w:sz w:val="17"/>
          <w:szCs w:val="17"/>
          <w:rtl/>
        </w:rPr>
        <w:t>"</w:t>
      </w:r>
      <w:r w:rsidRPr="00FA3155">
        <w:rPr>
          <w:rFonts w:ascii="Tahoma" w:hAnsi="Tahoma" w:cs="Tahoma"/>
          <w:sz w:val="17"/>
          <w:szCs w:val="17"/>
          <w:rtl/>
        </w:rPr>
        <w:t>.</w:t>
      </w:r>
      <w:r w:rsidRPr="00FA3155">
        <w:rPr>
          <w:rFonts w:ascii="Tahoma" w:hAnsi="Tahoma" w:cs="Tahoma" w:hint="cs"/>
          <w:sz w:val="17"/>
          <w:szCs w:val="17"/>
          <w:rtl/>
        </w:rPr>
        <w:t xml:space="preserve"> בג"ץ קבע כי</w:t>
      </w:r>
      <w:r w:rsidRPr="00FA3155">
        <w:rPr>
          <w:rFonts w:ascii="Tahoma" w:hAnsi="Tahoma" w:cs="Tahoma"/>
          <w:sz w:val="17"/>
          <w:szCs w:val="17"/>
          <w:rtl/>
        </w:rPr>
        <w:t xml:space="preserve"> </w:t>
      </w:r>
      <w:r w:rsidRPr="00FA3155">
        <w:rPr>
          <w:rFonts w:ascii="Tahoma" w:hAnsi="Tahoma" w:cs="Tahoma" w:hint="cs"/>
          <w:sz w:val="17"/>
          <w:szCs w:val="17"/>
          <w:rtl/>
        </w:rPr>
        <w:t>"</w:t>
      </w:r>
      <w:r w:rsidRPr="00FA3155">
        <w:rPr>
          <w:rFonts w:ascii="Tahoma" w:hAnsi="Tahoma" w:cs="Tahoma"/>
          <w:sz w:val="17"/>
          <w:szCs w:val="17"/>
          <w:rtl/>
        </w:rPr>
        <w:t>חזקה כי קיימת התאמה בין חוקי המדינה לבין נורמות המשפט הבינלאומי שמדינת ישראל מחויבת להן. לפי חזקה זאת יתפרשו דינים, ככל שהדבר ניתן, כעולים בקנה אחד עם נורמות אלה</w:t>
      </w:r>
      <w:r w:rsidRPr="00FA3155">
        <w:rPr>
          <w:rFonts w:ascii="Tahoma" w:hAnsi="Tahoma" w:cs="Tahoma" w:hint="cs"/>
          <w:sz w:val="17"/>
          <w:szCs w:val="17"/>
          <w:rtl/>
        </w:rPr>
        <w:t>"</w:t>
      </w:r>
      <w:r>
        <w:rPr>
          <w:rStyle w:val="FootnoteReference0"/>
          <w:rFonts w:ascii="Tahoma" w:hAnsi="Tahoma" w:cs="Tahoma"/>
          <w:sz w:val="17"/>
          <w:szCs w:val="17"/>
          <w:rtl/>
        </w:rPr>
        <w:footnoteReference w:id="12"/>
      </w:r>
      <w:r w:rsidRPr="00FA3155">
        <w:rPr>
          <w:rFonts w:ascii="Tahoma" w:hAnsi="Tahoma" w:cs="Tahoma" w:hint="cs"/>
          <w:sz w:val="17"/>
          <w:szCs w:val="17"/>
          <w:rtl/>
        </w:rPr>
        <w:t>.</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כמה </w:t>
      </w:r>
      <w:r w:rsidRPr="00FA3155">
        <w:rPr>
          <w:rFonts w:ascii="Tahoma" w:hAnsi="Tahoma" w:cs="Tahoma"/>
          <w:sz w:val="17"/>
          <w:szCs w:val="17"/>
          <w:rtl/>
        </w:rPr>
        <w:t>משרדי</w:t>
      </w:r>
      <w:r w:rsidRPr="00FA3155">
        <w:rPr>
          <w:rFonts w:ascii="Tahoma" w:hAnsi="Tahoma" w:cs="Tahoma" w:hint="cs"/>
          <w:sz w:val="17"/>
          <w:szCs w:val="17"/>
          <w:rtl/>
        </w:rPr>
        <w:t xml:space="preserve"> ממשלה אחראים ל</w:t>
      </w:r>
      <w:r w:rsidRPr="00FA3155">
        <w:rPr>
          <w:rFonts w:ascii="Tahoma" w:hAnsi="Tahoma" w:cs="Tahoma"/>
          <w:sz w:val="17"/>
          <w:szCs w:val="17"/>
          <w:rtl/>
        </w:rPr>
        <w:t xml:space="preserve">פיתוח </w:t>
      </w:r>
      <w:r w:rsidRPr="00FA3155">
        <w:rPr>
          <w:rFonts w:ascii="Tahoma" w:hAnsi="Tahoma" w:cs="Tahoma" w:hint="cs"/>
          <w:sz w:val="17"/>
          <w:szCs w:val="17"/>
          <w:rtl/>
        </w:rPr>
        <w:t>ה</w:t>
      </w:r>
      <w:r w:rsidRPr="00FA3155">
        <w:rPr>
          <w:rFonts w:ascii="Tahoma" w:hAnsi="Tahoma" w:cs="Tahoma"/>
          <w:sz w:val="17"/>
          <w:szCs w:val="17"/>
          <w:rtl/>
        </w:rPr>
        <w:t xml:space="preserve">מדיניות </w:t>
      </w:r>
      <w:r w:rsidRPr="00FA3155">
        <w:rPr>
          <w:rFonts w:ascii="Tahoma" w:hAnsi="Tahoma" w:cs="Tahoma" w:hint="cs"/>
          <w:sz w:val="17"/>
          <w:szCs w:val="17"/>
          <w:rtl/>
        </w:rPr>
        <w:t xml:space="preserve">ולאבחונים ולטיפולים הפרה-רפואיים </w:t>
      </w:r>
      <w:r w:rsidRPr="00FA3155">
        <w:rPr>
          <w:rFonts w:ascii="Tahoma" w:hAnsi="Tahoma" w:cs="Tahoma"/>
          <w:sz w:val="17"/>
          <w:szCs w:val="17"/>
          <w:rtl/>
        </w:rPr>
        <w:t xml:space="preserve">לילדים </w:t>
      </w:r>
      <w:r w:rsidRPr="00FA3155">
        <w:rPr>
          <w:rFonts w:ascii="Tahoma" w:hAnsi="Tahoma" w:cs="Tahoma" w:hint="cs"/>
          <w:sz w:val="17"/>
          <w:szCs w:val="17"/>
          <w:rtl/>
        </w:rPr>
        <w:t>עם הפרעות התפתחות</w:t>
      </w:r>
      <w:r w:rsidRPr="00FA3155">
        <w:rPr>
          <w:rFonts w:ascii="Tahoma" w:hAnsi="Tahoma" w:cs="Tahoma"/>
          <w:sz w:val="17"/>
          <w:szCs w:val="17"/>
          <w:rtl/>
        </w:rPr>
        <w:t>:</w:t>
      </w:r>
      <w:r w:rsidRPr="00FA3155">
        <w:rPr>
          <w:rFonts w:ascii="Tahoma" w:hAnsi="Tahoma" w:cs="Tahoma" w:hint="cs"/>
          <w:sz w:val="17"/>
          <w:szCs w:val="17"/>
          <w:rtl/>
        </w:rPr>
        <w:t xml:space="preserve"> </w:t>
      </w:r>
      <w:r w:rsidRPr="00FA3155">
        <w:rPr>
          <w:rFonts w:ascii="Tahoma" w:hAnsi="Tahoma" w:cs="Tahoma"/>
          <w:sz w:val="17"/>
          <w:szCs w:val="17"/>
          <w:rtl/>
        </w:rPr>
        <w:t>משרד הבריאות, משרד החינוך ומשרד</w:t>
      </w:r>
      <w:r w:rsidRPr="00FA3155">
        <w:rPr>
          <w:rFonts w:ascii="Tahoma" w:hAnsi="Tahoma" w:cs="Tahoma" w:hint="cs"/>
          <w:sz w:val="17"/>
          <w:szCs w:val="17"/>
          <w:rtl/>
        </w:rPr>
        <w:t xml:space="preserve"> העבודה, הרווחה והשירותים החברתיים (להלן - משרד הרווחה). במינהל רפואה במשרד הבריאות פועלת המחלקה להתפתחות הילד ושיקומו (להלן - המחלקה להתפתחות הילד), והיא עוסקת בקביעת המדיניות והגישה המקצועית לילדים עם </w:t>
      </w:r>
      <w:r w:rsidRPr="00FA3155">
        <w:rPr>
          <w:rFonts w:ascii="Tahoma" w:hAnsi="Tahoma" w:cs="Tahoma" w:hint="cs"/>
          <w:sz w:val="17"/>
          <w:szCs w:val="17"/>
          <w:rtl/>
        </w:rPr>
        <w:t xml:space="preserve">הפרעות התפתחות ובבקרה על מכונים להתפתחות הילד (להלן גם - מכונים) ויחידות להתפתחות הילד (להלן גם - יחידות). טיפולים נותנים גם עמותות, רשויות מקומיות, מתנ"סים, מכונים פרטיים ועוד. </w:t>
      </w:r>
    </w:p>
    <w:p w:rsidR="00502A74" w:rsidP="0022136A">
      <w:pPr>
        <w:spacing w:line="240" w:lineRule="exact"/>
        <w:ind w:right="2268"/>
        <w:jc w:val="both"/>
        <w:rPr>
          <w:rFonts w:ascii="Tahoma" w:hAnsi="Tahoma" w:cs="Tahoma"/>
          <w:sz w:val="17"/>
          <w:szCs w:val="17"/>
        </w:rPr>
      </w:pPr>
    </w:p>
    <w:p w:rsidR="0022136A" w:rsidRPr="00FA3155" w:rsidP="0022136A">
      <w:pPr>
        <w:spacing w:line="240" w:lineRule="exact"/>
        <w:ind w:right="2268"/>
        <w:jc w:val="both"/>
        <w:rPr>
          <w:rFonts w:ascii="Tahoma" w:hAnsi="Tahoma" w:cs="Tahoma"/>
          <w:sz w:val="17"/>
          <w:szCs w:val="17"/>
          <w:rtl/>
        </w:rPr>
      </w:pPr>
    </w:p>
    <w:p w:rsidR="00502A74" w:rsidRPr="008C56A3" w:rsidP="0022136A">
      <w:pPr>
        <w:pStyle w:val="KOT4"/>
        <w:rPr>
          <w:rtl/>
        </w:rPr>
      </w:pPr>
      <w:r w:rsidRPr="008C56A3">
        <w:rPr>
          <w:rFonts w:hint="cs"/>
          <w:rtl/>
        </w:rPr>
        <w:t>פעולות הביקורת</w:t>
      </w:r>
    </w:p>
    <w:p w:rsidR="00502A74" w:rsidRPr="00FA3155" w:rsidP="00166612">
      <w:pPr>
        <w:spacing w:line="240" w:lineRule="exact"/>
        <w:ind w:left="-1" w:right="2268"/>
        <w:jc w:val="both"/>
        <w:rPr>
          <w:rFonts w:ascii="Tahoma" w:hAnsi="Tahoma" w:cs="Tahoma"/>
          <w:sz w:val="17"/>
          <w:szCs w:val="17"/>
          <w:rtl/>
        </w:rPr>
      </w:pPr>
      <w:r w:rsidRPr="00FA3155">
        <w:rPr>
          <w:rFonts w:ascii="Tahoma" w:hAnsi="Tahoma" w:cs="Tahoma"/>
          <w:sz w:val="17"/>
          <w:szCs w:val="17"/>
          <w:rtl/>
        </w:rPr>
        <w:t xml:space="preserve">בחודשים </w:t>
      </w:r>
      <w:r w:rsidRPr="00FA3155">
        <w:rPr>
          <w:rFonts w:ascii="Tahoma" w:hAnsi="Tahoma" w:cs="Tahoma" w:hint="cs"/>
          <w:sz w:val="17"/>
          <w:szCs w:val="17"/>
          <w:rtl/>
        </w:rPr>
        <w:t>פברואר</w:t>
      </w:r>
      <w:r w:rsidRPr="00FA3155">
        <w:rPr>
          <w:rFonts w:ascii="Tahoma" w:hAnsi="Tahoma" w:cs="Tahoma"/>
          <w:sz w:val="17"/>
          <w:szCs w:val="17"/>
          <w:rtl/>
        </w:rPr>
        <w:t>-</w:t>
      </w:r>
      <w:r w:rsidRPr="00FA3155">
        <w:rPr>
          <w:rFonts w:ascii="Tahoma" w:hAnsi="Tahoma" w:cs="Tahoma" w:hint="cs"/>
          <w:sz w:val="17"/>
          <w:szCs w:val="17"/>
          <w:rtl/>
        </w:rPr>
        <w:t>ספטמבר</w:t>
      </w:r>
      <w:r w:rsidRPr="00FA3155">
        <w:rPr>
          <w:rFonts w:ascii="Tahoma" w:hAnsi="Tahoma" w:cs="Tahoma"/>
          <w:sz w:val="17"/>
          <w:szCs w:val="17"/>
          <w:rtl/>
        </w:rPr>
        <w:t xml:space="preserve"> </w:t>
      </w:r>
      <w:r w:rsidRPr="00FA3155">
        <w:rPr>
          <w:rFonts w:ascii="Tahoma" w:hAnsi="Tahoma" w:cs="Tahoma" w:hint="cs"/>
          <w:sz w:val="17"/>
          <w:szCs w:val="17"/>
          <w:rtl/>
        </w:rPr>
        <w:t>2016</w:t>
      </w:r>
      <w:r w:rsidRPr="00FA3155">
        <w:rPr>
          <w:rFonts w:ascii="Tahoma" w:hAnsi="Tahoma" w:cs="Tahoma"/>
          <w:sz w:val="17"/>
          <w:szCs w:val="17"/>
          <w:rtl/>
        </w:rPr>
        <w:t xml:space="preserve"> </w:t>
      </w:r>
      <w:r w:rsidR="00166612">
        <w:rPr>
          <w:rFonts w:ascii="Tahoma" w:hAnsi="Tahoma" w:cs="Tahoma" w:hint="cs"/>
          <w:sz w:val="17"/>
          <w:szCs w:val="17"/>
          <w:rtl/>
        </w:rPr>
        <w:t>ביצע</w:t>
      </w:r>
      <w:r w:rsidRPr="00FA3155">
        <w:rPr>
          <w:rFonts w:ascii="Tahoma" w:hAnsi="Tahoma" w:cs="Tahoma" w:hint="cs"/>
          <w:sz w:val="17"/>
          <w:szCs w:val="17"/>
          <w:rtl/>
        </w:rPr>
        <w:t xml:space="preserve"> משרד </w:t>
      </w:r>
      <w:r w:rsidRPr="00FA3155">
        <w:rPr>
          <w:rFonts w:ascii="Tahoma" w:hAnsi="Tahoma" w:cs="Tahoma"/>
          <w:sz w:val="17"/>
          <w:szCs w:val="17"/>
          <w:rtl/>
        </w:rPr>
        <w:t xml:space="preserve">מבקר המדינה </w:t>
      </w:r>
      <w:r w:rsidRPr="00FA3155">
        <w:rPr>
          <w:rFonts w:ascii="Tahoma" w:hAnsi="Tahoma" w:cs="Tahoma" w:hint="cs"/>
          <w:sz w:val="17"/>
          <w:szCs w:val="17"/>
          <w:rtl/>
        </w:rPr>
        <w:t>ביקורת על</w:t>
      </w:r>
      <w:r w:rsidRPr="00FA3155">
        <w:rPr>
          <w:rFonts w:ascii="Tahoma" w:hAnsi="Tahoma" w:cs="Tahoma"/>
          <w:sz w:val="17"/>
          <w:szCs w:val="17"/>
          <w:rtl/>
        </w:rPr>
        <w:t xml:space="preserve"> </w:t>
      </w:r>
      <w:r w:rsidRPr="00FA3155">
        <w:rPr>
          <w:rFonts w:ascii="Tahoma" w:hAnsi="Tahoma" w:cs="Tahoma" w:hint="cs"/>
          <w:sz w:val="17"/>
          <w:szCs w:val="17"/>
          <w:rtl/>
        </w:rPr>
        <w:t>נושא הטיפולים הפרה-רפואיים לילדים עם בעיות התפתחות</w:t>
      </w:r>
      <w:r w:rsidRPr="00FA3155">
        <w:rPr>
          <w:rFonts w:ascii="Tahoma" w:hAnsi="Tahoma" w:cs="Tahoma"/>
          <w:sz w:val="17"/>
          <w:szCs w:val="17"/>
          <w:rtl/>
        </w:rPr>
        <w:t>.</w:t>
      </w:r>
      <w:r w:rsidRPr="00FA3155">
        <w:rPr>
          <w:rFonts w:ascii="Tahoma" w:hAnsi="Tahoma" w:cs="Tahoma" w:hint="cs"/>
          <w:sz w:val="17"/>
          <w:szCs w:val="17"/>
          <w:rtl/>
        </w:rPr>
        <w:t xml:space="preserve"> </w:t>
      </w:r>
      <w:r w:rsidRPr="00FA3155">
        <w:rPr>
          <w:rFonts w:ascii="Tahoma" w:hAnsi="Tahoma" w:cs="Tahoma"/>
          <w:sz w:val="17"/>
          <w:szCs w:val="17"/>
          <w:rtl/>
        </w:rPr>
        <w:t xml:space="preserve">נבדקו בעיקר </w:t>
      </w:r>
      <w:r w:rsidRPr="00FA3155">
        <w:rPr>
          <w:rFonts w:ascii="Tahoma" w:hAnsi="Tahoma" w:cs="Tahoma" w:hint="cs"/>
          <w:sz w:val="17"/>
          <w:szCs w:val="17"/>
          <w:rtl/>
        </w:rPr>
        <w:t>ה</w:t>
      </w:r>
      <w:r w:rsidRPr="00FA3155">
        <w:rPr>
          <w:rFonts w:ascii="Tahoma" w:hAnsi="Tahoma" w:cs="Tahoma"/>
          <w:sz w:val="17"/>
          <w:szCs w:val="17"/>
          <w:rtl/>
        </w:rPr>
        <w:t xml:space="preserve">נושאים </w:t>
      </w:r>
      <w:r w:rsidRPr="00FA3155">
        <w:rPr>
          <w:rFonts w:ascii="Tahoma" w:hAnsi="Tahoma" w:cs="Tahoma" w:hint="cs"/>
          <w:sz w:val="17"/>
          <w:szCs w:val="17"/>
          <w:rtl/>
        </w:rPr>
        <w:t>ה</w:t>
      </w:r>
      <w:r w:rsidRPr="00FA3155">
        <w:rPr>
          <w:rFonts w:ascii="Tahoma" w:hAnsi="Tahoma" w:cs="Tahoma"/>
          <w:sz w:val="17"/>
          <w:szCs w:val="17"/>
          <w:rtl/>
        </w:rPr>
        <w:t>אלה:</w:t>
      </w:r>
      <w:r w:rsidRPr="00FA3155">
        <w:rPr>
          <w:rFonts w:ascii="Tahoma" w:hAnsi="Tahoma" w:cs="Tahoma" w:hint="cs"/>
          <w:sz w:val="17"/>
          <w:szCs w:val="17"/>
          <w:rtl/>
        </w:rPr>
        <w:t xml:space="preserve"> פעילות המכונים והיחידות להתפתחות הילד; זמני המתנה לאבחונים ולטיפולים; טיפולים הניתנים במוסדות החינוך המיוחד (להלן - חנ</w:t>
      </w:r>
      <w:r w:rsidRPr="00FA3155">
        <w:rPr>
          <w:rFonts w:ascii="Tahoma" w:hAnsi="Tahoma" w:cs="Tahoma"/>
          <w:sz w:val="17"/>
          <w:szCs w:val="17"/>
          <w:rtl/>
        </w:rPr>
        <w:t>"</w:t>
      </w:r>
      <w:r w:rsidRPr="00FA3155">
        <w:rPr>
          <w:rFonts w:ascii="Tahoma" w:hAnsi="Tahoma" w:cs="Tahoma" w:hint="cs"/>
          <w:sz w:val="17"/>
          <w:szCs w:val="17"/>
          <w:rtl/>
        </w:rPr>
        <w:t>ם), במעונות היום השיקומיים ובמסגרת טיפול בריאותי מקדם (להלן - טב"ם), הניתן לילדים על רצף האוטיזם; ניצול סל הטיפולים על פי חוק ביטוח בריאות ממלכתי, התשנ"ד-1994 (להלן - חוק ביטוח בריאות); הממשק בין מטפלים בחנ</w:t>
      </w:r>
      <w:r w:rsidRPr="00FA3155">
        <w:rPr>
          <w:rFonts w:ascii="Tahoma" w:hAnsi="Tahoma" w:cs="Tahoma"/>
          <w:sz w:val="17"/>
          <w:szCs w:val="17"/>
          <w:rtl/>
        </w:rPr>
        <w:t>"</w:t>
      </w:r>
      <w:r w:rsidRPr="00FA3155">
        <w:rPr>
          <w:rFonts w:ascii="Tahoma" w:hAnsi="Tahoma" w:cs="Tahoma" w:hint="cs"/>
          <w:sz w:val="17"/>
          <w:szCs w:val="17"/>
          <w:rtl/>
        </w:rPr>
        <w:t>ם למטפלים במערכת הבריאות; והמחסור בכוח האדם בתחומים פרה-רפואיים ורפואיים. הביקורת</w:t>
      </w:r>
      <w:r w:rsidRPr="00FA3155">
        <w:rPr>
          <w:rFonts w:ascii="Tahoma" w:hAnsi="Tahoma" w:cs="Tahoma"/>
          <w:sz w:val="17"/>
          <w:szCs w:val="17"/>
          <w:rtl/>
        </w:rPr>
        <w:t xml:space="preserve"> נעשתה</w:t>
      </w:r>
      <w:r w:rsidRPr="00FA3155">
        <w:rPr>
          <w:rFonts w:ascii="Tahoma" w:hAnsi="Tahoma" w:cs="Tahoma" w:hint="cs"/>
          <w:sz w:val="17"/>
          <w:szCs w:val="17"/>
          <w:rtl/>
        </w:rPr>
        <w:t xml:space="preserve"> במשרד הבריאות, במשרד החינוך, במשרד הרווחה ובארבע קופות החולים (להלן גם - קופות). בדיקות השלמה נעשו במועצה להשכלה גבוהה (להלן - מל"ג). </w:t>
      </w:r>
    </w:p>
    <w:p w:rsidR="00502A74" w:rsidP="0022136A">
      <w:pPr>
        <w:spacing w:line="240" w:lineRule="exact"/>
        <w:ind w:left="-1" w:right="2268"/>
        <w:jc w:val="both"/>
        <w:rPr>
          <w:rFonts w:ascii="Tahoma" w:hAnsi="Tahoma" w:cs="Tahoma"/>
          <w:sz w:val="17"/>
          <w:szCs w:val="17"/>
        </w:rPr>
      </w:pPr>
    </w:p>
    <w:p w:rsidR="0022136A" w:rsidRPr="00FA3155" w:rsidP="0022136A">
      <w:pPr>
        <w:spacing w:line="240" w:lineRule="exact"/>
        <w:ind w:left="-1" w:right="2268"/>
        <w:jc w:val="both"/>
        <w:rPr>
          <w:rFonts w:ascii="Tahoma" w:hAnsi="Tahoma" w:cs="Tahoma"/>
          <w:sz w:val="17"/>
          <w:szCs w:val="17"/>
          <w:rtl/>
        </w:rPr>
      </w:pPr>
    </w:p>
    <w:p w:rsidR="00502A74" w:rsidRPr="008C56A3" w:rsidP="0022136A">
      <w:pPr>
        <w:pStyle w:val="KOT4"/>
        <w:rPr>
          <w:rtl/>
        </w:rPr>
      </w:pPr>
      <w:r w:rsidRPr="008C56A3">
        <w:rPr>
          <w:rFonts w:hint="cs"/>
          <w:rtl/>
        </w:rPr>
        <w:t>סלי השירותים הייעודיים לאבחונים ולטיפולים לילדים עם הפרעות התפתחות</w:t>
      </w:r>
      <w:r>
        <w:rPr>
          <w:rFonts w:hint="cs"/>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ילדים</w:t>
      </w:r>
      <w:r w:rsidRPr="00FA3155">
        <w:rPr>
          <w:rFonts w:ascii="Tahoma" w:hAnsi="Tahoma" w:cs="Tahoma"/>
          <w:sz w:val="17"/>
          <w:szCs w:val="17"/>
          <w:rtl/>
        </w:rPr>
        <w:t xml:space="preserve"> </w:t>
      </w:r>
      <w:r w:rsidRPr="00FA3155">
        <w:rPr>
          <w:rFonts w:ascii="Tahoma" w:hAnsi="Tahoma" w:cs="Tahoma" w:hint="cs"/>
          <w:sz w:val="17"/>
          <w:szCs w:val="17"/>
          <w:rtl/>
        </w:rPr>
        <w:t>עם הפרעות</w:t>
      </w:r>
      <w:r w:rsidRPr="00FA3155">
        <w:rPr>
          <w:rFonts w:ascii="Tahoma" w:hAnsi="Tahoma" w:cs="Tahoma"/>
          <w:sz w:val="17"/>
          <w:szCs w:val="17"/>
          <w:rtl/>
        </w:rPr>
        <w:t xml:space="preserve"> </w:t>
      </w:r>
      <w:r w:rsidRPr="00FA3155">
        <w:rPr>
          <w:rFonts w:ascii="Tahoma" w:hAnsi="Tahoma" w:cs="Tahoma" w:hint="cs"/>
          <w:sz w:val="17"/>
          <w:szCs w:val="17"/>
          <w:rtl/>
        </w:rPr>
        <w:t>התפתחות</w:t>
      </w:r>
      <w:r w:rsidRPr="00FA3155">
        <w:rPr>
          <w:rFonts w:ascii="Tahoma" w:hAnsi="Tahoma" w:cs="Tahoma"/>
          <w:sz w:val="17"/>
          <w:szCs w:val="17"/>
          <w:rtl/>
        </w:rPr>
        <w:t xml:space="preserve"> </w:t>
      </w:r>
      <w:r w:rsidRPr="00FA3155">
        <w:rPr>
          <w:rFonts w:ascii="Tahoma" w:hAnsi="Tahoma" w:cs="Tahoma" w:hint="cs"/>
          <w:sz w:val="17"/>
          <w:szCs w:val="17"/>
          <w:rtl/>
        </w:rPr>
        <w:t>זכאים</w:t>
      </w:r>
      <w:r w:rsidRPr="00FA3155">
        <w:rPr>
          <w:rFonts w:ascii="Tahoma" w:hAnsi="Tahoma" w:cs="Tahoma"/>
          <w:sz w:val="17"/>
          <w:szCs w:val="17"/>
          <w:rtl/>
        </w:rPr>
        <w:t xml:space="preserve"> </w:t>
      </w:r>
      <w:r w:rsidRPr="00FA3155">
        <w:rPr>
          <w:rFonts w:ascii="Tahoma" w:hAnsi="Tahoma" w:cs="Tahoma" w:hint="cs"/>
          <w:sz w:val="17"/>
          <w:szCs w:val="17"/>
          <w:rtl/>
        </w:rPr>
        <w:t>לסלי</w:t>
      </w:r>
      <w:r w:rsidRPr="00FA3155">
        <w:rPr>
          <w:rFonts w:ascii="Tahoma" w:hAnsi="Tahoma" w:cs="Tahoma"/>
          <w:sz w:val="17"/>
          <w:szCs w:val="17"/>
          <w:rtl/>
        </w:rPr>
        <w:t xml:space="preserve"> שירותים ייעודי</w:t>
      </w:r>
      <w:r w:rsidRPr="00FA3155">
        <w:rPr>
          <w:rFonts w:ascii="Tahoma" w:hAnsi="Tahoma" w:cs="Tahoma" w:hint="cs"/>
          <w:sz w:val="17"/>
          <w:szCs w:val="17"/>
          <w:rtl/>
        </w:rPr>
        <w:t>ים</w:t>
      </w:r>
      <w:r w:rsidRPr="00FA3155">
        <w:rPr>
          <w:rFonts w:ascii="Tahoma" w:hAnsi="Tahoma" w:cs="Tahoma"/>
          <w:sz w:val="17"/>
          <w:szCs w:val="17"/>
          <w:rtl/>
        </w:rPr>
        <w:t xml:space="preserve"> בהתאם לגילם, </w:t>
      </w:r>
      <w:r w:rsidRPr="00FA3155">
        <w:rPr>
          <w:rFonts w:ascii="Tahoma" w:hAnsi="Tahoma" w:cs="Tahoma" w:hint="cs"/>
          <w:sz w:val="17"/>
          <w:szCs w:val="17"/>
          <w:rtl/>
        </w:rPr>
        <w:t>ל</w:t>
      </w:r>
      <w:r w:rsidRPr="00FA3155">
        <w:rPr>
          <w:rFonts w:ascii="Tahoma" w:hAnsi="Tahoma" w:cs="Tahoma"/>
          <w:sz w:val="17"/>
          <w:szCs w:val="17"/>
          <w:rtl/>
        </w:rPr>
        <w:t xml:space="preserve">סוג הליקוי, </w:t>
      </w:r>
      <w:r w:rsidRPr="00FA3155">
        <w:rPr>
          <w:rFonts w:ascii="Tahoma" w:hAnsi="Tahoma" w:cs="Tahoma" w:hint="cs"/>
          <w:sz w:val="17"/>
          <w:szCs w:val="17"/>
          <w:rtl/>
        </w:rPr>
        <w:t>ולמסגרות</w:t>
      </w:r>
      <w:r w:rsidRPr="00FA3155">
        <w:rPr>
          <w:rFonts w:ascii="Tahoma" w:hAnsi="Tahoma" w:cs="Tahoma"/>
          <w:sz w:val="17"/>
          <w:szCs w:val="17"/>
          <w:rtl/>
        </w:rPr>
        <w:t xml:space="preserve"> </w:t>
      </w:r>
      <w:r w:rsidRPr="00FA3155">
        <w:rPr>
          <w:rFonts w:ascii="Tahoma" w:hAnsi="Tahoma" w:cs="Tahoma" w:hint="cs"/>
          <w:sz w:val="17"/>
          <w:szCs w:val="17"/>
          <w:rtl/>
        </w:rPr>
        <w:t>ש</w:t>
      </w:r>
      <w:r w:rsidRPr="00FA3155">
        <w:rPr>
          <w:rFonts w:ascii="Tahoma" w:hAnsi="Tahoma" w:cs="Tahoma"/>
          <w:sz w:val="17"/>
          <w:szCs w:val="17"/>
          <w:rtl/>
        </w:rPr>
        <w:t xml:space="preserve">בהן הם שוהים: </w:t>
      </w:r>
    </w:p>
    <w:p w:rsidR="00502A74" w:rsidRPr="00FA3155" w:rsidP="0022136A">
      <w:pPr>
        <w:pStyle w:val="ListParagraph"/>
        <w:numPr>
          <w:ilvl w:val="0"/>
          <w:numId w:val="6"/>
        </w:numPr>
        <w:autoSpaceDE/>
        <w:autoSpaceDN/>
        <w:adjustRightInd/>
        <w:spacing w:line="240" w:lineRule="exact"/>
        <w:ind w:left="340" w:right="2268" w:hanging="340"/>
        <w:rPr>
          <w:sz w:val="17"/>
          <w:szCs w:val="17"/>
          <w:rtl/>
        </w:rPr>
      </w:pPr>
      <w:bookmarkStart w:id="6" w:name="_Toc459813991"/>
      <w:r w:rsidRPr="00FA3155">
        <w:rPr>
          <w:rStyle w:val="Heading7Char"/>
          <w:rFonts w:ascii="Tahoma" w:hAnsi="Tahoma" w:cs="Tahoma" w:hint="cs"/>
          <w:sz w:val="17"/>
          <w:szCs w:val="17"/>
          <w:rtl/>
        </w:rPr>
        <w:t>סל האבחונים והטיפולים על פי חוק ביטוח בריאות</w:t>
      </w:r>
      <w:r w:rsidRPr="00FA3155">
        <w:rPr>
          <w:rStyle w:val="Heading7Char"/>
          <w:rFonts w:ascii="Tahoma" w:hAnsi="Tahoma" w:cs="Tahoma"/>
          <w:bCs w:val="0"/>
          <w:sz w:val="17"/>
          <w:szCs w:val="17"/>
          <w:rtl/>
        </w:rPr>
        <w:t xml:space="preserve"> </w:t>
      </w:r>
      <w:bookmarkEnd w:id="6"/>
      <w:r w:rsidRPr="00FA3155">
        <w:rPr>
          <w:rFonts w:eastAsiaTheme="minorHAnsi" w:hint="cs"/>
          <w:sz w:val="17"/>
          <w:szCs w:val="17"/>
          <w:rtl/>
        </w:rPr>
        <w:t>(להלן - סל השירותים מכוח חוק ביטוח בריאות)</w:t>
      </w:r>
      <w:r w:rsidRPr="00FA3155">
        <w:rPr>
          <w:rFonts w:eastAsiaTheme="minorHAnsi"/>
          <w:sz w:val="17"/>
          <w:szCs w:val="17"/>
          <w:rtl/>
        </w:rPr>
        <w:t xml:space="preserve"> : לפי חוק ביטוח בריאות</w:t>
      </w:r>
      <w:r w:rsidRPr="00FA3155">
        <w:rPr>
          <w:rFonts w:eastAsiaTheme="minorHAnsi" w:hint="cs"/>
          <w:sz w:val="17"/>
          <w:szCs w:val="17"/>
          <w:rtl/>
        </w:rPr>
        <w:t>,</w:t>
      </w:r>
      <w:r w:rsidRPr="00FA3155">
        <w:rPr>
          <w:rFonts w:eastAsiaTheme="minorHAnsi"/>
          <w:sz w:val="17"/>
          <w:szCs w:val="17"/>
          <w:rtl/>
        </w:rPr>
        <w:t xml:space="preserve"> </w:t>
      </w:r>
      <w:r w:rsidRPr="00FA3155">
        <w:rPr>
          <w:rFonts w:eastAsiaTheme="minorHAnsi" w:hint="cs"/>
          <w:sz w:val="17"/>
          <w:szCs w:val="17"/>
          <w:rtl/>
        </w:rPr>
        <w:t>האחריות</w:t>
      </w:r>
      <w:r w:rsidRPr="00FA3155">
        <w:rPr>
          <w:rFonts w:eastAsiaTheme="minorHAnsi"/>
          <w:sz w:val="17"/>
          <w:szCs w:val="17"/>
          <w:rtl/>
        </w:rPr>
        <w:t xml:space="preserve"> </w:t>
      </w:r>
      <w:r w:rsidRPr="00FA3155">
        <w:rPr>
          <w:rFonts w:eastAsiaTheme="minorHAnsi" w:hint="cs"/>
          <w:sz w:val="17"/>
          <w:szCs w:val="17"/>
          <w:rtl/>
        </w:rPr>
        <w:t>לאספקת</w:t>
      </w:r>
      <w:r w:rsidRPr="00FA3155">
        <w:rPr>
          <w:rFonts w:eastAsiaTheme="minorHAnsi"/>
          <w:sz w:val="17"/>
          <w:szCs w:val="17"/>
          <w:rtl/>
        </w:rPr>
        <w:t xml:space="preserve"> </w:t>
      </w:r>
      <w:r w:rsidRPr="00FA3155">
        <w:rPr>
          <w:rFonts w:eastAsiaTheme="minorHAnsi" w:hint="cs"/>
          <w:sz w:val="17"/>
          <w:szCs w:val="17"/>
          <w:rtl/>
        </w:rPr>
        <w:t>שירותי</w:t>
      </w:r>
      <w:r w:rsidRPr="00FA3155">
        <w:rPr>
          <w:rFonts w:eastAsiaTheme="minorHAnsi"/>
          <w:sz w:val="17"/>
          <w:szCs w:val="17"/>
          <w:rtl/>
        </w:rPr>
        <w:t xml:space="preserve"> האבחון והטיפול לילדים עם הפרעות התפתחות מוטלת על קופות החולים; הזכאות לטיפולים מכוח חוק </w:t>
      </w:r>
      <w:r w:rsidRPr="00FA3155">
        <w:rPr>
          <w:rFonts w:eastAsiaTheme="minorHAnsi" w:hint="cs"/>
          <w:sz w:val="17"/>
          <w:szCs w:val="17"/>
          <w:rtl/>
        </w:rPr>
        <w:t>זה</w:t>
      </w:r>
      <w:r w:rsidRPr="00FA3155">
        <w:rPr>
          <w:rFonts w:eastAsiaTheme="minorHAnsi"/>
          <w:sz w:val="17"/>
          <w:szCs w:val="17"/>
          <w:rtl/>
        </w:rPr>
        <w:t xml:space="preserve"> משתנה על פי </w:t>
      </w:r>
      <w:r w:rsidRPr="00FA3155">
        <w:rPr>
          <w:rFonts w:eastAsiaTheme="minorHAnsi" w:hint="cs"/>
          <w:sz w:val="17"/>
          <w:szCs w:val="17"/>
          <w:rtl/>
        </w:rPr>
        <w:t>הגיל</w:t>
      </w:r>
      <w:r w:rsidRPr="00FA3155">
        <w:rPr>
          <w:rFonts w:eastAsiaTheme="minorHAnsi"/>
          <w:sz w:val="17"/>
          <w:szCs w:val="17"/>
          <w:rtl/>
        </w:rPr>
        <w:t xml:space="preserve"> (3-0, 6-3, 9-6, 18-9) ועל פי צורך רפואי: </w:t>
      </w:r>
    </w:p>
    <w:p w:rsidR="00502A74" w:rsidRPr="00FA3155" w:rsidP="0022136A">
      <w:pPr>
        <w:pStyle w:val="ListParagraph"/>
        <w:numPr>
          <w:ilvl w:val="0"/>
          <w:numId w:val="7"/>
        </w:numPr>
        <w:tabs>
          <w:tab w:val="left" w:pos="5669"/>
        </w:tabs>
        <w:autoSpaceDE/>
        <w:autoSpaceDN/>
        <w:adjustRightInd/>
        <w:spacing w:line="240" w:lineRule="exact"/>
        <w:ind w:left="680" w:right="2268" w:hanging="340"/>
        <w:rPr>
          <w:sz w:val="17"/>
          <w:szCs w:val="17"/>
          <w:rtl/>
        </w:rPr>
      </w:pPr>
      <w:bookmarkStart w:id="7" w:name="_Toc459813992"/>
      <w:r w:rsidRPr="0022136A">
        <w:rPr>
          <w:rStyle w:val="Heading7Char"/>
          <w:rFonts w:ascii="Tahoma" w:hAnsi="Tahoma" w:cs="Tahoma" w:hint="cs"/>
          <w:sz w:val="17"/>
          <w:szCs w:val="17"/>
          <w:rtl/>
        </w:rPr>
        <w:t>שירותי אבחון</w:t>
      </w:r>
      <w:r w:rsidRPr="0022136A">
        <w:rPr>
          <w:rStyle w:val="Heading7Char"/>
          <w:rFonts w:ascii="Tahoma" w:hAnsi="Tahoma" w:cs="Tahoma"/>
          <w:sz w:val="17"/>
          <w:szCs w:val="17"/>
          <w:rtl/>
        </w:rPr>
        <w:t xml:space="preserve"> על פי חוק ביטוח בריאות</w:t>
      </w:r>
      <w:bookmarkEnd w:id="7"/>
      <w:r w:rsidRPr="0022136A">
        <w:rPr>
          <w:rStyle w:val="Heading7Char"/>
          <w:rFonts w:ascii="Tahoma" w:hAnsi="Tahoma" w:cs="Tahoma"/>
          <w:sz w:val="17"/>
          <w:szCs w:val="17"/>
          <w:rtl/>
        </w:rPr>
        <w:t>:</w:t>
      </w:r>
      <w:r w:rsidRPr="00FA3155">
        <w:rPr>
          <w:sz w:val="17"/>
          <w:szCs w:val="17"/>
          <w:rtl/>
        </w:rPr>
        <w:t xml:space="preserve"> קופות החולים מחויבות באבחון ילדים עד גיל 18</w:t>
      </w:r>
      <w:r>
        <w:rPr>
          <w:rStyle w:val="FootnoteReference0"/>
          <w:sz w:val="17"/>
          <w:szCs w:val="17"/>
          <w:rtl/>
        </w:rPr>
        <w:footnoteReference w:id="13"/>
      </w:r>
      <w:r w:rsidRPr="00FA3155">
        <w:rPr>
          <w:sz w:val="17"/>
          <w:szCs w:val="17"/>
          <w:rtl/>
        </w:rPr>
        <w:t xml:space="preserve">. משרד הבריאות </w:t>
      </w:r>
      <w:r w:rsidRPr="00FA3155">
        <w:rPr>
          <w:rFonts w:hint="cs"/>
          <w:sz w:val="17"/>
          <w:szCs w:val="17"/>
          <w:rtl/>
        </w:rPr>
        <w:t>ה</w:t>
      </w:r>
      <w:r w:rsidRPr="00FA3155">
        <w:rPr>
          <w:sz w:val="17"/>
          <w:szCs w:val="17"/>
          <w:rtl/>
        </w:rPr>
        <w:t xml:space="preserve">סמיך את הגופים הרשאים לספק שירותי אבחון: מכון להתפתחות הילד, יחידה </w:t>
      </w:r>
      <w:r w:rsidRPr="00FA3155">
        <w:rPr>
          <w:rFonts w:hint="cs"/>
          <w:sz w:val="17"/>
          <w:szCs w:val="17"/>
          <w:rtl/>
        </w:rPr>
        <w:t>להתפתחות הילד</w:t>
      </w:r>
      <w:r w:rsidRPr="00FA3155">
        <w:rPr>
          <w:sz w:val="17"/>
          <w:szCs w:val="17"/>
          <w:rtl/>
        </w:rPr>
        <w:t xml:space="preserve"> או עובד בעל "תעודת הכרה במעמד", שעומד בתנאים שקבע</w:t>
      </w:r>
      <w:r w:rsidRPr="00FA3155">
        <w:rPr>
          <w:rFonts w:hint="cs"/>
          <w:sz w:val="17"/>
          <w:szCs w:val="17"/>
          <w:rtl/>
        </w:rPr>
        <w:t xml:space="preserve"> המשרד</w:t>
      </w:r>
      <w:r w:rsidRPr="00FA3155">
        <w:rPr>
          <w:sz w:val="17"/>
          <w:szCs w:val="17"/>
          <w:rtl/>
        </w:rPr>
        <w:t xml:space="preserve">. חוק מעונות יום שיקומיים, התש"ס-2000 </w:t>
      </w:r>
      <w:r w:rsidRPr="00FA3155">
        <w:rPr>
          <w:rFonts w:hint="cs"/>
          <w:sz w:val="17"/>
          <w:szCs w:val="17"/>
          <w:rtl/>
        </w:rPr>
        <w:t xml:space="preserve">(להלן - חוק מעונות יום שיקומיים) </w:t>
      </w:r>
      <w:r w:rsidRPr="00FA3155">
        <w:rPr>
          <w:sz w:val="17"/>
          <w:szCs w:val="17"/>
          <w:rtl/>
        </w:rPr>
        <w:t xml:space="preserve">קובע כי אבחון של פעוט עם עיכוב התפתחותי ניכר ייעשה באמצעות צוות </w:t>
      </w:r>
      <w:r w:rsidRPr="00FA3155">
        <w:rPr>
          <w:sz w:val="17"/>
          <w:szCs w:val="17"/>
          <w:rtl/>
        </w:rPr>
        <w:t>רב</w:t>
      </w:r>
      <w:r w:rsidRPr="00FA3155">
        <w:rPr>
          <w:rFonts w:hint="cs"/>
          <w:sz w:val="17"/>
          <w:szCs w:val="17"/>
          <w:rtl/>
        </w:rPr>
        <w:t>-</w:t>
      </w:r>
      <w:r w:rsidRPr="00FA3155">
        <w:rPr>
          <w:sz w:val="17"/>
          <w:szCs w:val="17"/>
          <w:rtl/>
        </w:rPr>
        <w:t>מקצועי במכון מוכר להתפתחות הילד</w:t>
      </w:r>
      <w:r w:rsidRPr="00FA3155">
        <w:rPr>
          <w:rFonts w:hint="cs"/>
          <w:sz w:val="17"/>
          <w:szCs w:val="17"/>
          <w:rtl/>
        </w:rPr>
        <w:t xml:space="preserve"> (שקיבל הכרה על ידי משרד הבריאות)</w:t>
      </w:r>
      <w:r w:rsidRPr="00FA3155">
        <w:rPr>
          <w:sz w:val="17"/>
          <w:szCs w:val="17"/>
          <w:rtl/>
        </w:rPr>
        <w:t xml:space="preserve">. שירותי אבחון יינתנו רק לפי אישור שנתן רופא, מומחה </w:t>
      </w:r>
      <w:r w:rsidRPr="00FA3155">
        <w:rPr>
          <w:rFonts w:hint="cs"/>
          <w:sz w:val="17"/>
          <w:szCs w:val="17"/>
          <w:rtl/>
        </w:rPr>
        <w:t>ל</w:t>
      </w:r>
      <w:r w:rsidRPr="00FA3155">
        <w:rPr>
          <w:sz w:val="17"/>
          <w:szCs w:val="17"/>
          <w:rtl/>
        </w:rPr>
        <w:t>נירולוגיית ילדים ו</w:t>
      </w:r>
      <w:r w:rsidRPr="00FA3155">
        <w:rPr>
          <w:rFonts w:hint="cs"/>
          <w:sz w:val="17"/>
          <w:szCs w:val="17"/>
          <w:rtl/>
        </w:rPr>
        <w:t>ל</w:t>
      </w:r>
      <w:r w:rsidRPr="00FA3155">
        <w:rPr>
          <w:sz w:val="17"/>
          <w:szCs w:val="17"/>
          <w:rtl/>
        </w:rPr>
        <w:t xml:space="preserve">התפתחות הילד של </w:t>
      </w:r>
      <w:r w:rsidRPr="00FA3155">
        <w:rPr>
          <w:rFonts w:hint="cs"/>
          <w:sz w:val="17"/>
          <w:szCs w:val="17"/>
          <w:rtl/>
        </w:rPr>
        <w:t>קופת החולים</w:t>
      </w:r>
      <w:r w:rsidRPr="00FA3155">
        <w:rPr>
          <w:sz w:val="17"/>
          <w:szCs w:val="17"/>
          <w:rtl/>
        </w:rPr>
        <w:t>.</w:t>
      </w:r>
    </w:p>
    <w:p w:rsidR="00502A74" w:rsidRPr="00FA3155" w:rsidP="0022136A">
      <w:pPr>
        <w:spacing w:line="240" w:lineRule="exact"/>
        <w:ind w:left="680" w:right="2268"/>
        <w:jc w:val="both"/>
        <w:rPr>
          <w:rFonts w:ascii="Tahoma" w:hAnsi="Tahoma" w:cs="Tahoma"/>
          <w:sz w:val="17"/>
          <w:szCs w:val="17"/>
          <w:rtl/>
        </w:rPr>
      </w:pPr>
      <w:r w:rsidRPr="00FA3155">
        <w:rPr>
          <w:rFonts w:ascii="Tahoma" w:hAnsi="Tahoma" w:cs="Tahoma" w:hint="cs"/>
          <w:sz w:val="17"/>
          <w:szCs w:val="17"/>
          <w:rtl/>
        </w:rPr>
        <w:t>על פי חוזר משרד הבריאות בנושא מתן השירותים בתחום התפתחות הילד (להלן - חוזר בנושא מתן השירותים בתחום התפתחות הילד)</w:t>
      </w:r>
      <w:r>
        <w:rPr>
          <w:rStyle w:val="FootnoteReference0"/>
          <w:rFonts w:ascii="Tahoma" w:hAnsi="Tahoma" w:cs="Tahoma"/>
          <w:sz w:val="17"/>
          <w:szCs w:val="17"/>
          <w:rtl/>
        </w:rPr>
        <w:footnoteReference w:id="14"/>
      </w:r>
      <w:r w:rsidRPr="00FA3155">
        <w:rPr>
          <w:rFonts w:ascii="Tahoma" w:hAnsi="Tahoma" w:cs="Tahoma" w:hint="cs"/>
          <w:sz w:val="17"/>
          <w:szCs w:val="17"/>
          <w:rtl/>
        </w:rPr>
        <w:t xml:space="preserve">, ילדים עד גיל ארבע עם חשד לעיכוב התפתחותי יופנו לאבחון במכון מוכר להתפתחות הילד; ילדים בני ארבע עד תשע שאין להם הפרעה סומאטית </w:t>
      </w:r>
      <w:r w:rsidRPr="00166612">
        <w:rPr>
          <w:rFonts w:ascii="Tahoma" w:hAnsi="Tahoma" w:cs="Tahoma" w:hint="cs"/>
          <w:spacing w:val="-4"/>
          <w:sz w:val="17"/>
          <w:szCs w:val="17"/>
          <w:rtl/>
        </w:rPr>
        <w:t>או מורכבת יוכלו לעבור אבחון על ידי גורם רפואי</w:t>
      </w:r>
      <w:r w:rsidRPr="00166612">
        <w:rPr>
          <w:rFonts w:ascii="Tahoma" w:hAnsi="Tahoma" w:cs="Tahoma"/>
          <w:spacing w:val="-4"/>
          <w:sz w:val="17"/>
          <w:szCs w:val="17"/>
          <w:rtl/>
        </w:rPr>
        <w:t xml:space="preserve"> </w:t>
      </w:r>
      <w:r w:rsidRPr="00166612">
        <w:rPr>
          <w:rFonts w:ascii="Tahoma" w:hAnsi="Tahoma" w:cs="Tahoma" w:hint="cs"/>
          <w:spacing w:val="-4"/>
          <w:sz w:val="17"/>
          <w:szCs w:val="17"/>
          <w:rtl/>
        </w:rPr>
        <w:t>מוסמך</w:t>
      </w:r>
      <w:r>
        <w:rPr>
          <w:rStyle w:val="FootnoteReference0"/>
          <w:rFonts w:ascii="Tahoma" w:hAnsi="Tahoma" w:cs="Tahoma"/>
          <w:spacing w:val="-4"/>
          <w:sz w:val="17"/>
          <w:szCs w:val="17"/>
          <w:rtl/>
        </w:rPr>
        <w:footnoteReference w:id="15"/>
      </w:r>
      <w:r w:rsidRPr="00166612">
        <w:rPr>
          <w:rFonts w:ascii="Tahoma" w:hAnsi="Tahoma" w:cs="Tahoma" w:hint="cs"/>
          <w:spacing w:val="-4"/>
          <w:sz w:val="17"/>
          <w:szCs w:val="17"/>
          <w:rtl/>
        </w:rPr>
        <w:t xml:space="preserve"> גם שלא במסגרת</w:t>
      </w:r>
      <w:r w:rsidRPr="00FA3155">
        <w:rPr>
          <w:rFonts w:ascii="Tahoma" w:hAnsi="Tahoma" w:cs="Tahoma" w:hint="cs"/>
          <w:sz w:val="17"/>
          <w:szCs w:val="17"/>
          <w:rtl/>
        </w:rPr>
        <w:t xml:space="preserve"> מכון או יחידה מוכרים. זיהוי הצורך בביצוע אבחון לאיתור בעיות התפתחות אצל ילדים יכול להתבצע ביוזמת ההורים, בעקבות מעקב בטיפת חלב, בהפניית רופאי ילדים בקופות החולים, ביוזמת צוותים חינוכיים במערכת החינוך (מעונות יום, גני ילדים או בתי ספר) או בעקבות תכניות לאיתור מוקדם שמפעילות יחידות להתפתחות הילד. </w:t>
      </w:r>
    </w:p>
    <w:p w:rsidR="00502A74" w:rsidRPr="00FA3155" w:rsidP="0022136A">
      <w:pPr>
        <w:pStyle w:val="ListParagraph"/>
        <w:numPr>
          <w:ilvl w:val="0"/>
          <w:numId w:val="7"/>
        </w:numPr>
        <w:autoSpaceDE/>
        <w:autoSpaceDN/>
        <w:adjustRightInd/>
        <w:spacing w:line="240" w:lineRule="exact"/>
        <w:ind w:left="680" w:right="2268" w:hanging="340"/>
        <w:rPr>
          <w:sz w:val="17"/>
          <w:szCs w:val="17"/>
        </w:rPr>
      </w:pPr>
      <w:bookmarkStart w:id="8" w:name="_Toc459813993"/>
      <w:r w:rsidRPr="0022136A">
        <w:rPr>
          <w:rStyle w:val="Heading7Char"/>
          <w:rFonts w:ascii="Tahoma" w:hAnsi="Tahoma" w:cs="Tahoma" w:hint="eastAsia"/>
          <w:sz w:val="17"/>
          <w:szCs w:val="17"/>
          <w:rtl/>
        </w:rPr>
        <w:t>שירותי</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טיפול</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פרה</w:t>
      </w:r>
      <w:r w:rsidRPr="0022136A">
        <w:rPr>
          <w:rStyle w:val="Heading7Char"/>
          <w:rFonts w:ascii="Tahoma" w:hAnsi="Tahoma" w:cs="Tahoma"/>
          <w:sz w:val="17"/>
          <w:szCs w:val="17"/>
          <w:rtl/>
        </w:rPr>
        <w:t>-</w:t>
      </w:r>
      <w:r w:rsidRPr="0022136A">
        <w:rPr>
          <w:rStyle w:val="Heading7Char"/>
          <w:rFonts w:ascii="Tahoma" w:hAnsi="Tahoma" w:cs="Tahoma" w:hint="cs"/>
          <w:sz w:val="17"/>
          <w:szCs w:val="17"/>
          <w:rtl/>
        </w:rPr>
        <w:t>ר</w:t>
      </w:r>
      <w:r w:rsidRPr="0022136A">
        <w:rPr>
          <w:rStyle w:val="Heading7Char"/>
          <w:rFonts w:ascii="Tahoma" w:hAnsi="Tahoma" w:cs="Tahoma" w:hint="eastAsia"/>
          <w:sz w:val="17"/>
          <w:szCs w:val="17"/>
          <w:rtl/>
        </w:rPr>
        <w:t>פואי</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על</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פי</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סל</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השירותים</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מכוח</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חוק</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ביטוח</w:t>
      </w:r>
      <w:r w:rsidRPr="0022136A">
        <w:rPr>
          <w:rStyle w:val="Heading7Char"/>
          <w:rFonts w:ascii="Tahoma" w:hAnsi="Tahoma" w:cs="Tahoma"/>
          <w:sz w:val="17"/>
          <w:szCs w:val="17"/>
          <w:rtl/>
        </w:rPr>
        <w:t xml:space="preserve"> </w:t>
      </w:r>
      <w:r w:rsidRPr="0022136A">
        <w:rPr>
          <w:rStyle w:val="Heading7Char"/>
          <w:rFonts w:ascii="Tahoma" w:hAnsi="Tahoma" w:cs="Tahoma" w:hint="eastAsia"/>
          <w:sz w:val="17"/>
          <w:szCs w:val="17"/>
          <w:rtl/>
        </w:rPr>
        <w:t>בריאות</w:t>
      </w:r>
      <w:bookmarkEnd w:id="8"/>
      <w:r w:rsidRPr="0022136A">
        <w:rPr>
          <w:rStyle w:val="Heading7Char"/>
          <w:rFonts w:ascii="Tahoma" w:hAnsi="Tahoma" w:cs="Tahoma"/>
          <w:sz w:val="17"/>
          <w:szCs w:val="17"/>
          <w:rtl/>
        </w:rPr>
        <w:t xml:space="preserve"> :</w:t>
      </w:r>
      <w:r w:rsidRPr="00FA3155">
        <w:rPr>
          <w:rStyle w:val="Heading8Char"/>
          <w:rFonts w:ascii="Tahoma" w:hAnsi="Tahoma" w:cs="Tahoma"/>
          <w:sz w:val="17"/>
          <w:szCs w:val="17"/>
          <w:rtl/>
        </w:rPr>
        <w:t xml:space="preserve"> </w:t>
      </w:r>
      <w:r w:rsidRPr="00FA3155">
        <w:rPr>
          <w:sz w:val="17"/>
          <w:szCs w:val="17"/>
          <w:rtl/>
        </w:rPr>
        <w:t xml:space="preserve">קופות החולים מחויבות במתן שירותי טיפול </w:t>
      </w:r>
      <w:r w:rsidRPr="00FA3155">
        <w:rPr>
          <w:rFonts w:hint="cs"/>
          <w:sz w:val="17"/>
          <w:szCs w:val="17"/>
          <w:rtl/>
        </w:rPr>
        <w:t>פרה-רפואיים</w:t>
      </w:r>
      <w:r w:rsidRPr="00FA3155">
        <w:rPr>
          <w:sz w:val="17"/>
          <w:szCs w:val="17"/>
          <w:rtl/>
        </w:rPr>
        <w:t xml:space="preserve"> בתחום התפתחות הילד במקצועות פיזיותרפיה, ריפוי בעיסוק </w:t>
      </w:r>
      <w:r w:rsidRPr="00FA3155">
        <w:rPr>
          <w:rFonts w:hint="cs"/>
          <w:sz w:val="17"/>
          <w:szCs w:val="17"/>
          <w:rtl/>
        </w:rPr>
        <w:t>וקלינאות</w:t>
      </w:r>
      <w:r w:rsidRPr="00FA3155">
        <w:rPr>
          <w:sz w:val="17"/>
          <w:szCs w:val="17"/>
          <w:rtl/>
        </w:rPr>
        <w:t xml:space="preserve"> תקשורת מכוח התוספת השנייה</w:t>
      </w:r>
      <w:r>
        <w:rPr>
          <w:rStyle w:val="FootnoteReference0"/>
          <w:sz w:val="17"/>
          <w:szCs w:val="17"/>
          <w:rtl/>
        </w:rPr>
        <w:footnoteReference w:id="16"/>
      </w:r>
      <w:r w:rsidRPr="00FA3155">
        <w:rPr>
          <w:sz w:val="17"/>
          <w:szCs w:val="17"/>
          <w:rtl/>
        </w:rPr>
        <w:t xml:space="preserve"> כלהלן: </w:t>
      </w:r>
    </w:p>
    <w:p w:rsidR="00502A74" w:rsidRPr="00FA3155" w:rsidP="0022136A">
      <w:pPr>
        <w:pStyle w:val="ListParagraph"/>
        <w:spacing w:line="240" w:lineRule="exact"/>
        <w:ind w:left="680" w:right="2268" w:firstLine="0"/>
        <w:rPr>
          <w:sz w:val="17"/>
          <w:szCs w:val="17"/>
          <w:rtl/>
        </w:rPr>
      </w:pPr>
      <w:r w:rsidRPr="0022136A">
        <w:rPr>
          <w:rStyle w:val="Heading7Char"/>
          <w:rFonts w:ascii="Tahoma" w:hAnsi="Tahoma" w:cs="Tahoma" w:hint="cs"/>
          <w:sz w:val="17"/>
          <w:szCs w:val="17"/>
          <w:rtl/>
        </w:rPr>
        <w:t>ילדים</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מיום לידתם</w:t>
      </w:r>
      <w:r w:rsidRPr="0022136A">
        <w:rPr>
          <w:rStyle w:val="Heading7Char"/>
          <w:rFonts w:ascii="Tahoma" w:hAnsi="Tahoma" w:cs="Tahoma"/>
          <w:sz w:val="17"/>
          <w:szCs w:val="17"/>
          <w:rtl/>
        </w:rPr>
        <w:t xml:space="preserve"> עד </w:t>
      </w:r>
      <w:r w:rsidRPr="0022136A">
        <w:rPr>
          <w:rStyle w:val="Heading7Char"/>
          <w:rFonts w:ascii="Tahoma" w:hAnsi="Tahoma" w:cs="Tahoma" w:hint="cs"/>
          <w:sz w:val="17"/>
          <w:szCs w:val="17"/>
          <w:rtl/>
        </w:rPr>
        <w:t>גיל שלוש:</w:t>
      </w:r>
      <w:r w:rsidRPr="00FA3155">
        <w:rPr>
          <w:b/>
          <w:bCs/>
          <w:sz w:val="17"/>
          <w:szCs w:val="17"/>
          <w:rtl/>
        </w:rPr>
        <w:t xml:space="preserve"> </w:t>
      </w:r>
      <w:r w:rsidRPr="00FA3155">
        <w:rPr>
          <w:sz w:val="17"/>
          <w:szCs w:val="17"/>
          <w:rtl/>
        </w:rPr>
        <w:t xml:space="preserve">בהתאם לצורך לפי שיקול דעת רפואי מקצועי של </w:t>
      </w:r>
      <w:r w:rsidRPr="00FA3155">
        <w:rPr>
          <w:rFonts w:hint="cs"/>
          <w:sz w:val="17"/>
          <w:szCs w:val="17"/>
          <w:rtl/>
        </w:rPr>
        <w:t xml:space="preserve">רופא </w:t>
      </w:r>
      <w:r w:rsidRPr="00FA3155">
        <w:rPr>
          <w:sz w:val="17"/>
          <w:szCs w:val="17"/>
          <w:rtl/>
        </w:rPr>
        <w:t>מומחה</w:t>
      </w:r>
      <w:r w:rsidRPr="00FA3155">
        <w:rPr>
          <w:rFonts w:hint="cs"/>
          <w:sz w:val="17"/>
          <w:szCs w:val="17"/>
          <w:rtl/>
        </w:rPr>
        <w:t xml:space="preserve"> מטעם ה</w:t>
      </w:r>
      <w:r w:rsidRPr="00FA3155">
        <w:rPr>
          <w:sz w:val="17"/>
          <w:szCs w:val="17"/>
          <w:rtl/>
        </w:rPr>
        <w:t>קופה</w:t>
      </w:r>
      <w:r w:rsidRPr="00FA3155">
        <w:rPr>
          <w:rFonts w:hint="cs"/>
          <w:sz w:val="17"/>
          <w:szCs w:val="17"/>
          <w:rtl/>
        </w:rPr>
        <w:t xml:space="preserve"> </w:t>
      </w:r>
      <w:r w:rsidRPr="00FA3155">
        <w:rPr>
          <w:sz w:val="17"/>
          <w:szCs w:val="17"/>
          <w:rtl/>
        </w:rPr>
        <w:t xml:space="preserve">ללא הגבלה במספר הטיפולים; </w:t>
      </w:r>
    </w:p>
    <w:p w:rsidR="00502A74" w:rsidRPr="00FA3155" w:rsidP="0022136A">
      <w:pPr>
        <w:pStyle w:val="ListParagraph"/>
        <w:spacing w:line="240" w:lineRule="exact"/>
        <w:ind w:left="680" w:right="2268" w:firstLine="0"/>
        <w:rPr>
          <w:b/>
          <w:bCs/>
          <w:sz w:val="17"/>
          <w:szCs w:val="17"/>
          <w:rtl/>
        </w:rPr>
      </w:pPr>
      <w:r w:rsidRPr="0022136A">
        <w:rPr>
          <w:rStyle w:val="Heading7Char"/>
          <w:rFonts w:ascii="Tahoma" w:hAnsi="Tahoma" w:cs="Tahoma" w:hint="cs"/>
          <w:sz w:val="17"/>
          <w:szCs w:val="17"/>
          <w:rtl/>
        </w:rPr>
        <w:t>ילדים</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בני</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שלוש</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עד</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שש:</w:t>
      </w:r>
      <w:r w:rsidRPr="00FA3155">
        <w:rPr>
          <w:sz w:val="17"/>
          <w:szCs w:val="17"/>
          <w:rtl/>
        </w:rPr>
        <w:t xml:space="preserve"> בהתאם לצורך ולפי שיקול דעת מקצועי של </w:t>
      </w:r>
      <w:r w:rsidRPr="00FA3155">
        <w:rPr>
          <w:rFonts w:hint="cs"/>
          <w:sz w:val="17"/>
          <w:szCs w:val="17"/>
          <w:rtl/>
        </w:rPr>
        <w:t xml:space="preserve">רופא </w:t>
      </w:r>
      <w:r w:rsidRPr="00FA3155">
        <w:rPr>
          <w:sz w:val="17"/>
          <w:szCs w:val="17"/>
          <w:rtl/>
        </w:rPr>
        <w:t xml:space="preserve">מומחה </w:t>
      </w:r>
      <w:r w:rsidRPr="00FA3155">
        <w:rPr>
          <w:rFonts w:hint="cs"/>
          <w:sz w:val="17"/>
          <w:szCs w:val="17"/>
          <w:rtl/>
        </w:rPr>
        <w:t xml:space="preserve">מטעם </w:t>
      </w:r>
      <w:r w:rsidRPr="00FA3155">
        <w:rPr>
          <w:sz w:val="17"/>
          <w:szCs w:val="17"/>
          <w:rtl/>
        </w:rPr>
        <w:t xml:space="preserve">הקופה עד 27 טיפולים לשנה למקצוע ועד 54 טיפולים לשנה בכל המקצועות יחד; </w:t>
      </w:r>
    </w:p>
    <w:p w:rsidR="00502A74" w:rsidRPr="00FA3155" w:rsidP="0022136A">
      <w:pPr>
        <w:pStyle w:val="ListParagraph"/>
        <w:spacing w:line="240" w:lineRule="exact"/>
        <w:ind w:left="680" w:right="2268" w:firstLine="0"/>
        <w:rPr>
          <w:b/>
          <w:bCs/>
          <w:sz w:val="17"/>
          <w:szCs w:val="17"/>
          <w:rtl/>
        </w:rPr>
      </w:pPr>
      <w:r w:rsidRPr="0022136A">
        <w:rPr>
          <w:rStyle w:val="Heading7Char"/>
          <w:rFonts w:ascii="Tahoma" w:hAnsi="Tahoma" w:cs="Tahoma" w:hint="cs"/>
          <w:sz w:val="17"/>
          <w:szCs w:val="17"/>
          <w:rtl/>
        </w:rPr>
        <w:t>ילדים</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בני</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שש</w:t>
      </w:r>
      <w:r w:rsidRPr="0022136A">
        <w:rPr>
          <w:rStyle w:val="Heading7Char"/>
          <w:rFonts w:ascii="Tahoma" w:hAnsi="Tahoma" w:cs="Tahoma"/>
          <w:sz w:val="17"/>
          <w:szCs w:val="17"/>
          <w:rtl/>
        </w:rPr>
        <w:t xml:space="preserve"> עד תשע</w:t>
      </w:r>
      <w:r w:rsidRPr="0022136A">
        <w:rPr>
          <w:rStyle w:val="Heading7Char"/>
          <w:rFonts w:ascii="Tahoma" w:hAnsi="Tahoma" w:cs="Tahoma" w:hint="cs"/>
          <w:sz w:val="17"/>
          <w:szCs w:val="17"/>
          <w:rtl/>
        </w:rPr>
        <w:t>:</w:t>
      </w:r>
      <w:r w:rsidRPr="00FA3155">
        <w:rPr>
          <w:sz w:val="17"/>
          <w:szCs w:val="17"/>
          <w:rtl/>
        </w:rPr>
        <w:t xml:space="preserve"> בהתאם לצורך ולפי שיקול דעת מקצועי של </w:t>
      </w:r>
      <w:r w:rsidRPr="00FA3155">
        <w:rPr>
          <w:rFonts w:hint="cs"/>
          <w:sz w:val="17"/>
          <w:szCs w:val="17"/>
          <w:rtl/>
        </w:rPr>
        <w:t xml:space="preserve">רופא </w:t>
      </w:r>
      <w:r w:rsidRPr="00FA3155">
        <w:rPr>
          <w:sz w:val="17"/>
          <w:szCs w:val="17"/>
          <w:rtl/>
        </w:rPr>
        <w:t xml:space="preserve">מומחה </w:t>
      </w:r>
      <w:r w:rsidRPr="00FA3155">
        <w:rPr>
          <w:rFonts w:hint="cs"/>
          <w:sz w:val="17"/>
          <w:szCs w:val="17"/>
          <w:rtl/>
        </w:rPr>
        <w:t xml:space="preserve">שעובד/מטעם </w:t>
      </w:r>
      <w:r w:rsidRPr="00FA3155">
        <w:rPr>
          <w:sz w:val="17"/>
          <w:szCs w:val="17"/>
          <w:rtl/>
        </w:rPr>
        <w:t xml:space="preserve">הקופה עד </w:t>
      </w:r>
      <w:r w:rsidRPr="00FA3155">
        <w:rPr>
          <w:rFonts w:hint="cs"/>
          <w:sz w:val="17"/>
          <w:szCs w:val="17"/>
          <w:rtl/>
        </w:rPr>
        <w:t>תשעה</w:t>
      </w:r>
      <w:r w:rsidRPr="00FA3155">
        <w:rPr>
          <w:sz w:val="17"/>
          <w:szCs w:val="17"/>
          <w:rtl/>
        </w:rPr>
        <w:t xml:space="preserve"> </w:t>
      </w:r>
      <w:r w:rsidRPr="00FA3155">
        <w:rPr>
          <w:rFonts w:hint="cs"/>
          <w:sz w:val="17"/>
          <w:szCs w:val="17"/>
          <w:rtl/>
        </w:rPr>
        <w:t>טיפולים</w:t>
      </w:r>
      <w:r w:rsidRPr="00FA3155">
        <w:rPr>
          <w:sz w:val="17"/>
          <w:szCs w:val="17"/>
          <w:rtl/>
        </w:rPr>
        <w:t xml:space="preserve"> לשנה למקצוע ועד 18 טיפולים לשנה בכל המקצועות יחד; </w:t>
      </w:r>
    </w:p>
    <w:p w:rsidR="00502A74" w:rsidRPr="00FA3155" w:rsidP="0022136A">
      <w:pPr>
        <w:pStyle w:val="ListParagraph"/>
        <w:spacing w:line="240" w:lineRule="exact"/>
        <w:ind w:left="680" w:right="2268" w:firstLine="0"/>
        <w:rPr>
          <w:b/>
          <w:bCs/>
          <w:sz w:val="17"/>
          <w:szCs w:val="17"/>
          <w:rtl/>
        </w:rPr>
      </w:pPr>
      <w:r w:rsidRPr="0022136A">
        <w:rPr>
          <w:rStyle w:val="Heading7Char"/>
          <w:rFonts w:ascii="Tahoma" w:hAnsi="Tahoma" w:cs="Tahoma" w:hint="cs"/>
          <w:sz w:val="17"/>
          <w:szCs w:val="17"/>
          <w:rtl/>
        </w:rPr>
        <w:t>ילדים</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שיש להם הפרעות סומאטיות:</w:t>
      </w:r>
      <w:r w:rsidRPr="00FA3155">
        <w:rPr>
          <w:sz w:val="17"/>
          <w:szCs w:val="17"/>
          <w:rtl/>
        </w:rPr>
        <w:t xml:space="preserve"> זכאים לקבלת טיפולים עד גיל 18 בהתאם לצורך ללא הגבלה; </w:t>
      </w:r>
    </w:p>
    <w:p w:rsidR="00502A74" w:rsidRPr="00FA3155" w:rsidP="0022136A">
      <w:pPr>
        <w:pStyle w:val="ListParagraph"/>
        <w:spacing w:line="240" w:lineRule="exact"/>
        <w:ind w:left="680" w:right="2268" w:firstLine="0"/>
        <w:rPr>
          <w:sz w:val="17"/>
          <w:szCs w:val="17"/>
          <w:rtl/>
        </w:rPr>
      </w:pPr>
      <w:r w:rsidRPr="0022136A">
        <w:rPr>
          <w:rStyle w:val="Heading7Char"/>
          <w:rFonts w:ascii="Tahoma" w:hAnsi="Tahoma" w:cs="Tahoma" w:hint="cs"/>
          <w:sz w:val="17"/>
          <w:szCs w:val="17"/>
          <w:rtl/>
        </w:rPr>
        <w:t>ילדים</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על</w:t>
      </w:r>
      <w:r w:rsidRPr="0022136A">
        <w:rPr>
          <w:rStyle w:val="Heading7Char"/>
          <w:rFonts w:ascii="Tahoma" w:hAnsi="Tahoma" w:cs="Tahoma"/>
          <w:sz w:val="17"/>
          <w:szCs w:val="17"/>
          <w:rtl/>
        </w:rPr>
        <w:t xml:space="preserve"> </w:t>
      </w:r>
      <w:r w:rsidRPr="0022136A">
        <w:rPr>
          <w:rStyle w:val="Heading7Char"/>
          <w:rFonts w:ascii="Tahoma" w:hAnsi="Tahoma" w:cs="Tahoma" w:hint="cs"/>
          <w:sz w:val="17"/>
          <w:szCs w:val="17"/>
          <w:rtl/>
        </w:rPr>
        <w:t>רצף האוטיזם:</w:t>
      </w:r>
      <w:r w:rsidRPr="00FA3155">
        <w:rPr>
          <w:rFonts w:hint="cs"/>
          <w:b/>
          <w:bCs/>
          <w:sz w:val="17"/>
          <w:szCs w:val="17"/>
          <w:rtl/>
        </w:rPr>
        <w:t xml:space="preserve"> </w:t>
      </w:r>
      <w:r w:rsidRPr="00FA3155">
        <w:rPr>
          <w:rFonts w:hint="cs"/>
          <w:sz w:val="17"/>
          <w:szCs w:val="17"/>
          <w:rtl/>
        </w:rPr>
        <w:t>זכאים לשלושה טיפולים בשבוע על ידי צוות רב-מקצועי עד גיל 18 (למעט ילדים עד גיל שבע שמקבלים סל טב</w:t>
      </w:r>
      <w:r w:rsidRPr="00FA3155">
        <w:rPr>
          <w:sz w:val="17"/>
          <w:szCs w:val="17"/>
          <w:rtl/>
        </w:rPr>
        <w:t>"</w:t>
      </w:r>
      <w:r w:rsidRPr="00FA3155">
        <w:rPr>
          <w:rFonts w:hint="cs"/>
          <w:sz w:val="17"/>
          <w:szCs w:val="17"/>
          <w:rtl/>
        </w:rPr>
        <w:t xml:space="preserve">ם כפי שיפורט בהמשך). </w:t>
      </w:r>
    </w:p>
    <w:p w:rsidR="00502A74" w:rsidRPr="00FA3155" w:rsidP="0022136A">
      <w:pPr>
        <w:pStyle w:val="ListParagraph"/>
        <w:spacing w:line="240" w:lineRule="exact"/>
        <w:ind w:left="680" w:right="2268" w:firstLine="0"/>
        <w:rPr>
          <w:sz w:val="17"/>
          <w:szCs w:val="17"/>
          <w:rtl/>
        </w:rPr>
      </w:pPr>
      <w:r w:rsidRPr="00FA3155">
        <w:rPr>
          <w:rFonts w:hint="cs"/>
          <w:sz w:val="17"/>
          <w:szCs w:val="17"/>
          <w:rtl/>
        </w:rPr>
        <w:t>בנוסף, במסגרת שירותי הבריאות הנוספים (להלן - שב"ן) נותנות הקופות טיפולים נוספים מעבר לסל השירותים מכוח חוק ביטוח בריאות</w:t>
      </w:r>
      <w:r>
        <w:rPr>
          <w:rStyle w:val="FootnoteReference0"/>
          <w:sz w:val="17"/>
          <w:szCs w:val="17"/>
          <w:rtl/>
        </w:rPr>
        <w:footnoteReference w:id="17"/>
      </w:r>
      <w:r w:rsidRPr="00FA3155">
        <w:rPr>
          <w:rFonts w:hint="cs"/>
          <w:sz w:val="17"/>
          <w:szCs w:val="17"/>
          <w:rtl/>
        </w:rPr>
        <w:t>.</w:t>
      </w:r>
    </w:p>
    <w:p w:rsidR="00502A74" w:rsidRPr="00FA3155" w:rsidP="0022136A">
      <w:pPr>
        <w:pStyle w:val="ListParagraph"/>
        <w:numPr>
          <w:ilvl w:val="0"/>
          <w:numId w:val="6"/>
        </w:numPr>
        <w:autoSpaceDE/>
        <w:autoSpaceDN/>
        <w:adjustRightInd/>
        <w:spacing w:line="240" w:lineRule="exact"/>
        <w:ind w:left="340" w:right="2268" w:hanging="340"/>
        <w:rPr>
          <w:sz w:val="17"/>
          <w:szCs w:val="17"/>
        </w:rPr>
      </w:pPr>
      <w:bookmarkStart w:id="9" w:name="_Toc459813994"/>
      <w:r w:rsidRPr="00FA3155">
        <w:rPr>
          <w:rStyle w:val="Heading7Char"/>
          <w:rFonts w:ascii="Tahoma" w:hAnsi="Tahoma" w:cs="Tahoma" w:hint="cs"/>
          <w:sz w:val="17"/>
          <w:szCs w:val="17"/>
          <w:rtl/>
        </w:rPr>
        <w:t>סל השירותים על פי חוק מעונות יום שיקומיים</w:t>
      </w:r>
      <w:bookmarkEnd w:id="9"/>
      <w:r w:rsidRPr="00FA3155">
        <w:rPr>
          <w:rStyle w:val="Heading7Char"/>
          <w:rFonts w:ascii="Tahoma" w:hAnsi="Tahoma" w:cs="Tahoma"/>
          <w:bCs w:val="0"/>
          <w:sz w:val="17"/>
          <w:szCs w:val="17"/>
          <w:rtl/>
        </w:rPr>
        <w:t xml:space="preserve">: </w:t>
      </w:r>
      <w:r w:rsidRPr="00FA3155">
        <w:rPr>
          <w:rFonts w:hint="cs"/>
          <w:sz w:val="17"/>
          <w:szCs w:val="17"/>
          <w:rtl/>
        </w:rPr>
        <w:t xml:space="preserve">החוק </w:t>
      </w:r>
      <w:r w:rsidRPr="00FA3155">
        <w:rPr>
          <w:sz w:val="17"/>
          <w:szCs w:val="17"/>
          <w:rtl/>
        </w:rPr>
        <w:t xml:space="preserve">מסדיר </w:t>
      </w:r>
      <w:r w:rsidRPr="00FA3155">
        <w:rPr>
          <w:rFonts w:hint="cs"/>
          <w:sz w:val="17"/>
          <w:szCs w:val="17"/>
          <w:rtl/>
        </w:rPr>
        <w:t>את קיומן</w:t>
      </w:r>
      <w:r w:rsidRPr="00FA3155">
        <w:rPr>
          <w:sz w:val="17"/>
          <w:szCs w:val="17"/>
          <w:rtl/>
        </w:rPr>
        <w:t xml:space="preserve"> של מסגרות לילדים </w:t>
      </w:r>
      <w:r w:rsidRPr="00FA3155">
        <w:rPr>
          <w:rFonts w:hint="cs"/>
          <w:sz w:val="17"/>
          <w:szCs w:val="17"/>
          <w:rtl/>
        </w:rPr>
        <w:t>בני</w:t>
      </w:r>
      <w:r w:rsidRPr="00FA3155">
        <w:rPr>
          <w:sz w:val="17"/>
          <w:szCs w:val="17"/>
          <w:rtl/>
        </w:rPr>
        <w:t xml:space="preserve"> </w:t>
      </w:r>
      <w:r w:rsidRPr="00FA3155">
        <w:rPr>
          <w:rFonts w:hint="cs"/>
          <w:sz w:val="17"/>
          <w:szCs w:val="17"/>
          <w:rtl/>
        </w:rPr>
        <w:t>שישה</w:t>
      </w:r>
      <w:r w:rsidRPr="00FA3155">
        <w:rPr>
          <w:sz w:val="17"/>
          <w:szCs w:val="17"/>
          <w:rtl/>
        </w:rPr>
        <w:t xml:space="preserve"> חודשים </w:t>
      </w:r>
      <w:r w:rsidRPr="00FA3155">
        <w:rPr>
          <w:rFonts w:hint="cs"/>
          <w:sz w:val="17"/>
          <w:szCs w:val="17"/>
          <w:rtl/>
        </w:rPr>
        <w:t>עד</w:t>
      </w:r>
      <w:r w:rsidRPr="00FA3155">
        <w:rPr>
          <w:sz w:val="17"/>
          <w:szCs w:val="17"/>
          <w:rtl/>
        </w:rPr>
        <w:t xml:space="preserve"> </w:t>
      </w:r>
      <w:r w:rsidRPr="00FA3155">
        <w:rPr>
          <w:rFonts w:hint="cs"/>
          <w:sz w:val="17"/>
          <w:szCs w:val="17"/>
          <w:rtl/>
        </w:rPr>
        <w:t>שלוש</w:t>
      </w:r>
      <w:r w:rsidRPr="00FA3155">
        <w:rPr>
          <w:sz w:val="17"/>
          <w:szCs w:val="17"/>
          <w:rtl/>
        </w:rPr>
        <w:t xml:space="preserve"> </w:t>
      </w:r>
      <w:r w:rsidRPr="00FA3155">
        <w:rPr>
          <w:rFonts w:hint="cs"/>
          <w:sz w:val="17"/>
          <w:szCs w:val="17"/>
          <w:rtl/>
        </w:rPr>
        <w:t>שנים</w:t>
      </w:r>
      <w:r w:rsidRPr="00FA3155">
        <w:rPr>
          <w:sz w:val="17"/>
          <w:szCs w:val="17"/>
          <w:rtl/>
        </w:rPr>
        <w:t xml:space="preserve"> </w:t>
      </w:r>
      <w:r w:rsidRPr="00FA3155">
        <w:rPr>
          <w:rFonts w:hint="cs"/>
          <w:sz w:val="17"/>
          <w:szCs w:val="17"/>
          <w:rtl/>
        </w:rPr>
        <w:t>שמשולמת</w:t>
      </w:r>
      <w:r w:rsidRPr="00FA3155">
        <w:rPr>
          <w:sz w:val="17"/>
          <w:szCs w:val="17"/>
          <w:rtl/>
        </w:rPr>
        <w:t xml:space="preserve"> </w:t>
      </w:r>
      <w:r w:rsidRPr="00FA3155">
        <w:rPr>
          <w:rFonts w:hint="cs"/>
          <w:sz w:val="17"/>
          <w:szCs w:val="17"/>
          <w:rtl/>
        </w:rPr>
        <w:t>בעדם</w:t>
      </w:r>
      <w:r w:rsidRPr="00FA3155">
        <w:rPr>
          <w:sz w:val="17"/>
          <w:szCs w:val="17"/>
          <w:rtl/>
        </w:rPr>
        <w:t xml:space="preserve"> </w:t>
      </w:r>
      <w:r w:rsidRPr="00FA3155">
        <w:rPr>
          <w:rFonts w:hint="cs"/>
          <w:sz w:val="17"/>
          <w:szCs w:val="17"/>
          <w:rtl/>
        </w:rPr>
        <w:t>גמלת</w:t>
      </w:r>
      <w:r w:rsidRPr="00FA3155">
        <w:rPr>
          <w:sz w:val="17"/>
          <w:szCs w:val="17"/>
          <w:rtl/>
        </w:rPr>
        <w:t xml:space="preserve"> </w:t>
      </w:r>
      <w:r w:rsidRPr="00FA3155">
        <w:rPr>
          <w:rFonts w:hint="cs"/>
          <w:sz w:val="17"/>
          <w:szCs w:val="17"/>
          <w:rtl/>
        </w:rPr>
        <w:t>ילד</w:t>
      </w:r>
      <w:r w:rsidRPr="00FA3155">
        <w:rPr>
          <w:sz w:val="17"/>
          <w:szCs w:val="17"/>
          <w:rtl/>
        </w:rPr>
        <w:t xml:space="preserve"> </w:t>
      </w:r>
      <w:r w:rsidRPr="00FA3155">
        <w:rPr>
          <w:rFonts w:hint="cs"/>
          <w:sz w:val="17"/>
          <w:szCs w:val="17"/>
          <w:rtl/>
        </w:rPr>
        <w:t>נכה</w:t>
      </w:r>
      <w:r>
        <w:rPr>
          <w:rStyle w:val="FootnoteReference0"/>
          <w:sz w:val="17"/>
          <w:szCs w:val="17"/>
          <w:rtl/>
        </w:rPr>
        <w:footnoteReference w:id="18"/>
      </w:r>
      <w:r w:rsidRPr="00FA3155">
        <w:rPr>
          <w:sz w:val="17"/>
          <w:szCs w:val="17"/>
          <w:rtl/>
        </w:rPr>
        <w:t xml:space="preserve"> או שעומדים בתנאי סעיף 2(2) לחוק </w:t>
      </w:r>
      <w:r w:rsidRPr="00FA3155">
        <w:rPr>
          <w:rFonts w:hint="cs"/>
          <w:sz w:val="17"/>
          <w:szCs w:val="17"/>
          <w:rtl/>
        </w:rPr>
        <w:t>זה</w:t>
      </w:r>
      <w:r>
        <w:rPr>
          <w:rStyle w:val="FootnoteReference0"/>
          <w:sz w:val="17"/>
          <w:szCs w:val="17"/>
          <w:rtl/>
        </w:rPr>
        <w:footnoteReference w:id="19"/>
      </w:r>
      <w:r w:rsidRPr="00FA3155">
        <w:rPr>
          <w:sz w:val="17"/>
          <w:szCs w:val="17"/>
          <w:rtl/>
        </w:rPr>
        <w:t xml:space="preserve">. </w:t>
      </w:r>
      <w:r w:rsidRPr="00FA3155">
        <w:rPr>
          <w:rFonts w:hint="cs"/>
          <w:sz w:val="17"/>
          <w:szCs w:val="17"/>
          <w:rtl/>
        </w:rPr>
        <w:t>ילדים</w:t>
      </w:r>
      <w:r w:rsidRPr="00FA3155">
        <w:rPr>
          <w:sz w:val="17"/>
          <w:szCs w:val="17"/>
          <w:rtl/>
        </w:rPr>
        <w:t xml:space="preserve"> </w:t>
      </w:r>
      <w:r w:rsidRPr="00FA3155">
        <w:rPr>
          <w:rFonts w:hint="cs"/>
          <w:sz w:val="17"/>
          <w:szCs w:val="17"/>
          <w:rtl/>
        </w:rPr>
        <w:t>אלה</w:t>
      </w:r>
      <w:r w:rsidRPr="00FA3155">
        <w:rPr>
          <w:sz w:val="17"/>
          <w:szCs w:val="17"/>
          <w:rtl/>
        </w:rPr>
        <w:t xml:space="preserve"> </w:t>
      </w:r>
      <w:r w:rsidRPr="00FA3155">
        <w:rPr>
          <w:rFonts w:hint="cs"/>
          <w:sz w:val="17"/>
          <w:szCs w:val="17"/>
          <w:rtl/>
        </w:rPr>
        <w:t>זכאים</w:t>
      </w:r>
      <w:r w:rsidRPr="00FA3155">
        <w:rPr>
          <w:sz w:val="17"/>
          <w:szCs w:val="17"/>
          <w:rtl/>
        </w:rPr>
        <w:t xml:space="preserve"> </w:t>
      </w:r>
      <w:r w:rsidRPr="00FA3155">
        <w:rPr>
          <w:rFonts w:hint="cs"/>
          <w:sz w:val="17"/>
          <w:szCs w:val="17"/>
          <w:rtl/>
        </w:rPr>
        <w:t>בין</w:t>
      </w:r>
      <w:r w:rsidRPr="00FA3155">
        <w:rPr>
          <w:sz w:val="17"/>
          <w:szCs w:val="17"/>
          <w:rtl/>
        </w:rPr>
        <w:t xml:space="preserve"> </w:t>
      </w:r>
      <w:r w:rsidRPr="00FA3155">
        <w:rPr>
          <w:rFonts w:hint="cs"/>
          <w:sz w:val="17"/>
          <w:szCs w:val="17"/>
          <w:rtl/>
        </w:rPr>
        <w:t>היתר</w:t>
      </w:r>
      <w:r w:rsidRPr="00FA3155">
        <w:rPr>
          <w:sz w:val="17"/>
          <w:szCs w:val="17"/>
          <w:rtl/>
        </w:rPr>
        <w:t xml:space="preserve"> </w:t>
      </w:r>
      <w:r w:rsidRPr="00FA3155">
        <w:rPr>
          <w:rFonts w:hint="cs"/>
          <w:sz w:val="17"/>
          <w:szCs w:val="17"/>
          <w:rtl/>
        </w:rPr>
        <w:t>לטיפול</w:t>
      </w:r>
      <w:r w:rsidRPr="00FA3155">
        <w:rPr>
          <w:sz w:val="17"/>
          <w:szCs w:val="17"/>
          <w:rtl/>
        </w:rPr>
        <w:t xml:space="preserve"> </w:t>
      </w:r>
      <w:r w:rsidRPr="00FA3155">
        <w:rPr>
          <w:rFonts w:hint="cs"/>
          <w:sz w:val="17"/>
          <w:szCs w:val="17"/>
          <w:rtl/>
        </w:rPr>
        <w:t>ולחינוך</w:t>
      </w:r>
      <w:r w:rsidRPr="00FA3155">
        <w:rPr>
          <w:sz w:val="17"/>
          <w:szCs w:val="17"/>
          <w:rtl/>
        </w:rPr>
        <w:t xml:space="preserve"> </w:t>
      </w:r>
      <w:r w:rsidRPr="00FA3155">
        <w:rPr>
          <w:rFonts w:hint="cs"/>
          <w:sz w:val="17"/>
          <w:szCs w:val="17"/>
          <w:rtl/>
        </w:rPr>
        <w:t>לפי</w:t>
      </w:r>
      <w:r w:rsidRPr="00FA3155">
        <w:rPr>
          <w:sz w:val="17"/>
          <w:szCs w:val="17"/>
          <w:rtl/>
        </w:rPr>
        <w:t xml:space="preserve"> </w:t>
      </w:r>
      <w:r w:rsidRPr="00FA3155">
        <w:rPr>
          <w:rFonts w:hint="cs"/>
          <w:sz w:val="17"/>
          <w:szCs w:val="17"/>
          <w:rtl/>
        </w:rPr>
        <w:t>סל</w:t>
      </w:r>
      <w:r w:rsidRPr="00FA3155">
        <w:rPr>
          <w:sz w:val="17"/>
          <w:szCs w:val="17"/>
          <w:rtl/>
        </w:rPr>
        <w:t xml:space="preserve"> </w:t>
      </w:r>
      <w:r w:rsidRPr="00FA3155">
        <w:rPr>
          <w:rFonts w:hint="cs"/>
          <w:sz w:val="17"/>
          <w:szCs w:val="17"/>
          <w:rtl/>
        </w:rPr>
        <w:t>השירותים</w:t>
      </w:r>
      <w:r w:rsidRPr="00FA3155">
        <w:rPr>
          <w:sz w:val="17"/>
          <w:szCs w:val="17"/>
          <w:rtl/>
        </w:rPr>
        <w:t xml:space="preserve"> </w:t>
      </w:r>
      <w:r w:rsidRPr="00FA3155">
        <w:rPr>
          <w:rFonts w:hint="cs"/>
          <w:sz w:val="17"/>
          <w:szCs w:val="17"/>
          <w:rtl/>
        </w:rPr>
        <w:t>לפעוט</w:t>
      </w:r>
      <w:r w:rsidRPr="00FA3155">
        <w:rPr>
          <w:sz w:val="17"/>
          <w:szCs w:val="17"/>
          <w:rtl/>
        </w:rPr>
        <w:t xml:space="preserve"> </w:t>
      </w:r>
      <w:r w:rsidRPr="00FA3155">
        <w:rPr>
          <w:rFonts w:hint="cs"/>
          <w:sz w:val="17"/>
          <w:szCs w:val="17"/>
          <w:rtl/>
        </w:rPr>
        <w:t>עם</w:t>
      </w:r>
      <w:r w:rsidRPr="00FA3155">
        <w:rPr>
          <w:sz w:val="17"/>
          <w:szCs w:val="17"/>
          <w:rtl/>
        </w:rPr>
        <w:t xml:space="preserve"> </w:t>
      </w:r>
      <w:r w:rsidRPr="00FA3155">
        <w:rPr>
          <w:rFonts w:hint="cs"/>
          <w:sz w:val="17"/>
          <w:szCs w:val="17"/>
          <w:rtl/>
        </w:rPr>
        <w:t>מוגבלות</w:t>
      </w:r>
      <w:r w:rsidRPr="00FA3155">
        <w:rPr>
          <w:sz w:val="17"/>
          <w:szCs w:val="17"/>
          <w:rtl/>
        </w:rPr>
        <w:t xml:space="preserve"> </w:t>
      </w:r>
      <w:r w:rsidRPr="00FA3155">
        <w:rPr>
          <w:rFonts w:hint="cs"/>
          <w:sz w:val="17"/>
          <w:szCs w:val="17"/>
          <w:rtl/>
        </w:rPr>
        <w:t>במעון</w:t>
      </w:r>
      <w:r w:rsidRPr="00FA3155">
        <w:rPr>
          <w:sz w:val="17"/>
          <w:szCs w:val="17"/>
          <w:rtl/>
        </w:rPr>
        <w:t xml:space="preserve"> </w:t>
      </w:r>
      <w:r w:rsidRPr="00FA3155">
        <w:rPr>
          <w:rFonts w:hint="cs"/>
          <w:sz w:val="17"/>
          <w:szCs w:val="17"/>
          <w:rtl/>
        </w:rPr>
        <w:t>יום</w:t>
      </w:r>
      <w:r w:rsidRPr="00FA3155">
        <w:rPr>
          <w:sz w:val="17"/>
          <w:szCs w:val="17"/>
          <w:rtl/>
        </w:rPr>
        <w:t xml:space="preserve"> </w:t>
      </w:r>
      <w:r w:rsidRPr="00FA3155">
        <w:rPr>
          <w:rFonts w:hint="cs"/>
          <w:sz w:val="17"/>
          <w:szCs w:val="17"/>
          <w:rtl/>
        </w:rPr>
        <w:t>שיקומי,</w:t>
      </w:r>
      <w:r w:rsidRPr="00FA3155">
        <w:rPr>
          <w:sz w:val="17"/>
          <w:szCs w:val="17"/>
          <w:rtl/>
        </w:rPr>
        <w:t xml:space="preserve"> ובין היתר לטיפולים </w:t>
      </w:r>
      <w:r w:rsidRPr="00FA3155">
        <w:rPr>
          <w:rFonts w:hint="cs"/>
          <w:sz w:val="17"/>
          <w:szCs w:val="17"/>
          <w:rtl/>
        </w:rPr>
        <w:t>פרה-רפואיים</w:t>
      </w:r>
      <w:r w:rsidRPr="00FA3155">
        <w:rPr>
          <w:sz w:val="17"/>
          <w:szCs w:val="17"/>
          <w:rtl/>
        </w:rPr>
        <w:t xml:space="preserve"> </w:t>
      </w:r>
      <w:r w:rsidRPr="00FA3155">
        <w:rPr>
          <w:rFonts w:hint="cs"/>
          <w:sz w:val="17"/>
          <w:szCs w:val="17"/>
          <w:rtl/>
        </w:rPr>
        <w:t>מסוג</w:t>
      </w:r>
      <w:r w:rsidRPr="00FA3155">
        <w:rPr>
          <w:sz w:val="17"/>
          <w:szCs w:val="17"/>
          <w:rtl/>
        </w:rPr>
        <w:t xml:space="preserve"> </w:t>
      </w:r>
      <w:r w:rsidRPr="00FA3155">
        <w:rPr>
          <w:rFonts w:hint="cs"/>
          <w:sz w:val="17"/>
          <w:szCs w:val="17"/>
          <w:rtl/>
        </w:rPr>
        <w:t>פיזיותרפיה</w:t>
      </w:r>
      <w:r w:rsidRPr="00FA3155">
        <w:rPr>
          <w:sz w:val="17"/>
          <w:szCs w:val="17"/>
          <w:rtl/>
        </w:rPr>
        <w:t xml:space="preserve">, </w:t>
      </w:r>
      <w:r w:rsidRPr="00FA3155">
        <w:rPr>
          <w:rFonts w:hint="cs"/>
          <w:sz w:val="17"/>
          <w:szCs w:val="17"/>
          <w:rtl/>
        </w:rPr>
        <w:t>ריפוי</w:t>
      </w:r>
      <w:r w:rsidRPr="00FA3155">
        <w:rPr>
          <w:sz w:val="17"/>
          <w:szCs w:val="17"/>
          <w:rtl/>
        </w:rPr>
        <w:t xml:space="preserve"> </w:t>
      </w:r>
      <w:r w:rsidRPr="00FA3155">
        <w:rPr>
          <w:rFonts w:hint="cs"/>
          <w:sz w:val="17"/>
          <w:szCs w:val="17"/>
          <w:rtl/>
        </w:rPr>
        <w:t>בעיסוק</w:t>
      </w:r>
      <w:r w:rsidRPr="00FA3155">
        <w:rPr>
          <w:sz w:val="17"/>
          <w:szCs w:val="17"/>
          <w:rtl/>
        </w:rPr>
        <w:t xml:space="preserve"> </w:t>
      </w:r>
      <w:r w:rsidRPr="00FA3155">
        <w:rPr>
          <w:rFonts w:hint="cs"/>
          <w:sz w:val="17"/>
          <w:szCs w:val="17"/>
          <w:rtl/>
        </w:rPr>
        <w:t>וקלינאות תקשורת</w:t>
      </w:r>
      <w:r w:rsidRPr="00FA3155">
        <w:rPr>
          <w:sz w:val="17"/>
          <w:szCs w:val="17"/>
          <w:rtl/>
        </w:rPr>
        <w:t xml:space="preserve">. </w:t>
      </w:r>
      <w:r w:rsidRPr="00FA3155">
        <w:rPr>
          <w:rFonts w:hint="cs"/>
          <w:sz w:val="17"/>
          <w:szCs w:val="17"/>
          <w:rtl/>
        </w:rPr>
        <w:t>חוק מעונות יום שיקומיים קובע גם שהטיפולים</w:t>
      </w:r>
      <w:r w:rsidRPr="00FA3155">
        <w:rPr>
          <w:sz w:val="17"/>
          <w:szCs w:val="17"/>
          <w:rtl/>
        </w:rPr>
        <w:t xml:space="preserve"> </w:t>
      </w:r>
      <w:r w:rsidRPr="00FA3155">
        <w:rPr>
          <w:rFonts w:hint="cs"/>
          <w:sz w:val="17"/>
          <w:szCs w:val="17"/>
          <w:rtl/>
        </w:rPr>
        <w:t>הקבועים</w:t>
      </w:r>
      <w:r w:rsidRPr="00FA3155">
        <w:rPr>
          <w:sz w:val="17"/>
          <w:szCs w:val="17"/>
          <w:rtl/>
        </w:rPr>
        <w:t xml:space="preserve"> </w:t>
      </w:r>
      <w:r w:rsidRPr="00FA3155">
        <w:rPr>
          <w:rFonts w:hint="cs"/>
          <w:sz w:val="17"/>
          <w:szCs w:val="17"/>
          <w:rtl/>
        </w:rPr>
        <w:t>בחוק</w:t>
      </w:r>
      <w:r w:rsidRPr="00FA3155">
        <w:rPr>
          <w:sz w:val="17"/>
          <w:szCs w:val="17"/>
          <w:rtl/>
        </w:rPr>
        <w:t xml:space="preserve"> </w:t>
      </w:r>
      <w:r w:rsidRPr="00FA3155">
        <w:rPr>
          <w:rFonts w:hint="cs"/>
          <w:sz w:val="17"/>
          <w:szCs w:val="17"/>
          <w:rtl/>
        </w:rPr>
        <w:t>ביטוח</w:t>
      </w:r>
      <w:r w:rsidRPr="00FA3155">
        <w:rPr>
          <w:sz w:val="17"/>
          <w:szCs w:val="17"/>
          <w:rtl/>
        </w:rPr>
        <w:t xml:space="preserve"> </w:t>
      </w:r>
      <w:r w:rsidRPr="00FA3155">
        <w:rPr>
          <w:rFonts w:hint="cs"/>
          <w:sz w:val="17"/>
          <w:szCs w:val="17"/>
          <w:rtl/>
        </w:rPr>
        <w:t>בריאות</w:t>
      </w:r>
      <w:r w:rsidRPr="00FA3155">
        <w:rPr>
          <w:sz w:val="17"/>
          <w:szCs w:val="17"/>
          <w:rtl/>
        </w:rPr>
        <w:t xml:space="preserve"> </w:t>
      </w:r>
      <w:r w:rsidRPr="00FA3155">
        <w:rPr>
          <w:rFonts w:hint="cs"/>
          <w:sz w:val="17"/>
          <w:szCs w:val="17"/>
          <w:rtl/>
        </w:rPr>
        <w:t>לפעוט</w:t>
      </w:r>
      <w:r w:rsidRPr="00FA3155">
        <w:rPr>
          <w:sz w:val="17"/>
          <w:szCs w:val="17"/>
          <w:rtl/>
        </w:rPr>
        <w:t xml:space="preserve"> </w:t>
      </w:r>
      <w:r w:rsidRPr="00FA3155">
        <w:rPr>
          <w:rFonts w:hint="cs"/>
          <w:sz w:val="17"/>
          <w:szCs w:val="17"/>
          <w:rtl/>
        </w:rPr>
        <w:t>השוהה</w:t>
      </w:r>
      <w:r w:rsidRPr="00FA3155">
        <w:rPr>
          <w:sz w:val="17"/>
          <w:szCs w:val="17"/>
          <w:rtl/>
        </w:rPr>
        <w:t xml:space="preserve"> </w:t>
      </w:r>
      <w:r w:rsidRPr="00FA3155">
        <w:rPr>
          <w:rFonts w:hint="cs"/>
          <w:sz w:val="17"/>
          <w:szCs w:val="17"/>
          <w:rtl/>
        </w:rPr>
        <w:t>במעון</w:t>
      </w:r>
      <w:r w:rsidRPr="00FA3155">
        <w:rPr>
          <w:sz w:val="17"/>
          <w:szCs w:val="17"/>
          <w:rtl/>
        </w:rPr>
        <w:t xml:space="preserve"> </w:t>
      </w:r>
      <w:r w:rsidRPr="00FA3155">
        <w:rPr>
          <w:rFonts w:hint="cs"/>
          <w:sz w:val="17"/>
          <w:szCs w:val="17"/>
          <w:rtl/>
        </w:rPr>
        <w:t>יום</w:t>
      </w:r>
      <w:r w:rsidRPr="00FA3155">
        <w:rPr>
          <w:sz w:val="17"/>
          <w:szCs w:val="17"/>
          <w:rtl/>
        </w:rPr>
        <w:t xml:space="preserve"> </w:t>
      </w:r>
      <w:r w:rsidRPr="00FA3155">
        <w:rPr>
          <w:rFonts w:hint="cs"/>
          <w:sz w:val="17"/>
          <w:szCs w:val="17"/>
          <w:rtl/>
        </w:rPr>
        <w:t>שיקומי יינתנו</w:t>
      </w:r>
      <w:r w:rsidRPr="00FA3155">
        <w:rPr>
          <w:sz w:val="17"/>
          <w:szCs w:val="17"/>
          <w:rtl/>
        </w:rPr>
        <w:t xml:space="preserve"> במעון</w:t>
      </w:r>
      <w:r w:rsidRPr="00FA3155">
        <w:rPr>
          <w:rFonts w:hint="cs"/>
          <w:sz w:val="17"/>
          <w:szCs w:val="17"/>
          <w:rtl/>
        </w:rPr>
        <w:t xml:space="preserve"> במימון</w:t>
      </w:r>
      <w:r w:rsidRPr="00FA3155">
        <w:rPr>
          <w:sz w:val="17"/>
          <w:szCs w:val="17"/>
          <w:rtl/>
        </w:rPr>
        <w:t xml:space="preserve"> </w:t>
      </w:r>
      <w:r w:rsidRPr="00FA3155">
        <w:rPr>
          <w:rFonts w:hint="cs"/>
          <w:sz w:val="17"/>
          <w:szCs w:val="17"/>
          <w:rtl/>
        </w:rPr>
        <w:t>קופת</w:t>
      </w:r>
      <w:r w:rsidRPr="00FA3155">
        <w:rPr>
          <w:sz w:val="17"/>
          <w:szCs w:val="17"/>
          <w:rtl/>
        </w:rPr>
        <w:t xml:space="preserve"> </w:t>
      </w:r>
      <w:r w:rsidRPr="00FA3155">
        <w:rPr>
          <w:rFonts w:hint="cs"/>
          <w:sz w:val="17"/>
          <w:szCs w:val="17"/>
          <w:rtl/>
        </w:rPr>
        <w:t>החולים</w:t>
      </w:r>
      <w:r w:rsidRPr="00FA3155">
        <w:rPr>
          <w:sz w:val="17"/>
          <w:szCs w:val="17"/>
          <w:rtl/>
        </w:rPr>
        <w:t xml:space="preserve"> </w:t>
      </w:r>
      <w:r w:rsidRPr="00FA3155">
        <w:rPr>
          <w:rFonts w:hint="cs"/>
          <w:sz w:val="17"/>
          <w:szCs w:val="17"/>
          <w:rtl/>
        </w:rPr>
        <w:t>שבה</w:t>
      </w:r>
      <w:r w:rsidRPr="00FA3155">
        <w:rPr>
          <w:sz w:val="17"/>
          <w:szCs w:val="17"/>
          <w:rtl/>
        </w:rPr>
        <w:t xml:space="preserve"> </w:t>
      </w:r>
      <w:r w:rsidRPr="00FA3155">
        <w:rPr>
          <w:rFonts w:hint="cs"/>
          <w:sz w:val="17"/>
          <w:szCs w:val="17"/>
          <w:rtl/>
        </w:rPr>
        <w:t>הפעוט</w:t>
      </w:r>
      <w:r w:rsidRPr="00FA3155">
        <w:rPr>
          <w:sz w:val="17"/>
          <w:szCs w:val="17"/>
          <w:rtl/>
        </w:rPr>
        <w:t xml:space="preserve"> </w:t>
      </w:r>
      <w:r w:rsidRPr="00FA3155">
        <w:rPr>
          <w:rFonts w:hint="cs"/>
          <w:sz w:val="17"/>
          <w:szCs w:val="17"/>
          <w:rtl/>
        </w:rPr>
        <w:t>רשום.</w:t>
      </w:r>
      <w:r w:rsidRPr="00FA3155">
        <w:rPr>
          <w:sz w:val="17"/>
          <w:szCs w:val="17"/>
          <w:rtl/>
        </w:rPr>
        <w:t xml:space="preserve"> </w:t>
      </w:r>
      <w:r w:rsidRPr="00FA3155">
        <w:rPr>
          <w:rFonts w:hint="cs"/>
          <w:sz w:val="17"/>
          <w:szCs w:val="17"/>
          <w:rtl/>
        </w:rPr>
        <w:t>משמע</w:t>
      </w:r>
      <w:r w:rsidRPr="00FA3155">
        <w:rPr>
          <w:sz w:val="17"/>
          <w:szCs w:val="17"/>
          <w:rtl/>
        </w:rPr>
        <w:t xml:space="preserve"> שילדים אלו אינם זכאים</w:t>
      </w:r>
      <w:r w:rsidRPr="00FA3155">
        <w:rPr>
          <w:rFonts w:hint="cs"/>
          <w:sz w:val="17"/>
          <w:szCs w:val="17"/>
          <w:rtl/>
        </w:rPr>
        <w:t>, בנוסף לטיפולים הניתנים במעונות,</w:t>
      </w:r>
      <w:r w:rsidRPr="00FA3155">
        <w:rPr>
          <w:sz w:val="17"/>
          <w:szCs w:val="17"/>
          <w:rtl/>
        </w:rPr>
        <w:t xml:space="preserve"> לטיפולים נוספים בקופ</w:t>
      </w:r>
      <w:r w:rsidRPr="00FA3155">
        <w:rPr>
          <w:rFonts w:hint="cs"/>
          <w:sz w:val="17"/>
          <w:szCs w:val="17"/>
          <w:rtl/>
        </w:rPr>
        <w:t>ו</w:t>
      </w:r>
      <w:r w:rsidRPr="00FA3155">
        <w:rPr>
          <w:sz w:val="17"/>
          <w:szCs w:val="17"/>
          <w:rtl/>
        </w:rPr>
        <w:t>ת</w:t>
      </w:r>
      <w:r w:rsidRPr="00FA3155">
        <w:rPr>
          <w:rFonts w:hint="cs"/>
          <w:sz w:val="17"/>
          <w:szCs w:val="17"/>
          <w:rtl/>
        </w:rPr>
        <w:t xml:space="preserve"> מכוח חוק ביטוח בריאות, בניגוד לפעוטות שאינם שוהים במעונות יום שיקומיים</w:t>
      </w:r>
      <w:r w:rsidRPr="00FA3155">
        <w:rPr>
          <w:sz w:val="17"/>
          <w:szCs w:val="17"/>
          <w:rtl/>
        </w:rPr>
        <w:t>.</w:t>
      </w:r>
      <w:r w:rsidRPr="00FA3155">
        <w:rPr>
          <w:rFonts w:hint="cs"/>
          <w:sz w:val="17"/>
          <w:szCs w:val="17"/>
          <w:rtl/>
        </w:rPr>
        <w:t xml:space="preserve"> על פי תקנות מעונות יום שיקומיים (רישוי, סל שירותים לפעוטות עם מוגבלות ותנאי טיפול בהם), התשס"ח </w:t>
      </w:r>
      <w:r w:rsidRPr="00FA3155">
        <w:rPr>
          <w:sz w:val="17"/>
          <w:szCs w:val="17"/>
          <w:rtl/>
        </w:rPr>
        <w:t>–</w:t>
      </w:r>
      <w:r w:rsidRPr="00FA3155">
        <w:rPr>
          <w:rFonts w:hint="cs"/>
          <w:sz w:val="17"/>
          <w:szCs w:val="17"/>
          <w:rtl/>
        </w:rPr>
        <w:t xml:space="preserve">2008 (להלן - תקנות סל שירותים במעונות יום שיקומיים), </w:t>
      </w:r>
      <w:r w:rsidRPr="00FA3155">
        <w:rPr>
          <w:sz w:val="17"/>
          <w:szCs w:val="17"/>
          <w:rtl/>
        </w:rPr>
        <w:t xml:space="preserve">סל השירותים לפעוט עם מוגבלות כולל ארבע שעות של טיפולים </w:t>
      </w:r>
      <w:r w:rsidRPr="00FA3155">
        <w:rPr>
          <w:rFonts w:hint="cs"/>
          <w:sz w:val="17"/>
          <w:szCs w:val="17"/>
          <w:rtl/>
        </w:rPr>
        <w:t>פרה-רפואיים</w:t>
      </w:r>
      <w:r w:rsidRPr="00FA3155">
        <w:rPr>
          <w:sz w:val="17"/>
          <w:szCs w:val="17"/>
          <w:rtl/>
        </w:rPr>
        <w:t xml:space="preserve"> </w:t>
      </w:r>
      <w:r w:rsidRPr="00FA3155">
        <w:rPr>
          <w:rFonts w:hint="cs"/>
          <w:sz w:val="17"/>
          <w:szCs w:val="17"/>
          <w:rtl/>
        </w:rPr>
        <w:t>לשבוע,</w:t>
      </w:r>
      <w:r w:rsidRPr="00FA3155">
        <w:rPr>
          <w:sz w:val="17"/>
          <w:szCs w:val="17"/>
          <w:rtl/>
        </w:rPr>
        <w:t xml:space="preserve"> מהן שלוש שעות של טיפולים פרטניים ושעה אחת להדרכות ולעבודת צוות</w:t>
      </w:r>
      <w:r>
        <w:rPr>
          <w:rStyle w:val="FootnoteReference0"/>
          <w:sz w:val="17"/>
          <w:szCs w:val="17"/>
          <w:rtl/>
        </w:rPr>
        <w:footnoteReference w:id="20"/>
      </w:r>
      <w:r w:rsidRPr="00FA3155">
        <w:rPr>
          <w:sz w:val="17"/>
          <w:szCs w:val="17"/>
          <w:rtl/>
        </w:rPr>
        <w:t xml:space="preserve">. </w:t>
      </w:r>
    </w:p>
    <w:p w:rsidR="00502A74" w:rsidRPr="00FA3155" w:rsidP="0022136A">
      <w:pPr>
        <w:pStyle w:val="ListParagraph"/>
        <w:numPr>
          <w:ilvl w:val="0"/>
          <w:numId w:val="0"/>
        </w:numPr>
        <w:spacing w:line="240" w:lineRule="exact"/>
        <w:ind w:left="340" w:right="2268"/>
        <w:rPr>
          <w:sz w:val="17"/>
          <w:szCs w:val="17"/>
          <w:rtl/>
        </w:rPr>
      </w:pPr>
      <w:r w:rsidRPr="00FA3155">
        <w:rPr>
          <w:sz w:val="17"/>
          <w:szCs w:val="17"/>
          <w:rtl/>
        </w:rPr>
        <w:t xml:space="preserve">ביולי 2016 </w:t>
      </w:r>
      <w:r w:rsidRPr="00FA3155">
        <w:rPr>
          <w:rFonts w:hint="cs"/>
          <w:sz w:val="17"/>
          <w:szCs w:val="17"/>
          <w:rtl/>
        </w:rPr>
        <w:t>שהו</w:t>
      </w:r>
      <w:r w:rsidRPr="00FA3155">
        <w:rPr>
          <w:sz w:val="17"/>
          <w:szCs w:val="17"/>
          <w:rtl/>
        </w:rPr>
        <w:t xml:space="preserve"> </w:t>
      </w:r>
      <w:r w:rsidRPr="00FA3155">
        <w:rPr>
          <w:rFonts w:hint="cs"/>
          <w:sz w:val="17"/>
          <w:szCs w:val="17"/>
          <w:rtl/>
        </w:rPr>
        <w:t>כ</w:t>
      </w:r>
      <w:r w:rsidRPr="00FA3155">
        <w:rPr>
          <w:sz w:val="17"/>
          <w:szCs w:val="17"/>
          <w:rtl/>
        </w:rPr>
        <w:t xml:space="preserve">-2,600 </w:t>
      </w:r>
      <w:r w:rsidRPr="00FA3155">
        <w:rPr>
          <w:rFonts w:hint="cs"/>
          <w:sz w:val="17"/>
          <w:szCs w:val="17"/>
          <w:rtl/>
        </w:rPr>
        <w:t>פעוטות ב</w:t>
      </w:r>
      <w:r w:rsidRPr="00FA3155">
        <w:rPr>
          <w:sz w:val="17"/>
          <w:szCs w:val="17"/>
          <w:rtl/>
        </w:rPr>
        <w:t xml:space="preserve">-113 מעונות יום שיקומיים (לפעוטות על רצף האוטיזם, מחלות כרוניות, נכות פיזית, לקות שמיעה, לקות ראייה ועוד). </w:t>
      </w:r>
      <w:r w:rsidRPr="00FA3155">
        <w:rPr>
          <w:rFonts w:hint="cs"/>
          <w:sz w:val="17"/>
          <w:szCs w:val="17"/>
          <w:rtl/>
        </w:rPr>
        <w:t>משרדי</w:t>
      </w:r>
      <w:r w:rsidRPr="00FA3155">
        <w:rPr>
          <w:sz w:val="17"/>
          <w:szCs w:val="17"/>
          <w:rtl/>
        </w:rPr>
        <w:t xml:space="preserve"> הרווחה והבריאות אמונים על רישוי ופיקוח </w:t>
      </w:r>
      <w:r w:rsidRPr="00FA3155">
        <w:rPr>
          <w:rFonts w:hint="cs"/>
          <w:sz w:val="17"/>
          <w:szCs w:val="17"/>
          <w:rtl/>
        </w:rPr>
        <w:t>של מעונות</w:t>
      </w:r>
      <w:r w:rsidRPr="00FA3155">
        <w:rPr>
          <w:sz w:val="17"/>
          <w:szCs w:val="17"/>
          <w:rtl/>
        </w:rPr>
        <w:t xml:space="preserve"> </w:t>
      </w:r>
      <w:r w:rsidRPr="00FA3155">
        <w:rPr>
          <w:rFonts w:hint="cs"/>
          <w:sz w:val="17"/>
          <w:szCs w:val="17"/>
          <w:rtl/>
        </w:rPr>
        <w:t>היום</w:t>
      </w:r>
      <w:r w:rsidRPr="00FA3155">
        <w:rPr>
          <w:sz w:val="17"/>
          <w:szCs w:val="17"/>
          <w:rtl/>
        </w:rPr>
        <w:t xml:space="preserve"> </w:t>
      </w:r>
      <w:r w:rsidRPr="00FA3155">
        <w:rPr>
          <w:rFonts w:hint="cs"/>
          <w:sz w:val="17"/>
          <w:szCs w:val="17"/>
          <w:rtl/>
        </w:rPr>
        <w:t>השיקומיים</w:t>
      </w:r>
      <w:r w:rsidRPr="00FA3155">
        <w:rPr>
          <w:sz w:val="17"/>
          <w:szCs w:val="17"/>
          <w:rtl/>
        </w:rPr>
        <w:t>.</w:t>
      </w:r>
    </w:p>
    <w:p w:rsidR="00502A74" w:rsidRPr="00FA3155" w:rsidP="0022136A">
      <w:pPr>
        <w:pStyle w:val="ListParagraph"/>
        <w:numPr>
          <w:ilvl w:val="0"/>
          <w:numId w:val="6"/>
        </w:numPr>
        <w:autoSpaceDE/>
        <w:autoSpaceDN/>
        <w:adjustRightInd/>
        <w:spacing w:line="240" w:lineRule="exact"/>
        <w:ind w:left="340" w:right="2268" w:hanging="340"/>
        <w:rPr>
          <w:sz w:val="17"/>
          <w:szCs w:val="17"/>
        </w:rPr>
      </w:pPr>
      <w:bookmarkStart w:id="10" w:name="_Toc459813995"/>
      <w:r w:rsidRPr="00FA3155">
        <w:rPr>
          <w:rStyle w:val="Heading7Char"/>
          <w:rFonts w:ascii="Tahoma" w:hAnsi="Tahoma" w:cs="Tahoma" w:hint="eastAsia"/>
          <w:sz w:val="17"/>
          <w:szCs w:val="17"/>
          <w:rtl/>
        </w:rPr>
        <w:t>סל</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השירותים</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הפרה</w:t>
      </w:r>
      <w:r w:rsidRPr="00FA3155">
        <w:rPr>
          <w:rStyle w:val="Heading7Char"/>
          <w:rFonts w:ascii="Tahoma" w:hAnsi="Tahoma" w:cs="Tahoma"/>
          <w:sz w:val="17"/>
          <w:szCs w:val="17"/>
          <w:rtl/>
        </w:rPr>
        <w:t>-</w:t>
      </w:r>
      <w:r w:rsidRPr="00FA3155">
        <w:rPr>
          <w:rStyle w:val="Heading7Char"/>
          <w:rFonts w:ascii="Tahoma" w:hAnsi="Tahoma" w:cs="Tahoma" w:hint="eastAsia"/>
          <w:sz w:val="17"/>
          <w:szCs w:val="17"/>
          <w:rtl/>
        </w:rPr>
        <w:t>רפואיים</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במערכת</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החינוך</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המיוחד</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גני</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ילדים</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ובתי</w:t>
      </w:r>
      <w:r w:rsidRPr="00FA3155">
        <w:rPr>
          <w:rStyle w:val="Heading7Char"/>
          <w:rFonts w:ascii="Tahoma" w:hAnsi="Tahoma" w:cs="Tahoma"/>
          <w:sz w:val="17"/>
          <w:szCs w:val="17"/>
          <w:rtl/>
        </w:rPr>
        <w:t xml:space="preserve"> </w:t>
      </w:r>
      <w:r w:rsidRPr="00FA3155">
        <w:rPr>
          <w:rStyle w:val="Heading7Char"/>
          <w:rFonts w:ascii="Tahoma" w:hAnsi="Tahoma" w:cs="Tahoma" w:hint="eastAsia"/>
          <w:sz w:val="17"/>
          <w:szCs w:val="17"/>
          <w:rtl/>
        </w:rPr>
        <w:t>ספר</w:t>
      </w:r>
      <w:r w:rsidRPr="00FA3155">
        <w:rPr>
          <w:rStyle w:val="Heading7Char"/>
          <w:rFonts w:ascii="Tahoma" w:hAnsi="Tahoma" w:cs="Tahoma"/>
          <w:sz w:val="17"/>
          <w:szCs w:val="17"/>
          <w:rtl/>
        </w:rPr>
        <w:t>)</w:t>
      </w:r>
      <w:bookmarkEnd w:id="10"/>
      <w:r w:rsidRPr="0022136A">
        <w:rPr>
          <w:rStyle w:val="Heading5Char"/>
          <w:rFonts w:ascii="Tahoma" w:hAnsi="Tahoma" w:cs="Tahoma" w:hint="cs"/>
          <w:b/>
          <w:bCs/>
          <w:sz w:val="17"/>
          <w:szCs w:val="17"/>
          <w:rtl/>
        </w:rPr>
        <w:t>:</w:t>
      </w:r>
      <w:r w:rsidRPr="00FA3155">
        <w:rPr>
          <w:rStyle w:val="Heading7Char"/>
          <w:rFonts w:ascii="Tahoma" w:hAnsi="Tahoma" w:cs="Tahoma"/>
          <w:bCs w:val="0"/>
          <w:sz w:val="17"/>
          <w:szCs w:val="17"/>
          <w:rtl/>
        </w:rPr>
        <w:t xml:space="preserve"> </w:t>
      </w:r>
      <w:r w:rsidRPr="00FA3155">
        <w:rPr>
          <w:sz w:val="17"/>
          <w:szCs w:val="17"/>
          <w:rtl/>
        </w:rPr>
        <w:t xml:space="preserve">חוק חינוך מיוחד, התשמ"ח-1988 (להלן </w:t>
      </w:r>
      <w:r w:rsidRPr="00FA3155">
        <w:rPr>
          <w:rFonts w:hint="cs"/>
          <w:sz w:val="17"/>
          <w:szCs w:val="17"/>
          <w:rtl/>
        </w:rPr>
        <w:t>-</w:t>
      </w:r>
      <w:r w:rsidRPr="00FA3155">
        <w:rPr>
          <w:sz w:val="17"/>
          <w:szCs w:val="17"/>
          <w:rtl/>
        </w:rPr>
        <w:t xml:space="preserve"> </w:t>
      </w:r>
      <w:r w:rsidRPr="00FA3155">
        <w:rPr>
          <w:rFonts w:hint="cs"/>
          <w:sz w:val="17"/>
          <w:szCs w:val="17"/>
          <w:rtl/>
        </w:rPr>
        <w:t xml:space="preserve">חוק </w:t>
      </w:r>
      <w:r w:rsidRPr="00FA3155">
        <w:rPr>
          <w:sz w:val="17"/>
          <w:szCs w:val="17"/>
          <w:rtl/>
        </w:rPr>
        <w:t>חנ"ם)</w:t>
      </w:r>
      <w:r w:rsidRPr="00FA3155">
        <w:rPr>
          <w:rFonts w:hint="cs"/>
          <w:sz w:val="17"/>
          <w:szCs w:val="17"/>
          <w:rtl/>
        </w:rPr>
        <w:t xml:space="preserve">, </w:t>
      </w:r>
      <w:r w:rsidRPr="00FA3155">
        <w:rPr>
          <w:sz w:val="17"/>
          <w:szCs w:val="17"/>
          <w:rtl/>
        </w:rPr>
        <w:t xml:space="preserve">נועד לקדם ולפתח את כישוריו ויכולתו של הילד </w:t>
      </w:r>
      <w:r w:rsidRPr="00FA3155">
        <w:rPr>
          <w:rFonts w:hint="cs"/>
          <w:sz w:val="17"/>
          <w:szCs w:val="17"/>
          <w:rtl/>
        </w:rPr>
        <w:t>עם</w:t>
      </w:r>
      <w:r w:rsidRPr="00FA3155">
        <w:rPr>
          <w:sz w:val="17"/>
          <w:szCs w:val="17"/>
          <w:rtl/>
        </w:rPr>
        <w:t xml:space="preserve"> </w:t>
      </w:r>
      <w:r w:rsidRPr="00FA3155">
        <w:rPr>
          <w:rFonts w:hint="cs"/>
          <w:sz w:val="17"/>
          <w:szCs w:val="17"/>
          <w:rtl/>
        </w:rPr>
        <w:t>הצרכים</w:t>
      </w:r>
      <w:r w:rsidRPr="00FA3155">
        <w:rPr>
          <w:sz w:val="17"/>
          <w:szCs w:val="17"/>
          <w:rtl/>
        </w:rPr>
        <w:t xml:space="preserve"> </w:t>
      </w:r>
      <w:r w:rsidRPr="00FA3155">
        <w:rPr>
          <w:rFonts w:hint="cs"/>
          <w:sz w:val="17"/>
          <w:szCs w:val="17"/>
          <w:rtl/>
        </w:rPr>
        <w:t>המיוחדים</w:t>
      </w:r>
      <w:r w:rsidRPr="00FA3155">
        <w:rPr>
          <w:sz w:val="17"/>
          <w:szCs w:val="17"/>
          <w:rtl/>
        </w:rPr>
        <w:t xml:space="preserve">, </w:t>
      </w:r>
      <w:r w:rsidRPr="00FA3155">
        <w:rPr>
          <w:rFonts w:hint="cs"/>
          <w:sz w:val="17"/>
          <w:szCs w:val="17"/>
          <w:rtl/>
        </w:rPr>
        <w:t>לתקן</w:t>
      </w:r>
      <w:r w:rsidRPr="00FA3155">
        <w:rPr>
          <w:sz w:val="17"/>
          <w:szCs w:val="17"/>
          <w:rtl/>
        </w:rPr>
        <w:t xml:space="preserve"> </w:t>
      </w:r>
      <w:r w:rsidRPr="00FA3155">
        <w:rPr>
          <w:rFonts w:hint="cs"/>
          <w:sz w:val="17"/>
          <w:szCs w:val="17"/>
          <w:rtl/>
        </w:rPr>
        <w:t>ולשפר</w:t>
      </w:r>
      <w:r w:rsidRPr="00FA3155">
        <w:rPr>
          <w:sz w:val="17"/>
          <w:szCs w:val="17"/>
          <w:rtl/>
        </w:rPr>
        <w:t xml:space="preserve"> </w:t>
      </w:r>
      <w:r w:rsidRPr="00FA3155">
        <w:rPr>
          <w:rFonts w:hint="cs"/>
          <w:sz w:val="17"/>
          <w:szCs w:val="17"/>
          <w:rtl/>
        </w:rPr>
        <w:t>את</w:t>
      </w:r>
      <w:r w:rsidRPr="00FA3155">
        <w:rPr>
          <w:sz w:val="17"/>
          <w:szCs w:val="17"/>
          <w:rtl/>
        </w:rPr>
        <w:t xml:space="preserve"> </w:t>
      </w:r>
      <w:r w:rsidRPr="00FA3155">
        <w:rPr>
          <w:rFonts w:hint="cs"/>
          <w:sz w:val="17"/>
          <w:szCs w:val="17"/>
          <w:rtl/>
        </w:rPr>
        <w:t>תפקודו</w:t>
      </w:r>
      <w:r w:rsidRPr="00FA3155">
        <w:rPr>
          <w:sz w:val="17"/>
          <w:szCs w:val="17"/>
          <w:rtl/>
        </w:rPr>
        <w:t xml:space="preserve"> </w:t>
      </w:r>
      <w:r w:rsidRPr="00FA3155">
        <w:rPr>
          <w:rFonts w:hint="cs"/>
          <w:sz w:val="17"/>
          <w:szCs w:val="17"/>
          <w:rtl/>
        </w:rPr>
        <w:t>הגופני</w:t>
      </w:r>
      <w:r w:rsidRPr="00FA3155">
        <w:rPr>
          <w:sz w:val="17"/>
          <w:szCs w:val="17"/>
          <w:rtl/>
        </w:rPr>
        <w:t xml:space="preserve">, </w:t>
      </w:r>
      <w:r w:rsidRPr="00FA3155">
        <w:rPr>
          <w:rFonts w:hint="cs"/>
          <w:sz w:val="17"/>
          <w:szCs w:val="17"/>
          <w:rtl/>
        </w:rPr>
        <w:t>השכלי</w:t>
      </w:r>
      <w:r w:rsidRPr="00FA3155">
        <w:rPr>
          <w:sz w:val="17"/>
          <w:szCs w:val="17"/>
          <w:rtl/>
        </w:rPr>
        <w:t xml:space="preserve">, </w:t>
      </w:r>
      <w:r w:rsidRPr="00FA3155">
        <w:rPr>
          <w:rFonts w:hint="cs"/>
          <w:sz w:val="17"/>
          <w:szCs w:val="17"/>
          <w:rtl/>
        </w:rPr>
        <w:t>הנפשי</w:t>
      </w:r>
      <w:r w:rsidRPr="00FA3155">
        <w:rPr>
          <w:sz w:val="17"/>
          <w:szCs w:val="17"/>
          <w:rtl/>
        </w:rPr>
        <w:t xml:space="preserve"> </w:t>
      </w:r>
      <w:r w:rsidRPr="00FA3155">
        <w:rPr>
          <w:rFonts w:hint="cs"/>
          <w:sz w:val="17"/>
          <w:szCs w:val="17"/>
          <w:rtl/>
        </w:rPr>
        <w:t>וההתנהגותי</w:t>
      </w:r>
      <w:r w:rsidRPr="00FA3155">
        <w:rPr>
          <w:sz w:val="17"/>
          <w:szCs w:val="17"/>
          <w:rtl/>
        </w:rPr>
        <w:t xml:space="preserve">, </w:t>
      </w:r>
      <w:r w:rsidRPr="00FA3155">
        <w:rPr>
          <w:rFonts w:hint="cs"/>
          <w:sz w:val="17"/>
          <w:szCs w:val="17"/>
          <w:rtl/>
        </w:rPr>
        <w:t>להקנות</w:t>
      </w:r>
      <w:r w:rsidRPr="00FA3155">
        <w:rPr>
          <w:sz w:val="17"/>
          <w:szCs w:val="17"/>
          <w:rtl/>
        </w:rPr>
        <w:t xml:space="preserve"> </w:t>
      </w:r>
      <w:r w:rsidRPr="00FA3155">
        <w:rPr>
          <w:rFonts w:hint="cs"/>
          <w:sz w:val="17"/>
          <w:szCs w:val="17"/>
          <w:rtl/>
        </w:rPr>
        <w:t>לו</w:t>
      </w:r>
      <w:r w:rsidRPr="00FA3155">
        <w:rPr>
          <w:sz w:val="17"/>
          <w:szCs w:val="17"/>
          <w:rtl/>
        </w:rPr>
        <w:t xml:space="preserve"> </w:t>
      </w:r>
      <w:r w:rsidRPr="00FA3155">
        <w:rPr>
          <w:rFonts w:hint="cs"/>
          <w:sz w:val="17"/>
          <w:szCs w:val="17"/>
          <w:rtl/>
        </w:rPr>
        <w:t>ידע,</w:t>
      </w:r>
      <w:r w:rsidRPr="00FA3155">
        <w:rPr>
          <w:sz w:val="17"/>
          <w:szCs w:val="17"/>
          <w:rtl/>
        </w:rPr>
        <w:t xml:space="preserve"> מיומנות והרגלים ולסגל לו התנהגות מקובלת בחברה, </w:t>
      </w:r>
      <w:r w:rsidRPr="00FA3155">
        <w:rPr>
          <w:rFonts w:hint="cs"/>
          <w:sz w:val="17"/>
          <w:szCs w:val="17"/>
          <w:rtl/>
        </w:rPr>
        <w:t>כדי</w:t>
      </w:r>
      <w:r w:rsidRPr="00FA3155">
        <w:rPr>
          <w:sz w:val="17"/>
          <w:szCs w:val="17"/>
          <w:rtl/>
        </w:rPr>
        <w:t xml:space="preserve"> </w:t>
      </w:r>
      <w:r w:rsidRPr="00FA3155">
        <w:rPr>
          <w:rFonts w:hint="cs"/>
          <w:sz w:val="17"/>
          <w:szCs w:val="17"/>
          <w:rtl/>
        </w:rPr>
        <w:t>להקל</w:t>
      </w:r>
      <w:r w:rsidRPr="00FA3155">
        <w:rPr>
          <w:sz w:val="17"/>
          <w:szCs w:val="17"/>
          <w:rtl/>
        </w:rPr>
        <w:t xml:space="preserve"> </w:t>
      </w:r>
      <w:r w:rsidRPr="00FA3155">
        <w:rPr>
          <w:rFonts w:hint="cs"/>
          <w:sz w:val="17"/>
          <w:szCs w:val="17"/>
          <w:rtl/>
        </w:rPr>
        <w:t>את</w:t>
      </w:r>
      <w:r w:rsidRPr="00FA3155">
        <w:rPr>
          <w:sz w:val="17"/>
          <w:szCs w:val="17"/>
          <w:rtl/>
        </w:rPr>
        <w:t xml:space="preserve"> </w:t>
      </w:r>
      <w:r w:rsidRPr="00FA3155">
        <w:rPr>
          <w:rFonts w:hint="cs"/>
          <w:sz w:val="17"/>
          <w:szCs w:val="17"/>
          <w:rtl/>
        </w:rPr>
        <w:t>שילובו</w:t>
      </w:r>
      <w:r w:rsidRPr="00FA3155">
        <w:rPr>
          <w:sz w:val="17"/>
          <w:szCs w:val="17"/>
          <w:rtl/>
        </w:rPr>
        <w:t xml:space="preserve"> </w:t>
      </w:r>
      <w:r w:rsidRPr="00FA3155">
        <w:rPr>
          <w:rFonts w:hint="cs"/>
          <w:sz w:val="17"/>
          <w:szCs w:val="17"/>
          <w:rtl/>
        </w:rPr>
        <w:t>בה</w:t>
      </w:r>
      <w:r w:rsidRPr="00FA3155">
        <w:rPr>
          <w:sz w:val="17"/>
          <w:szCs w:val="17"/>
          <w:rtl/>
        </w:rPr>
        <w:t xml:space="preserve"> </w:t>
      </w:r>
      <w:r w:rsidRPr="00FA3155">
        <w:rPr>
          <w:rFonts w:hint="cs"/>
          <w:sz w:val="17"/>
          <w:szCs w:val="17"/>
          <w:rtl/>
        </w:rPr>
        <w:t>ובמעגל</w:t>
      </w:r>
      <w:r w:rsidRPr="00FA3155">
        <w:rPr>
          <w:sz w:val="17"/>
          <w:szCs w:val="17"/>
          <w:rtl/>
        </w:rPr>
        <w:t xml:space="preserve"> </w:t>
      </w:r>
      <w:r w:rsidRPr="00FA3155">
        <w:rPr>
          <w:rFonts w:hint="cs"/>
          <w:sz w:val="17"/>
          <w:szCs w:val="17"/>
          <w:rtl/>
        </w:rPr>
        <w:t>העבודה</w:t>
      </w:r>
      <w:r w:rsidRPr="00FA3155">
        <w:rPr>
          <w:sz w:val="17"/>
          <w:szCs w:val="17"/>
          <w:rtl/>
        </w:rPr>
        <w:t xml:space="preserve">. </w:t>
      </w:r>
      <w:r w:rsidRPr="00FA3155">
        <w:rPr>
          <w:rFonts w:hint="cs"/>
          <w:sz w:val="17"/>
          <w:szCs w:val="17"/>
          <w:rtl/>
        </w:rPr>
        <w:t>במסגרת מערכת</w:t>
      </w:r>
      <w:r w:rsidRPr="00FA3155">
        <w:rPr>
          <w:sz w:val="17"/>
          <w:szCs w:val="17"/>
          <w:rtl/>
        </w:rPr>
        <w:t xml:space="preserve"> החינוך פועלת גם מערכת החינוך המיוחד מכוח </w:t>
      </w:r>
      <w:r w:rsidRPr="00FA3155">
        <w:rPr>
          <w:rFonts w:hint="cs"/>
          <w:sz w:val="17"/>
          <w:szCs w:val="17"/>
          <w:rtl/>
        </w:rPr>
        <w:t>חוק</w:t>
      </w:r>
      <w:r w:rsidRPr="00FA3155">
        <w:rPr>
          <w:sz w:val="17"/>
          <w:szCs w:val="17"/>
          <w:rtl/>
        </w:rPr>
        <w:t xml:space="preserve"> </w:t>
      </w:r>
      <w:r w:rsidRPr="00FA3155">
        <w:rPr>
          <w:rFonts w:hint="cs"/>
          <w:sz w:val="17"/>
          <w:szCs w:val="17"/>
          <w:rtl/>
        </w:rPr>
        <w:t>חנ</w:t>
      </w:r>
      <w:r w:rsidRPr="00FA3155">
        <w:rPr>
          <w:sz w:val="17"/>
          <w:szCs w:val="17"/>
          <w:rtl/>
        </w:rPr>
        <w:t>"</w:t>
      </w:r>
      <w:r w:rsidRPr="00FA3155">
        <w:rPr>
          <w:rFonts w:hint="cs"/>
          <w:sz w:val="17"/>
          <w:szCs w:val="17"/>
          <w:rtl/>
        </w:rPr>
        <w:t>ם, והיא</w:t>
      </w:r>
      <w:r w:rsidRPr="00FA3155">
        <w:rPr>
          <w:sz w:val="17"/>
          <w:szCs w:val="17"/>
          <w:rtl/>
        </w:rPr>
        <w:t xml:space="preserve"> </w:t>
      </w:r>
      <w:r w:rsidRPr="00FA3155">
        <w:rPr>
          <w:rFonts w:hint="cs"/>
          <w:sz w:val="17"/>
          <w:szCs w:val="17"/>
          <w:rtl/>
        </w:rPr>
        <w:t>כוללת</w:t>
      </w:r>
      <w:r w:rsidRPr="00FA3155">
        <w:rPr>
          <w:sz w:val="17"/>
          <w:szCs w:val="17"/>
          <w:rtl/>
        </w:rPr>
        <w:t xml:space="preserve"> </w:t>
      </w:r>
      <w:r w:rsidRPr="00FA3155">
        <w:rPr>
          <w:rFonts w:hint="cs"/>
          <w:sz w:val="17"/>
          <w:szCs w:val="17"/>
          <w:rtl/>
        </w:rPr>
        <w:t>גנים</w:t>
      </w:r>
      <w:r w:rsidRPr="00FA3155">
        <w:rPr>
          <w:sz w:val="17"/>
          <w:szCs w:val="17"/>
          <w:rtl/>
        </w:rPr>
        <w:t xml:space="preserve"> לחינוך מיוחד; בתי ספר לחינוך מיוחד; כיתות לחינוך מיוחד בבתי ספר רגילים; ושילוב ילדים הזקוקים לחינוך מיוחד בגנים ובכיתות רגילות </w:t>
      </w:r>
      <w:r w:rsidRPr="00FA3155">
        <w:rPr>
          <w:sz w:val="17"/>
          <w:szCs w:val="17"/>
          <w:rtl/>
        </w:rPr>
        <w:t xml:space="preserve">במסגרת החינוך הרגיל (להלן - שילוב). </w:t>
      </w:r>
      <w:r w:rsidRPr="00FA3155">
        <w:rPr>
          <w:rFonts w:hint="cs"/>
          <w:sz w:val="17"/>
          <w:szCs w:val="17"/>
          <w:rtl/>
        </w:rPr>
        <w:t>לכ</w:t>
      </w:r>
      <w:r w:rsidRPr="00FA3155">
        <w:rPr>
          <w:sz w:val="17"/>
          <w:szCs w:val="17"/>
          <w:rtl/>
        </w:rPr>
        <w:t xml:space="preserve">-10% מהתלמידים במדינת ישראל </w:t>
      </w:r>
      <w:r w:rsidRPr="00FA3155">
        <w:rPr>
          <w:rFonts w:hint="cs"/>
          <w:sz w:val="17"/>
          <w:szCs w:val="17"/>
          <w:rtl/>
        </w:rPr>
        <w:t>יש צרכים</w:t>
      </w:r>
      <w:r w:rsidRPr="00FA3155">
        <w:rPr>
          <w:sz w:val="17"/>
          <w:szCs w:val="17"/>
          <w:rtl/>
        </w:rPr>
        <w:t xml:space="preserve"> </w:t>
      </w:r>
      <w:r w:rsidRPr="00FA3155">
        <w:rPr>
          <w:rFonts w:hint="cs"/>
          <w:sz w:val="17"/>
          <w:szCs w:val="17"/>
          <w:rtl/>
        </w:rPr>
        <w:t>מיוחדים</w:t>
      </w:r>
      <w:r>
        <w:rPr>
          <w:rStyle w:val="FootnoteReference0"/>
          <w:sz w:val="17"/>
          <w:szCs w:val="17"/>
          <w:rtl/>
        </w:rPr>
        <w:footnoteReference w:id="21"/>
      </w:r>
      <w:r w:rsidRPr="00FA3155">
        <w:rPr>
          <w:sz w:val="17"/>
          <w:szCs w:val="17"/>
          <w:rtl/>
        </w:rPr>
        <w:t xml:space="preserve">. </w:t>
      </w:r>
    </w:p>
    <w:p w:rsidR="00502A74" w:rsidRPr="00FA3155" w:rsidP="00166612">
      <w:pPr>
        <w:pStyle w:val="ListParagraph"/>
        <w:numPr>
          <w:ilvl w:val="0"/>
          <w:numId w:val="0"/>
        </w:numPr>
        <w:spacing w:line="240" w:lineRule="exact"/>
        <w:ind w:left="340" w:right="2268"/>
        <w:rPr>
          <w:sz w:val="17"/>
          <w:szCs w:val="17"/>
          <w:rtl/>
        </w:rPr>
      </w:pPr>
      <w:r w:rsidRPr="00FA3155">
        <w:rPr>
          <w:rFonts w:hint="cs"/>
          <w:sz w:val="17"/>
          <w:szCs w:val="17"/>
          <w:rtl/>
        </w:rPr>
        <w:t>חוק</w:t>
      </w:r>
      <w:r w:rsidRPr="00FA3155">
        <w:rPr>
          <w:sz w:val="17"/>
          <w:szCs w:val="17"/>
          <w:rtl/>
        </w:rPr>
        <w:t xml:space="preserve"> </w:t>
      </w:r>
      <w:r w:rsidRPr="00FA3155">
        <w:rPr>
          <w:rFonts w:hint="cs"/>
          <w:sz w:val="17"/>
          <w:szCs w:val="17"/>
          <w:rtl/>
        </w:rPr>
        <w:t>חנ"ם קובע</w:t>
      </w:r>
      <w:r w:rsidRPr="00FA3155">
        <w:rPr>
          <w:sz w:val="17"/>
          <w:szCs w:val="17"/>
          <w:rtl/>
        </w:rPr>
        <w:t xml:space="preserve"> </w:t>
      </w:r>
      <w:r w:rsidRPr="00FA3155">
        <w:rPr>
          <w:rFonts w:hint="cs"/>
          <w:sz w:val="17"/>
          <w:szCs w:val="17"/>
          <w:rtl/>
        </w:rPr>
        <w:t>כי</w:t>
      </w:r>
      <w:r w:rsidRPr="00FA3155">
        <w:rPr>
          <w:sz w:val="17"/>
          <w:szCs w:val="17"/>
          <w:rtl/>
        </w:rPr>
        <w:t xml:space="preserve"> </w:t>
      </w:r>
      <w:r w:rsidRPr="00FA3155">
        <w:rPr>
          <w:rFonts w:hint="cs"/>
          <w:sz w:val="17"/>
          <w:szCs w:val="17"/>
          <w:rtl/>
        </w:rPr>
        <w:t>המדינה</w:t>
      </w:r>
      <w:r w:rsidRPr="00FA3155">
        <w:rPr>
          <w:sz w:val="17"/>
          <w:szCs w:val="17"/>
          <w:rtl/>
        </w:rPr>
        <w:t xml:space="preserve"> </w:t>
      </w:r>
      <w:r w:rsidRPr="00FA3155">
        <w:rPr>
          <w:rFonts w:hint="cs"/>
          <w:sz w:val="17"/>
          <w:szCs w:val="17"/>
          <w:rtl/>
        </w:rPr>
        <w:t>אחראית</w:t>
      </w:r>
      <w:r w:rsidRPr="00FA3155">
        <w:rPr>
          <w:sz w:val="17"/>
          <w:szCs w:val="17"/>
          <w:rtl/>
        </w:rPr>
        <w:t xml:space="preserve"> </w:t>
      </w:r>
      <w:r w:rsidRPr="00FA3155">
        <w:rPr>
          <w:rFonts w:hint="cs"/>
          <w:sz w:val="17"/>
          <w:szCs w:val="17"/>
          <w:rtl/>
        </w:rPr>
        <w:t>למתן</w:t>
      </w:r>
      <w:r w:rsidRPr="00FA3155">
        <w:rPr>
          <w:sz w:val="17"/>
          <w:szCs w:val="17"/>
          <w:rtl/>
        </w:rPr>
        <w:t xml:space="preserve"> </w:t>
      </w:r>
      <w:r w:rsidRPr="00FA3155">
        <w:rPr>
          <w:rFonts w:hint="cs"/>
          <w:sz w:val="17"/>
          <w:szCs w:val="17"/>
          <w:rtl/>
        </w:rPr>
        <w:t>חינוך</w:t>
      </w:r>
      <w:r w:rsidRPr="00FA3155">
        <w:rPr>
          <w:sz w:val="17"/>
          <w:szCs w:val="17"/>
          <w:rtl/>
        </w:rPr>
        <w:t xml:space="preserve"> </w:t>
      </w:r>
      <w:r w:rsidRPr="00FA3155">
        <w:rPr>
          <w:rFonts w:hint="cs"/>
          <w:sz w:val="17"/>
          <w:szCs w:val="17"/>
          <w:rtl/>
        </w:rPr>
        <w:t>מיוחד</w:t>
      </w:r>
      <w:r w:rsidRPr="00FA3155">
        <w:rPr>
          <w:sz w:val="17"/>
          <w:szCs w:val="17"/>
          <w:rtl/>
        </w:rPr>
        <w:t xml:space="preserve"> </w:t>
      </w:r>
      <w:r w:rsidRPr="00FA3155">
        <w:rPr>
          <w:rFonts w:hint="cs"/>
          <w:sz w:val="17"/>
          <w:szCs w:val="17"/>
          <w:rtl/>
        </w:rPr>
        <w:t>חינם,</w:t>
      </w:r>
      <w:r w:rsidRPr="00FA3155">
        <w:rPr>
          <w:sz w:val="17"/>
          <w:szCs w:val="17"/>
          <w:rtl/>
        </w:rPr>
        <w:t xml:space="preserve"> </w:t>
      </w:r>
      <w:r w:rsidRPr="00FA3155">
        <w:rPr>
          <w:rFonts w:hint="cs"/>
          <w:sz w:val="17"/>
          <w:szCs w:val="17"/>
          <w:rtl/>
        </w:rPr>
        <w:t>ובכלל זה לטיפולי</w:t>
      </w:r>
      <w:r w:rsidRPr="00FA3155">
        <w:rPr>
          <w:sz w:val="17"/>
          <w:szCs w:val="17"/>
          <w:rtl/>
        </w:rPr>
        <w:t xml:space="preserve"> </w:t>
      </w:r>
      <w:r w:rsidRPr="00FA3155">
        <w:rPr>
          <w:rFonts w:hint="cs"/>
          <w:sz w:val="17"/>
          <w:szCs w:val="17"/>
          <w:rtl/>
        </w:rPr>
        <w:t>פיזיותרפיה</w:t>
      </w:r>
      <w:r w:rsidRPr="00FA3155">
        <w:rPr>
          <w:sz w:val="17"/>
          <w:szCs w:val="17"/>
          <w:rtl/>
        </w:rPr>
        <w:t xml:space="preserve">, </w:t>
      </w:r>
      <w:r w:rsidRPr="00FA3155">
        <w:rPr>
          <w:rFonts w:hint="cs"/>
          <w:sz w:val="17"/>
          <w:szCs w:val="17"/>
          <w:rtl/>
        </w:rPr>
        <w:t>ריפוי</w:t>
      </w:r>
      <w:r w:rsidRPr="00FA3155">
        <w:rPr>
          <w:sz w:val="17"/>
          <w:szCs w:val="17"/>
          <w:rtl/>
        </w:rPr>
        <w:t xml:space="preserve"> </w:t>
      </w:r>
      <w:r w:rsidRPr="00FA3155">
        <w:rPr>
          <w:rFonts w:hint="cs"/>
          <w:sz w:val="17"/>
          <w:szCs w:val="17"/>
          <w:rtl/>
        </w:rPr>
        <w:t>בדיבור</w:t>
      </w:r>
      <w:r w:rsidRPr="00FA3155">
        <w:rPr>
          <w:sz w:val="17"/>
          <w:szCs w:val="17"/>
          <w:rtl/>
        </w:rPr>
        <w:t xml:space="preserve"> </w:t>
      </w:r>
      <w:r w:rsidRPr="00FA3155">
        <w:rPr>
          <w:rFonts w:hint="cs"/>
          <w:sz w:val="17"/>
          <w:szCs w:val="17"/>
          <w:rtl/>
        </w:rPr>
        <w:t>וריפוי</w:t>
      </w:r>
      <w:r w:rsidRPr="00FA3155">
        <w:rPr>
          <w:sz w:val="17"/>
          <w:szCs w:val="17"/>
          <w:rtl/>
        </w:rPr>
        <w:t xml:space="preserve"> </w:t>
      </w:r>
      <w:r w:rsidRPr="00FA3155">
        <w:rPr>
          <w:rFonts w:hint="cs"/>
          <w:sz w:val="17"/>
          <w:szCs w:val="17"/>
          <w:rtl/>
        </w:rPr>
        <w:t>בעיסוק וטיפולים</w:t>
      </w:r>
      <w:r w:rsidRPr="00FA3155">
        <w:rPr>
          <w:sz w:val="17"/>
          <w:szCs w:val="17"/>
          <w:rtl/>
        </w:rPr>
        <w:t xml:space="preserve"> בתחומי מקצועות נוספים, </w:t>
      </w:r>
      <w:r w:rsidRPr="00FA3155">
        <w:rPr>
          <w:rFonts w:hint="cs"/>
          <w:sz w:val="17"/>
          <w:szCs w:val="17"/>
          <w:rtl/>
        </w:rPr>
        <w:t>הכול</w:t>
      </w:r>
      <w:r w:rsidRPr="00FA3155">
        <w:rPr>
          <w:sz w:val="17"/>
          <w:szCs w:val="17"/>
          <w:rtl/>
        </w:rPr>
        <w:t xml:space="preserve"> </w:t>
      </w:r>
      <w:r w:rsidRPr="00FA3155">
        <w:rPr>
          <w:rFonts w:hint="cs"/>
          <w:sz w:val="17"/>
          <w:szCs w:val="17"/>
          <w:rtl/>
        </w:rPr>
        <w:t>לפי</w:t>
      </w:r>
      <w:r w:rsidRPr="00FA3155">
        <w:rPr>
          <w:sz w:val="17"/>
          <w:szCs w:val="17"/>
          <w:rtl/>
        </w:rPr>
        <w:t xml:space="preserve"> </w:t>
      </w:r>
      <w:r w:rsidRPr="00FA3155">
        <w:rPr>
          <w:rFonts w:hint="cs"/>
          <w:sz w:val="17"/>
          <w:szCs w:val="17"/>
          <w:rtl/>
        </w:rPr>
        <w:t>צרכיו</w:t>
      </w:r>
      <w:r w:rsidRPr="00FA3155">
        <w:rPr>
          <w:sz w:val="17"/>
          <w:szCs w:val="17"/>
          <w:rtl/>
        </w:rPr>
        <w:t xml:space="preserve"> </w:t>
      </w:r>
      <w:r w:rsidRPr="00FA3155">
        <w:rPr>
          <w:rFonts w:hint="cs"/>
          <w:sz w:val="17"/>
          <w:szCs w:val="17"/>
          <w:rtl/>
        </w:rPr>
        <w:t>של</w:t>
      </w:r>
      <w:r w:rsidRPr="00FA3155">
        <w:rPr>
          <w:sz w:val="17"/>
          <w:szCs w:val="17"/>
          <w:rtl/>
        </w:rPr>
        <w:t xml:space="preserve"> </w:t>
      </w:r>
      <w:r w:rsidRPr="00FA3155">
        <w:rPr>
          <w:rFonts w:hint="cs"/>
          <w:sz w:val="17"/>
          <w:szCs w:val="17"/>
          <w:rtl/>
        </w:rPr>
        <w:t>הילד</w:t>
      </w:r>
      <w:r w:rsidRPr="00FA3155">
        <w:rPr>
          <w:sz w:val="17"/>
          <w:szCs w:val="17"/>
          <w:rtl/>
        </w:rPr>
        <w:t xml:space="preserve">. על פי חוק </w:t>
      </w:r>
      <w:r w:rsidRPr="00FA3155">
        <w:rPr>
          <w:rFonts w:hint="cs"/>
          <w:sz w:val="17"/>
          <w:szCs w:val="17"/>
          <w:rtl/>
        </w:rPr>
        <w:t>חנ</w:t>
      </w:r>
      <w:r w:rsidRPr="00FA3155">
        <w:rPr>
          <w:sz w:val="17"/>
          <w:szCs w:val="17"/>
          <w:rtl/>
        </w:rPr>
        <w:t>"</w:t>
      </w:r>
      <w:r w:rsidRPr="00FA3155">
        <w:rPr>
          <w:rFonts w:hint="cs"/>
          <w:sz w:val="17"/>
          <w:szCs w:val="17"/>
          <w:rtl/>
        </w:rPr>
        <w:t>ם,</w:t>
      </w:r>
      <w:r w:rsidRPr="00FA3155">
        <w:rPr>
          <w:sz w:val="17"/>
          <w:szCs w:val="17"/>
          <w:rtl/>
        </w:rPr>
        <w:t xml:space="preserve"> ועדת השמה</w:t>
      </w:r>
      <w:r w:rsidRPr="00FA3155">
        <w:rPr>
          <w:rFonts w:hint="cs"/>
          <w:sz w:val="17"/>
          <w:szCs w:val="17"/>
          <w:rtl/>
        </w:rPr>
        <w:t xml:space="preserve"> </w:t>
      </w:r>
      <w:r w:rsidRPr="00FA3155">
        <w:rPr>
          <w:sz w:val="17"/>
          <w:szCs w:val="17"/>
          <w:rtl/>
        </w:rPr>
        <w:t xml:space="preserve">היא הקובעת </w:t>
      </w:r>
      <w:r w:rsidRPr="00FA3155">
        <w:rPr>
          <w:rFonts w:hint="cs"/>
          <w:sz w:val="17"/>
          <w:szCs w:val="17"/>
          <w:rtl/>
        </w:rPr>
        <w:t>אם</w:t>
      </w:r>
      <w:r w:rsidRPr="00FA3155">
        <w:rPr>
          <w:sz w:val="17"/>
          <w:szCs w:val="17"/>
          <w:rtl/>
        </w:rPr>
        <w:t xml:space="preserve"> ילד </w:t>
      </w:r>
      <w:r w:rsidRPr="00FA3155">
        <w:rPr>
          <w:rFonts w:hint="cs"/>
          <w:sz w:val="17"/>
          <w:szCs w:val="17"/>
          <w:rtl/>
        </w:rPr>
        <w:t>זכאי לחינוך</w:t>
      </w:r>
      <w:r w:rsidRPr="00FA3155">
        <w:rPr>
          <w:sz w:val="17"/>
          <w:szCs w:val="17"/>
          <w:rtl/>
        </w:rPr>
        <w:t xml:space="preserve"> מיוחד </w:t>
      </w:r>
      <w:r w:rsidRPr="00FA3155">
        <w:rPr>
          <w:rFonts w:hint="cs"/>
          <w:sz w:val="17"/>
          <w:szCs w:val="17"/>
          <w:rtl/>
        </w:rPr>
        <w:t>ומהי</w:t>
      </w:r>
      <w:r w:rsidRPr="00FA3155">
        <w:rPr>
          <w:sz w:val="17"/>
          <w:szCs w:val="17"/>
          <w:rtl/>
        </w:rPr>
        <w:t xml:space="preserve"> </w:t>
      </w:r>
      <w:r w:rsidRPr="00FA3155">
        <w:rPr>
          <w:rFonts w:hint="cs"/>
          <w:sz w:val="17"/>
          <w:szCs w:val="17"/>
          <w:rtl/>
        </w:rPr>
        <w:t>המסגרת</w:t>
      </w:r>
      <w:r w:rsidRPr="00FA3155">
        <w:rPr>
          <w:sz w:val="17"/>
          <w:szCs w:val="17"/>
          <w:rtl/>
        </w:rPr>
        <w:t xml:space="preserve"> המתאימה לצרכיו (בית ספר לחינוך מיוחד; כיתה לחינוך מיוחדת בבית ספר רגיל או שילוב בכיתה רגילה). משרד החינוך קבע את הדרך ליישום מתן השירותים </w:t>
      </w:r>
      <w:r w:rsidRPr="00FA3155">
        <w:rPr>
          <w:rFonts w:hint="cs"/>
          <w:sz w:val="17"/>
          <w:szCs w:val="17"/>
          <w:rtl/>
        </w:rPr>
        <w:t>הפרה-רפואיים</w:t>
      </w:r>
      <w:r w:rsidRPr="00FA3155">
        <w:rPr>
          <w:sz w:val="17"/>
          <w:szCs w:val="17"/>
          <w:rtl/>
        </w:rPr>
        <w:t xml:space="preserve"> לתלמידים על פי חוק </w:t>
      </w:r>
      <w:r w:rsidRPr="00FA3155">
        <w:rPr>
          <w:rFonts w:hint="cs"/>
          <w:sz w:val="17"/>
          <w:szCs w:val="17"/>
          <w:rtl/>
        </w:rPr>
        <w:t>חנ</w:t>
      </w:r>
      <w:r w:rsidRPr="00FA3155">
        <w:rPr>
          <w:sz w:val="17"/>
          <w:szCs w:val="17"/>
          <w:rtl/>
        </w:rPr>
        <w:t>"</w:t>
      </w:r>
      <w:r w:rsidRPr="00FA3155">
        <w:rPr>
          <w:rFonts w:hint="cs"/>
          <w:sz w:val="17"/>
          <w:szCs w:val="17"/>
          <w:rtl/>
        </w:rPr>
        <w:t>ם</w:t>
      </w:r>
      <w:r w:rsidRPr="00FA3155">
        <w:rPr>
          <w:sz w:val="17"/>
          <w:szCs w:val="17"/>
          <w:rtl/>
        </w:rPr>
        <w:t xml:space="preserve"> באמצעות </w:t>
      </w:r>
      <w:r w:rsidRPr="00FA3155">
        <w:rPr>
          <w:rFonts w:hint="cs"/>
          <w:sz w:val="17"/>
          <w:szCs w:val="17"/>
          <w:rtl/>
        </w:rPr>
        <w:t>סל</w:t>
      </w:r>
      <w:r w:rsidRPr="00FA3155">
        <w:rPr>
          <w:sz w:val="17"/>
          <w:szCs w:val="17"/>
          <w:rtl/>
        </w:rPr>
        <w:t xml:space="preserve"> שעות לשירותי החינוך המיוחד (להלן - </w:t>
      </w:r>
      <w:r w:rsidRPr="00FA3155">
        <w:rPr>
          <w:rFonts w:hint="cs"/>
          <w:sz w:val="17"/>
          <w:szCs w:val="17"/>
          <w:rtl/>
        </w:rPr>
        <w:t>סל</w:t>
      </w:r>
      <w:r w:rsidRPr="00FA3155">
        <w:rPr>
          <w:sz w:val="17"/>
          <w:szCs w:val="17"/>
          <w:rtl/>
        </w:rPr>
        <w:t xml:space="preserve"> </w:t>
      </w:r>
      <w:r w:rsidRPr="00FA3155">
        <w:rPr>
          <w:rFonts w:hint="cs"/>
          <w:sz w:val="17"/>
          <w:szCs w:val="17"/>
          <w:rtl/>
        </w:rPr>
        <w:t>שח</w:t>
      </w:r>
      <w:r w:rsidRPr="00FA3155">
        <w:rPr>
          <w:sz w:val="17"/>
          <w:szCs w:val="17"/>
          <w:rtl/>
        </w:rPr>
        <w:t>"</w:t>
      </w:r>
      <w:r w:rsidRPr="00FA3155">
        <w:rPr>
          <w:rFonts w:hint="cs"/>
          <w:sz w:val="17"/>
          <w:szCs w:val="17"/>
          <w:rtl/>
        </w:rPr>
        <w:t>ם</w:t>
      </w:r>
      <w:r w:rsidRPr="00FA3155">
        <w:rPr>
          <w:sz w:val="17"/>
          <w:szCs w:val="17"/>
          <w:rtl/>
        </w:rPr>
        <w:t xml:space="preserve">). סל </w:t>
      </w:r>
      <w:r w:rsidRPr="00FA3155">
        <w:rPr>
          <w:rFonts w:hint="cs"/>
          <w:sz w:val="17"/>
          <w:szCs w:val="17"/>
          <w:rtl/>
        </w:rPr>
        <w:t>שח</w:t>
      </w:r>
      <w:r w:rsidRPr="00FA3155">
        <w:rPr>
          <w:sz w:val="17"/>
          <w:szCs w:val="17"/>
          <w:rtl/>
        </w:rPr>
        <w:t>"</w:t>
      </w:r>
      <w:r w:rsidRPr="00FA3155">
        <w:rPr>
          <w:rFonts w:hint="cs"/>
          <w:sz w:val="17"/>
          <w:szCs w:val="17"/>
          <w:rtl/>
        </w:rPr>
        <w:t>ם</w:t>
      </w:r>
      <w:r w:rsidRPr="00FA3155">
        <w:rPr>
          <w:sz w:val="17"/>
          <w:szCs w:val="17"/>
          <w:rtl/>
        </w:rPr>
        <w:t xml:space="preserve"> אינו גורע מסל השירותים </w:t>
      </w:r>
      <w:r w:rsidRPr="00FA3155">
        <w:rPr>
          <w:rFonts w:hint="cs"/>
          <w:sz w:val="17"/>
          <w:szCs w:val="17"/>
          <w:rtl/>
        </w:rPr>
        <w:t>לו</w:t>
      </w:r>
      <w:r w:rsidRPr="00FA3155">
        <w:rPr>
          <w:sz w:val="17"/>
          <w:szCs w:val="17"/>
          <w:rtl/>
        </w:rPr>
        <w:t xml:space="preserve"> זכאי </w:t>
      </w:r>
      <w:r w:rsidRPr="00FA3155">
        <w:rPr>
          <w:rFonts w:hint="cs"/>
          <w:sz w:val="17"/>
          <w:szCs w:val="17"/>
          <w:rtl/>
        </w:rPr>
        <w:t>הילד</w:t>
      </w:r>
      <w:r w:rsidRPr="00FA3155">
        <w:rPr>
          <w:sz w:val="17"/>
          <w:szCs w:val="17"/>
          <w:rtl/>
        </w:rPr>
        <w:t xml:space="preserve"> </w:t>
      </w:r>
      <w:r w:rsidRPr="00FA3155">
        <w:rPr>
          <w:rFonts w:hint="cs"/>
          <w:sz w:val="17"/>
          <w:szCs w:val="17"/>
          <w:rtl/>
        </w:rPr>
        <w:t>לקבל</w:t>
      </w:r>
      <w:r w:rsidRPr="00FA3155">
        <w:rPr>
          <w:sz w:val="17"/>
          <w:szCs w:val="17"/>
          <w:rtl/>
        </w:rPr>
        <w:t xml:space="preserve"> </w:t>
      </w:r>
      <w:r w:rsidRPr="00FA3155">
        <w:rPr>
          <w:rFonts w:hint="cs"/>
          <w:sz w:val="17"/>
          <w:szCs w:val="17"/>
          <w:rtl/>
        </w:rPr>
        <w:t>בנוסף</w:t>
      </w:r>
      <w:r w:rsidRPr="00FA3155">
        <w:rPr>
          <w:sz w:val="17"/>
          <w:szCs w:val="17"/>
          <w:rtl/>
        </w:rPr>
        <w:t xml:space="preserve"> </w:t>
      </w:r>
      <w:r w:rsidRPr="00FA3155">
        <w:rPr>
          <w:rFonts w:hint="cs"/>
          <w:sz w:val="17"/>
          <w:szCs w:val="17"/>
          <w:rtl/>
        </w:rPr>
        <w:t>מקופת</w:t>
      </w:r>
      <w:r w:rsidRPr="00FA3155">
        <w:rPr>
          <w:sz w:val="17"/>
          <w:szCs w:val="17"/>
          <w:rtl/>
        </w:rPr>
        <w:t xml:space="preserve"> החולים </w:t>
      </w:r>
      <w:r w:rsidRPr="00FA3155">
        <w:rPr>
          <w:rFonts w:hint="cs"/>
          <w:sz w:val="17"/>
          <w:szCs w:val="17"/>
          <w:rtl/>
        </w:rPr>
        <w:t>בה</w:t>
      </w:r>
      <w:r w:rsidRPr="00FA3155">
        <w:rPr>
          <w:sz w:val="17"/>
          <w:szCs w:val="17"/>
          <w:rtl/>
        </w:rPr>
        <w:t xml:space="preserve"> </w:t>
      </w:r>
      <w:r w:rsidRPr="00FA3155">
        <w:rPr>
          <w:rFonts w:hint="cs"/>
          <w:sz w:val="17"/>
          <w:szCs w:val="17"/>
          <w:rtl/>
        </w:rPr>
        <w:t>הוא</w:t>
      </w:r>
      <w:r w:rsidRPr="00FA3155">
        <w:rPr>
          <w:sz w:val="17"/>
          <w:szCs w:val="17"/>
          <w:rtl/>
        </w:rPr>
        <w:t xml:space="preserve"> </w:t>
      </w:r>
      <w:r w:rsidRPr="00FA3155">
        <w:rPr>
          <w:rFonts w:hint="cs"/>
          <w:sz w:val="17"/>
          <w:szCs w:val="17"/>
          <w:rtl/>
        </w:rPr>
        <w:t>חבר</w:t>
      </w:r>
      <w:r w:rsidRPr="00FA3155">
        <w:rPr>
          <w:sz w:val="17"/>
          <w:szCs w:val="17"/>
          <w:rtl/>
        </w:rPr>
        <w:t xml:space="preserve"> </w:t>
      </w:r>
      <w:r w:rsidRPr="00FA3155">
        <w:rPr>
          <w:rFonts w:hint="cs"/>
          <w:sz w:val="17"/>
          <w:szCs w:val="17"/>
          <w:rtl/>
        </w:rPr>
        <w:t>מכוח</w:t>
      </w:r>
      <w:r w:rsidRPr="00FA3155">
        <w:rPr>
          <w:sz w:val="17"/>
          <w:szCs w:val="17"/>
          <w:rtl/>
        </w:rPr>
        <w:t xml:space="preserve"> </w:t>
      </w:r>
      <w:r w:rsidRPr="00FA3155">
        <w:rPr>
          <w:rFonts w:hint="cs"/>
          <w:sz w:val="17"/>
          <w:szCs w:val="17"/>
          <w:rtl/>
        </w:rPr>
        <w:t>חוק</w:t>
      </w:r>
      <w:r w:rsidRPr="00FA3155">
        <w:rPr>
          <w:sz w:val="17"/>
          <w:szCs w:val="17"/>
          <w:rtl/>
        </w:rPr>
        <w:t xml:space="preserve"> </w:t>
      </w:r>
      <w:r w:rsidRPr="00FA3155">
        <w:rPr>
          <w:rFonts w:hint="cs"/>
          <w:sz w:val="17"/>
          <w:szCs w:val="17"/>
          <w:rtl/>
        </w:rPr>
        <w:t>ביטוח</w:t>
      </w:r>
      <w:r w:rsidRPr="00FA3155">
        <w:rPr>
          <w:sz w:val="17"/>
          <w:szCs w:val="17"/>
          <w:rtl/>
        </w:rPr>
        <w:t xml:space="preserve"> </w:t>
      </w:r>
      <w:r w:rsidRPr="00FA3155">
        <w:rPr>
          <w:rFonts w:hint="cs"/>
          <w:sz w:val="17"/>
          <w:szCs w:val="17"/>
          <w:rtl/>
        </w:rPr>
        <w:t>בריאות</w:t>
      </w:r>
      <w:r>
        <w:rPr>
          <w:rStyle w:val="FootnoteReference0"/>
          <w:sz w:val="17"/>
          <w:szCs w:val="17"/>
          <w:rtl/>
        </w:rPr>
        <w:footnoteReference w:id="22"/>
      </w:r>
      <w:r w:rsidRPr="00FA3155">
        <w:rPr>
          <w:sz w:val="17"/>
          <w:szCs w:val="17"/>
          <w:rtl/>
        </w:rPr>
        <w:t xml:space="preserve">. </w:t>
      </w:r>
      <w:r w:rsidRPr="00FA3155">
        <w:rPr>
          <w:rFonts w:hint="cs"/>
          <w:sz w:val="17"/>
          <w:szCs w:val="17"/>
          <w:rtl/>
        </w:rPr>
        <w:t>בשנת הלימודים</w:t>
      </w:r>
      <w:r w:rsidRPr="00FA3155">
        <w:rPr>
          <w:sz w:val="17"/>
          <w:szCs w:val="17"/>
          <w:rtl/>
        </w:rPr>
        <w:t xml:space="preserve"> </w:t>
      </w:r>
      <w:r w:rsidRPr="00FA3155">
        <w:rPr>
          <w:rFonts w:hint="cs"/>
          <w:sz w:val="17"/>
          <w:szCs w:val="17"/>
          <w:rtl/>
        </w:rPr>
        <w:t>התשע</w:t>
      </w:r>
      <w:r w:rsidRPr="00FA3155">
        <w:rPr>
          <w:sz w:val="17"/>
          <w:szCs w:val="17"/>
          <w:rtl/>
        </w:rPr>
        <w:t>"ד</w:t>
      </w:r>
      <w:r>
        <w:rPr>
          <w:rStyle w:val="FootnoteReference0"/>
          <w:sz w:val="17"/>
          <w:szCs w:val="17"/>
          <w:rtl/>
        </w:rPr>
        <w:footnoteReference w:id="23"/>
      </w:r>
      <w:r w:rsidRPr="00FA3155">
        <w:rPr>
          <w:rFonts w:hint="cs"/>
          <w:sz w:val="17"/>
          <w:szCs w:val="17"/>
          <w:rtl/>
        </w:rPr>
        <w:t xml:space="preserve"> (2014-2013)</w:t>
      </w:r>
      <w:r w:rsidRPr="00FA3155">
        <w:rPr>
          <w:sz w:val="17"/>
          <w:szCs w:val="17"/>
          <w:rtl/>
        </w:rPr>
        <w:t xml:space="preserve"> למדו בחינוך המיוחד ובשילוב בחינוך הרגיל כ-186,000 תלמידים, </w:t>
      </w:r>
      <w:r w:rsidRPr="00FA3155">
        <w:rPr>
          <w:rFonts w:hint="cs"/>
          <w:sz w:val="17"/>
          <w:szCs w:val="17"/>
          <w:rtl/>
        </w:rPr>
        <w:t>מהם</w:t>
      </w:r>
      <w:r w:rsidRPr="00FA3155">
        <w:rPr>
          <w:sz w:val="17"/>
          <w:szCs w:val="17"/>
          <w:rtl/>
        </w:rPr>
        <w:t xml:space="preserve"> </w:t>
      </w:r>
      <w:r w:rsidRPr="00FA3155">
        <w:rPr>
          <w:rFonts w:hint="cs"/>
          <w:sz w:val="17"/>
          <w:szCs w:val="17"/>
          <w:rtl/>
        </w:rPr>
        <w:t>ילדים</w:t>
      </w:r>
      <w:r w:rsidRPr="00FA3155">
        <w:rPr>
          <w:sz w:val="17"/>
          <w:szCs w:val="17"/>
          <w:rtl/>
        </w:rPr>
        <w:t xml:space="preserve"> </w:t>
      </w:r>
      <w:r w:rsidRPr="00FA3155">
        <w:rPr>
          <w:rFonts w:hint="cs"/>
          <w:sz w:val="17"/>
          <w:szCs w:val="17"/>
          <w:rtl/>
        </w:rPr>
        <w:t>עם</w:t>
      </w:r>
      <w:r w:rsidRPr="00FA3155">
        <w:rPr>
          <w:sz w:val="17"/>
          <w:szCs w:val="17"/>
          <w:rtl/>
        </w:rPr>
        <w:t xml:space="preserve"> </w:t>
      </w:r>
      <w:r w:rsidRPr="00FA3155">
        <w:rPr>
          <w:rFonts w:hint="cs"/>
          <w:sz w:val="17"/>
          <w:szCs w:val="17"/>
          <w:rtl/>
        </w:rPr>
        <w:t>הפרעות</w:t>
      </w:r>
      <w:r w:rsidRPr="00FA3155">
        <w:rPr>
          <w:sz w:val="17"/>
          <w:szCs w:val="17"/>
          <w:rtl/>
        </w:rPr>
        <w:t xml:space="preserve"> </w:t>
      </w:r>
      <w:r w:rsidRPr="00FA3155">
        <w:rPr>
          <w:rFonts w:hint="cs"/>
          <w:sz w:val="17"/>
          <w:szCs w:val="17"/>
          <w:rtl/>
        </w:rPr>
        <w:t>התפתחות</w:t>
      </w:r>
      <w:r>
        <w:rPr>
          <w:rStyle w:val="FootnoteReference0"/>
          <w:sz w:val="17"/>
          <w:szCs w:val="17"/>
          <w:rtl/>
        </w:rPr>
        <w:footnoteReference w:id="24"/>
      </w:r>
      <w:r w:rsidRPr="00FA3155">
        <w:rPr>
          <w:sz w:val="17"/>
          <w:szCs w:val="17"/>
          <w:rtl/>
        </w:rPr>
        <w:t xml:space="preserve">. </w:t>
      </w:r>
    </w:p>
    <w:p w:rsidR="00502A74" w:rsidP="0022136A">
      <w:pPr>
        <w:pStyle w:val="ListParagraph"/>
        <w:numPr>
          <w:ilvl w:val="0"/>
          <w:numId w:val="6"/>
        </w:numPr>
        <w:autoSpaceDE/>
        <w:autoSpaceDN/>
        <w:adjustRightInd/>
        <w:spacing w:line="240" w:lineRule="exact"/>
        <w:ind w:left="340" w:right="2268" w:hanging="340"/>
        <w:rPr>
          <w:sz w:val="17"/>
          <w:szCs w:val="17"/>
        </w:rPr>
      </w:pPr>
      <w:bookmarkStart w:id="11" w:name="_Toc459813996"/>
      <w:r w:rsidRPr="00FA3155">
        <w:rPr>
          <w:rStyle w:val="Heading7Char"/>
          <w:rFonts w:ascii="Tahoma" w:hAnsi="Tahoma" w:cs="Tahoma" w:hint="cs"/>
          <w:sz w:val="17"/>
          <w:szCs w:val="17"/>
          <w:rtl/>
        </w:rPr>
        <w:t>סל טיפול בריאותי מקדם</w:t>
      </w:r>
      <w:bookmarkEnd w:id="11"/>
      <w:r w:rsidRPr="0022136A">
        <w:rPr>
          <w:rStyle w:val="Heading5Char"/>
          <w:rFonts w:ascii="Tahoma" w:hAnsi="Tahoma" w:cs="Tahoma"/>
          <w:b/>
          <w:bCs/>
          <w:sz w:val="17"/>
          <w:szCs w:val="17"/>
          <w:rtl/>
        </w:rPr>
        <w:t>:</w:t>
      </w:r>
      <w:r w:rsidRPr="00FA3155">
        <w:rPr>
          <w:rStyle w:val="Heading7Char"/>
          <w:rFonts w:ascii="Tahoma" w:hAnsi="Tahoma" w:cs="Tahoma"/>
          <w:bCs w:val="0"/>
          <w:sz w:val="17"/>
          <w:szCs w:val="17"/>
          <w:rtl/>
        </w:rPr>
        <w:t xml:space="preserve"> </w:t>
      </w:r>
      <w:r w:rsidRPr="00FA3155">
        <w:rPr>
          <w:rFonts w:hint="cs"/>
          <w:sz w:val="17"/>
          <w:szCs w:val="17"/>
          <w:rtl/>
        </w:rPr>
        <w:t>חלק</w:t>
      </w:r>
      <w:r w:rsidRPr="00FA3155">
        <w:rPr>
          <w:sz w:val="17"/>
          <w:szCs w:val="17"/>
          <w:rtl/>
        </w:rPr>
        <w:t xml:space="preserve"> מגני הילדים במערכת </w:t>
      </w:r>
      <w:r w:rsidRPr="00FA3155">
        <w:rPr>
          <w:rFonts w:hint="cs"/>
          <w:sz w:val="17"/>
          <w:szCs w:val="17"/>
          <w:rtl/>
        </w:rPr>
        <w:t>חנ</w:t>
      </w:r>
      <w:r w:rsidRPr="00FA3155">
        <w:rPr>
          <w:sz w:val="17"/>
          <w:szCs w:val="17"/>
          <w:rtl/>
        </w:rPr>
        <w:t>"</w:t>
      </w:r>
      <w:r w:rsidRPr="00FA3155">
        <w:rPr>
          <w:rFonts w:hint="cs"/>
          <w:sz w:val="17"/>
          <w:szCs w:val="17"/>
          <w:rtl/>
        </w:rPr>
        <w:t>ם</w:t>
      </w:r>
      <w:r w:rsidRPr="00FA3155">
        <w:rPr>
          <w:sz w:val="17"/>
          <w:szCs w:val="17"/>
          <w:rtl/>
        </w:rPr>
        <w:t xml:space="preserve"> </w:t>
      </w:r>
      <w:r w:rsidRPr="00FA3155">
        <w:rPr>
          <w:rFonts w:hint="cs"/>
          <w:sz w:val="17"/>
          <w:szCs w:val="17"/>
          <w:rtl/>
        </w:rPr>
        <w:t>הם</w:t>
      </w:r>
      <w:r w:rsidRPr="00FA3155">
        <w:rPr>
          <w:sz w:val="17"/>
          <w:szCs w:val="17"/>
          <w:rtl/>
        </w:rPr>
        <w:t xml:space="preserve"> </w:t>
      </w:r>
      <w:r w:rsidRPr="00FA3155">
        <w:rPr>
          <w:rFonts w:hint="cs"/>
          <w:sz w:val="17"/>
          <w:szCs w:val="17"/>
          <w:rtl/>
        </w:rPr>
        <w:t>גני</w:t>
      </w:r>
      <w:r w:rsidRPr="00FA3155">
        <w:rPr>
          <w:sz w:val="17"/>
          <w:szCs w:val="17"/>
          <w:rtl/>
        </w:rPr>
        <w:t xml:space="preserve"> תקשורת המיועדים לתלמידים שאובחנו על רצף האוטיזם (להלן - גני תקשורת) וחלק ממעונות היום השיקומיים </w:t>
      </w:r>
      <w:r w:rsidRPr="00FA3155">
        <w:rPr>
          <w:rFonts w:hint="cs"/>
          <w:sz w:val="17"/>
          <w:szCs w:val="17"/>
          <w:rtl/>
        </w:rPr>
        <w:t>מיועדים</w:t>
      </w:r>
      <w:r w:rsidRPr="00FA3155">
        <w:rPr>
          <w:sz w:val="17"/>
          <w:szCs w:val="17"/>
          <w:rtl/>
        </w:rPr>
        <w:t xml:space="preserve"> </w:t>
      </w:r>
      <w:r w:rsidRPr="00FA3155">
        <w:rPr>
          <w:rFonts w:hint="cs"/>
          <w:sz w:val="17"/>
          <w:szCs w:val="17"/>
          <w:rtl/>
        </w:rPr>
        <w:t>לפעוטות</w:t>
      </w:r>
      <w:r w:rsidRPr="00FA3155">
        <w:rPr>
          <w:sz w:val="17"/>
          <w:szCs w:val="17"/>
          <w:rtl/>
        </w:rPr>
        <w:t xml:space="preserve"> שאובחנו על רצף האוטיזם (להלן - </w:t>
      </w:r>
      <w:r w:rsidRPr="00FA3155">
        <w:rPr>
          <w:rFonts w:hint="cs"/>
          <w:sz w:val="17"/>
          <w:szCs w:val="17"/>
          <w:rtl/>
        </w:rPr>
        <w:t>מעונות</w:t>
      </w:r>
      <w:r w:rsidRPr="00FA3155">
        <w:rPr>
          <w:sz w:val="17"/>
          <w:szCs w:val="17"/>
          <w:rtl/>
        </w:rPr>
        <w:t xml:space="preserve"> </w:t>
      </w:r>
      <w:r w:rsidRPr="00FA3155">
        <w:rPr>
          <w:rFonts w:hint="cs"/>
          <w:sz w:val="17"/>
          <w:szCs w:val="17"/>
          <w:rtl/>
        </w:rPr>
        <w:t>יום</w:t>
      </w:r>
      <w:r w:rsidRPr="00FA3155">
        <w:rPr>
          <w:sz w:val="17"/>
          <w:szCs w:val="17"/>
          <w:rtl/>
        </w:rPr>
        <w:t xml:space="preserve"> </w:t>
      </w:r>
      <w:r w:rsidRPr="00FA3155">
        <w:rPr>
          <w:rFonts w:hint="cs"/>
          <w:sz w:val="17"/>
          <w:szCs w:val="17"/>
          <w:rtl/>
        </w:rPr>
        <w:t>שיקומיים</w:t>
      </w:r>
      <w:r w:rsidRPr="00FA3155">
        <w:rPr>
          <w:sz w:val="17"/>
          <w:szCs w:val="17"/>
          <w:rtl/>
        </w:rPr>
        <w:t xml:space="preserve"> </w:t>
      </w:r>
      <w:r w:rsidRPr="00FA3155">
        <w:rPr>
          <w:rFonts w:hint="cs"/>
          <w:sz w:val="17"/>
          <w:szCs w:val="17"/>
          <w:rtl/>
        </w:rPr>
        <w:t>לאוטיזם</w:t>
      </w:r>
      <w:r w:rsidRPr="00FA3155">
        <w:rPr>
          <w:sz w:val="17"/>
          <w:szCs w:val="17"/>
          <w:rtl/>
        </w:rPr>
        <w:t xml:space="preserve">). </w:t>
      </w:r>
      <w:r w:rsidRPr="00FA3155">
        <w:rPr>
          <w:rFonts w:hint="cs"/>
          <w:sz w:val="17"/>
          <w:szCs w:val="17"/>
          <w:rtl/>
        </w:rPr>
        <w:t>על</w:t>
      </w:r>
      <w:r w:rsidRPr="00FA3155">
        <w:rPr>
          <w:sz w:val="17"/>
          <w:szCs w:val="17"/>
          <w:rtl/>
        </w:rPr>
        <w:t xml:space="preserve"> </w:t>
      </w:r>
      <w:r w:rsidRPr="00FA3155">
        <w:rPr>
          <w:rFonts w:hint="cs"/>
          <w:sz w:val="17"/>
          <w:szCs w:val="17"/>
          <w:rtl/>
        </w:rPr>
        <w:t>פי</w:t>
      </w:r>
      <w:r w:rsidRPr="00FA3155">
        <w:rPr>
          <w:sz w:val="17"/>
          <w:szCs w:val="17"/>
          <w:rtl/>
        </w:rPr>
        <w:t xml:space="preserve"> </w:t>
      </w:r>
      <w:r w:rsidRPr="00FA3155">
        <w:rPr>
          <w:rFonts w:hint="cs"/>
          <w:sz w:val="17"/>
          <w:szCs w:val="17"/>
          <w:rtl/>
        </w:rPr>
        <w:t>התוספת</w:t>
      </w:r>
      <w:r w:rsidRPr="00FA3155">
        <w:rPr>
          <w:sz w:val="17"/>
          <w:szCs w:val="17"/>
          <w:rtl/>
        </w:rPr>
        <w:t xml:space="preserve"> </w:t>
      </w:r>
      <w:r w:rsidRPr="00FA3155">
        <w:rPr>
          <w:rFonts w:hint="cs"/>
          <w:sz w:val="17"/>
          <w:szCs w:val="17"/>
          <w:rtl/>
        </w:rPr>
        <w:t>השלישית</w:t>
      </w:r>
      <w:r w:rsidRPr="00FA3155">
        <w:rPr>
          <w:sz w:val="17"/>
          <w:szCs w:val="17"/>
          <w:rtl/>
        </w:rPr>
        <w:t xml:space="preserve"> </w:t>
      </w:r>
      <w:r w:rsidRPr="00FA3155">
        <w:rPr>
          <w:rFonts w:hint="cs"/>
          <w:sz w:val="17"/>
          <w:szCs w:val="17"/>
          <w:rtl/>
        </w:rPr>
        <w:t>לחוק</w:t>
      </w:r>
      <w:r w:rsidRPr="00FA3155">
        <w:rPr>
          <w:sz w:val="17"/>
          <w:szCs w:val="17"/>
          <w:rtl/>
        </w:rPr>
        <w:t xml:space="preserve"> </w:t>
      </w:r>
      <w:r w:rsidRPr="00FA3155">
        <w:rPr>
          <w:rFonts w:hint="cs"/>
          <w:sz w:val="17"/>
          <w:szCs w:val="17"/>
          <w:rtl/>
        </w:rPr>
        <w:t>ביטוח</w:t>
      </w:r>
      <w:r w:rsidRPr="00FA3155">
        <w:rPr>
          <w:sz w:val="17"/>
          <w:szCs w:val="17"/>
          <w:rtl/>
        </w:rPr>
        <w:t xml:space="preserve"> </w:t>
      </w:r>
      <w:r w:rsidRPr="00FA3155">
        <w:rPr>
          <w:rFonts w:hint="cs"/>
          <w:sz w:val="17"/>
          <w:szCs w:val="17"/>
          <w:rtl/>
        </w:rPr>
        <w:t>בריאות</w:t>
      </w:r>
      <w:r>
        <w:rPr>
          <w:rStyle w:val="FootnoteReference0"/>
          <w:sz w:val="17"/>
          <w:szCs w:val="17"/>
          <w:rtl/>
        </w:rPr>
        <w:footnoteReference w:id="25"/>
      </w:r>
      <w:r w:rsidRPr="00FA3155">
        <w:rPr>
          <w:sz w:val="17"/>
          <w:szCs w:val="17"/>
          <w:rtl/>
        </w:rPr>
        <w:t xml:space="preserve">, משרד הבריאות אחראי לממן ספקי שירות שבוחרות הרשויות המקומיות </w:t>
      </w:r>
      <w:r w:rsidRPr="00FA3155">
        <w:rPr>
          <w:rFonts w:hint="cs"/>
          <w:sz w:val="17"/>
          <w:szCs w:val="17"/>
          <w:rtl/>
        </w:rPr>
        <w:t>אשר</w:t>
      </w:r>
      <w:r w:rsidRPr="00FA3155">
        <w:rPr>
          <w:sz w:val="17"/>
          <w:szCs w:val="17"/>
          <w:rtl/>
        </w:rPr>
        <w:t xml:space="preserve"> </w:t>
      </w:r>
      <w:r w:rsidRPr="00FA3155">
        <w:rPr>
          <w:rFonts w:hint="cs"/>
          <w:sz w:val="17"/>
          <w:szCs w:val="17"/>
          <w:rtl/>
        </w:rPr>
        <w:t>נותנים</w:t>
      </w:r>
      <w:r w:rsidRPr="00FA3155">
        <w:rPr>
          <w:sz w:val="17"/>
          <w:szCs w:val="17"/>
          <w:rtl/>
        </w:rPr>
        <w:t xml:space="preserve"> סל טיפול בריאותי מקדם (</w:t>
      </w:r>
      <w:r w:rsidRPr="00FA3155">
        <w:rPr>
          <w:rFonts w:hint="cs"/>
          <w:sz w:val="17"/>
          <w:szCs w:val="17"/>
          <w:rtl/>
        </w:rPr>
        <w:t>טב</w:t>
      </w:r>
      <w:r w:rsidRPr="00FA3155">
        <w:rPr>
          <w:sz w:val="17"/>
          <w:szCs w:val="17"/>
          <w:rtl/>
        </w:rPr>
        <w:t xml:space="preserve">"ם) </w:t>
      </w:r>
      <w:r w:rsidRPr="00FA3155">
        <w:rPr>
          <w:rFonts w:hint="cs"/>
          <w:sz w:val="17"/>
          <w:szCs w:val="17"/>
          <w:rtl/>
        </w:rPr>
        <w:t>הן</w:t>
      </w:r>
      <w:r w:rsidRPr="00FA3155">
        <w:rPr>
          <w:sz w:val="17"/>
          <w:szCs w:val="17"/>
          <w:rtl/>
        </w:rPr>
        <w:t xml:space="preserve"> </w:t>
      </w:r>
      <w:r w:rsidRPr="00FA3155">
        <w:rPr>
          <w:rFonts w:hint="cs"/>
          <w:sz w:val="17"/>
          <w:szCs w:val="17"/>
          <w:rtl/>
        </w:rPr>
        <w:t>בגני</w:t>
      </w:r>
      <w:r w:rsidRPr="00FA3155">
        <w:rPr>
          <w:sz w:val="17"/>
          <w:szCs w:val="17"/>
          <w:rtl/>
        </w:rPr>
        <w:t xml:space="preserve"> </w:t>
      </w:r>
      <w:r w:rsidRPr="00FA3155">
        <w:rPr>
          <w:rFonts w:hint="cs"/>
          <w:sz w:val="17"/>
          <w:szCs w:val="17"/>
          <w:rtl/>
        </w:rPr>
        <w:t>התקשורת</w:t>
      </w:r>
      <w:r w:rsidRPr="00FA3155">
        <w:rPr>
          <w:sz w:val="17"/>
          <w:szCs w:val="17"/>
          <w:rtl/>
        </w:rPr>
        <w:t xml:space="preserve"> (</w:t>
      </w:r>
      <w:r w:rsidRPr="00FA3155">
        <w:rPr>
          <w:rFonts w:hint="cs"/>
          <w:sz w:val="17"/>
          <w:szCs w:val="17"/>
          <w:rtl/>
        </w:rPr>
        <w:t>לבני</w:t>
      </w:r>
      <w:r w:rsidRPr="00FA3155">
        <w:rPr>
          <w:sz w:val="17"/>
          <w:szCs w:val="17"/>
          <w:rtl/>
        </w:rPr>
        <w:t xml:space="preserve"> </w:t>
      </w:r>
      <w:r w:rsidRPr="00FA3155">
        <w:rPr>
          <w:rFonts w:hint="cs"/>
          <w:sz w:val="17"/>
          <w:szCs w:val="17"/>
          <w:rtl/>
        </w:rPr>
        <w:t>שלוש-שבע</w:t>
      </w:r>
      <w:r w:rsidRPr="00FA3155">
        <w:rPr>
          <w:sz w:val="17"/>
          <w:szCs w:val="17"/>
          <w:rtl/>
        </w:rPr>
        <w:t xml:space="preserve">) </w:t>
      </w:r>
      <w:r w:rsidRPr="00FA3155">
        <w:rPr>
          <w:rFonts w:hint="cs"/>
          <w:sz w:val="17"/>
          <w:szCs w:val="17"/>
          <w:rtl/>
        </w:rPr>
        <w:t>והן</w:t>
      </w:r>
      <w:r w:rsidRPr="00FA3155">
        <w:rPr>
          <w:sz w:val="17"/>
          <w:szCs w:val="17"/>
          <w:rtl/>
        </w:rPr>
        <w:t xml:space="preserve"> </w:t>
      </w:r>
      <w:r w:rsidRPr="00FA3155">
        <w:rPr>
          <w:rFonts w:hint="cs"/>
          <w:sz w:val="17"/>
          <w:szCs w:val="17"/>
          <w:rtl/>
        </w:rPr>
        <w:t>במעונות</w:t>
      </w:r>
      <w:r w:rsidRPr="00FA3155">
        <w:rPr>
          <w:sz w:val="17"/>
          <w:szCs w:val="17"/>
          <w:rtl/>
        </w:rPr>
        <w:t xml:space="preserve"> </w:t>
      </w:r>
      <w:r w:rsidRPr="00FA3155">
        <w:rPr>
          <w:rFonts w:hint="cs"/>
          <w:sz w:val="17"/>
          <w:szCs w:val="17"/>
          <w:rtl/>
        </w:rPr>
        <w:t>יום</w:t>
      </w:r>
      <w:r w:rsidRPr="00FA3155">
        <w:rPr>
          <w:sz w:val="17"/>
          <w:szCs w:val="17"/>
          <w:rtl/>
        </w:rPr>
        <w:t xml:space="preserve"> </w:t>
      </w:r>
      <w:r w:rsidRPr="00FA3155">
        <w:rPr>
          <w:rFonts w:hint="cs"/>
          <w:sz w:val="17"/>
          <w:szCs w:val="17"/>
          <w:rtl/>
        </w:rPr>
        <w:t>שיקומיים</w:t>
      </w:r>
      <w:r w:rsidRPr="00FA3155">
        <w:rPr>
          <w:sz w:val="17"/>
          <w:szCs w:val="17"/>
          <w:rtl/>
        </w:rPr>
        <w:t xml:space="preserve"> </w:t>
      </w:r>
      <w:r w:rsidRPr="00FA3155">
        <w:rPr>
          <w:rFonts w:hint="cs"/>
          <w:sz w:val="17"/>
          <w:szCs w:val="17"/>
          <w:rtl/>
        </w:rPr>
        <w:t>לאוטיזם</w:t>
      </w:r>
      <w:r w:rsidRPr="00FA3155">
        <w:rPr>
          <w:sz w:val="17"/>
          <w:szCs w:val="17"/>
          <w:rtl/>
        </w:rPr>
        <w:t xml:space="preserve"> (</w:t>
      </w:r>
      <w:r w:rsidRPr="00FA3155">
        <w:rPr>
          <w:rFonts w:hint="cs"/>
          <w:sz w:val="17"/>
          <w:szCs w:val="17"/>
          <w:rtl/>
        </w:rPr>
        <w:t>לבני</w:t>
      </w:r>
      <w:r w:rsidRPr="00FA3155">
        <w:rPr>
          <w:sz w:val="17"/>
          <w:szCs w:val="17"/>
          <w:rtl/>
        </w:rPr>
        <w:t xml:space="preserve"> </w:t>
      </w:r>
      <w:r w:rsidRPr="00FA3155">
        <w:rPr>
          <w:rFonts w:hint="cs"/>
          <w:sz w:val="17"/>
          <w:szCs w:val="17"/>
          <w:rtl/>
        </w:rPr>
        <w:t>חצי</w:t>
      </w:r>
      <w:r w:rsidRPr="00FA3155">
        <w:rPr>
          <w:sz w:val="17"/>
          <w:szCs w:val="17"/>
          <w:rtl/>
        </w:rPr>
        <w:t xml:space="preserve"> </w:t>
      </w:r>
      <w:r w:rsidRPr="00FA3155">
        <w:rPr>
          <w:rFonts w:hint="cs"/>
          <w:sz w:val="17"/>
          <w:szCs w:val="17"/>
          <w:rtl/>
        </w:rPr>
        <w:t>שנה</w:t>
      </w:r>
      <w:r w:rsidRPr="00FA3155">
        <w:rPr>
          <w:sz w:val="17"/>
          <w:szCs w:val="17"/>
          <w:rtl/>
        </w:rPr>
        <w:t xml:space="preserve"> </w:t>
      </w:r>
      <w:r w:rsidRPr="00FA3155">
        <w:rPr>
          <w:rFonts w:hint="cs"/>
          <w:sz w:val="17"/>
          <w:szCs w:val="17"/>
          <w:rtl/>
        </w:rPr>
        <w:t>עד</w:t>
      </w:r>
      <w:r w:rsidRPr="00FA3155">
        <w:rPr>
          <w:sz w:val="17"/>
          <w:szCs w:val="17"/>
          <w:rtl/>
        </w:rPr>
        <w:t xml:space="preserve"> </w:t>
      </w:r>
      <w:r w:rsidRPr="00FA3155">
        <w:rPr>
          <w:rFonts w:hint="cs"/>
          <w:sz w:val="17"/>
          <w:szCs w:val="17"/>
          <w:rtl/>
        </w:rPr>
        <w:t>שלוש</w:t>
      </w:r>
      <w:r w:rsidRPr="00FA3155">
        <w:rPr>
          <w:sz w:val="17"/>
          <w:szCs w:val="17"/>
          <w:rtl/>
        </w:rPr>
        <w:t>)</w:t>
      </w:r>
      <w:r>
        <w:rPr>
          <w:rStyle w:val="FootnoteReference0"/>
          <w:sz w:val="17"/>
          <w:szCs w:val="17"/>
          <w:rtl/>
        </w:rPr>
        <w:footnoteReference w:id="26"/>
      </w:r>
      <w:r w:rsidRPr="00FA3155">
        <w:rPr>
          <w:sz w:val="17"/>
          <w:szCs w:val="17"/>
          <w:rtl/>
        </w:rPr>
        <w:t xml:space="preserve">. </w:t>
      </w:r>
      <w:r w:rsidRPr="00FA3155">
        <w:rPr>
          <w:rFonts w:hint="cs"/>
          <w:sz w:val="17"/>
          <w:szCs w:val="17"/>
          <w:rtl/>
        </w:rPr>
        <w:t>סל</w:t>
      </w:r>
      <w:r w:rsidRPr="00FA3155">
        <w:rPr>
          <w:sz w:val="17"/>
          <w:szCs w:val="17"/>
          <w:rtl/>
        </w:rPr>
        <w:t xml:space="preserve"> </w:t>
      </w:r>
      <w:r w:rsidRPr="00FA3155">
        <w:rPr>
          <w:rFonts w:hint="cs"/>
          <w:sz w:val="17"/>
          <w:szCs w:val="17"/>
          <w:rtl/>
        </w:rPr>
        <w:t>טב</w:t>
      </w:r>
      <w:r w:rsidRPr="00FA3155">
        <w:rPr>
          <w:sz w:val="17"/>
          <w:szCs w:val="17"/>
          <w:rtl/>
        </w:rPr>
        <w:t>"</w:t>
      </w:r>
      <w:r w:rsidRPr="00FA3155">
        <w:rPr>
          <w:rFonts w:hint="cs"/>
          <w:sz w:val="17"/>
          <w:szCs w:val="17"/>
          <w:rtl/>
        </w:rPr>
        <w:t>ם</w:t>
      </w:r>
      <w:r w:rsidRPr="00FA3155">
        <w:rPr>
          <w:sz w:val="17"/>
          <w:szCs w:val="17"/>
          <w:rtl/>
        </w:rPr>
        <w:t xml:space="preserve"> </w:t>
      </w:r>
      <w:r w:rsidRPr="00FA3155">
        <w:rPr>
          <w:rFonts w:hint="cs"/>
          <w:sz w:val="17"/>
          <w:szCs w:val="17"/>
          <w:rtl/>
        </w:rPr>
        <w:t>בגני</w:t>
      </w:r>
      <w:r w:rsidRPr="00FA3155">
        <w:rPr>
          <w:sz w:val="17"/>
          <w:szCs w:val="17"/>
          <w:rtl/>
        </w:rPr>
        <w:t xml:space="preserve"> </w:t>
      </w:r>
      <w:r w:rsidRPr="00FA3155">
        <w:rPr>
          <w:rFonts w:hint="cs"/>
          <w:sz w:val="17"/>
          <w:szCs w:val="17"/>
          <w:rtl/>
        </w:rPr>
        <w:t>התקשורת</w:t>
      </w:r>
      <w:r w:rsidRPr="00FA3155">
        <w:rPr>
          <w:sz w:val="17"/>
          <w:szCs w:val="17"/>
          <w:rtl/>
        </w:rPr>
        <w:t xml:space="preserve"> </w:t>
      </w:r>
      <w:r w:rsidRPr="00FA3155">
        <w:rPr>
          <w:rFonts w:hint="cs"/>
          <w:sz w:val="17"/>
          <w:szCs w:val="17"/>
          <w:rtl/>
        </w:rPr>
        <w:t>ובמעונות</w:t>
      </w:r>
      <w:r w:rsidRPr="00FA3155">
        <w:rPr>
          <w:sz w:val="17"/>
          <w:szCs w:val="17"/>
          <w:rtl/>
        </w:rPr>
        <w:t xml:space="preserve"> היום השיקומיים </w:t>
      </w:r>
      <w:r w:rsidRPr="00FA3155">
        <w:rPr>
          <w:rFonts w:hint="cs"/>
          <w:sz w:val="17"/>
          <w:szCs w:val="17"/>
          <w:rtl/>
        </w:rPr>
        <w:t>לאוטיזם</w:t>
      </w:r>
      <w:r w:rsidRPr="00FA3155">
        <w:rPr>
          <w:sz w:val="17"/>
          <w:szCs w:val="17"/>
          <w:rtl/>
        </w:rPr>
        <w:t xml:space="preserve"> </w:t>
      </w:r>
      <w:r w:rsidRPr="00FA3155">
        <w:rPr>
          <w:rFonts w:hint="cs"/>
          <w:sz w:val="17"/>
          <w:szCs w:val="17"/>
          <w:rtl/>
        </w:rPr>
        <w:t>כולל</w:t>
      </w:r>
      <w:r w:rsidRPr="00FA3155">
        <w:rPr>
          <w:sz w:val="17"/>
          <w:szCs w:val="17"/>
          <w:rtl/>
        </w:rPr>
        <w:t xml:space="preserve"> 14 </w:t>
      </w:r>
      <w:r w:rsidRPr="00FA3155">
        <w:rPr>
          <w:rFonts w:hint="cs"/>
          <w:sz w:val="17"/>
          <w:szCs w:val="17"/>
          <w:rtl/>
        </w:rPr>
        <w:t>שעות</w:t>
      </w:r>
      <w:r w:rsidRPr="00FA3155">
        <w:rPr>
          <w:sz w:val="17"/>
          <w:szCs w:val="17"/>
          <w:rtl/>
        </w:rPr>
        <w:t xml:space="preserve"> </w:t>
      </w:r>
      <w:r w:rsidRPr="00FA3155">
        <w:rPr>
          <w:rFonts w:hint="cs"/>
          <w:sz w:val="17"/>
          <w:szCs w:val="17"/>
          <w:rtl/>
        </w:rPr>
        <w:t>טיפול</w:t>
      </w:r>
      <w:r w:rsidRPr="00FA3155">
        <w:rPr>
          <w:sz w:val="17"/>
          <w:szCs w:val="17"/>
          <w:rtl/>
        </w:rPr>
        <w:t xml:space="preserve"> </w:t>
      </w:r>
      <w:r w:rsidRPr="00FA3155">
        <w:rPr>
          <w:rFonts w:hint="cs"/>
          <w:sz w:val="17"/>
          <w:szCs w:val="17"/>
          <w:rtl/>
        </w:rPr>
        <w:t>לשבוע</w:t>
      </w:r>
      <w:r w:rsidRPr="00FA3155">
        <w:rPr>
          <w:sz w:val="17"/>
          <w:szCs w:val="17"/>
          <w:rtl/>
        </w:rPr>
        <w:t xml:space="preserve">, </w:t>
      </w:r>
      <w:r w:rsidRPr="00FA3155">
        <w:rPr>
          <w:rFonts w:hint="cs"/>
          <w:sz w:val="17"/>
          <w:szCs w:val="17"/>
          <w:rtl/>
        </w:rPr>
        <w:t>מהן</w:t>
      </w:r>
      <w:r w:rsidRPr="00FA3155">
        <w:rPr>
          <w:sz w:val="17"/>
          <w:szCs w:val="17"/>
          <w:rtl/>
        </w:rPr>
        <w:t xml:space="preserve"> 10.5 </w:t>
      </w:r>
      <w:r w:rsidRPr="00FA3155">
        <w:rPr>
          <w:rFonts w:hint="cs"/>
          <w:sz w:val="17"/>
          <w:szCs w:val="17"/>
          <w:rtl/>
        </w:rPr>
        <w:t>שעות</w:t>
      </w:r>
      <w:r w:rsidRPr="00FA3155">
        <w:rPr>
          <w:sz w:val="17"/>
          <w:szCs w:val="17"/>
          <w:rtl/>
        </w:rPr>
        <w:t xml:space="preserve"> </w:t>
      </w:r>
      <w:r w:rsidRPr="00FA3155">
        <w:rPr>
          <w:rFonts w:hint="cs"/>
          <w:sz w:val="17"/>
          <w:szCs w:val="17"/>
          <w:rtl/>
        </w:rPr>
        <w:t>של</w:t>
      </w:r>
      <w:r w:rsidRPr="00FA3155">
        <w:rPr>
          <w:sz w:val="17"/>
          <w:szCs w:val="17"/>
          <w:rtl/>
        </w:rPr>
        <w:t xml:space="preserve"> </w:t>
      </w:r>
      <w:r w:rsidRPr="00FA3155">
        <w:rPr>
          <w:rFonts w:hint="cs"/>
          <w:sz w:val="17"/>
          <w:szCs w:val="17"/>
          <w:rtl/>
        </w:rPr>
        <w:t>טיפול</w:t>
      </w:r>
      <w:r w:rsidRPr="00FA3155">
        <w:rPr>
          <w:sz w:val="17"/>
          <w:szCs w:val="17"/>
          <w:rtl/>
        </w:rPr>
        <w:t xml:space="preserve"> </w:t>
      </w:r>
      <w:r w:rsidRPr="00FA3155">
        <w:rPr>
          <w:rFonts w:hint="cs"/>
          <w:sz w:val="17"/>
          <w:szCs w:val="17"/>
          <w:rtl/>
        </w:rPr>
        <w:t>פרטני</w:t>
      </w:r>
      <w:r w:rsidRPr="00FA3155">
        <w:rPr>
          <w:sz w:val="17"/>
          <w:szCs w:val="17"/>
          <w:rtl/>
        </w:rPr>
        <w:t xml:space="preserve">, </w:t>
      </w:r>
      <w:r w:rsidRPr="00FA3155">
        <w:rPr>
          <w:rFonts w:hint="cs"/>
          <w:sz w:val="17"/>
          <w:szCs w:val="17"/>
          <w:rtl/>
        </w:rPr>
        <w:t>קבוצתי</w:t>
      </w:r>
      <w:r w:rsidRPr="00FA3155">
        <w:rPr>
          <w:sz w:val="17"/>
          <w:szCs w:val="17"/>
          <w:rtl/>
        </w:rPr>
        <w:t xml:space="preserve"> </w:t>
      </w:r>
      <w:r w:rsidRPr="00FA3155">
        <w:rPr>
          <w:rFonts w:hint="cs"/>
          <w:sz w:val="17"/>
          <w:szCs w:val="17"/>
          <w:rtl/>
        </w:rPr>
        <w:t>או</w:t>
      </w:r>
      <w:r w:rsidRPr="00FA3155">
        <w:rPr>
          <w:sz w:val="17"/>
          <w:szCs w:val="17"/>
          <w:rtl/>
        </w:rPr>
        <w:t xml:space="preserve"> </w:t>
      </w:r>
      <w:r w:rsidRPr="00FA3155">
        <w:rPr>
          <w:rFonts w:hint="cs"/>
          <w:sz w:val="17"/>
          <w:szCs w:val="17"/>
          <w:rtl/>
        </w:rPr>
        <w:t>הדרכת</w:t>
      </w:r>
      <w:r w:rsidRPr="00FA3155">
        <w:rPr>
          <w:sz w:val="17"/>
          <w:szCs w:val="17"/>
          <w:rtl/>
        </w:rPr>
        <w:t xml:space="preserve"> </w:t>
      </w:r>
      <w:r w:rsidRPr="00FA3155">
        <w:rPr>
          <w:rFonts w:hint="cs"/>
          <w:sz w:val="17"/>
          <w:szCs w:val="17"/>
          <w:rtl/>
        </w:rPr>
        <w:t>הורים</w:t>
      </w:r>
      <w:r w:rsidRPr="00FA3155">
        <w:rPr>
          <w:sz w:val="17"/>
          <w:szCs w:val="17"/>
          <w:rtl/>
        </w:rPr>
        <w:t xml:space="preserve"> </w:t>
      </w:r>
      <w:r w:rsidRPr="00FA3155">
        <w:rPr>
          <w:rFonts w:hint="cs"/>
          <w:sz w:val="17"/>
          <w:szCs w:val="17"/>
          <w:rtl/>
        </w:rPr>
        <w:t>וכן</w:t>
      </w:r>
      <w:r w:rsidRPr="00FA3155">
        <w:rPr>
          <w:sz w:val="17"/>
          <w:szCs w:val="17"/>
          <w:rtl/>
        </w:rPr>
        <w:t xml:space="preserve"> - 3.5 </w:t>
      </w:r>
      <w:r w:rsidRPr="00FA3155">
        <w:rPr>
          <w:rFonts w:hint="cs"/>
          <w:sz w:val="17"/>
          <w:szCs w:val="17"/>
          <w:rtl/>
        </w:rPr>
        <w:t>שעות</w:t>
      </w:r>
      <w:r w:rsidRPr="00FA3155">
        <w:rPr>
          <w:sz w:val="17"/>
          <w:szCs w:val="17"/>
          <w:rtl/>
        </w:rPr>
        <w:t xml:space="preserve"> </w:t>
      </w:r>
      <w:r w:rsidRPr="00FA3155">
        <w:rPr>
          <w:rFonts w:hint="cs"/>
          <w:sz w:val="17"/>
          <w:szCs w:val="17"/>
          <w:rtl/>
        </w:rPr>
        <w:t>של</w:t>
      </w:r>
      <w:r w:rsidRPr="00FA3155">
        <w:rPr>
          <w:sz w:val="17"/>
          <w:szCs w:val="17"/>
          <w:rtl/>
        </w:rPr>
        <w:t xml:space="preserve"> </w:t>
      </w:r>
      <w:r w:rsidRPr="00FA3155">
        <w:rPr>
          <w:rFonts w:hint="cs"/>
          <w:sz w:val="17"/>
          <w:szCs w:val="17"/>
          <w:rtl/>
        </w:rPr>
        <w:t>תשומות</w:t>
      </w:r>
      <w:r w:rsidRPr="00FA3155">
        <w:rPr>
          <w:sz w:val="17"/>
          <w:szCs w:val="17"/>
          <w:rtl/>
        </w:rPr>
        <w:t xml:space="preserve"> </w:t>
      </w:r>
      <w:r w:rsidRPr="00FA3155">
        <w:rPr>
          <w:rFonts w:hint="cs"/>
          <w:sz w:val="17"/>
          <w:szCs w:val="17"/>
          <w:rtl/>
        </w:rPr>
        <w:t>עקיפות</w:t>
      </w:r>
      <w:r w:rsidRPr="00FA3155">
        <w:rPr>
          <w:sz w:val="17"/>
          <w:szCs w:val="17"/>
          <w:rtl/>
        </w:rPr>
        <w:t xml:space="preserve"> </w:t>
      </w:r>
      <w:r w:rsidRPr="00FA3155">
        <w:rPr>
          <w:rFonts w:hint="cs"/>
          <w:sz w:val="17"/>
          <w:szCs w:val="17"/>
          <w:rtl/>
        </w:rPr>
        <w:t>כגון</w:t>
      </w:r>
      <w:r w:rsidRPr="00FA3155">
        <w:rPr>
          <w:sz w:val="17"/>
          <w:szCs w:val="17"/>
          <w:rtl/>
        </w:rPr>
        <w:t xml:space="preserve"> </w:t>
      </w:r>
      <w:r w:rsidRPr="00FA3155">
        <w:rPr>
          <w:rFonts w:hint="cs"/>
          <w:sz w:val="17"/>
          <w:szCs w:val="17"/>
          <w:rtl/>
        </w:rPr>
        <w:t>ישיבות</w:t>
      </w:r>
      <w:r w:rsidRPr="00FA3155">
        <w:rPr>
          <w:sz w:val="17"/>
          <w:szCs w:val="17"/>
          <w:rtl/>
        </w:rPr>
        <w:t xml:space="preserve"> </w:t>
      </w:r>
      <w:r w:rsidRPr="00FA3155">
        <w:rPr>
          <w:rFonts w:hint="cs"/>
          <w:sz w:val="17"/>
          <w:szCs w:val="17"/>
          <w:rtl/>
        </w:rPr>
        <w:t>והדרכה</w:t>
      </w:r>
      <w:r w:rsidRPr="00FA3155">
        <w:rPr>
          <w:sz w:val="17"/>
          <w:szCs w:val="17"/>
          <w:rtl/>
        </w:rPr>
        <w:t xml:space="preserve"> </w:t>
      </w:r>
      <w:r w:rsidRPr="00FA3155">
        <w:rPr>
          <w:rFonts w:hint="cs"/>
          <w:sz w:val="17"/>
          <w:szCs w:val="17"/>
          <w:rtl/>
        </w:rPr>
        <w:t>מקצועית</w:t>
      </w:r>
      <w:r w:rsidRPr="00FA3155">
        <w:rPr>
          <w:sz w:val="17"/>
          <w:szCs w:val="17"/>
          <w:rtl/>
        </w:rPr>
        <w:t xml:space="preserve"> </w:t>
      </w:r>
      <w:r w:rsidRPr="00FA3155">
        <w:rPr>
          <w:rFonts w:hint="cs"/>
          <w:sz w:val="17"/>
          <w:szCs w:val="17"/>
          <w:rtl/>
        </w:rPr>
        <w:t>למטפלים</w:t>
      </w:r>
      <w:r w:rsidRPr="00FA3155">
        <w:rPr>
          <w:sz w:val="17"/>
          <w:szCs w:val="17"/>
          <w:rtl/>
        </w:rPr>
        <w:t xml:space="preserve">. ילדים עד גיל </w:t>
      </w:r>
      <w:r w:rsidRPr="00FA3155">
        <w:rPr>
          <w:rFonts w:hint="cs"/>
          <w:sz w:val="17"/>
          <w:szCs w:val="17"/>
          <w:rtl/>
        </w:rPr>
        <w:t>שבע</w:t>
      </w:r>
      <w:r w:rsidRPr="00FA3155">
        <w:rPr>
          <w:sz w:val="17"/>
          <w:szCs w:val="17"/>
          <w:rtl/>
        </w:rPr>
        <w:t xml:space="preserve"> על </w:t>
      </w:r>
      <w:r w:rsidRPr="00FA3155">
        <w:rPr>
          <w:rFonts w:hint="cs"/>
          <w:sz w:val="17"/>
          <w:szCs w:val="17"/>
          <w:rtl/>
        </w:rPr>
        <w:t>רצף</w:t>
      </w:r>
      <w:r w:rsidRPr="00FA3155">
        <w:rPr>
          <w:sz w:val="17"/>
          <w:szCs w:val="17"/>
          <w:rtl/>
        </w:rPr>
        <w:t xml:space="preserve"> </w:t>
      </w:r>
      <w:r w:rsidRPr="00FA3155">
        <w:rPr>
          <w:rFonts w:hint="cs"/>
          <w:sz w:val="17"/>
          <w:szCs w:val="17"/>
          <w:rtl/>
        </w:rPr>
        <w:t>האוטיזם</w:t>
      </w:r>
      <w:r w:rsidRPr="00FA3155">
        <w:rPr>
          <w:sz w:val="17"/>
          <w:szCs w:val="17"/>
          <w:rtl/>
        </w:rPr>
        <w:t xml:space="preserve"> </w:t>
      </w:r>
      <w:r w:rsidRPr="00FA3155">
        <w:rPr>
          <w:rFonts w:hint="cs"/>
          <w:sz w:val="17"/>
          <w:szCs w:val="17"/>
          <w:rtl/>
        </w:rPr>
        <w:t>המממשים</w:t>
      </w:r>
      <w:r w:rsidRPr="00FA3155">
        <w:rPr>
          <w:sz w:val="17"/>
          <w:szCs w:val="17"/>
          <w:rtl/>
        </w:rPr>
        <w:t xml:space="preserve"> את זכאותם </w:t>
      </w:r>
      <w:r w:rsidRPr="00FA3155">
        <w:rPr>
          <w:rFonts w:hint="cs"/>
          <w:sz w:val="17"/>
          <w:szCs w:val="17"/>
          <w:rtl/>
        </w:rPr>
        <w:t>לטב</w:t>
      </w:r>
      <w:r w:rsidRPr="00FA3155">
        <w:rPr>
          <w:sz w:val="17"/>
          <w:szCs w:val="17"/>
          <w:rtl/>
        </w:rPr>
        <w:t>"</w:t>
      </w:r>
      <w:r w:rsidRPr="00FA3155">
        <w:rPr>
          <w:rFonts w:hint="cs"/>
          <w:sz w:val="17"/>
          <w:szCs w:val="17"/>
          <w:rtl/>
        </w:rPr>
        <w:t>ם</w:t>
      </w:r>
      <w:r w:rsidRPr="00FA3155">
        <w:rPr>
          <w:sz w:val="17"/>
          <w:szCs w:val="17"/>
          <w:rtl/>
        </w:rPr>
        <w:t xml:space="preserve"> בהתאם להוראות התוספת השלישית </w:t>
      </w:r>
      <w:r w:rsidRPr="00FA3155">
        <w:rPr>
          <w:rFonts w:hint="cs"/>
          <w:sz w:val="17"/>
          <w:szCs w:val="17"/>
          <w:rtl/>
        </w:rPr>
        <w:t>לחוק</w:t>
      </w:r>
      <w:r w:rsidRPr="00FA3155">
        <w:rPr>
          <w:sz w:val="17"/>
          <w:szCs w:val="17"/>
          <w:rtl/>
        </w:rPr>
        <w:t xml:space="preserve"> ביטוח בריאות</w:t>
      </w:r>
      <w:r w:rsidRPr="00FA3155">
        <w:rPr>
          <w:rFonts w:hint="cs"/>
          <w:sz w:val="17"/>
          <w:szCs w:val="17"/>
          <w:rtl/>
        </w:rPr>
        <w:t>,</w:t>
      </w:r>
      <w:r w:rsidRPr="00FA3155">
        <w:rPr>
          <w:sz w:val="17"/>
          <w:szCs w:val="17"/>
          <w:rtl/>
        </w:rPr>
        <w:t xml:space="preserve"> </w:t>
      </w:r>
      <w:r w:rsidRPr="00FA3155">
        <w:rPr>
          <w:rFonts w:hint="cs"/>
          <w:sz w:val="17"/>
          <w:szCs w:val="17"/>
          <w:rtl/>
        </w:rPr>
        <w:t>אינם</w:t>
      </w:r>
      <w:r w:rsidRPr="00FA3155">
        <w:rPr>
          <w:sz w:val="17"/>
          <w:szCs w:val="17"/>
          <w:rtl/>
        </w:rPr>
        <w:t xml:space="preserve"> </w:t>
      </w:r>
      <w:r w:rsidRPr="00FA3155">
        <w:rPr>
          <w:rFonts w:hint="cs"/>
          <w:sz w:val="17"/>
          <w:szCs w:val="17"/>
          <w:rtl/>
        </w:rPr>
        <w:t>זכאים</w:t>
      </w:r>
      <w:r w:rsidRPr="00FA3155">
        <w:rPr>
          <w:sz w:val="17"/>
          <w:szCs w:val="17"/>
          <w:rtl/>
        </w:rPr>
        <w:t xml:space="preserve"> </w:t>
      </w:r>
      <w:r w:rsidRPr="00FA3155">
        <w:rPr>
          <w:rFonts w:hint="cs"/>
          <w:sz w:val="17"/>
          <w:szCs w:val="17"/>
          <w:rtl/>
        </w:rPr>
        <w:t>לטיפולים</w:t>
      </w:r>
      <w:r w:rsidRPr="00FA3155">
        <w:rPr>
          <w:sz w:val="17"/>
          <w:szCs w:val="17"/>
          <w:rtl/>
        </w:rPr>
        <w:t xml:space="preserve"> </w:t>
      </w:r>
      <w:r w:rsidRPr="00FA3155">
        <w:rPr>
          <w:rFonts w:hint="cs"/>
          <w:sz w:val="17"/>
          <w:szCs w:val="17"/>
          <w:rtl/>
        </w:rPr>
        <w:t>בתחום</w:t>
      </w:r>
      <w:r w:rsidRPr="00FA3155">
        <w:rPr>
          <w:sz w:val="17"/>
          <w:szCs w:val="17"/>
          <w:rtl/>
        </w:rPr>
        <w:t xml:space="preserve"> </w:t>
      </w:r>
      <w:r w:rsidRPr="00FA3155">
        <w:rPr>
          <w:rFonts w:hint="cs"/>
          <w:sz w:val="17"/>
          <w:szCs w:val="17"/>
          <w:rtl/>
        </w:rPr>
        <w:t>התפתחות</w:t>
      </w:r>
      <w:r w:rsidRPr="00FA3155">
        <w:rPr>
          <w:sz w:val="17"/>
          <w:szCs w:val="17"/>
          <w:rtl/>
        </w:rPr>
        <w:t xml:space="preserve"> </w:t>
      </w:r>
      <w:r w:rsidRPr="00FA3155">
        <w:rPr>
          <w:rFonts w:hint="cs"/>
          <w:sz w:val="17"/>
          <w:szCs w:val="17"/>
          <w:rtl/>
        </w:rPr>
        <w:t>הילד</w:t>
      </w:r>
      <w:r w:rsidRPr="00FA3155">
        <w:rPr>
          <w:sz w:val="17"/>
          <w:szCs w:val="17"/>
          <w:rtl/>
        </w:rPr>
        <w:t xml:space="preserve"> </w:t>
      </w:r>
      <w:r w:rsidRPr="00FA3155">
        <w:rPr>
          <w:rFonts w:hint="cs"/>
          <w:sz w:val="17"/>
          <w:szCs w:val="17"/>
          <w:rtl/>
        </w:rPr>
        <w:t>מטעם</w:t>
      </w:r>
      <w:r w:rsidRPr="00FA3155">
        <w:rPr>
          <w:sz w:val="17"/>
          <w:szCs w:val="17"/>
          <w:rtl/>
        </w:rPr>
        <w:t xml:space="preserve"> </w:t>
      </w:r>
      <w:r w:rsidRPr="00FA3155">
        <w:rPr>
          <w:rFonts w:hint="cs"/>
          <w:sz w:val="17"/>
          <w:szCs w:val="17"/>
          <w:rtl/>
        </w:rPr>
        <w:t>קופות</w:t>
      </w:r>
      <w:r w:rsidRPr="00FA3155">
        <w:rPr>
          <w:sz w:val="17"/>
          <w:szCs w:val="17"/>
          <w:rtl/>
        </w:rPr>
        <w:t xml:space="preserve"> </w:t>
      </w:r>
      <w:r w:rsidRPr="00FA3155">
        <w:rPr>
          <w:rFonts w:hint="cs"/>
          <w:sz w:val="17"/>
          <w:szCs w:val="17"/>
          <w:rtl/>
        </w:rPr>
        <w:t>החולים</w:t>
      </w:r>
      <w:r w:rsidRPr="00FA3155">
        <w:rPr>
          <w:sz w:val="17"/>
          <w:szCs w:val="17"/>
          <w:rtl/>
        </w:rPr>
        <w:t xml:space="preserve"> </w:t>
      </w:r>
      <w:r w:rsidRPr="00FA3155">
        <w:rPr>
          <w:rFonts w:hint="cs"/>
          <w:sz w:val="17"/>
          <w:szCs w:val="17"/>
          <w:rtl/>
        </w:rPr>
        <w:t>מכוח</w:t>
      </w:r>
      <w:r w:rsidRPr="00FA3155">
        <w:rPr>
          <w:sz w:val="17"/>
          <w:szCs w:val="17"/>
          <w:rtl/>
        </w:rPr>
        <w:t xml:space="preserve"> </w:t>
      </w:r>
      <w:r w:rsidRPr="00FA3155">
        <w:rPr>
          <w:rFonts w:hint="cs"/>
          <w:sz w:val="17"/>
          <w:szCs w:val="17"/>
          <w:rtl/>
        </w:rPr>
        <w:t>התוספת</w:t>
      </w:r>
      <w:r w:rsidRPr="00FA3155">
        <w:rPr>
          <w:sz w:val="17"/>
          <w:szCs w:val="17"/>
          <w:rtl/>
        </w:rPr>
        <w:t xml:space="preserve"> </w:t>
      </w:r>
      <w:r w:rsidRPr="00FA3155">
        <w:rPr>
          <w:rFonts w:hint="cs"/>
          <w:sz w:val="17"/>
          <w:szCs w:val="17"/>
          <w:rtl/>
        </w:rPr>
        <w:t>השנייה</w:t>
      </w:r>
      <w:r w:rsidRPr="00FA3155">
        <w:rPr>
          <w:sz w:val="17"/>
          <w:szCs w:val="17"/>
          <w:rtl/>
        </w:rPr>
        <w:t xml:space="preserve"> </w:t>
      </w:r>
      <w:r w:rsidRPr="00FA3155">
        <w:rPr>
          <w:rFonts w:hint="cs"/>
          <w:sz w:val="17"/>
          <w:szCs w:val="17"/>
          <w:rtl/>
        </w:rPr>
        <w:t>לחוק</w:t>
      </w:r>
      <w:r w:rsidRPr="00FA3155">
        <w:rPr>
          <w:sz w:val="17"/>
          <w:szCs w:val="17"/>
          <w:rtl/>
        </w:rPr>
        <w:t xml:space="preserve"> (</w:t>
      </w:r>
      <w:r w:rsidRPr="00FA3155">
        <w:rPr>
          <w:rFonts w:hint="cs"/>
          <w:sz w:val="17"/>
          <w:szCs w:val="17"/>
          <w:rtl/>
        </w:rPr>
        <w:t>ילדים</w:t>
      </w:r>
      <w:r w:rsidRPr="00FA3155">
        <w:rPr>
          <w:sz w:val="17"/>
          <w:szCs w:val="17"/>
          <w:rtl/>
        </w:rPr>
        <w:t xml:space="preserve"> על </w:t>
      </w:r>
      <w:r w:rsidRPr="00FA3155">
        <w:rPr>
          <w:rFonts w:hint="cs"/>
          <w:sz w:val="17"/>
          <w:szCs w:val="17"/>
          <w:rtl/>
        </w:rPr>
        <w:t>רצף</w:t>
      </w:r>
      <w:r w:rsidRPr="00FA3155">
        <w:rPr>
          <w:sz w:val="17"/>
          <w:szCs w:val="17"/>
          <w:rtl/>
        </w:rPr>
        <w:t xml:space="preserve"> </w:t>
      </w:r>
      <w:r w:rsidRPr="00FA3155">
        <w:rPr>
          <w:rFonts w:hint="cs"/>
          <w:sz w:val="17"/>
          <w:szCs w:val="17"/>
          <w:rtl/>
        </w:rPr>
        <w:t>האוטיזם</w:t>
      </w:r>
      <w:r w:rsidRPr="00FA3155">
        <w:rPr>
          <w:sz w:val="17"/>
          <w:szCs w:val="17"/>
          <w:rtl/>
        </w:rPr>
        <w:t xml:space="preserve"> אשר אינם מקבלים </w:t>
      </w:r>
      <w:r w:rsidRPr="00FA3155">
        <w:rPr>
          <w:rFonts w:hint="cs"/>
          <w:sz w:val="17"/>
          <w:szCs w:val="17"/>
          <w:rtl/>
        </w:rPr>
        <w:t>טב</w:t>
      </w:r>
      <w:r w:rsidRPr="00FA3155">
        <w:rPr>
          <w:sz w:val="17"/>
          <w:szCs w:val="17"/>
          <w:rtl/>
        </w:rPr>
        <w:t>"</w:t>
      </w:r>
      <w:r w:rsidRPr="00FA3155">
        <w:rPr>
          <w:rFonts w:hint="cs"/>
          <w:sz w:val="17"/>
          <w:szCs w:val="17"/>
          <w:rtl/>
        </w:rPr>
        <w:t>ם</w:t>
      </w:r>
      <w:r w:rsidRPr="00FA3155">
        <w:rPr>
          <w:sz w:val="17"/>
          <w:szCs w:val="17"/>
          <w:rtl/>
        </w:rPr>
        <w:t xml:space="preserve"> </w:t>
      </w:r>
      <w:r w:rsidRPr="00FA3155">
        <w:rPr>
          <w:rFonts w:hint="cs"/>
          <w:sz w:val="17"/>
          <w:szCs w:val="17"/>
          <w:rtl/>
        </w:rPr>
        <w:t>זכאים</w:t>
      </w:r>
      <w:r w:rsidRPr="00FA3155">
        <w:rPr>
          <w:sz w:val="17"/>
          <w:szCs w:val="17"/>
          <w:rtl/>
        </w:rPr>
        <w:t xml:space="preserve"> </w:t>
      </w:r>
      <w:r w:rsidRPr="00FA3155">
        <w:rPr>
          <w:rFonts w:hint="cs"/>
          <w:sz w:val="17"/>
          <w:szCs w:val="17"/>
          <w:rtl/>
        </w:rPr>
        <w:t>לקבל</w:t>
      </w:r>
      <w:r w:rsidRPr="00FA3155">
        <w:rPr>
          <w:sz w:val="17"/>
          <w:szCs w:val="17"/>
          <w:rtl/>
        </w:rPr>
        <w:t xml:space="preserve"> את שלושת ה</w:t>
      </w:r>
      <w:r w:rsidRPr="00FA3155">
        <w:rPr>
          <w:rFonts w:hint="cs"/>
          <w:sz w:val="17"/>
          <w:szCs w:val="17"/>
          <w:rtl/>
        </w:rPr>
        <w:t>טיפולים</w:t>
      </w:r>
      <w:r w:rsidRPr="00FA3155">
        <w:rPr>
          <w:sz w:val="17"/>
          <w:szCs w:val="17"/>
          <w:rtl/>
        </w:rPr>
        <w:t xml:space="preserve"> </w:t>
      </w:r>
      <w:r w:rsidRPr="00FA3155">
        <w:rPr>
          <w:rFonts w:hint="cs"/>
          <w:sz w:val="17"/>
          <w:szCs w:val="17"/>
          <w:rtl/>
        </w:rPr>
        <w:t>לשבוע</w:t>
      </w:r>
      <w:r w:rsidRPr="00FA3155">
        <w:rPr>
          <w:sz w:val="17"/>
          <w:szCs w:val="17"/>
          <w:rtl/>
        </w:rPr>
        <w:t xml:space="preserve"> </w:t>
      </w:r>
      <w:r w:rsidRPr="00FA3155">
        <w:rPr>
          <w:rFonts w:hint="cs"/>
          <w:sz w:val="17"/>
          <w:szCs w:val="17"/>
          <w:rtl/>
        </w:rPr>
        <w:t>באמצעות</w:t>
      </w:r>
      <w:r w:rsidRPr="00FA3155">
        <w:rPr>
          <w:sz w:val="17"/>
          <w:szCs w:val="17"/>
          <w:rtl/>
        </w:rPr>
        <w:t xml:space="preserve"> </w:t>
      </w:r>
      <w:r w:rsidRPr="00FA3155">
        <w:rPr>
          <w:rFonts w:hint="cs"/>
          <w:sz w:val="17"/>
          <w:szCs w:val="17"/>
          <w:rtl/>
        </w:rPr>
        <w:t>קופות</w:t>
      </w:r>
      <w:r w:rsidRPr="00FA3155">
        <w:rPr>
          <w:sz w:val="17"/>
          <w:szCs w:val="17"/>
          <w:rtl/>
        </w:rPr>
        <w:t xml:space="preserve"> </w:t>
      </w:r>
      <w:r w:rsidRPr="00FA3155">
        <w:rPr>
          <w:rFonts w:hint="cs"/>
          <w:sz w:val="17"/>
          <w:szCs w:val="17"/>
          <w:rtl/>
        </w:rPr>
        <w:t>החולים</w:t>
      </w:r>
      <w:r w:rsidRPr="00FA3155">
        <w:rPr>
          <w:sz w:val="17"/>
          <w:szCs w:val="17"/>
          <w:rtl/>
        </w:rPr>
        <w:t xml:space="preserve">, כאמור בתוספת השנייה). </w:t>
      </w:r>
    </w:p>
    <w:p w:rsidR="0022136A" w:rsidRPr="0022136A" w:rsidP="0022136A">
      <w:pPr>
        <w:spacing w:line="240" w:lineRule="exact"/>
        <w:ind w:right="2268"/>
        <w:rPr>
          <w:sz w:val="17"/>
          <w:szCs w:val="17"/>
        </w:rPr>
      </w:pPr>
    </w:p>
    <w:p w:rsidR="00502A74" w:rsidRPr="008C56A3" w:rsidP="0022136A">
      <w:pPr>
        <w:pStyle w:val="KOT4"/>
        <w:rPr>
          <w:rtl/>
        </w:rPr>
      </w:pPr>
      <w:r w:rsidRPr="008C56A3">
        <w:rPr>
          <w:rFonts w:hint="cs"/>
          <w:rtl/>
        </w:rPr>
        <w:t>צורך באיגום משאבים בשל פיצול בין הגורמים המעניקים טיפולים</w:t>
      </w:r>
      <w:r>
        <w:rPr>
          <w:rFonts w:hint="cs"/>
          <w:rtl/>
        </w:rPr>
        <w:t xml:space="preserve"> </w:t>
      </w:r>
    </w:p>
    <w:p w:rsidR="00502A74" w:rsidRPr="00FA3155" w:rsidP="0022136A">
      <w:pPr>
        <w:spacing w:after="240" w:line="240" w:lineRule="exact"/>
        <w:ind w:right="2268"/>
        <w:jc w:val="both"/>
        <w:rPr>
          <w:rFonts w:ascii="Tahoma" w:hAnsi="Tahoma" w:cs="Tahoma"/>
          <w:b/>
          <w:bCs/>
          <w:sz w:val="17"/>
          <w:szCs w:val="17"/>
          <w:rtl/>
        </w:rPr>
      </w:pPr>
      <w:r w:rsidRPr="00FA3155">
        <w:rPr>
          <w:rFonts w:ascii="Tahoma" w:hAnsi="Tahoma" w:cs="Tahoma" w:hint="cs"/>
          <w:sz w:val="17"/>
          <w:szCs w:val="17"/>
          <w:rtl/>
        </w:rPr>
        <w:t>כעולה מהממצאים שיובאו בדוח זה, האחריות למתן טיפולים פרה-רפואיים לילדים מפוצלת בין כמה גורמים: משרד הבריאות, קופות החולים, יחידות ומכונים להתפתחות הילד בבעלויות שונות (למשל של עמותות או של רשויות מקומיות), משרד החינוך, משרד הרווחה, עמותות, רשויות מקומיות ומטפלים פרטיים. נקודות התורפה של מתכונת טיפולים כזאת הן הממשקים שבין הגורמים, הפגיעה ברצף הטיפולי שנדרש והבירוקרטיה שעל משפחות הילדים המבקשים לממש את זכאותם להתמודד אתה. כפועל יוצא מכך, כפי שיפורט גם בהמשך, לא כל הילדים מקבלים את מלוא הטיפולים הפרה-רפואיים שהם זכאים לקבל ממגוון סלי השירותים</w:t>
      </w:r>
      <w:r w:rsidRPr="00FA3155">
        <w:rPr>
          <w:rFonts w:ascii="Tahoma" w:hAnsi="Tahoma" w:cs="Tahoma"/>
          <w:sz w:val="17"/>
          <w:szCs w:val="17"/>
          <w:rtl/>
        </w:rPr>
        <w:t>.</w:t>
      </w:r>
    </w:p>
    <w:p w:rsidR="00502A74" w:rsidRPr="0022136A" w:rsidP="00166612">
      <w:pPr>
        <w:pStyle w:val="RESHET"/>
        <w:rPr>
          <w:rtl/>
        </w:rPr>
      </w:pPr>
      <w:r w:rsidRPr="0022136A">
        <w:rPr>
          <w:rFonts w:hint="cs"/>
          <w:rtl/>
        </w:rPr>
        <w:t>ממצאי הביקורת שעלו בדוח מצביעים על פגיעה ממשית באספקת שירותי התפתחות הילד הנגרמת כתוצאה מפיצול האחריות בתחום זה: הקופות חותמות על הסכמים עם יחידות ומכונים רק בנוגע למתן חלק מהשירותים, ואת חלקם הן מעניקות בעצמן, דבר המאלץ את ההורים לפצל את הטיפולים לילדיהם בין כמה ספקי שירות, וממילא פוגע בטיפול; יחידות ומכונים נקלעים למצוקה כלכלית ונסגרים, דבר הגורם לצמצום הנגישות והזמינות של השירותים; בגלל זמני המתנה לקבלת טיפולים, איפשר משרד הבריאות לפנות לטיפולים פרטיים ולקבל החזרים כספיים מהקופות. ה</w:t>
      </w:r>
      <w:r w:rsidRPr="0022136A">
        <w:rPr>
          <w:rtl/>
        </w:rPr>
        <w:t>דבר יוצר אי-שוויון באפשרויות הטיפול בין ילדיהם של הורים אלה ובין ילדים להורים שאינם בעלי אמצעים</w:t>
      </w:r>
      <w:r w:rsidRPr="0022136A">
        <w:rPr>
          <w:rFonts w:hint="cs"/>
          <w:rtl/>
        </w:rPr>
        <w:t xml:space="preserve">; העברת המידע בין הגורמים המטפלים לוקה בחסר, דבר הפוגע בהשגת מטרות הטיפול; הילדים שזקוקים לטיפולים אינם מקבלים אותם בשעות הבוקר והצהריים בעת שהותם בסביבה אליה הם רגילים במסגרות החינוך ובשעות בהם הם עירניים, לא מכוח חוק חנ"ם ולא מכוח חוק ביטוח בריאות; הילדים אינם מקבלים את הטיפולים בקופות בשל חסמים שונים; אין פיקוח ובקרה על הטיפולים הפרה-רפואיים בחנ"ם; אין ראייה כוללת של משרד הבריאות לגבי המחסור במטפלים פרה-רפואיים הן במערכת הבריאות, הן לתלמידים במשרד החינוך בחנ"ם ובשילוב והן לפעוטות במעונות היום השיקומיים של משרד הרווחה. </w:t>
      </w:r>
      <w:r w:rsidRPr="0012789B" w:rsidR="00166612">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6612" w:rsidRPr="00373C5D" w:rsidP="001666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18532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8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6612" w:rsidRPr="00881D99" w:rsidP="00166612">
                            <w:pPr>
                              <w:spacing w:after="0" w:line="240" w:lineRule="auto"/>
                              <w:rPr>
                                <w:color w:val="0B5294"/>
                                <w:spacing w:val="-4"/>
                                <w:sz w:val="24"/>
                                <w:szCs w:val="24"/>
                                <w:rtl/>
                                <w:cs/>
                              </w:rPr>
                            </w:pPr>
                            <w:r w:rsidRPr="00166612">
                              <w:rPr>
                                <w:rFonts w:cs="Tahoma" w:hint="eastAsia"/>
                                <w:color w:val="0B5294"/>
                                <w:spacing w:val="-4"/>
                                <w:sz w:val="24"/>
                                <w:szCs w:val="24"/>
                                <w:rtl/>
                              </w:rPr>
                              <w:t>ממצאי</w:t>
                            </w:r>
                            <w:r w:rsidRPr="00166612">
                              <w:rPr>
                                <w:rFonts w:cs="Tahoma"/>
                                <w:color w:val="0B5294"/>
                                <w:spacing w:val="-4"/>
                                <w:sz w:val="24"/>
                                <w:szCs w:val="24"/>
                                <w:rtl/>
                              </w:rPr>
                              <w:t xml:space="preserve"> </w:t>
                            </w:r>
                            <w:r w:rsidRPr="00166612">
                              <w:rPr>
                                <w:rFonts w:cs="Tahoma" w:hint="eastAsia"/>
                                <w:color w:val="0B5294"/>
                                <w:spacing w:val="-4"/>
                                <w:sz w:val="24"/>
                                <w:szCs w:val="24"/>
                                <w:rtl/>
                              </w:rPr>
                              <w:t>הביקורת</w:t>
                            </w:r>
                            <w:r w:rsidRPr="00166612">
                              <w:rPr>
                                <w:rFonts w:cs="Tahoma"/>
                                <w:color w:val="0B5294"/>
                                <w:spacing w:val="-4"/>
                                <w:sz w:val="24"/>
                                <w:szCs w:val="24"/>
                                <w:rtl/>
                              </w:rPr>
                              <w:t xml:space="preserve"> </w:t>
                            </w:r>
                            <w:r w:rsidRPr="00166612">
                              <w:rPr>
                                <w:rFonts w:cs="Tahoma" w:hint="eastAsia"/>
                                <w:color w:val="0B5294"/>
                                <w:spacing w:val="-4"/>
                                <w:sz w:val="24"/>
                                <w:szCs w:val="24"/>
                                <w:rtl/>
                              </w:rPr>
                              <w:t>שעלו</w:t>
                            </w:r>
                            <w:r w:rsidRPr="00166612">
                              <w:rPr>
                                <w:rFonts w:cs="Tahoma"/>
                                <w:color w:val="0B5294"/>
                                <w:spacing w:val="-4"/>
                                <w:sz w:val="24"/>
                                <w:szCs w:val="24"/>
                                <w:rtl/>
                              </w:rPr>
                              <w:t xml:space="preserve"> </w:t>
                            </w:r>
                            <w:r w:rsidRPr="00166612">
                              <w:rPr>
                                <w:rFonts w:cs="Tahoma" w:hint="eastAsia"/>
                                <w:color w:val="0B5294"/>
                                <w:spacing w:val="-4"/>
                                <w:sz w:val="24"/>
                                <w:szCs w:val="24"/>
                                <w:rtl/>
                              </w:rPr>
                              <w:t>בדוח</w:t>
                            </w:r>
                            <w:r w:rsidRPr="00166612">
                              <w:rPr>
                                <w:rFonts w:cs="Tahoma"/>
                                <w:color w:val="0B5294"/>
                                <w:spacing w:val="-4"/>
                                <w:sz w:val="24"/>
                                <w:szCs w:val="24"/>
                                <w:rtl/>
                              </w:rPr>
                              <w:t xml:space="preserve"> </w:t>
                            </w:r>
                            <w:r w:rsidRPr="00166612">
                              <w:rPr>
                                <w:rFonts w:cs="Tahoma" w:hint="eastAsia"/>
                                <w:color w:val="0B5294"/>
                                <w:spacing w:val="-4"/>
                                <w:sz w:val="24"/>
                                <w:szCs w:val="24"/>
                                <w:rtl/>
                              </w:rPr>
                              <w:t>מצביעים</w:t>
                            </w:r>
                            <w:r w:rsidRPr="00166612">
                              <w:rPr>
                                <w:rFonts w:cs="Tahoma"/>
                                <w:color w:val="0B5294"/>
                                <w:spacing w:val="-4"/>
                                <w:sz w:val="24"/>
                                <w:szCs w:val="24"/>
                                <w:rtl/>
                              </w:rPr>
                              <w:t xml:space="preserve"> </w:t>
                            </w:r>
                            <w:r w:rsidRPr="00166612">
                              <w:rPr>
                                <w:rFonts w:cs="Tahoma" w:hint="eastAsia"/>
                                <w:color w:val="0B5294"/>
                                <w:spacing w:val="-4"/>
                                <w:sz w:val="24"/>
                                <w:szCs w:val="24"/>
                                <w:rtl/>
                              </w:rPr>
                              <w:t>על</w:t>
                            </w:r>
                            <w:r w:rsidRPr="00166612">
                              <w:rPr>
                                <w:rFonts w:cs="Tahoma"/>
                                <w:color w:val="0B5294"/>
                                <w:spacing w:val="-4"/>
                                <w:sz w:val="24"/>
                                <w:szCs w:val="24"/>
                                <w:rtl/>
                              </w:rPr>
                              <w:t xml:space="preserve"> </w:t>
                            </w:r>
                            <w:r w:rsidRPr="00166612">
                              <w:rPr>
                                <w:rFonts w:cs="Tahoma" w:hint="eastAsia"/>
                                <w:color w:val="0B5294"/>
                                <w:spacing w:val="-4"/>
                                <w:sz w:val="24"/>
                                <w:szCs w:val="24"/>
                                <w:rtl/>
                              </w:rPr>
                              <w:t>פגיעה</w:t>
                            </w:r>
                            <w:r w:rsidRPr="00166612">
                              <w:rPr>
                                <w:rFonts w:cs="Tahoma"/>
                                <w:color w:val="0B5294"/>
                                <w:spacing w:val="-4"/>
                                <w:sz w:val="24"/>
                                <w:szCs w:val="24"/>
                                <w:rtl/>
                              </w:rPr>
                              <w:t xml:space="preserve"> </w:t>
                            </w:r>
                            <w:r w:rsidRPr="00166612">
                              <w:rPr>
                                <w:rFonts w:cs="Tahoma" w:hint="eastAsia"/>
                                <w:color w:val="0B5294"/>
                                <w:spacing w:val="-4"/>
                                <w:sz w:val="24"/>
                                <w:szCs w:val="24"/>
                                <w:rtl/>
                              </w:rPr>
                              <w:t>ממשית</w:t>
                            </w:r>
                            <w:r w:rsidRPr="00166612">
                              <w:rPr>
                                <w:rFonts w:cs="Tahoma"/>
                                <w:color w:val="0B5294"/>
                                <w:spacing w:val="-4"/>
                                <w:sz w:val="24"/>
                                <w:szCs w:val="24"/>
                                <w:rtl/>
                              </w:rPr>
                              <w:t xml:space="preserve"> </w:t>
                            </w:r>
                            <w:r w:rsidRPr="00166612">
                              <w:rPr>
                                <w:rFonts w:cs="Tahoma" w:hint="eastAsia"/>
                                <w:color w:val="0B5294"/>
                                <w:spacing w:val="-4"/>
                                <w:sz w:val="24"/>
                                <w:szCs w:val="24"/>
                                <w:rtl/>
                              </w:rPr>
                              <w:t>באספקת</w:t>
                            </w:r>
                            <w:r w:rsidRPr="00166612">
                              <w:rPr>
                                <w:rFonts w:cs="Tahoma"/>
                                <w:color w:val="0B5294"/>
                                <w:spacing w:val="-4"/>
                                <w:sz w:val="24"/>
                                <w:szCs w:val="24"/>
                                <w:rtl/>
                              </w:rPr>
                              <w:t xml:space="preserve"> </w:t>
                            </w:r>
                            <w:r w:rsidRPr="00166612">
                              <w:rPr>
                                <w:rFonts w:cs="Tahoma" w:hint="eastAsia"/>
                                <w:color w:val="0B5294"/>
                                <w:spacing w:val="-4"/>
                                <w:sz w:val="24"/>
                                <w:szCs w:val="24"/>
                                <w:rtl/>
                              </w:rPr>
                              <w:t>שירותי</w:t>
                            </w:r>
                            <w:r w:rsidRPr="00166612">
                              <w:rPr>
                                <w:rFonts w:cs="Tahoma"/>
                                <w:color w:val="0B5294"/>
                                <w:spacing w:val="-4"/>
                                <w:sz w:val="24"/>
                                <w:szCs w:val="24"/>
                                <w:rtl/>
                              </w:rPr>
                              <w:t xml:space="preserve"> </w:t>
                            </w:r>
                            <w:r w:rsidRPr="00166612">
                              <w:rPr>
                                <w:rFonts w:cs="Tahoma" w:hint="eastAsia"/>
                                <w:color w:val="0B5294"/>
                                <w:spacing w:val="-4"/>
                                <w:sz w:val="24"/>
                                <w:szCs w:val="24"/>
                                <w:rtl/>
                              </w:rPr>
                              <w:t>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הילד</w:t>
                            </w:r>
                            <w:r w:rsidRPr="00166612">
                              <w:rPr>
                                <w:rFonts w:cs="Tahoma"/>
                                <w:color w:val="0B5294"/>
                                <w:spacing w:val="-4"/>
                                <w:sz w:val="24"/>
                                <w:szCs w:val="24"/>
                                <w:rtl/>
                              </w:rPr>
                              <w:t xml:space="preserve"> </w:t>
                            </w:r>
                            <w:r w:rsidRPr="00166612">
                              <w:rPr>
                                <w:rFonts w:cs="Tahoma" w:hint="eastAsia"/>
                                <w:color w:val="0B5294"/>
                                <w:spacing w:val="-4"/>
                                <w:sz w:val="24"/>
                                <w:szCs w:val="24"/>
                                <w:rtl/>
                              </w:rPr>
                              <w:t>הנגרמת</w:t>
                            </w:r>
                            <w:r w:rsidRPr="00166612">
                              <w:rPr>
                                <w:rFonts w:cs="Tahoma"/>
                                <w:color w:val="0B5294"/>
                                <w:spacing w:val="-4"/>
                                <w:sz w:val="24"/>
                                <w:szCs w:val="24"/>
                                <w:rtl/>
                              </w:rPr>
                              <w:t xml:space="preserve"> </w:t>
                            </w:r>
                            <w:r w:rsidRPr="00166612">
                              <w:rPr>
                                <w:rFonts w:cs="Tahoma" w:hint="eastAsia"/>
                                <w:color w:val="0B5294"/>
                                <w:spacing w:val="-4"/>
                                <w:sz w:val="24"/>
                                <w:szCs w:val="24"/>
                                <w:rtl/>
                              </w:rPr>
                              <w:t>כתוצאה</w:t>
                            </w:r>
                            <w:r w:rsidRPr="00166612">
                              <w:rPr>
                                <w:rFonts w:cs="Tahoma"/>
                                <w:color w:val="0B5294"/>
                                <w:spacing w:val="-4"/>
                                <w:sz w:val="24"/>
                                <w:szCs w:val="24"/>
                                <w:rtl/>
                              </w:rPr>
                              <w:t xml:space="preserve"> </w:t>
                            </w:r>
                            <w:r w:rsidRPr="00166612">
                              <w:rPr>
                                <w:rFonts w:cs="Tahoma" w:hint="eastAsia"/>
                                <w:color w:val="0B5294"/>
                                <w:spacing w:val="-4"/>
                                <w:sz w:val="24"/>
                                <w:szCs w:val="24"/>
                                <w:rtl/>
                              </w:rPr>
                              <w:t>מפיצול</w:t>
                            </w:r>
                            <w:r w:rsidRPr="00166612">
                              <w:rPr>
                                <w:rFonts w:cs="Tahoma"/>
                                <w:color w:val="0B5294"/>
                                <w:spacing w:val="-4"/>
                                <w:sz w:val="24"/>
                                <w:szCs w:val="24"/>
                                <w:rtl/>
                              </w:rPr>
                              <w:t xml:space="preserve"> </w:t>
                            </w:r>
                            <w:r w:rsidRPr="00166612">
                              <w:rPr>
                                <w:rFonts w:cs="Tahoma" w:hint="eastAsia"/>
                                <w:color w:val="0B5294"/>
                                <w:spacing w:val="-4"/>
                                <w:sz w:val="24"/>
                                <w:szCs w:val="24"/>
                                <w:rtl/>
                              </w:rPr>
                              <w:t>האחריות</w:t>
                            </w:r>
                            <w:r w:rsidRPr="00166612">
                              <w:rPr>
                                <w:rFonts w:cs="Tahoma"/>
                                <w:color w:val="0B5294"/>
                                <w:spacing w:val="-4"/>
                                <w:sz w:val="24"/>
                                <w:szCs w:val="24"/>
                                <w:rtl/>
                              </w:rPr>
                              <w:t xml:space="preserve"> </w:t>
                            </w:r>
                            <w:r w:rsidRPr="00166612">
                              <w:rPr>
                                <w:rFonts w:cs="Tahoma" w:hint="eastAsia"/>
                                <w:color w:val="0B5294"/>
                                <w:spacing w:val="-4"/>
                                <w:sz w:val="24"/>
                                <w:szCs w:val="24"/>
                                <w:rtl/>
                              </w:rPr>
                              <w:t>בתחום</w:t>
                            </w:r>
                            <w:r w:rsidRPr="00166612">
                              <w:rPr>
                                <w:rFonts w:cs="Tahoma"/>
                                <w:color w:val="0B5294"/>
                                <w:spacing w:val="-4"/>
                                <w:sz w:val="24"/>
                                <w:szCs w:val="24"/>
                                <w:rtl/>
                              </w:rPr>
                              <w:t xml:space="preserve"> </w:t>
                            </w:r>
                            <w:r w:rsidRPr="00166612">
                              <w:rPr>
                                <w:rFonts w:cs="Tahoma" w:hint="eastAsia"/>
                                <w:color w:val="0B5294"/>
                                <w:spacing w:val="-4"/>
                                <w:sz w:val="24"/>
                                <w:szCs w:val="24"/>
                                <w:rtl/>
                              </w:rPr>
                              <w:t>זה</w:t>
                            </w:r>
                          </w:p>
                          <w:p w:rsidR="00166612" w:rsidRPr="00373C5D" w:rsidP="001666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67827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8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66612" w:rsidRPr="00373C5D" w:rsidP="00166612">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32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6612" w:rsidRPr="00881D99" w:rsidP="00166612">
                      <w:pPr>
                        <w:spacing w:after="0" w:line="240" w:lineRule="auto"/>
                        <w:rPr>
                          <w:color w:val="0B5294"/>
                          <w:spacing w:val="-4"/>
                          <w:sz w:val="24"/>
                          <w:szCs w:val="24"/>
                          <w:rtl/>
                          <w:cs/>
                        </w:rPr>
                      </w:pPr>
                      <w:r w:rsidRPr="00166612">
                        <w:rPr>
                          <w:rFonts w:cs="Tahoma" w:hint="eastAsia"/>
                          <w:color w:val="0B5294"/>
                          <w:spacing w:val="-4"/>
                          <w:sz w:val="24"/>
                          <w:szCs w:val="24"/>
                          <w:rtl/>
                        </w:rPr>
                        <w:t>ממצאי</w:t>
                      </w:r>
                      <w:r w:rsidRPr="00166612">
                        <w:rPr>
                          <w:rFonts w:cs="Tahoma"/>
                          <w:color w:val="0B5294"/>
                          <w:spacing w:val="-4"/>
                          <w:sz w:val="24"/>
                          <w:szCs w:val="24"/>
                          <w:rtl/>
                        </w:rPr>
                        <w:t xml:space="preserve"> </w:t>
                      </w:r>
                      <w:r w:rsidRPr="00166612">
                        <w:rPr>
                          <w:rFonts w:cs="Tahoma" w:hint="eastAsia"/>
                          <w:color w:val="0B5294"/>
                          <w:spacing w:val="-4"/>
                          <w:sz w:val="24"/>
                          <w:szCs w:val="24"/>
                          <w:rtl/>
                        </w:rPr>
                        <w:t>הביקורת</w:t>
                      </w:r>
                      <w:r w:rsidRPr="00166612">
                        <w:rPr>
                          <w:rFonts w:cs="Tahoma"/>
                          <w:color w:val="0B5294"/>
                          <w:spacing w:val="-4"/>
                          <w:sz w:val="24"/>
                          <w:szCs w:val="24"/>
                          <w:rtl/>
                        </w:rPr>
                        <w:t xml:space="preserve"> </w:t>
                      </w:r>
                      <w:r w:rsidRPr="00166612">
                        <w:rPr>
                          <w:rFonts w:cs="Tahoma" w:hint="eastAsia"/>
                          <w:color w:val="0B5294"/>
                          <w:spacing w:val="-4"/>
                          <w:sz w:val="24"/>
                          <w:szCs w:val="24"/>
                          <w:rtl/>
                        </w:rPr>
                        <w:t>שעלו</w:t>
                      </w:r>
                      <w:r w:rsidRPr="00166612">
                        <w:rPr>
                          <w:rFonts w:cs="Tahoma"/>
                          <w:color w:val="0B5294"/>
                          <w:spacing w:val="-4"/>
                          <w:sz w:val="24"/>
                          <w:szCs w:val="24"/>
                          <w:rtl/>
                        </w:rPr>
                        <w:t xml:space="preserve"> </w:t>
                      </w:r>
                      <w:r w:rsidRPr="00166612">
                        <w:rPr>
                          <w:rFonts w:cs="Tahoma" w:hint="eastAsia"/>
                          <w:color w:val="0B5294"/>
                          <w:spacing w:val="-4"/>
                          <w:sz w:val="24"/>
                          <w:szCs w:val="24"/>
                          <w:rtl/>
                        </w:rPr>
                        <w:t>בדוח</w:t>
                      </w:r>
                      <w:r w:rsidRPr="00166612">
                        <w:rPr>
                          <w:rFonts w:cs="Tahoma"/>
                          <w:color w:val="0B5294"/>
                          <w:spacing w:val="-4"/>
                          <w:sz w:val="24"/>
                          <w:szCs w:val="24"/>
                          <w:rtl/>
                        </w:rPr>
                        <w:t xml:space="preserve"> </w:t>
                      </w:r>
                      <w:r w:rsidRPr="00166612">
                        <w:rPr>
                          <w:rFonts w:cs="Tahoma" w:hint="eastAsia"/>
                          <w:color w:val="0B5294"/>
                          <w:spacing w:val="-4"/>
                          <w:sz w:val="24"/>
                          <w:szCs w:val="24"/>
                          <w:rtl/>
                        </w:rPr>
                        <w:t>מצביעים</w:t>
                      </w:r>
                      <w:r w:rsidRPr="00166612">
                        <w:rPr>
                          <w:rFonts w:cs="Tahoma"/>
                          <w:color w:val="0B5294"/>
                          <w:spacing w:val="-4"/>
                          <w:sz w:val="24"/>
                          <w:szCs w:val="24"/>
                          <w:rtl/>
                        </w:rPr>
                        <w:t xml:space="preserve"> </w:t>
                      </w:r>
                      <w:r w:rsidRPr="00166612">
                        <w:rPr>
                          <w:rFonts w:cs="Tahoma" w:hint="eastAsia"/>
                          <w:color w:val="0B5294"/>
                          <w:spacing w:val="-4"/>
                          <w:sz w:val="24"/>
                          <w:szCs w:val="24"/>
                          <w:rtl/>
                        </w:rPr>
                        <w:t>על</w:t>
                      </w:r>
                      <w:r w:rsidRPr="00166612">
                        <w:rPr>
                          <w:rFonts w:cs="Tahoma"/>
                          <w:color w:val="0B5294"/>
                          <w:spacing w:val="-4"/>
                          <w:sz w:val="24"/>
                          <w:szCs w:val="24"/>
                          <w:rtl/>
                        </w:rPr>
                        <w:t xml:space="preserve"> </w:t>
                      </w:r>
                      <w:r w:rsidRPr="00166612">
                        <w:rPr>
                          <w:rFonts w:cs="Tahoma" w:hint="eastAsia"/>
                          <w:color w:val="0B5294"/>
                          <w:spacing w:val="-4"/>
                          <w:sz w:val="24"/>
                          <w:szCs w:val="24"/>
                          <w:rtl/>
                        </w:rPr>
                        <w:t>פגיעה</w:t>
                      </w:r>
                      <w:r w:rsidRPr="00166612">
                        <w:rPr>
                          <w:rFonts w:cs="Tahoma"/>
                          <w:color w:val="0B5294"/>
                          <w:spacing w:val="-4"/>
                          <w:sz w:val="24"/>
                          <w:szCs w:val="24"/>
                          <w:rtl/>
                        </w:rPr>
                        <w:t xml:space="preserve"> </w:t>
                      </w:r>
                      <w:r w:rsidRPr="00166612">
                        <w:rPr>
                          <w:rFonts w:cs="Tahoma" w:hint="eastAsia"/>
                          <w:color w:val="0B5294"/>
                          <w:spacing w:val="-4"/>
                          <w:sz w:val="24"/>
                          <w:szCs w:val="24"/>
                          <w:rtl/>
                        </w:rPr>
                        <w:t>ממשית</w:t>
                      </w:r>
                      <w:r w:rsidRPr="00166612">
                        <w:rPr>
                          <w:rFonts w:cs="Tahoma"/>
                          <w:color w:val="0B5294"/>
                          <w:spacing w:val="-4"/>
                          <w:sz w:val="24"/>
                          <w:szCs w:val="24"/>
                          <w:rtl/>
                        </w:rPr>
                        <w:t xml:space="preserve"> </w:t>
                      </w:r>
                      <w:r w:rsidRPr="00166612">
                        <w:rPr>
                          <w:rFonts w:cs="Tahoma" w:hint="eastAsia"/>
                          <w:color w:val="0B5294"/>
                          <w:spacing w:val="-4"/>
                          <w:sz w:val="24"/>
                          <w:szCs w:val="24"/>
                          <w:rtl/>
                        </w:rPr>
                        <w:t>באספקת</w:t>
                      </w:r>
                      <w:r w:rsidRPr="00166612">
                        <w:rPr>
                          <w:rFonts w:cs="Tahoma"/>
                          <w:color w:val="0B5294"/>
                          <w:spacing w:val="-4"/>
                          <w:sz w:val="24"/>
                          <w:szCs w:val="24"/>
                          <w:rtl/>
                        </w:rPr>
                        <w:t xml:space="preserve"> </w:t>
                      </w:r>
                      <w:r w:rsidRPr="00166612">
                        <w:rPr>
                          <w:rFonts w:cs="Tahoma" w:hint="eastAsia"/>
                          <w:color w:val="0B5294"/>
                          <w:spacing w:val="-4"/>
                          <w:sz w:val="24"/>
                          <w:szCs w:val="24"/>
                          <w:rtl/>
                        </w:rPr>
                        <w:t>שירותי</w:t>
                      </w:r>
                      <w:r w:rsidRPr="00166612">
                        <w:rPr>
                          <w:rFonts w:cs="Tahoma"/>
                          <w:color w:val="0B5294"/>
                          <w:spacing w:val="-4"/>
                          <w:sz w:val="24"/>
                          <w:szCs w:val="24"/>
                          <w:rtl/>
                        </w:rPr>
                        <w:t xml:space="preserve"> </w:t>
                      </w:r>
                      <w:r w:rsidRPr="00166612">
                        <w:rPr>
                          <w:rFonts w:cs="Tahoma" w:hint="eastAsia"/>
                          <w:color w:val="0B5294"/>
                          <w:spacing w:val="-4"/>
                          <w:sz w:val="24"/>
                          <w:szCs w:val="24"/>
                          <w:rtl/>
                        </w:rPr>
                        <w:t>התפתחות</w:t>
                      </w:r>
                      <w:r w:rsidRPr="00166612">
                        <w:rPr>
                          <w:rFonts w:cs="Tahoma"/>
                          <w:color w:val="0B5294"/>
                          <w:spacing w:val="-4"/>
                          <w:sz w:val="24"/>
                          <w:szCs w:val="24"/>
                          <w:rtl/>
                        </w:rPr>
                        <w:t xml:space="preserve"> </w:t>
                      </w:r>
                      <w:r w:rsidRPr="00166612">
                        <w:rPr>
                          <w:rFonts w:cs="Tahoma" w:hint="eastAsia"/>
                          <w:color w:val="0B5294"/>
                          <w:spacing w:val="-4"/>
                          <w:sz w:val="24"/>
                          <w:szCs w:val="24"/>
                          <w:rtl/>
                        </w:rPr>
                        <w:t>הילד</w:t>
                      </w:r>
                      <w:r w:rsidRPr="00166612">
                        <w:rPr>
                          <w:rFonts w:cs="Tahoma"/>
                          <w:color w:val="0B5294"/>
                          <w:spacing w:val="-4"/>
                          <w:sz w:val="24"/>
                          <w:szCs w:val="24"/>
                          <w:rtl/>
                        </w:rPr>
                        <w:t xml:space="preserve"> </w:t>
                      </w:r>
                      <w:r w:rsidRPr="00166612">
                        <w:rPr>
                          <w:rFonts w:cs="Tahoma" w:hint="eastAsia"/>
                          <w:color w:val="0B5294"/>
                          <w:spacing w:val="-4"/>
                          <w:sz w:val="24"/>
                          <w:szCs w:val="24"/>
                          <w:rtl/>
                        </w:rPr>
                        <w:t>הנגרמת</w:t>
                      </w:r>
                      <w:r w:rsidRPr="00166612">
                        <w:rPr>
                          <w:rFonts w:cs="Tahoma"/>
                          <w:color w:val="0B5294"/>
                          <w:spacing w:val="-4"/>
                          <w:sz w:val="24"/>
                          <w:szCs w:val="24"/>
                          <w:rtl/>
                        </w:rPr>
                        <w:t xml:space="preserve"> </w:t>
                      </w:r>
                      <w:r w:rsidRPr="00166612">
                        <w:rPr>
                          <w:rFonts w:cs="Tahoma" w:hint="eastAsia"/>
                          <w:color w:val="0B5294"/>
                          <w:spacing w:val="-4"/>
                          <w:sz w:val="24"/>
                          <w:szCs w:val="24"/>
                          <w:rtl/>
                        </w:rPr>
                        <w:t>כתוצאה</w:t>
                      </w:r>
                      <w:r w:rsidRPr="00166612">
                        <w:rPr>
                          <w:rFonts w:cs="Tahoma"/>
                          <w:color w:val="0B5294"/>
                          <w:spacing w:val="-4"/>
                          <w:sz w:val="24"/>
                          <w:szCs w:val="24"/>
                          <w:rtl/>
                        </w:rPr>
                        <w:t xml:space="preserve"> </w:t>
                      </w:r>
                      <w:r w:rsidRPr="00166612">
                        <w:rPr>
                          <w:rFonts w:cs="Tahoma" w:hint="eastAsia"/>
                          <w:color w:val="0B5294"/>
                          <w:spacing w:val="-4"/>
                          <w:sz w:val="24"/>
                          <w:szCs w:val="24"/>
                          <w:rtl/>
                        </w:rPr>
                        <w:t>מפיצול</w:t>
                      </w:r>
                      <w:r w:rsidRPr="00166612">
                        <w:rPr>
                          <w:rFonts w:cs="Tahoma"/>
                          <w:color w:val="0B5294"/>
                          <w:spacing w:val="-4"/>
                          <w:sz w:val="24"/>
                          <w:szCs w:val="24"/>
                          <w:rtl/>
                        </w:rPr>
                        <w:t xml:space="preserve"> </w:t>
                      </w:r>
                      <w:r w:rsidRPr="00166612">
                        <w:rPr>
                          <w:rFonts w:cs="Tahoma" w:hint="eastAsia"/>
                          <w:color w:val="0B5294"/>
                          <w:spacing w:val="-4"/>
                          <w:sz w:val="24"/>
                          <w:szCs w:val="24"/>
                          <w:rtl/>
                        </w:rPr>
                        <w:t>האחריות</w:t>
                      </w:r>
                      <w:r w:rsidRPr="00166612">
                        <w:rPr>
                          <w:rFonts w:cs="Tahoma"/>
                          <w:color w:val="0B5294"/>
                          <w:spacing w:val="-4"/>
                          <w:sz w:val="24"/>
                          <w:szCs w:val="24"/>
                          <w:rtl/>
                        </w:rPr>
                        <w:t xml:space="preserve"> </w:t>
                      </w:r>
                      <w:r w:rsidRPr="00166612">
                        <w:rPr>
                          <w:rFonts w:cs="Tahoma" w:hint="eastAsia"/>
                          <w:color w:val="0B5294"/>
                          <w:spacing w:val="-4"/>
                          <w:sz w:val="24"/>
                          <w:szCs w:val="24"/>
                          <w:rtl/>
                        </w:rPr>
                        <w:t>בתחום</w:t>
                      </w:r>
                      <w:r w:rsidRPr="00166612">
                        <w:rPr>
                          <w:rFonts w:cs="Tahoma"/>
                          <w:color w:val="0B5294"/>
                          <w:spacing w:val="-4"/>
                          <w:sz w:val="24"/>
                          <w:szCs w:val="24"/>
                          <w:rtl/>
                        </w:rPr>
                        <w:t xml:space="preserve"> </w:t>
                      </w:r>
                      <w:r w:rsidRPr="00166612">
                        <w:rPr>
                          <w:rFonts w:cs="Tahoma" w:hint="eastAsia"/>
                          <w:color w:val="0B5294"/>
                          <w:spacing w:val="-4"/>
                          <w:sz w:val="24"/>
                          <w:szCs w:val="24"/>
                          <w:rtl/>
                        </w:rPr>
                        <w:t>זה</w:t>
                      </w:r>
                    </w:p>
                    <w:p w:rsidR="00166612" w:rsidRPr="00373C5D" w:rsidP="00166612">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646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בשנת 2015 הונחה על שולחן הכנסת הצעת חוק פרטית - "הרשות לגיל הרך", שנועדה בין היתר להסדיר את הטיפול בילדים בגיל הרך (עד גיל שש), ובכלל זה לתאם את הטיפול בהם בין כלל גורמי הטיפול, בכל הקשור לרצף החינוכי, הרפואי והסוציאלי. לפי הצעת החוק, הרשות תקבע את מדיניות</w:t>
      </w:r>
      <w:r w:rsidRPr="00FA3155">
        <w:rPr>
          <w:rFonts w:ascii="Tahoma" w:hAnsi="Tahoma" w:cs="Tahoma"/>
          <w:sz w:val="17"/>
          <w:szCs w:val="17"/>
          <w:rtl/>
        </w:rPr>
        <w:t xml:space="preserve"> הטיפול בילדים בגיל</w:t>
      </w:r>
      <w:r w:rsidRPr="00FA3155">
        <w:rPr>
          <w:rFonts w:ascii="Tahoma" w:hAnsi="Tahoma" w:cs="Tahoma" w:hint="cs"/>
          <w:sz w:val="17"/>
          <w:szCs w:val="17"/>
          <w:rtl/>
        </w:rPr>
        <w:t xml:space="preserve"> הרך ותקדם שיתוף פעולה בין גורמי הטיפול, לשם אבחון מוקדם של קשיים בהתפתחות תינוקות, פעוטות וילדים והפנייתם לטיפול הנדרש בזמן אמת. ההצעה התקבלה בקריאה טרומית, וביוני ובאוגוסט 2016 דנה בה ועדת העבודה והרווחה של הכנסת.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משרד החינוך מסר בנובמבר 2016 כי </w:t>
      </w:r>
      <w:r w:rsidRPr="00FA3155">
        <w:rPr>
          <w:rFonts w:ascii="Tahoma" w:hAnsi="Tahoma" w:cs="Tahoma"/>
          <w:sz w:val="17"/>
          <w:szCs w:val="17"/>
          <w:rtl/>
        </w:rPr>
        <w:t>ליבת העבודה במערכת החינוך</w:t>
      </w:r>
      <w:r w:rsidRPr="00FA3155">
        <w:rPr>
          <w:rFonts w:ascii="Tahoma" w:hAnsi="Tahoma" w:cs="Tahoma" w:hint="cs"/>
          <w:sz w:val="17"/>
          <w:szCs w:val="17"/>
          <w:rtl/>
        </w:rPr>
        <w:t xml:space="preserve"> </w:t>
      </w:r>
      <w:r w:rsidRPr="00FA3155">
        <w:rPr>
          <w:rFonts w:ascii="Tahoma" w:hAnsi="Tahoma" w:cs="Tahoma"/>
          <w:sz w:val="17"/>
          <w:szCs w:val="17"/>
          <w:rtl/>
        </w:rPr>
        <w:t>מתמקדת בקידום מיומנויות וכישורים</w:t>
      </w:r>
      <w:r w:rsidRPr="00FA3155">
        <w:rPr>
          <w:rFonts w:ascii="Tahoma" w:hAnsi="Tahoma" w:cs="Tahoma" w:hint="cs"/>
          <w:sz w:val="17"/>
          <w:szCs w:val="17"/>
          <w:rtl/>
        </w:rPr>
        <w:t xml:space="preserve"> </w:t>
      </w:r>
      <w:r w:rsidRPr="00FA3155">
        <w:rPr>
          <w:rFonts w:ascii="Tahoma" w:hAnsi="Tahoma" w:cs="Tahoma"/>
          <w:sz w:val="17"/>
          <w:szCs w:val="17"/>
          <w:rtl/>
        </w:rPr>
        <w:t>לימודיים, חברתיים ורגשיים</w:t>
      </w:r>
      <w:r w:rsidRPr="00FA3155">
        <w:rPr>
          <w:rFonts w:ascii="Tahoma" w:hAnsi="Tahoma" w:cs="Tahoma" w:hint="cs"/>
          <w:sz w:val="17"/>
          <w:szCs w:val="17"/>
          <w:rtl/>
        </w:rPr>
        <w:t xml:space="preserve">. </w:t>
      </w:r>
      <w:r w:rsidRPr="00FA3155">
        <w:rPr>
          <w:rFonts w:ascii="Tahoma" w:hAnsi="Tahoma" w:cs="Tahoma"/>
          <w:sz w:val="17"/>
          <w:szCs w:val="17"/>
          <w:rtl/>
        </w:rPr>
        <w:t xml:space="preserve">משרד החינוך </w:t>
      </w:r>
      <w:r w:rsidRPr="00FA3155">
        <w:rPr>
          <w:rFonts w:ascii="Tahoma" w:hAnsi="Tahoma" w:cs="Tahoma" w:hint="cs"/>
          <w:sz w:val="17"/>
          <w:szCs w:val="17"/>
          <w:rtl/>
        </w:rPr>
        <w:t xml:space="preserve">הוסיף כי </w:t>
      </w:r>
      <w:r w:rsidRPr="00FA3155">
        <w:rPr>
          <w:rFonts w:ascii="Tahoma" w:hAnsi="Tahoma" w:cs="Tahoma"/>
          <w:sz w:val="17"/>
          <w:szCs w:val="17"/>
          <w:rtl/>
        </w:rPr>
        <w:t>כדי לנהל סדר יום שעיקרו לימודי-חינוכי, צריך לשמור על איזון</w:t>
      </w:r>
      <w:r w:rsidRPr="00FA3155">
        <w:rPr>
          <w:rFonts w:ascii="Tahoma" w:hAnsi="Tahoma" w:cs="Tahoma" w:hint="cs"/>
          <w:sz w:val="17"/>
          <w:szCs w:val="17"/>
          <w:rtl/>
        </w:rPr>
        <w:t xml:space="preserve"> ולוודא</w:t>
      </w:r>
      <w:r w:rsidRPr="00FA3155">
        <w:rPr>
          <w:rFonts w:ascii="Tahoma" w:hAnsi="Tahoma" w:cs="Tahoma"/>
          <w:sz w:val="17"/>
          <w:szCs w:val="17"/>
          <w:rtl/>
        </w:rPr>
        <w:t xml:space="preserve"> שהטיפולים</w:t>
      </w:r>
      <w:r w:rsidRPr="00FA3155">
        <w:rPr>
          <w:rFonts w:ascii="Tahoma" w:hAnsi="Tahoma" w:cs="Tahoma" w:hint="cs"/>
          <w:sz w:val="17"/>
          <w:szCs w:val="17"/>
          <w:rtl/>
        </w:rPr>
        <w:t xml:space="preserve"> </w:t>
      </w:r>
      <w:r w:rsidRPr="00FA3155">
        <w:rPr>
          <w:rFonts w:ascii="Tahoma" w:hAnsi="Tahoma" w:cs="Tahoma"/>
          <w:sz w:val="17"/>
          <w:szCs w:val="17"/>
          <w:rtl/>
        </w:rPr>
        <w:t xml:space="preserve">לא </w:t>
      </w:r>
      <w:r w:rsidRPr="00FA3155">
        <w:rPr>
          <w:rFonts w:ascii="Tahoma" w:hAnsi="Tahoma" w:cs="Tahoma" w:hint="cs"/>
          <w:sz w:val="17"/>
          <w:szCs w:val="17"/>
          <w:rtl/>
        </w:rPr>
        <w:t>ימלאו</w:t>
      </w:r>
      <w:r w:rsidRPr="00FA3155">
        <w:rPr>
          <w:rFonts w:ascii="Tahoma" w:hAnsi="Tahoma" w:cs="Tahoma"/>
          <w:sz w:val="17"/>
          <w:szCs w:val="17"/>
          <w:rtl/>
        </w:rPr>
        <w:t xml:space="preserve"> </w:t>
      </w:r>
      <w:r w:rsidRPr="00FA3155">
        <w:rPr>
          <w:rFonts w:ascii="Tahoma" w:hAnsi="Tahoma" w:cs="Tahoma" w:hint="cs"/>
          <w:sz w:val="17"/>
          <w:szCs w:val="17"/>
          <w:rtl/>
        </w:rPr>
        <w:t xml:space="preserve">את </w:t>
      </w:r>
      <w:r w:rsidRPr="00FA3155">
        <w:rPr>
          <w:rFonts w:ascii="Tahoma" w:hAnsi="Tahoma" w:cs="Tahoma"/>
          <w:sz w:val="17"/>
          <w:szCs w:val="17"/>
          <w:rtl/>
        </w:rPr>
        <w:t>כל סדר היום</w:t>
      </w:r>
      <w:r w:rsidRPr="00FA3155">
        <w:rPr>
          <w:rFonts w:ascii="Tahoma" w:hAnsi="Tahoma" w:cs="Tahoma" w:hint="cs"/>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משרד הבריאות מסר בדצמבר 2016 כי נוכח היעדר מכסות ברורות של שעות טיפול לילדים בחנ"ם, </w:t>
      </w:r>
      <w:r w:rsidRPr="00FA3155">
        <w:rPr>
          <w:rFonts w:ascii="Tahoma" w:hAnsi="Tahoma" w:cs="Tahoma"/>
          <w:sz w:val="17"/>
          <w:szCs w:val="17"/>
          <w:rtl/>
        </w:rPr>
        <w:t xml:space="preserve">קיים חשש שטיפולים </w:t>
      </w:r>
      <w:r w:rsidRPr="00FA3155">
        <w:rPr>
          <w:rFonts w:ascii="Tahoma" w:hAnsi="Tahoma" w:cs="Tahoma" w:hint="cs"/>
          <w:sz w:val="17"/>
          <w:szCs w:val="17"/>
          <w:rtl/>
        </w:rPr>
        <w:t>ש</w:t>
      </w:r>
      <w:r w:rsidRPr="00FA3155">
        <w:rPr>
          <w:rFonts w:ascii="Tahoma" w:hAnsi="Tahoma" w:cs="Tahoma"/>
          <w:sz w:val="17"/>
          <w:szCs w:val="17"/>
          <w:rtl/>
        </w:rPr>
        <w:t>יינתנו בשעות הבוקר</w:t>
      </w:r>
      <w:r w:rsidRPr="00FA3155">
        <w:rPr>
          <w:rFonts w:ascii="Tahoma" w:hAnsi="Tahoma" w:cs="Tahoma" w:hint="cs"/>
          <w:sz w:val="17"/>
          <w:szCs w:val="17"/>
          <w:rtl/>
        </w:rPr>
        <w:t xml:space="preserve"> מכוח חוק ביטוח בריאות באמצעות עמותות י</w:t>
      </w:r>
      <w:r w:rsidRPr="00FA3155">
        <w:rPr>
          <w:rFonts w:ascii="Tahoma" w:hAnsi="Tahoma" w:cs="Tahoma"/>
          <w:sz w:val="17"/>
          <w:szCs w:val="17"/>
          <w:rtl/>
        </w:rPr>
        <w:t>בואו על חשבון שעות</w:t>
      </w:r>
      <w:r w:rsidRPr="00FA3155">
        <w:rPr>
          <w:rFonts w:ascii="Tahoma" w:hAnsi="Tahoma" w:cs="Tahoma" w:hint="cs"/>
          <w:sz w:val="17"/>
          <w:szCs w:val="17"/>
          <w:rtl/>
        </w:rPr>
        <w:t xml:space="preserve"> טיפול</w:t>
      </w:r>
      <w:r w:rsidRPr="00FA3155">
        <w:rPr>
          <w:rFonts w:ascii="Tahoma" w:hAnsi="Tahoma" w:cs="Tahoma"/>
          <w:sz w:val="17"/>
          <w:szCs w:val="17"/>
          <w:rtl/>
        </w:rPr>
        <w:t xml:space="preserve"> </w:t>
      </w:r>
      <w:r w:rsidRPr="00FA3155">
        <w:rPr>
          <w:rFonts w:ascii="Tahoma" w:hAnsi="Tahoma" w:cs="Tahoma" w:hint="cs"/>
          <w:sz w:val="17"/>
          <w:szCs w:val="17"/>
          <w:rtl/>
        </w:rPr>
        <w:t xml:space="preserve">שלהן זכאים התלמידים מכוח </w:t>
      </w:r>
      <w:r w:rsidRPr="00FA3155">
        <w:rPr>
          <w:rFonts w:ascii="Tahoma" w:hAnsi="Tahoma" w:cs="Tahoma"/>
          <w:sz w:val="17"/>
          <w:szCs w:val="17"/>
          <w:rtl/>
        </w:rPr>
        <w:t xml:space="preserve">חוק </w:t>
      </w:r>
      <w:r w:rsidRPr="00FA3155">
        <w:rPr>
          <w:rFonts w:ascii="Tahoma" w:hAnsi="Tahoma" w:cs="Tahoma" w:hint="cs"/>
          <w:sz w:val="17"/>
          <w:szCs w:val="17"/>
          <w:rtl/>
        </w:rPr>
        <w:t>חנ"ם</w:t>
      </w:r>
      <w:r w:rsidRPr="00FA3155">
        <w:rPr>
          <w:rFonts w:ascii="Tahoma" w:hAnsi="Tahoma" w:cs="Tahoma"/>
          <w:sz w:val="17"/>
          <w:szCs w:val="17"/>
          <w:rtl/>
        </w:rPr>
        <w:t>.</w:t>
      </w:r>
    </w:p>
    <w:p w:rsidR="00502A74" w:rsidRPr="00FA3155" w:rsidP="00166612">
      <w:pPr>
        <w:spacing w:line="240" w:lineRule="exact"/>
        <w:ind w:right="2268"/>
        <w:jc w:val="both"/>
        <w:rPr>
          <w:rFonts w:ascii="Tahoma" w:eastAsia="Times New Roman" w:hAnsi="Tahoma" w:cs="Tahoma"/>
          <w:sz w:val="17"/>
          <w:szCs w:val="17"/>
          <w:rtl/>
          <w:lang w:eastAsia="he-IL"/>
        </w:rPr>
      </w:pPr>
      <w:r w:rsidRPr="00FA3155">
        <w:rPr>
          <w:rFonts w:ascii="Tahoma" w:hAnsi="Tahoma" w:cs="Tahoma" w:hint="cs"/>
          <w:sz w:val="17"/>
          <w:szCs w:val="17"/>
          <w:rtl/>
        </w:rPr>
        <w:t xml:space="preserve">יצוין כי בשנים האחרונות נעשו כמה ניסיונות לאיגום משאבים בין קופות החולים </w:t>
      </w:r>
      <w:r w:rsidRPr="00166612">
        <w:rPr>
          <w:rFonts w:ascii="Tahoma" w:hAnsi="Tahoma" w:cs="Tahoma" w:hint="cs"/>
          <w:spacing w:val="-4"/>
          <w:sz w:val="17"/>
          <w:szCs w:val="17"/>
          <w:rtl/>
        </w:rPr>
        <w:t xml:space="preserve">למשרד החינוך. </w:t>
      </w:r>
      <w:r w:rsidRPr="00166612">
        <w:rPr>
          <w:rFonts w:ascii="Tahoma" w:eastAsia="Times New Roman" w:hAnsi="Tahoma" w:cs="Tahoma" w:hint="cs"/>
          <w:spacing w:val="-4"/>
          <w:sz w:val="17"/>
          <w:szCs w:val="17"/>
          <w:rtl/>
          <w:lang w:eastAsia="he-IL"/>
        </w:rPr>
        <w:t>למשל, עמותה מסוימת</w:t>
      </w:r>
      <w:r>
        <w:rPr>
          <w:rStyle w:val="FootnoteReference0"/>
          <w:rFonts w:ascii="Tahoma" w:eastAsia="Times New Roman" w:hAnsi="Tahoma" w:cs="Tahoma"/>
          <w:spacing w:val="-4"/>
          <w:sz w:val="17"/>
          <w:szCs w:val="17"/>
          <w:rtl/>
          <w:lang w:eastAsia="he-IL"/>
        </w:rPr>
        <w:footnoteReference w:id="27"/>
      </w:r>
      <w:r w:rsidRPr="00166612">
        <w:rPr>
          <w:rFonts w:ascii="Tahoma" w:eastAsia="Times New Roman" w:hAnsi="Tahoma" w:cs="Tahoma" w:hint="cs"/>
          <w:spacing w:val="-4"/>
          <w:sz w:val="17"/>
          <w:szCs w:val="17"/>
          <w:rtl/>
          <w:lang w:eastAsia="he-IL"/>
        </w:rPr>
        <w:t xml:space="preserve"> מפעילה במימון קופות החולים מערך משלים</w:t>
      </w:r>
      <w:r w:rsidRPr="00FA3155">
        <w:rPr>
          <w:rFonts w:ascii="Tahoma" w:eastAsia="Times New Roman" w:hAnsi="Tahoma" w:cs="Tahoma" w:hint="cs"/>
          <w:sz w:val="17"/>
          <w:szCs w:val="17"/>
          <w:rtl/>
          <w:lang w:eastAsia="he-IL"/>
        </w:rPr>
        <w:t xml:space="preserve"> למתן טיפולים פרה-רפואיים לילדים על רצף האוטיזם בני 7 עד 18 (גילים שבהם הילדים אינם זכאים לקבל טב"ם) אשר מתקשים לממש את זכאותם לשירותים פרה-רפואיים בשל חוסר במטפלים מתאימים ובשל קשיי נגישות</w:t>
      </w:r>
      <w:r w:rsidR="00166612">
        <w:rPr>
          <w:rFonts w:ascii="Tahoma" w:eastAsia="Times New Roman" w:hAnsi="Tahoma" w:cs="Tahoma" w:hint="cs"/>
          <w:sz w:val="17"/>
          <w:szCs w:val="17"/>
          <w:rtl/>
          <w:lang w:eastAsia="he-IL"/>
        </w:rPr>
        <w:t>.</w:t>
      </w:r>
      <w:r w:rsidRPr="00FA3155">
        <w:rPr>
          <w:rFonts w:ascii="Tahoma" w:eastAsia="Times New Roman" w:hAnsi="Tahoma" w:cs="Tahoma" w:hint="cs"/>
          <w:sz w:val="17"/>
          <w:szCs w:val="17"/>
          <w:rtl/>
          <w:lang w:eastAsia="he-IL"/>
        </w:rPr>
        <w:t xml:space="preserve"> המערך המשלים פועל בבתי ספר לאחר שעות הלימודים, והוא נוסף על השעות הטיפ</w:t>
      </w:r>
      <w:r w:rsidRPr="00FA3155">
        <w:rPr>
          <w:rFonts w:ascii="Tahoma" w:hAnsi="Tahoma" w:cs="Tahoma" w:hint="cs"/>
          <w:sz w:val="17"/>
          <w:szCs w:val="17"/>
          <w:rtl/>
        </w:rPr>
        <w:t>וליות של משרד החינוך. הטיפולים הניתנים במסגרת המערך המשלים כוללים טיפולים על ידי קלינאי תקשורת, מרפאים בעיסוק, פסיכולוגים ועובדים סוציאלים וכן הדרכת הורים ומטפלים. מתכונת זו מאפשרת שיתוף פעולה בין כל הצוותים הטיפוליים. הניסיון להפעלת המערך המשלים נעשה בעידוד המחלקה לאוטיזם במשרד הבריאות, שהדגישה את היתרונות בהנגשת הטיפול וציינה כי אין מניעה שספקי השירות בקופות החולים ייתנו את הטיפולים במוסדות החינוך ולא רק במרפאות</w:t>
      </w:r>
      <w:r w:rsidRPr="00FA3155">
        <w:rPr>
          <w:rFonts w:ascii="Tahoma" w:eastAsia="Times New Roman" w:hAnsi="Tahoma" w:cs="Tahoma" w:hint="cs"/>
          <w:sz w:val="17"/>
          <w:szCs w:val="17"/>
          <w:rtl/>
          <w:lang w:eastAsia="he-IL"/>
        </w:rPr>
        <w:t xml:space="preserve">. </w:t>
      </w:r>
    </w:p>
    <w:p w:rsidR="00502A74" w:rsidRPr="00FA3155" w:rsidP="0022136A">
      <w:pPr>
        <w:spacing w:after="240" w:line="240" w:lineRule="exact"/>
        <w:ind w:right="2268"/>
        <w:jc w:val="both"/>
        <w:rPr>
          <w:rFonts w:ascii="Tahoma" w:eastAsia="Times New Roman" w:hAnsi="Tahoma" w:cs="Tahoma"/>
          <w:sz w:val="17"/>
          <w:szCs w:val="17"/>
          <w:rtl/>
          <w:lang w:eastAsia="he-IL"/>
        </w:rPr>
      </w:pPr>
      <w:r w:rsidRPr="00FA3155">
        <w:rPr>
          <w:rFonts w:ascii="Tahoma" w:eastAsia="Times New Roman" w:hAnsi="Tahoma" w:cs="Tahoma" w:hint="cs"/>
          <w:sz w:val="17"/>
          <w:szCs w:val="17"/>
          <w:rtl/>
          <w:lang w:eastAsia="he-IL"/>
        </w:rPr>
        <w:t xml:space="preserve">משרד הבריאות מסר בדצמבר 2016 כי הפעלת המערך המשלים </w:t>
      </w:r>
      <w:r w:rsidRPr="00FA3155">
        <w:rPr>
          <w:rFonts w:ascii="Tahoma" w:eastAsia="Times New Roman" w:hAnsi="Tahoma" w:cs="Tahoma"/>
          <w:sz w:val="17"/>
          <w:szCs w:val="17"/>
          <w:rtl/>
          <w:lang w:eastAsia="he-IL"/>
        </w:rPr>
        <w:t>מתרחב</w:t>
      </w:r>
      <w:r w:rsidRPr="00FA3155">
        <w:rPr>
          <w:rFonts w:ascii="Tahoma" w:eastAsia="Times New Roman" w:hAnsi="Tahoma" w:cs="Tahoma" w:hint="cs"/>
          <w:sz w:val="17"/>
          <w:szCs w:val="17"/>
          <w:rtl/>
          <w:lang w:eastAsia="he-IL"/>
        </w:rPr>
        <w:t>ת</w:t>
      </w:r>
      <w:r w:rsidRPr="00FA3155">
        <w:rPr>
          <w:rFonts w:ascii="Tahoma" w:eastAsia="Times New Roman" w:hAnsi="Tahoma" w:cs="Tahoma"/>
          <w:sz w:val="17"/>
          <w:szCs w:val="17"/>
          <w:rtl/>
          <w:lang w:eastAsia="he-IL"/>
        </w:rPr>
        <w:t xml:space="preserve"> ל</w:t>
      </w:r>
      <w:r w:rsidRPr="00FA3155">
        <w:rPr>
          <w:rFonts w:ascii="Tahoma" w:eastAsia="Times New Roman" w:hAnsi="Tahoma" w:cs="Tahoma" w:hint="cs"/>
          <w:sz w:val="17"/>
          <w:szCs w:val="17"/>
          <w:rtl/>
          <w:lang w:eastAsia="he-IL"/>
        </w:rPr>
        <w:t xml:space="preserve">עוד </w:t>
      </w:r>
      <w:r w:rsidRPr="00FA3155">
        <w:rPr>
          <w:rFonts w:ascii="Tahoma" w:eastAsia="Times New Roman" w:hAnsi="Tahoma" w:cs="Tahoma"/>
          <w:sz w:val="17"/>
          <w:szCs w:val="17"/>
          <w:rtl/>
          <w:lang w:eastAsia="he-IL"/>
        </w:rPr>
        <w:t>מקומות</w:t>
      </w:r>
      <w:r w:rsidRPr="00FA3155">
        <w:rPr>
          <w:rFonts w:ascii="Tahoma" w:eastAsia="Times New Roman" w:hAnsi="Tahoma" w:cs="Tahoma" w:hint="cs"/>
          <w:sz w:val="17"/>
          <w:szCs w:val="17"/>
          <w:rtl/>
          <w:lang w:eastAsia="he-IL"/>
        </w:rPr>
        <w:t>,</w:t>
      </w:r>
      <w:r w:rsidRPr="00FA3155">
        <w:rPr>
          <w:rFonts w:ascii="Tahoma" w:eastAsia="Times New Roman" w:hAnsi="Tahoma" w:cs="Tahoma"/>
          <w:sz w:val="17"/>
          <w:szCs w:val="17"/>
          <w:rtl/>
          <w:lang w:eastAsia="he-IL"/>
        </w:rPr>
        <w:t xml:space="preserve"> </w:t>
      </w:r>
      <w:r w:rsidRPr="00FA3155">
        <w:rPr>
          <w:rFonts w:ascii="Tahoma" w:eastAsia="Times New Roman" w:hAnsi="Tahoma" w:cs="Tahoma" w:hint="cs"/>
          <w:sz w:val="17"/>
          <w:szCs w:val="17"/>
          <w:rtl/>
          <w:lang w:eastAsia="he-IL"/>
        </w:rPr>
        <w:t xml:space="preserve">באמצעות </w:t>
      </w:r>
      <w:r w:rsidRPr="00FA3155">
        <w:rPr>
          <w:rFonts w:ascii="Tahoma" w:eastAsia="Times New Roman" w:hAnsi="Tahoma" w:cs="Tahoma"/>
          <w:sz w:val="17"/>
          <w:szCs w:val="17"/>
          <w:rtl/>
          <w:lang w:eastAsia="he-IL"/>
        </w:rPr>
        <w:t xml:space="preserve">עמותות </w:t>
      </w:r>
      <w:r w:rsidRPr="00FA3155">
        <w:rPr>
          <w:rFonts w:ascii="Tahoma" w:eastAsia="Times New Roman" w:hAnsi="Tahoma" w:cs="Tahoma" w:hint="cs"/>
          <w:sz w:val="17"/>
          <w:szCs w:val="17"/>
          <w:rtl/>
          <w:lang w:eastAsia="he-IL"/>
        </w:rPr>
        <w:t xml:space="preserve">נוספות, וכי יש כוונה לתת טיפול במסגרתו גם לילדים על רצף האוטיזם המשולבים בחינוך הרגיל. </w:t>
      </w:r>
      <w:r w:rsidRPr="00FA3155">
        <w:rPr>
          <w:rFonts w:ascii="Tahoma" w:hAnsi="Tahoma" w:cs="Tahoma" w:hint="cs"/>
          <w:sz w:val="17"/>
          <w:szCs w:val="17"/>
          <w:rtl/>
        </w:rPr>
        <w:t xml:space="preserve">קופת חולים מאוחדת (להלן - מאוחדת) </w:t>
      </w:r>
      <w:r w:rsidRPr="00FA3155">
        <w:rPr>
          <w:rFonts w:ascii="Tahoma" w:eastAsia="Times New Roman" w:hAnsi="Tahoma" w:cs="Tahoma" w:hint="cs"/>
          <w:sz w:val="17"/>
          <w:szCs w:val="17"/>
          <w:rtl/>
          <w:lang w:eastAsia="he-IL"/>
        </w:rPr>
        <w:t>מסרה בדצמבר 2016 כי הפעלת המערך המשלים מקשה</w:t>
      </w:r>
      <w:r w:rsidRPr="00FA3155">
        <w:rPr>
          <w:rFonts w:ascii="Tahoma" w:eastAsia="Times New Roman" w:hAnsi="Tahoma" w:cs="Tahoma"/>
          <w:sz w:val="17"/>
          <w:szCs w:val="17"/>
          <w:rtl/>
          <w:lang w:eastAsia="he-IL"/>
        </w:rPr>
        <w:t xml:space="preserve"> </w:t>
      </w:r>
      <w:r w:rsidRPr="00FA3155">
        <w:rPr>
          <w:rFonts w:ascii="Tahoma" w:eastAsia="Times New Roman" w:hAnsi="Tahoma" w:cs="Tahoma" w:hint="cs"/>
          <w:sz w:val="17"/>
          <w:szCs w:val="17"/>
          <w:rtl/>
          <w:lang w:eastAsia="he-IL"/>
        </w:rPr>
        <w:t xml:space="preserve">לבצע בקרות, בשל </w:t>
      </w:r>
      <w:r w:rsidRPr="00FA3155">
        <w:rPr>
          <w:rFonts w:ascii="Tahoma" w:eastAsia="Times New Roman" w:hAnsi="Tahoma" w:cs="Tahoma"/>
          <w:sz w:val="17"/>
          <w:szCs w:val="17"/>
          <w:rtl/>
          <w:lang w:eastAsia="he-IL"/>
        </w:rPr>
        <w:t xml:space="preserve">ההפרדה בין הטיפולים הניתנים </w:t>
      </w:r>
      <w:r w:rsidRPr="00FA3155">
        <w:rPr>
          <w:rFonts w:ascii="Tahoma" w:eastAsia="Times New Roman" w:hAnsi="Tahoma" w:cs="Tahoma" w:hint="cs"/>
          <w:sz w:val="17"/>
          <w:szCs w:val="17"/>
          <w:rtl/>
          <w:lang w:eastAsia="he-IL"/>
        </w:rPr>
        <w:t>מתוקף</w:t>
      </w:r>
      <w:r w:rsidRPr="00FA3155">
        <w:rPr>
          <w:rFonts w:ascii="Tahoma" w:eastAsia="Times New Roman" w:hAnsi="Tahoma" w:cs="Tahoma"/>
          <w:sz w:val="17"/>
          <w:szCs w:val="17"/>
          <w:rtl/>
          <w:lang w:eastAsia="he-IL"/>
        </w:rPr>
        <w:t xml:space="preserve"> </w:t>
      </w:r>
      <w:r w:rsidRPr="00FA3155">
        <w:rPr>
          <w:rFonts w:ascii="Tahoma" w:eastAsia="Times New Roman" w:hAnsi="Tahoma" w:cs="Tahoma" w:hint="cs"/>
          <w:sz w:val="17"/>
          <w:szCs w:val="17"/>
          <w:rtl/>
          <w:lang w:eastAsia="he-IL"/>
        </w:rPr>
        <w:t xml:space="preserve">חוק </w:t>
      </w:r>
      <w:r w:rsidRPr="00FA3155">
        <w:rPr>
          <w:rFonts w:ascii="Tahoma" w:eastAsia="Times New Roman" w:hAnsi="Tahoma" w:cs="Tahoma"/>
          <w:sz w:val="17"/>
          <w:szCs w:val="17"/>
          <w:rtl/>
          <w:lang w:eastAsia="he-IL"/>
        </w:rPr>
        <w:t>ח</w:t>
      </w:r>
      <w:r w:rsidRPr="00FA3155">
        <w:rPr>
          <w:rFonts w:ascii="Tahoma" w:eastAsia="Times New Roman" w:hAnsi="Tahoma" w:cs="Tahoma" w:hint="cs"/>
          <w:sz w:val="17"/>
          <w:szCs w:val="17"/>
          <w:rtl/>
          <w:lang w:eastAsia="he-IL"/>
        </w:rPr>
        <w:t>נ"ם ו</w:t>
      </w:r>
      <w:r w:rsidRPr="00FA3155">
        <w:rPr>
          <w:rFonts w:ascii="Tahoma" w:eastAsia="Times New Roman" w:hAnsi="Tahoma" w:cs="Tahoma"/>
          <w:sz w:val="17"/>
          <w:szCs w:val="17"/>
          <w:rtl/>
          <w:lang w:eastAsia="he-IL"/>
        </w:rPr>
        <w:t xml:space="preserve">הטיפולים הניתנים </w:t>
      </w:r>
      <w:r w:rsidRPr="00FA3155">
        <w:rPr>
          <w:rFonts w:ascii="Tahoma" w:eastAsia="Times New Roman" w:hAnsi="Tahoma" w:cs="Tahoma" w:hint="cs"/>
          <w:sz w:val="17"/>
          <w:szCs w:val="17"/>
          <w:rtl/>
          <w:lang w:eastAsia="he-IL"/>
        </w:rPr>
        <w:t xml:space="preserve">מתוקף סל השירותים מכוח חוק ביטוח בריאות. </w:t>
      </w:r>
    </w:p>
    <w:p w:rsidR="00502A74" w:rsidRPr="00FA3155" w:rsidP="0022136A">
      <w:pPr>
        <w:pStyle w:val="RESHET"/>
        <w:rPr>
          <w:rtl/>
        </w:rPr>
      </w:pPr>
      <w:r w:rsidRPr="00FA3155">
        <w:rPr>
          <w:rFonts w:hint="cs"/>
          <w:rtl/>
        </w:rPr>
        <w:t xml:space="preserve">נזקי הפיצול, כפי שעלו בביקורת וכפי שיפורט להלן, מחייבים את משרדי הבריאות, החינוך והרווחה, את קופות החולים ואת יתר הגורמים המספקים שירותים לשקול לאגם את המשאבים המיועדים לטיפולים הפרה-רפואיים - הן אלו הניתנים על פי סל השירותים מכוח חוק ביטוח בריאות במימון קופות החולים, הן אלו הניתנים במעונות היום מכוח חוק מעונות יום שיקומיים במימון הקופות, והן אלו שנותן משרד החינוך מכוח חוק חנ"ם. איגום המשאבים - מתן מירב הטיפולים האפשריים במסגרות החינוכיות בשעות פעילותן - יאפשר ראייה כוללת של מלוא המשאבים המיועדים לטיפולים פרה-רפואיים לילדים עם הפרעות התפתחות; הקצאה יעילה ושוויונית של המשאבים ומיצוים; שמירת הרצף הטיפולי והקלת הנטל הבירוקרטי שמוטל על הילדים והוריהם עקב פיצול הטיפולים בין גורמים שונים. </w:t>
      </w:r>
    </w:p>
    <w:p w:rsidR="00502A74" w:rsidRPr="00FA3155" w:rsidP="0022136A">
      <w:pPr>
        <w:pStyle w:val="RESHET"/>
        <w:rPr>
          <w:rtl/>
        </w:rPr>
      </w:pPr>
      <w:r w:rsidRPr="00FA3155">
        <w:rPr>
          <w:rFonts w:hint="cs"/>
          <w:rtl/>
        </w:rPr>
        <w:t xml:space="preserve">על משרדי החינוך והבריאות לבחון ניסיון זה ולשקול להרחיבו גם למסגרות אחרות של החנ"ם. על המשרדים האמורים לוודא כי הטיפולים הפרה-רפואיים שיינתנו במסגרות החינוכיות מכוח חוק ביטוח בריאות, לא יהיו במקום טיפולים מכוח חוק החנ"ם ולהסדיר את הבקרות על הטיפולים.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4"/>
        <w:rPr>
          <w:rtl/>
        </w:rPr>
      </w:pPr>
      <w:r w:rsidRPr="008C56A3">
        <w:rPr>
          <w:rFonts w:hint="cs"/>
          <w:rtl/>
        </w:rPr>
        <w:t xml:space="preserve">אי-ניצול סל הטיפולים הרפואיים </w:t>
      </w:r>
      <w:r w:rsidR="0022136A">
        <w:br/>
      </w:r>
      <w:r w:rsidRPr="008C56A3">
        <w:rPr>
          <w:rFonts w:hint="cs"/>
          <w:rtl/>
        </w:rPr>
        <w:t>והפרה-רפואיים בידי ילדים הזקוקים להם</w:t>
      </w:r>
    </w:p>
    <w:p w:rsidR="00502A74" w:rsidRPr="008C56A3" w:rsidP="0022136A">
      <w:pPr>
        <w:pStyle w:val="KOT5"/>
        <w:rPr>
          <w:rtl/>
        </w:rPr>
      </w:pPr>
      <w:r w:rsidRPr="008C56A3">
        <w:rPr>
          <w:rFonts w:hint="cs"/>
          <w:b/>
          <w:rtl/>
        </w:rPr>
        <w:t>תמונת</w:t>
      </w:r>
      <w:r w:rsidRPr="008C56A3">
        <w:rPr>
          <w:b/>
          <w:rtl/>
        </w:rPr>
        <w:t xml:space="preserve"> מצב </w:t>
      </w:r>
      <w:r w:rsidRPr="008C56A3">
        <w:rPr>
          <w:rFonts w:hint="cs"/>
          <w:b/>
          <w:rtl/>
        </w:rPr>
        <w:t>של</w:t>
      </w:r>
      <w:r w:rsidRPr="008C56A3">
        <w:rPr>
          <w:b/>
          <w:rtl/>
        </w:rPr>
        <w:t xml:space="preserve"> </w:t>
      </w:r>
      <w:r w:rsidRPr="008C56A3">
        <w:rPr>
          <w:rFonts w:hint="cs"/>
          <w:b/>
          <w:rtl/>
        </w:rPr>
        <w:t>ניצול</w:t>
      </w:r>
      <w:r w:rsidRPr="008C56A3">
        <w:rPr>
          <w:b/>
          <w:rtl/>
        </w:rPr>
        <w:t xml:space="preserve"> הזכאות לסל הטיפולים</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מבקר</w:t>
      </w:r>
      <w:r w:rsidRPr="00FA3155">
        <w:rPr>
          <w:rFonts w:ascii="Tahoma" w:hAnsi="Tahoma" w:cs="Tahoma"/>
          <w:sz w:val="17"/>
          <w:szCs w:val="17"/>
          <w:rtl/>
        </w:rPr>
        <w:t xml:space="preserve"> </w:t>
      </w:r>
      <w:r w:rsidRPr="00FA3155">
        <w:rPr>
          <w:rFonts w:ascii="Tahoma" w:hAnsi="Tahoma" w:cs="Tahoma" w:hint="cs"/>
          <w:sz w:val="17"/>
          <w:szCs w:val="17"/>
          <w:rtl/>
        </w:rPr>
        <w:t>המדינה</w:t>
      </w:r>
      <w:r w:rsidRPr="00FA3155">
        <w:rPr>
          <w:rFonts w:ascii="Tahoma" w:hAnsi="Tahoma" w:cs="Tahoma"/>
          <w:sz w:val="17"/>
          <w:szCs w:val="17"/>
          <w:rtl/>
        </w:rPr>
        <w:t xml:space="preserve"> </w:t>
      </w:r>
      <w:r w:rsidRPr="00FA3155">
        <w:rPr>
          <w:rFonts w:ascii="Tahoma" w:hAnsi="Tahoma" w:cs="Tahoma" w:hint="cs"/>
          <w:sz w:val="17"/>
          <w:szCs w:val="17"/>
          <w:rtl/>
        </w:rPr>
        <w:t>הדגיש בדוח קודם בנושא אי-מיצוי זכויות חברתיות, את החשיבות</w:t>
      </w:r>
      <w:r w:rsidRPr="00FA3155">
        <w:rPr>
          <w:rFonts w:ascii="Tahoma" w:hAnsi="Tahoma" w:cs="Tahoma"/>
          <w:sz w:val="17"/>
          <w:szCs w:val="17"/>
          <w:rtl/>
        </w:rPr>
        <w:t xml:space="preserve"> </w:t>
      </w:r>
      <w:r w:rsidRPr="00FA3155">
        <w:rPr>
          <w:rFonts w:ascii="Tahoma" w:hAnsi="Tahoma" w:cs="Tahoma" w:hint="cs"/>
          <w:sz w:val="17"/>
          <w:szCs w:val="17"/>
          <w:rtl/>
        </w:rPr>
        <w:t>שבהנגשת הזכויות</w:t>
      </w:r>
      <w:r w:rsidRPr="00FA3155">
        <w:rPr>
          <w:rFonts w:ascii="Tahoma" w:hAnsi="Tahoma" w:cs="Tahoma"/>
          <w:sz w:val="17"/>
          <w:szCs w:val="17"/>
          <w:rtl/>
        </w:rPr>
        <w:t xml:space="preserve"> </w:t>
      </w:r>
      <w:r w:rsidRPr="00FA3155">
        <w:rPr>
          <w:rFonts w:ascii="Tahoma" w:hAnsi="Tahoma" w:cs="Tahoma" w:hint="cs"/>
          <w:sz w:val="17"/>
          <w:szCs w:val="17"/>
          <w:rtl/>
        </w:rPr>
        <w:t>החברתיות</w:t>
      </w:r>
      <w:r w:rsidRPr="00FA3155">
        <w:rPr>
          <w:rFonts w:ascii="Tahoma" w:hAnsi="Tahoma" w:cs="Tahoma"/>
          <w:sz w:val="17"/>
          <w:szCs w:val="17"/>
          <w:rtl/>
        </w:rPr>
        <w:t xml:space="preserve"> </w:t>
      </w:r>
      <w:r w:rsidRPr="00FA3155">
        <w:rPr>
          <w:rFonts w:ascii="Tahoma" w:hAnsi="Tahoma" w:cs="Tahoma" w:hint="cs"/>
          <w:sz w:val="17"/>
          <w:szCs w:val="17"/>
          <w:rtl/>
        </w:rPr>
        <w:t>ומיצוין</w:t>
      </w:r>
      <w:r w:rsidRPr="00FA3155">
        <w:rPr>
          <w:rFonts w:ascii="Tahoma" w:hAnsi="Tahoma" w:cs="Tahoma"/>
          <w:sz w:val="17"/>
          <w:szCs w:val="17"/>
          <w:rtl/>
        </w:rPr>
        <w:t>.</w:t>
      </w:r>
      <w:r w:rsidRPr="00FA3155">
        <w:rPr>
          <w:rFonts w:ascii="Tahoma" w:hAnsi="Tahoma" w:cs="Tahoma" w:hint="cs"/>
          <w:sz w:val="17"/>
          <w:szCs w:val="17"/>
          <w:rtl/>
        </w:rPr>
        <w:t xml:space="preserve"> בדוח נכתב כי </w:t>
      </w:r>
      <w:r w:rsidRPr="00FA3155">
        <w:rPr>
          <w:rFonts w:ascii="Tahoma" w:hAnsi="Tahoma" w:cs="Tahoma"/>
          <w:sz w:val="17"/>
          <w:szCs w:val="17"/>
          <w:rtl/>
        </w:rPr>
        <w:t>הבטחת הצדק החברתי אינה תלויה רק בעצם קיומן של זכויות חברתיות בחוקים ובתקנות, אלא גם</w:t>
      </w:r>
      <w:r w:rsidRPr="00FA3155">
        <w:rPr>
          <w:rFonts w:ascii="Tahoma" w:hAnsi="Tahoma" w:cs="Tahoma" w:hint="cs"/>
          <w:sz w:val="17"/>
          <w:szCs w:val="17"/>
          <w:rtl/>
        </w:rPr>
        <w:t xml:space="preserve"> </w:t>
      </w:r>
      <w:r w:rsidRPr="00FA3155">
        <w:rPr>
          <w:rFonts w:ascii="Tahoma" w:hAnsi="Tahoma" w:cs="Tahoma"/>
          <w:sz w:val="17"/>
          <w:szCs w:val="17"/>
          <w:rtl/>
        </w:rPr>
        <w:t xml:space="preserve">במימושן ובהענקתן לכלל הזכאים להן. בחברה צודקת, המושתתת על ערכי </w:t>
      </w:r>
      <w:r w:rsidRPr="00FA3155">
        <w:rPr>
          <w:rFonts w:ascii="Tahoma" w:hAnsi="Tahoma" w:cs="Tahoma" w:hint="cs"/>
          <w:sz w:val="17"/>
          <w:szCs w:val="17"/>
          <w:rtl/>
        </w:rPr>
        <w:t>ה</w:t>
      </w:r>
      <w:r w:rsidRPr="00FA3155">
        <w:rPr>
          <w:rFonts w:ascii="Tahoma" w:hAnsi="Tahoma" w:cs="Tahoma"/>
          <w:sz w:val="17"/>
          <w:szCs w:val="17"/>
          <w:rtl/>
        </w:rPr>
        <w:t>צדק</w:t>
      </w:r>
      <w:r w:rsidRPr="00FA3155">
        <w:rPr>
          <w:rFonts w:ascii="Tahoma" w:hAnsi="Tahoma" w:cs="Tahoma" w:hint="cs"/>
          <w:sz w:val="17"/>
          <w:szCs w:val="17"/>
          <w:rtl/>
        </w:rPr>
        <w:t xml:space="preserve"> </w:t>
      </w:r>
      <w:r w:rsidRPr="00FA3155">
        <w:rPr>
          <w:rFonts w:ascii="Tahoma" w:hAnsi="Tahoma" w:cs="Tahoma"/>
          <w:sz w:val="17"/>
          <w:szCs w:val="17"/>
          <w:rtl/>
        </w:rPr>
        <w:t>ו</w:t>
      </w:r>
      <w:r w:rsidRPr="00FA3155">
        <w:rPr>
          <w:rFonts w:ascii="Tahoma" w:hAnsi="Tahoma" w:cs="Tahoma" w:hint="cs"/>
          <w:sz w:val="17"/>
          <w:szCs w:val="17"/>
          <w:rtl/>
        </w:rPr>
        <w:t>ה</w:t>
      </w:r>
      <w:r w:rsidRPr="00FA3155">
        <w:rPr>
          <w:rFonts w:ascii="Tahoma" w:hAnsi="Tahoma" w:cs="Tahoma"/>
          <w:sz w:val="17"/>
          <w:szCs w:val="17"/>
          <w:rtl/>
        </w:rPr>
        <w:t xml:space="preserve">שוויון, השאיפה היא כי הדרך למיצוי הזכויות תהיה פתוחה ונגישה לכול. </w:t>
      </w:r>
      <w:r w:rsidRPr="00FA3155">
        <w:rPr>
          <w:rFonts w:ascii="Tahoma" w:hAnsi="Tahoma" w:cs="Tahoma" w:hint="cs"/>
          <w:sz w:val="17"/>
          <w:szCs w:val="17"/>
          <w:rtl/>
        </w:rPr>
        <w:t>כאשר</w:t>
      </w:r>
      <w:r w:rsidRPr="00FA3155">
        <w:rPr>
          <w:rFonts w:ascii="Tahoma" w:hAnsi="Tahoma" w:cs="Tahoma"/>
          <w:sz w:val="17"/>
          <w:szCs w:val="17"/>
          <w:rtl/>
        </w:rPr>
        <w:t xml:space="preserve"> </w:t>
      </w:r>
      <w:r w:rsidRPr="00FA3155">
        <w:rPr>
          <w:rFonts w:ascii="Tahoma" w:hAnsi="Tahoma" w:cs="Tahoma" w:hint="cs"/>
          <w:sz w:val="17"/>
          <w:szCs w:val="17"/>
          <w:rtl/>
        </w:rPr>
        <w:t>מופקדים</w:t>
      </w:r>
      <w:r w:rsidRPr="00FA3155">
        <w:rPr>
          <w:rFonts w:ascii="Tahoma" w:hAnsi="Tahoma" w:cs="Tahoma"/>
          <w:sz w:val="17"/>
          <w:szCs w:val="17"/>
          <w:rtl/>
        </w:rPr>
        <w:t xml:space="preserve"> </w:t>
      </w:r>
      <w:r w:rsidRPr="00FA3155">
        <w:rPr>
          <w:rFonts w:ascii="Tahoma" w:hAnsi="Tahoma" w:cs="Tahoma" w:hint="cs"/>
          <w:sz w:val="17"/>
          <w:szCs w:val="17"/>
          <w:rtl/>
        </w:rPr>
        <w:t>בידי</w:t>
      </w:r>
      <w:r w:rsidRPr="00FA3155">
        <w:rPr>
          <w:rFonts w:ascii="Tahoma" w:hAnsi="Tahoma" w:cs="Tahoma"/>
          <w:sz w:val="17"/>
          <w:szCs w:val="17"/>
          <w:rtl/>
        </w:rPr>
        <w:t xml:space="preserve"> </w:t>
      </w:r>
      <w:r w:rsidRPr="00FA3155">
        <w:rPr>
          <w:rFonts w:ascii="Tahoma" w:hAnsi="Tahoma" w:cs="Tahoma" w:hint="cs"/>
          <w:sz w:val="17"/>
          <w:szCs w:val="17"/>
          <w:rtl/>
        </w:rPr>
        <w:t>רשות</w:t>
      </w:r>
      <w:r w:rsidRPr="00FA3155">
        <w:rPr>
          <w:rFonts w:ascii="Tahoma" w:hAnsi="Tahoma" w:cs="Tahoma"/>
          <w:sz w:val="17"/>
          <w:szCs w:val="17"/>
          <w:rtl/>
        </w:rPr>
        <w:t xml:space="preserve"> </w:t>
      </w:r>
      <w:r w:rsidRPr="00FA3155">
        <w:rPr>
          <w:rFonts w:ascii="Tahoma" w:hAnsi="Tahoma" w:cs="Tahoma" w:hint="cs"/>
          <w:sz w:val="17"/>
          <w:szCs w:val="17"/>
          <w:rtl/>
        </w:rPr>
        <w:t>ציבורית</w:t>
      </w:r>
      <w:r w:rsidRPr="00FA3155">
        <w:rPr>
          <w:rFonts w:ascii="Tahoma" w:hAnsi="Tahoma" w:cs="Tahoma"/>
          <w:sz w:val="17"/>
          <w:szCs w:val="17"/>
          <w:rtl/>
        </w:rPr>
        <w:t xml:space="preserve"> </w:t>
      </w:r>
      <w:r w:rsidRPr="00FA3155">
        <w:rPr>
          <w:rFonts w:ascii="Tahoma" w:hAnsi="Tahoma" w:cs="Tahoma" w:hint="cs"/>
          <w:sz w:val="17"/>
          <w:szCs w:val="17"/>
          <w:rtl/>
        </w:rPr>
        <w:t>בנאמנות</w:t>
      </w:r>
      <w:r w:rsidRPr="00FA3155">
        <w:rPr>
          <w:rFonts w:ascii="Tahoma" w:hAnsi="Tahoma" w:cs="Tahoma"/>
          <w:sz w:val="17"/>
          <w:szCs w:val="17"/>
          <w:rtl/>
        </w:rPr>
        <w:t xml:space="preserve"> </w:t>
      </w:r>
      <w:r w:rsidRPr="00FA3155">
        <w:rPr>
          <w:rFonts w:ascii="Tahoma" w:hAnsi="Tahoma" w:cs="Tahoma" w:hint="cs"/>
          <w:sz w:val="17"/>
          <w:szCs w:val="17"/>
          <w:rtl/>
        </w:rPr>
        <w:t>תקציב</w:t>
      </w:r>
      <w:r w:rsidRPr="00FA3155">
        <w:rPr>
          <w:rFonts w:ascii="Tahoma" w:hAnsi="Tahoma" w:cs="Tahoma"/>
          <w:sz w:val="17"/>
          <w:szCs w:val="17"/>
          <w:rtl/>
        </w:rPr>
        <w:t xml:space="preserve"> </w:t>
      </w:r>
      <w:r w:rsidRPr="00FA3155">
        <w:rPr>
          <w:rFonts w:ascii="Tahoma" w:hAnsi="Tahoma" w:cs="Tahoma" w:hint="cs"/>
          <w:sz w:val="17"/>
          <w:szCs w:val="17"/>
          <w:rtl/>
        </w:rPr>
        <w:t>מדינה או</w:t>
      </w:r>
      <w:r w:rsidRPr="00FA3155">
        <w:rPr>
          <w:rFonts w:ascii="Tahoma" w:hAnsi="Tahoma" w:cs="Tahoma"/>
          <w:sz w:val="17"/>
          <w:szCs w:val="17"/>
          <w:rtl/>
        </w:rPr>
        <w:t xml:space="preserve"> </w:t>
      </w:r>
      <w:r w:rsidRPr="00FA3155">
        <w:rPr>
          <w:rFonts w:ascii="Tahoma" w:hAnsi="Tahoma" w:cs="Tahoma" w:hint="cs"/>
          <w:sz w:val="17"/>
          <w:szCs w:val="17"/>
          <w:rtl/>
        </w:rPr>
        <w:t>משאבים</w:t>
      </w:r>
      <w:r w:rsidRPr="00FA3155">
        <w:rPr>
          <w:rFonts w:ascii="Tahoma" w:hAnsi="Tahoma" w:cs="Tahoma"/>
          <w:sz w:val="17"/>
          <w:szCs w:val="17"/>
          <w:rtl/>
        </w:rPr>
        <w:t xml:space="preserve"> </w:t>
      </w:r>
      <w:r w:rsidRPr="00FA3155">
        <w:rPr>
          <w:rFonts w:ascii="Tahoma" w:hAnsi="Tahoma" w:cs="Tahoma" w:hint="cs"/>
          <w:sz w:val="17"/>
          <w:szCs w:val="17"/>
          <w:rtl/>
        </w:rPr>
        <w:t>לשם מימוש</w:t>
      </w:r>
      <w:r w:rsidRPr="00FA3155">
        <w:rPr>
          <w:rFonts w:ascii="Tahoma" w:hAnsi="Tahoma" w:cs="Tahoma"/>
          <w:sz w:val="17"/>
          <w:szCs w:val="17"/>
          <w:rtl/>
        </w:rPr>
        <w:t xml:space="preserve"> </w:t>
      </w:r>
      <w:r w:rsidRPr="00FA3155">
        <w:rPr>
          <w:rFonts w:ascii="Tahoma" w:hAnsi="Tahoma" w:cs="Tahoma" w:hint="cs"/>
          <w:sz w:val="17"/>
          <w:szCs w:val="17"/>
          <w:rtl/>
        </w:rPr>
        <w:t>זכות</w:t>
      </w:r>
      <w:r w:rsidRPr="00FA3155">
        <w:rPr>
          <w:rFonts w:ascii="Tahoma" w:hAnsi="Tahoma" w:cs="Tahoma"/>
          <w:sz w:val="17"/>
          <w:szCs w:val="17"/>
          <w:rtl/>
        </w:rPr>
        <w:t xml:space="preserve"> </w:t>
      </w:r>
      <w:r w:rsidRPr="00FA3155">
        <w:rPr>
          <w:rFonts w:ascii="Tahoma" w:hAnsi="Tahoma" w:cs="Tahoma" w:hint="cs"/>
          <w:sz w:val="17"/>
          <w:szCs w:val="17"/>
          <w:rtl/>
        </w:rPr>
        <w:t>בדין</w:t>
      </w:r>
      <w:r w:rsidRPr="00FA3155">
        <w:rPr>
          <w:rFonts w:ascii="Tahoma" w:hAnsi="Tahoma" w:cs="Tahoma"/>
          <w:sz w:val="17"/>
          <w:szCs w:val="17"/>
          <w:rtl/>
        </w:rPr>
        <w:t xml:space="preserve"> </w:t>
      </w:r>
      <w:r w:rsidRPr="00FA3155">
        <w:rPr>
          <w:rFonts w:ascii="Tahoma" w:hAnsi="Tahoma" w:cs="Tahoma" w:hint="cs"/>
          <w:sz w:val="17"/>
          <w:szCs w:val="17"/>
          <w:rtl/>
        </w:rPr>
        <w:t>למען</w:t>
      </w:r>
      <w:r w:rsidRPr="00FA3155">
        <w:rPr>
          <w:rFonts w:ascii="Tahoma" w:hAnsi="Tahoma" w:cs="Tahoma"/>
          <w:sz w:val="17"/>
          <w:szCs w:val="17"/>
          <w:rtl/>
        </w:rPr>
        <w:t xml:space="preserve"> </w:t>
      </w:r>
      <w:r w:rsidRPr="00FA3155">
        <w:rPr>
          <w:rFonts w:ascii="Tahoma" w:hAnsi="Tahoma" w:cs="Tahoma" w:hint="cs"/>
          <w:sz w:val="17"/>
          <w:szCs w:val="17"/>
          <w:rtl/>
        </w:rPr>
        <w:t>ציבור</w:t>
      </w:r>
      <w:r w:rsidRPr="00FA3155">
        <w:rPr>
          <w:rFonts w:ascii="Tahoma" w:hAnsi="Tahoma" w:cs="Tahoma"/>
          <w:sz w:val="17"/>
          <w:szCs w:val="17"/>
          <w:rtl/>
        </w:rPr>
        <w:t xml:space="preserve"> </w:t>
      </w:r>
      <w:r w:rsidRPr="00FA3155">
        <w:rPr>
          <w:rFonts w:ascii="Tahoma" w:hAnsi="Tahoma" w:cs="Tahoma" w:hint="cs"/>
          <w:sz w:val="17"/>
          <w:szCs w:val="17"/>
          <w:rtl/>
        </w:rPr>
        <w:t>הזכאים,</w:t>
      </w:r>
      <w:r w:rsidRPr="00FA3155">
        <w:rPr>
          <w:rFonts w:ascii="Tahoma" w:hAnsi="Tahoma" w:cs="Tahoma"/>
          <w:sz w:val="17"/>
          <w:szCs w:val="17"/>
          <w:rtl/>
        </w:rPr>
        <w:t xml:space="preserve"> </w:t>
      </w:r>
      <w:r w:rsidRPr="00FA3155">
        <w:rPr>
          <w:rFonts w:ascii="Tahoma" w:hAnsi="Tahoma" w:cs="Tahoma" w:hint="cs"/>
          <w:sz w:val="17"/>
          <w:szCs w:val="17"/>
          <w:rtl/>
        </w:rPr>
        <w:t>מחובתה</w:t>
      </w:r>
      <w:r w:rsidRPr="00FA3155">
        <w:rPr>
          <w:rFonts w:ascii="Tahoma" w:hAnsi="Tahoma" w:cs="Tahoma"/>
          <w:sz w:val="17"/>
          <w:szCs w:val="17"/>
          <w:rtl/>
        </w:rPr>
        <w:t xml:space="preserve"> </w:t>
      </w:r>
      <w:r w:rsidRPr="00FA3155">
        <w:rPr>
          <w:rFonts w:ascii="Tahoma" w:hAnsi="Tahoma" w:cs="Tahoma" w:hint="cs"/>
          <w:sz w:val="17"/>
          <w:szCs w:val="17"/>
          <w:rtl/>
        </w:rPr>
        <w:t>לממש</w:t>
      </w:r>
      <w:r w:rsidRPr="00FA3155">
        <w:rPr>
          <w:rFonts w:ascii="Tahoma" w:hAnsi="Tahoma" w:cs="Tahoma"/>
          <w:sz w:val="17"/>
          <w:szCs w:val="17"/>
          <w:rtl/>
        </w:rPr>
        <w:t xml:space="preserve"> </w:t>
      </w:r>
      <w:r w:rsidRPr="00FA3155">
        <w:rPr>
          <w:rFonts w:ascii="Tahoma" w:hAnsi="Tahoma" w:cs="Tahoma" w:hint="cs"/>
          <w:sz w:val="17"/>
          <w:szCs w:val="17"/>
          <w:rtl/>
        </w:rPr>
        <w:t>את</w:t>
      </w:r>
      <w:r w:rsidRPr="00FA3155">
        <w:rPr>
          <w:rFonts w:ascii="Tahoma" w:hAnsi="Tahoma" w:cs="Tahoma"/>
          <w:sz w:val="17"/>
          <w:szCs w:val="17"/>
          <w:rtl/>
        </w:rPr>
        <w:t xml:space="preserve"> </w:t>
      </w:r>
      <w:r w:rsidRPr="00FA3155">
        <w:rPr>
          <w:rFonts w:ascii="Tahoma" w:hAnsi="Tahoma" w:cs="Tahoma" w:hint="cs"/>
          <w:sz w:val="17"/>
          <w:szCs w:val="17"/>
          <w:rtl/>
        </w:rPr>
        <w:t>הזכות</w:t>
      </w:r>
      <w:r w:rsidRPr="00FA3155">
        <w:rPr>
          <w:rFonts w:ascii="Tahoma" w:hAnsi="Tahoma" w:cs="Tahoma"/>
          <w:sz w:val="17"/>
          <w:szCs w:val="17"/>
          <w:rtl/>
        </w:rPr>
        <w:t xml:space="preserve"> </w:t>
      </w:r>
      <w:r w:rsidRPr="00FA3155">
        <w:rPr>
          <w:rFonts w:ascii="Tahoma" w:hAnsi="Tahoma" w:cs="Tahoma" w:hint="cs"/>
          <w:sz w:val="17"/>
          <w:szCs w:val="17"/>
          <w:rtl/>
        </w:rPr>
        <w:t>ולתת אותה</w:t>
      </w:r>
      <w:r w:rsidRPr="00FA3155">
        <w:rPr>
          <w:rFonts w:ascii="Tahoma" w:hAnsi="Tahoma" w:cs="Tahoma"/>
          <w:sz w:val="17"/>
          <w:szCs w:val="17"/>
          <w:rtl/>
        </w:rPr>
        <w:t xml:space="preserve"> </w:t>
      </w:r>
      <w:r w:rsidRPr="00FA3155">
        <w:rPr>
          <w:rFonts w:ascii="Tahoma" w:hAnsi="Tahoma" w:cs="Tahoma" w:hint="cs"/>
          <w:sz w:val="17"/>
          <w:szCs w:val="17"/>
          <w:rtl/>
        </w:rPr>
        <w:t>לזכאים</w:t>
      </w:r>
      <w:r w:rsidRPr="00FA3155">
        <w:rPr>
          <w:rFonts w:ascii="Tahoma" w:hAnsi="Tahoma" w:cs="Tahoma"/>
          <w:sz w:val="17"/>
          <w:szCs w:val="17"/>
          <w:rtl/>
        </w:rPr>
        <w:t xml:space="preserve"> </w:t>
      </w:r>
      <w:r w:rsidRPr="00FA3155">
        <w:rPr>
          <w:rFonts w:ascii="Tahoma" w:hAnsi="Tahoma" w:cs="Tahoma" w:hint="cs"/>
          <w:sz w:val="17"/>
          <w:szCs w:val="17"/>
          <w:rtl/>
        </w:rPr>
        <w:t xml:space="preserve">לה. </w:t>
      </w:r>
      <w:r w:rsidRPr="00FA3155">
        <w:rPr>
          <w:rFonts w:ascii="Tahoma" w:hAnsi="Tahoma" w:cs="Tahoma"/>
          <w:sz w:val="17"/>
          <w:szCs w:val="17"/>
          <w:rtl/>
        </w:rPr>
        <w:t>פעמים רבות מי שנפגעים</w:t>
      </w:r>
      <w:r w:rsidRPr="00FA3155">
        <w:rPr>
          <w:rFonts w:ascii="Tahoma" w:hAnsi="Tahoma" w:cs="Tahoma" w:hint="cs"/>
          <w:sz w:val="17"/>
          <w:szCs w:val="17"/>
          <w:rtl/>
        </w:rPr>
        <w:t xml:space="preserve"> </w:t>
      </w:r>
      <w:r w:rsidRPr="00FA3155">
        <w:rPr>
          <w:rFonts w:ascii="Tahoma" w:hAnsi="Tahoma" w:cs="Tahoma"/>
          <w:sz w:val="17"/>
          <w:szCs w:val="17"/>
          <w:rtl/>
        </w:rPr>
        <w:t>מ</w:t>
      </w:r>
      <w:r w:rsidRPr="00FA3155">
        <w:rPr>
          <w:rFonts w:ascii="Tahoma" w:hAnsi="Tahoma" w:cs="Tahoma" w:hint="cs"/>
          <w:sz w:val="17"/>
          <w:szCs w:val="17"/>
          <w:rtl/>
        </w:rPr>
        <w:t>אי-מיצוי הזכויות</w:t>
      </w:r>
      <w:r w:rsidRPr="00FA3155">
        <w:rPr>
          <w:rFonts w:ascii="Tahoma" w:hAnsi="Tahoma" w:cs="Tahoma"/>
          <w:sz w:val="17"/>
          <w:szCs w:val="17"/>
          <w:rtl/>
        </w:rPr>
        <w:t xml:space="preserve"> הם דווקא אלו שזקוקים להן במיוחד, כגון חברי קבוצות מודרות וחלשות</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והדבר מ</w:t>
      </w:r>
      <w:r w:rsidRPr="00FA3155">
        <w:rPr>
          <w:rFonts w:ascii="Tahoma" w:hAnsi="Tahoma" w:cs="Tahoma"/>
          <w:sz w:val="17"/>
          <w:szCs w:val="17"/>
          <w:rtl/>
        </w:rPr>
        <w:t xml:space="preserve">ביא </w:t>
      </w:r>
      <w:r w:rsidRPr="00FA3155">
        <w:rPr>
          <w:rFonts w:ascii="Tahoma" w:hAnsi="Tahoma" w:cs="Tahoma" w:hint="cs"/>
          <w:sz w:val="17"/>
          <w:szCs w:val="17"/>
          <w:rtl/>
        </w:rPr>
        <w:t>ל</w:t>
      </w:r>
      <w:r w:rsidRPr="00FA3155">
        <w:rPr>
          <w:rFonts w:ascii="Tahoma" w:hAnsi="Tahoma" w:cs="Tahoma"/>
          <w:sz w:val="17"/>
          <w:szCs w:val="17"/>
          <w:rtl/>
        </w:rPr>
        <w:t>הגדלת הפערים</w:t>
      </w:r>
      <w:r w:rsidRPr="00FA3155">
        <w:rPr>
          <w:rFonts w:ascii="Tahoma" w:hAnsi="Tahoma" w:cs="Tahoma" w:hint="cs"/>
          <w:sz w:val="17"/>
          <w:szCs w:val="17"/>
          <w:rtl/>
        </w:rPr>
        <w:t xml:space="preserve"> ב</w:t>
      </w:r>
      <w:r w:rsidRPr="00FA3155">
        <w:rPr>
          <w:rFonts w:ascii="Tahoma" w:hAnsi="Tahoma" w:cs="Tahoma"/>
          <w:sz w:val="17"/>
          <w:szCs w:val="17"/>
          <w:rtl/>
        </w:rPr>
        <w:t>חברה</w:t>
      </w:r>
      <w:r>
        <w:rPr>
          <w:rStyle w:val="FootnoteReference0"/>
          <w:rFonts w:ascii="Tahoma" w:hAnsi="Tahoma" w:cs="Tahoma"/>
          <w:sz w:val="17"/>
          <w:szCs w:val="17"/>
          <w:rtl/>
        </w:rPr>
        <w:footnoteReference w:id="28"/>
      </w:r>
      <w:r w:rsidRPr="00FA3155">
        <w:rPr>
          <w:rFonts w:ascii="Tahoma" w:hAnsi="Tahoma" w:cs="Tahoma" w:hint="cs"/>
          <w:sz w:val="17"/>
          <w:szCs w:val="17"/>
          <w:rtl/>
        </w:rPr>
        <w:t xml:space="preserve">. </w:t>
      </w:r>
    </w:p>
    <w:p w:rsidR="00502A74" w:rsidRPr="00FA3155" w:rsidP="00166612">
      <w:pPr>
        <w:spacing w:line="240" w:lineRule="exact"/>
        <w:ind w:right="2268"/>
        <w:jc w:val="both"/>
        <w:rPr>
          <w:rFonts w:ascii="Tahoma" w:hAnsi="Tahoma" w:cs="Tahoma"/>
          <w:sz w:val="17"/>
          <w:szCs w:val="17"/>
          <w:rtl/>
        </w:rPr>
      </w:pPr>
      <w:r w:rsidRPr="00FA3155">
        <w:rPr>
          <w:rFonts w:ascii="Tahoma" w:hAnsi="Tahoma" w:cs="Tahoma"/>
          <w:sz w:val="17"/>
          <w:szCs w:val="17"/>
          <w:rtl/>
        </w:rPr>
        <w:t>חוק ביטוח בריאות קבע את סל הטיפולים הפר</w:t>
      </w:r>
      <w:r w:rsidRPr="00FA3155">
        <w:rPr>
          <w:rFonts w:ascii="Tahoma" w:hAnsi="Tahoma" w:cs="Tahoma" w:hint="cs"/>
          <w:sz w:val="17"/>
          <w:szCs w:val="17"/>
          <w:rtl/>
        </w:rPr>
        <w:t>ה-</w:t>
      </w:r>
      <w:r w:rsidRPr="00FA3155">
        <w:rPr>
          <w:rFonts w:ascii="Tahoma" w:hAnsi="Tahoma" w:cs="Tahoma"/>
          <w:sz w:val="17"/>
          <w:szCs w:val="17"/>
          <w:rtl/>
        </w:rPr>
        <w:t>רפואיים שקופות החולים מחויבות לתת לפעוטות ולילדים הזקוקים להם</w:t>
      </w:r>
      <w:r w:rsidRPr="00FA3155">
        <w:rPr>
          <w:rFonts w:ascii="Tahoma" w:hAnsi="Tahoma" w:cs="Tahoma" w:hint="cs"/>
          <w:sz w:val="17"/>
          <w:szCs w:val="17"/>
          <w:rtl/>
        </w:rPr>
        <w:t>. ילדים עם הפרעות התפתחות הנמצאים במסגרות חנ</w:t>
      </w:r>
      <w:r w:rsidRPr="00FA3155">
        <w:rPr>
          <w:rFonts w:ascii="Tahoma" w:hAnsi="Tahoma" w:cs="Tahoma"/>
          <w:sz w:val="17"/>
          <w:szCs w:val="17"/>
          <w:rtl/>
        </w:rPr>
        <w:t>"</w:t>
      </w:r>
      <w:r w:rsidRPr="00FA3155">
        <w:rPr>
          <w:rFonts w:ascii="Tahoma" w:hAnsi="Tahoma" w:cs="Tahoma" w:hint="cs"/>
          <w:sz w:val="17"/>
          <w:szCs w:val="17"/>
          <w:rtl/>
        </w:rPr>
        <w:t xml:space="preserve">ם זכאים לקבל מהקופות סל טיפולים מכוח חוק ביטוח בריאות. עם זאת, מתלונות הורים לילדים הזקוקים לטיפולים ומגורמים רבים עמם נפגשו עורכי הביקורת בין היתר מהמחלקה להתפתחות הילד, מקופות החולים, ממכונים להתפתחות הילד בבתי חולים, ממערכת החינוך המיוחד ומעמותות המפעילות יחידות להתפתחות הילד, עלו כמה חסמים המקשים על קבלת הטיפולים: </w:t>
      </w:r>
    </w:p>
    <w:p w:rsidR="00502A74" w:rsidRPr="00FA3155" w:rsidP="0022136A">
      <w:pPr>
        <w:pStyle w:val="ListParagraph"/>
        <w:numPr>
          <w:ilvl w:val="0"/>
          <w:numId w:val="9"/>
        </w:numPr>
        <w:autoSpaceDE/>
        <w:autoSpaceDN/>
        <w:adjustRightInd/>
        <w:spacing w:line="240" w:lineRule="exact"/>
        <w:ind w:right="2268"/>
        <w:rPr>
          <w:sz w:val="17"/>
          <w:szCs w:val="17"/>
          <w:rtl/>
        </w:rPr>
      </w:pPr>
      <w:r w:rsidRPr="00FA3155">
        <w:rPr>
          <w:rFonts w:hint="cs"/>
          <w:sz w:val="17"/>
          <w:szCs w:val="17"/>
          <w:rtl/>
        </w:rPr>
        <w:t>חלק מהילדים נמצאים במסגרות חנ</w:t>
      </w:r>
      <w:r w:rsidRPr="00FA3155">
        <w:rPr>
          <w:sz w:val="17"/>
          <w:szCs w:val="17"/>
          <w:rtl/>
        </w:rPr>
        <w:t>"</w:t>
      </w:r>
      <w:r w:rsidRPr="00FA3155">
        <w:rPr>
          <w:rFonts w:hint="cs"/>
          <w:sz w:val="17"/>
          <w:szCs w:val="17"/>
          <w:rtl/>
        </w:rPr>
        <w:t>ם עד שעות אחר הצהריים המאוחרות (18:00-16:45) ולכך מתווסף זמן הסעתם בחזרה לביתם. סדר יום זה, ומחויבותם לילדים נוספים במשפחה, אינו מאפשר להוריהם להגיע אתם לטיפולים מחוץ לחנ</w:t>
      </w:r>
      <w:r w:rsidRPr="00FA3155">
        <w:rPr>
          <w:sz w:val="17"/>
          <w:szCs w:val="17"/>
          <w:rtl/>
        </w:rPr>
        <w:t>"</w:t>
      </w:r>
      <w:r w:rsidRPr="00FA3155">
        <w:rPr>
          <w:rFonts w:hint="cs"/>
          <w:sz w:val="17"/>
          <w:szCs w:val="17"/>
          <w:rtl/>
        </w:rPr>
        <w:t xml:space="preserve">ם; </w:t>
      </w:r>
    </w:p>
    <w:p w:rsidR="00502A74" w:rsidRPr="00FA3155" w:rsidP="0022136A">
      <w:pPr>
        <w:pStyle w:val="ListParagraph"/>
        <w:numPr>
          <w:ilvl w:val="0"/>
          <w:numId w:val="9"/>
        </w:numPr>
        <w:autoSpaceDE/>
        <w:autoSpaceDN/>
        <w:adjustRightInd/>
        <w:spacing w:line="240" w:lineRule="exact"/>
        <w:ind w:right="2268"/>
        <w:rPr>
          <w:sz w:val="17"/>
          <w:szCs w:val="17"/>
          <w:rtl/>
        </w:rPr>
      </w:pPr>
      <w:r w:rsidRPr="00FA3155">
        <w:rPr>
          <w:rFonts w:hint="cs"/>
          <w:sz w:val="17"/>
          <w:szCs w:val="17"/>
          <w:rtl/>
        </w:rPr>
        <w:t xml:space="preserve">חלק מהילדים מתקשים בניידות, והדבר גורם לקשיים ולעלויות הכרוכות בהסעתם. לעיתים זהו גם נטל כלכלי כבד מדי המהווה חסם כאשר הדבר נוגע לאוכלוסיות מוחלשות או כאלו המתגוררות בפריפריה ושהמרחק מאזור מגוריהם למקום הטיפול עשוי להיות רב; </w:t>
      </w:r>
    </w:p>
    <w:p w:rsidR="00502A74" w:rsidRPr="00FA3155" w:rsidP="0022136A">
      <w:pPr>
        <w:pStyle w:val="ListParagraph"/>
        <w:numPr>
          <w:ilvl w:val="0"/>
          <w:numId w:val="9"/>
        </w:numPr>
        <w:autoSpaceDE/>
        <w:autoSpaceDN/>
        <w:adjustRightInd/>
        <w:spacing w:line="240" w:lineRule="exact"/>
        <w:ind w:right="2268"/>
        <w:rPr>
          <w:sz w:val="17"/>
          <w:szCs w:val="17"/>
        </w:rPr>
      </w:pPr>
      <w:r w:rsidRPr="00FA3155">
        <w:rPr>
          <w:rFonts w:hint="cs"/>
          <w:sz w:val="17"/>
          <w:szCs w:val="17"/>
          <w:rtl/>
        </w:rPr>
        <w:t xml:space="preserve">מרבית הטיפולים מוצעים על ידי הקופות בשעות הבוקר דבר המקשה על ההורים וגורם להם הפסד ימי עבודה; </w:t>
      </w:r>
    </w:p>
    <w:p w:rsidR="00502A74" w:rsidRPr="00FA3155" w:rsidP="0022136A">
      <w:pPr>
        <w:pStyle w:val="ListParagraph"/>
        <w:numPr>
          <w:ilvl w:val="0"/>
          <w:numId w:val="9"/>
        </w:numPr>
        <w:autoSpaceDE/>
        <w:autoSpaceDN/>
        <w:adjustRightInd/>
        <w:spacing w:line="240" w:lineRule="exact"/>
        <w:ind w:right="2268"/>
        <w:rPr>
          <w:sz w:val="17"/>
          <w:szCs w:val="17"/>
          <w:rtl/>
        </w:rPr>
      </w:pPr>
      <w:r w:rsidRPr="00FA3155">
        <w:rPr>
          <w:rFonts w:hint="cs"/>
          <w:sz w:val="17"/>
          <w:szCs w:val="17"/>
          <w:rtl/>
        </w:rPr>
        <w:t>טיפולים בשעות אחה"צ פחות יעילים בגלל עייפות וחוסר ריכוז הילדים</w:t>
      </w:r>
      <w:r>
        <w:rPr>
          <w:rStyle w:val="FootnoteReference0"/>
          <w:sz w:val="17"/>
          <w:szCs w:val="17"/>
          <w:rtl/>
        </w:rPr>
        <w:footnoteReference w:id="29"/>
      </w:r>
      <w:r w:rsidRPr="00FA3155">
        <w:rPr>
          <w:rFonts w:hint="cs"/>
          <w:sz w:val="17"/>
          <w:szCs w:val="17"/>
          <w:rtl/>
        </w:rPr>
        <w:t xml:space="preserve">; </w:t>
      </w:r>
    </w:p>
    <w:p w:rsidR="00502A74" w:rsidRPr="00FA3155" w:rsidP="0022136A">
      <w:pPr>
        <w:pStyle w:val="ListParagraph"/>
        <w:numPr>
          <w:ilvl w:val="0"/>
          <w:numId w:val="9"/>
        </w:numPr>
        <w:autoSpaceDE/>
        <w:autoSpaceDN/>
        <w:adjustRightInd/>
        <w:spacing w:line="240" w:lineRule="exact"/>
        <w:ind w:right="2268"/>
        <w:rPr>
          <w:sz w:val="17"/>
          <w:szCs w:val="17"/>
          <w:rtl/>
        </w:rPr>
      </w:pPr>
      <w:r w:rsidRPr="00FA3155">
        <w:rPr>
          <w:rFonts w:hint="cs"/>
          <w:sz w:val="17"/>
          <w:szCs w:val="17"/>
          <w:rtl/>
        </w:rPr>
        <w:t xml:space="preserve">מתן טיפולים אחה"צ בקופות חסר את היתרון של נתינתם במסגרת החינוכית המשמשת כסביבתם הטבעית של הילדים; </w:t>
      </w:r>
    </w:p>
    <w:p w:rsidR="00502A74" w:rsidRPr="00FA3155" w:rsidP="0022136A">
      <w:pPr>
        <w:pStyle w:val="ListParagraph"/>
        <w:numPr>
          <w:ilvl w:val="0"/>
          <w:numId w:val="9"/>
        </w:numPr>
        <w:autoSpaceDE/>
        <w:autoSpaceDN/>
        <w:adjustRightInd/>
        <w:spacing w:line="240" w:lineRule="exact"/>
        <w:ind w:right="2268"/>
        <w:rPr>
          <w:sz w:val="17"/>
          <w:szCs w:val="17"/>
          <w:rtl/>
        </w:rPr>
      </w:pPr>
      <w:r w:rsidRPr="00FA3155">
        <w:rPr>
          <w:rFonts w:hint="cs"/>
          <w:sz w:val="17"/>
          <w:szCs w:val="17"/>
          <w:rtl/>
        </w:rPr>
        <w:t>נגרם חוסר תיאום מקצועי בין המטפלים במערכת החינוך לבין המטפלים בקופות (ראו הרחבה בנושא חוסר תיאום בין מטפלים במערכת החנ</w:t>
      </w:r>
      <w:r w:rsidRPr="00FA3155">
        <w:rPr>
          <w:sz w:val="17"/>
          <w:szCs w:val="17"/>
          <w:rtl/>
        </w:rPr>
        <w:t>"</w:t>
      </w:r>
      <w:r w:rsidRPr="00FA3155">
        <w:rPr>
          <w:rFonts w:hint="cs"/>
          <w:sz w:val="17"/>
          <w:szCs w:val="17"/>
          <w:rtl/>
        </w:rPr>
        <w:t xml:space="preserve">ם לבין מטפלים במערכת הבריאות). </w:t>
      </w:r>
    </w:p>
    <w:p w:rsidR="00502A74" w:rsidRPr="00FA3155" w:rsidP="0022136A">
      <w:pPr>
        <w:spacing w:after="240"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פסיביות</w:t>
      </w:r>
      <w:r w:rsidRPr="00FA3155">
        <w:rPr>
          <w:rStyle w:val="Heading7Char"/>
          <w:rFonts w:ascii="Tahoma" w:hAnsi="Tahoma" w:cs="Tahoma"/>
          <w:sz w:val="17"/>
          <w:szCs w:val="17"/>
          <w:rtl/>
        </w:rPr>
        <w:t xml:space="preserve"> של הקופות </w:t>
      </w:r>
      <w:r w:rsidRPr="00FA3155">
        <w:rPr>
          <w:rStyle w:val="Heading7Char"/>
          <w:rFonts w:ascii="Tahoma" w:hAnsi="Tahoma" w:cs="Tahoma" w:hint="cs"/>
          <w:sz w:val="17"/>
          <w:szCs w:val="17"/>
          <w:rtl/>
        </w:rPr>
        <w:t>ומשרד</w:t>
      </w:r>
      <w:r w:rsidRPr="00FA3155">
        <w:rPr>
          <w:rStyle w:val="Heading7Char"/>
          <w:rFonts w:ascii="Tahoma" w:hAnsi="Tahoma" w:cs="Tahoma"/>
          <w:sz w:val="17"/>
          <w:szCs w:val="17"/>
          <w:rtl/>
        </w:rPr>
        <w:t xml:space="preserve"> הבריאות </w:t>
      </w:r>
      <w:r w:rsidRPr="00FA3155">
        <w:rPr>
          <w:rStyle w:val="Heading7Char"/>
          <w:rFonts w:ascii="Tahoma" w:hAnsi="Tahoma" w:cs="Tahoma" w:hint="cs"/>
          <w:sz w:val="17"/>
          <w:szCs w:val="17"/>
          <w:rtl/>
        </w:rPr>
        <w:t>בנוגע</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לצורך</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בניצול</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הזכות</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לאבחונים וטיפולים</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פרה-רפואיים:</w:t>
      </w:r>
      <w:r w:rsidRPr="00FA3155">
        <w:rPr>
          <w:rFonts w:ascii="Tahoma" w:hAnsi="Tahoma" w:cs="Tahoma" w:hint="cs"/>
          <w:sz w:val="17"/>
          <w:szCs w:val="17"/>
          <w:rtl/>
        </w:rPr>
        <w:t xml:space="preserve"> בדוח קודם בנושא אי-מיצוי זכויות חברתיות קבע מבקר המדינה כי </w:t>
      </w:r>
      <w:r w:rsidRPr="00FA3155">
        <w:rPr>
          <w:rFonts w:ascii="Tahoma" w:hAnsi="Tahoma" w:cs="Tahoma"/>
          <w:sz w:val="17"/>
          <w:szCs w:val="17"/>
          <w:rtl/>
        </w:rPr>
        <w:t>טיפול שיטתי במיצוי זכויות מחייב שלושה שלבים עיקריים: בחינת היקף התופעה, זיהוי</w:t>
      </w:r>
      <w:r w:rsidRPr="00FA3155">
        <w:rPr>
          <w:rFonts w:ascii="Tahoma" w:hAnsi="Tahoma" w:cs="Tahoma" w:hint="cs"/>
          <w:sz w:val="17"/>
          <w:szCs w:val="17"/>
          <w:rtl/>
        </w:rPr>
        <w:t xml:space="preserve"> </w:t>
      </w:r>
      <w:r w:rsidRPr="00FA3155">
        <w:rPr>
          <w:rFonts w:ascii="Tahoma" w:hAnsi="Tahoma" w:cs="Tahoma"/>
          <w:sz w:val="17"/>
          <w:szCs w:val="17"/>
          <w:rtl/>
        </w:rPr>
        <w:t>החסמים למיצוי הזכויות וגיבוש תכנית עבודה אופרטיבית שמטרתה הסרת החסמים למיצוי זכויות</w:t>
      </w:r>
      <w:r w:rsidRPr="00FA3155">
        <w:rPr>
          <w:rFonts w:ascii="Tahoma" w:hAnsi="Tahoma" w:cs="Tahoma" w:hint="cs"/>
          <w:sz w:val="17"/>
          <w:szCs w:val="17"/>
          <w:rtl/>
        </w:rPr>
        <w:t xml:space="preserve"> </w:t>
      </w:r>
      <w:r w:rsidRPr="00FA3155">
        <w:rPr>
          <w:rFonts w:ascii="Tahoma" w:hAnsi="Tahoma" w:cs="Tahoma"/>
          <w:sz w:val="17"/>
          <w:szCs w:val="17"/>
          <w:rtl/>
        </w:rPr>
        <w:t>הזכאים באופן סדור ולפי סדר עדיפויות.</w:t>
      </w:r>
    </w:p>
    <w:p w:rsidR="00502A74" w:rsidRPr="00FA3155" w:rsidP="0022136A">
      <w:pPr>
        <w:pStyle w:val="RESHET"/>
        <w:rPr>
          <w:rtl/>
        </w:rPr>
      </w:pPr>
      <w:r w:rsidRPr="00FA3155">
        <w:rPr>
          <w:rFonts w:hint="cs"/>
          <w:rtl/>
        </w:rPr>
        <w:t>נמצא כי קופות החולים ומשרד הבריאות לא בחנו את היקף התופעה של אי-ניצול סל השירותים על פי חוק ביטוח בריאות בנושא טיפולים פרה-רפואיים</w:t>
      </w:r>
      <w:r w:rsidRPr="00FA3155">
        <w:rPr>
          <w:rtl/>
        </w:rPr>
        <w:t xml:space="preserve"> </w:t>
      </w:r>
      <w:r w:rsidRPr="00FA3155">
        <w:rPr>
          <w:rFonts w:hint="cs"/>
          <w:rtl/>
        </w:rPr>
        <w:t>על ידי ה</w:t>
      </w:r>
      <w:r w:rsidRPr="00FA3155">
        <w:rPr>
          <w:rtl/>
        </w:rPr>
        <w:t>ילדים הזכאים להם</w:t>
      </w:r>
      <w:r w:rsidRPr="00FA3155">
        <w:rPr>
          <w:rFonts w:hint="cs"/>
          <w:rtl/>
        </w:rPr>
        <w:t>. הם גם לא עמדו על כך שיש חסמים המונעים את מימוש הסל, וממילא לא פעלו להסרתם על מנת להנגיש את השירותים. כמו כן, ה</w:t>
      </w:r>
      <w:r w:rsidRPr="00FA3155">
        <w:rPr>
          <w:rtl/>
        </w:rPr>
        <w:t xml:space="preserve">קופות </w:t>
      </w:r>
      <w:r w:rsidRPr="00FA3155">
        <w:rPr>
          <w:rFonts w:hint="cs"/>
          <w:rtl/>
        </w:rPr>
        <w:t>גם אינן</w:t>
      </w:r>
      <w:r w:rsidRPr="00FA3155">
        <w:rPr>
          <w:rtl/>
        </w:rPr>
        <w:t xml:space="preserve"> </w:t>
      </w:r>
      <w:r w:rsidRPr="00FA3155">
        <w:rPr>
          <w:rFonts w:hint="cs"/>
          <w:rtl/>
        </w:rPr>
        <w:t>פועלות</w:t>
      </w:r>
      <w:r w:rsidRPr="00FA3155">
        <w:rPr>
          <w:rtl/>
        </w:rPr>
        <w:t xml:space="preserve"> באופן </w:t>
      </w:r>
      <w:r w:rsidRPr="00FA3155">
        <w:rPr>
          <w:rFonts w:hint="cs"/>
          <w:rtl/>
        </w:rPr>
        <w:t xml:space="preserve">פרו אקטיבי לניצול סל השירותים ואופן תפקודן מקשה את קבלת הטיפולים (כמפורט להלן). </w:t>
      </w:r>
    </w:p>
    <w:p w:rsidR="00502A74" w:rsidRPr="00FA3155" w:rsidP="0022136A">
      <w:pPr>
        <w:spacing w:before="180" w:after="240"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אי-ניצול טיפולים מכוח חוק ביטוח בריאות על ידי התלמידים שיש להם בעיות מורכבות</w:t>
      </w:r>
      <w:r w:rsidRPr="00FA3155">
        <w:rPr>
          <w:rFonts w:ascii="Tahoma" w:hAnsi="Tahoma" w:cs="Tahoma" w:hint="cs"/>
          <w:sz w:val="17"/>
          <w:szCs w:val="17"/>
          <w:rtl/>
        </w:rPr>
        <w:t xml:space="preserve"> - </w:t>
      </w:r>
      <w:r w:rsidRPr="00FA3155">
        <w:rPr>
          <w:rFonts w:ascii="Tahoma" w:hAnsi="Tahoma" w:cs="Tahoma"/>
          <w:sz w:val="17"/>
          <w:szCs w:val="17"/>
          <w:rtl/>
        </w:rPr>
        <w:t xml:space="preserve">בשנת 2015 היו רשומים באגף חנ"ם </w:t>
      </w:r>
      <w:r w:rsidRPr="00FA3155">
        <w:rPr>
          <w:rFonts w:ascii="Tahoma" w:hAnsi="Tahoma" w:cs="Tahoma" w:hint="cs"/>
          <w:sz w:val="17"/>
          <w:szCs w:val="17"/>
          <w:rtl/>
        </w:rPr>
        <w:t>ש</w:t>
      </w:r>
      <w:r w:rsidRPr="00FA3155">
        <w:rPr>
          <w:rFonts w:ascii="Tahoma" w:hAnsi="Tahoma" w:cs="Tahoma"/>
          <w:sz w:val="17"/>
          <w:szCs w:val="17"/>
          <w:rtl/>
        </w:rPr>
        <w:t>במשרד החינוך</w:t>
      </w:r>
      <w:r w:rsidRPr="00FA3155">
        <w:rPr>
          <w:rFonts w:ascii="Tahoma" w:hAnsi="Tahoma" w:cs="Tahoma" w:hint="cs"/>
          <w:sz w:val="17"/>
          <w:szCs w:val="17"/>
          <w:rtl/>
        </w:rPr>
        <w:t xml:space="preserve"> למעלה מ- 32,000</w:t>
      </w:r>
      <w:r w:rsidRPr="00FA3155">
        <w:rPr>
          <w:rFonts w:ascii="Tahoma" w:hAnsi="Tahoma" w:cs="Tahoma"/>
          <w:sz w:val="17"/>
          <w:szCs w:val="17"/>
          <w:rtl/>
        </w:rPr>
        <w:t xml:space="preserve"> ילדים בגילאי 9-3</w:t>
      </w:r>
      <w:r w:rsidRPr="00FA3155">
        <w:rPr>
          <w:rFonts w:ascii="Tahoma" w:hAnsi="Tahoma" w:cs="Tahoma" w:hint="cs"/>
          <w:sz w:val="17"/>
          <w:szCs w:val="17"/>
          <w:rtl/>
        </w:rPr>
        <w:t>, מהם, על</w:t>
      </w:r>
      <w:r w:rsidRPr="00FA3155">
        <w:rPr>
          <w:rFonts w:ascii="Tahoma" w:hAnsi="Tahoma" w:cs="Tahoma"/>
          <w:sz w:val="17"/>
          <w:szCs w:val="17"/>
          <w:rtl/>
        </w:rPr>
        <w:t xml:space="preserve"> פי נתוני </w:t>
      </w:r>
      <w:r w:rsidRPr="00FA3155">
        <w:rPr>
          <w:rFonts w:ascii="Tahoma" w:hAnsi="Tahoma" w:cs="Tahoma" w:hint="cs"/>
          <w:sz w:val="17"/>
          <w:szCs w:val="17"/>
          <w:rtl/>
        </w:rPr>
        <w:t>משרד</w:t>
      </w:r>
      <w:r w:rsidRPr="00FA3155">
        <w:rPr>
          <w:rFonts w:ascii="Tahoma" w:hAnsi="Tahoma" w:cs="Tahoma"/>
          <w:sz w:val="17"/>
          <w:szCs w:val="17"/>
          <w:rtl/>
        </w:rPr>
        <w:t xml:space="preserve"> החינוך </w:t>
      </w:r>
      <w:r w:rsidRPr="00FA3155">
        <w:rPr>
          <w:rFonts w:ascii="Tahoma" w:hAnsi="Tahoma" w:cs="Tahoma" w:hint="cs"/>
          <w:sz w:val="17"/>
          <w:szCs w:val="17"/>
          <w:rtl/>
        </w:rPr>
        <w:t>כ</w:t>
      </w:r>
      <w:r w:rsidRPr="00FA3155">
        <w:rPr>
          <w:rFonts w:ascii="Tahoma" w:hAnsi="Tahoma" w:cs="Tahoma"/>
          <w:sz w:val="17"/>
          <w:szCs w:val="17"/>
          <w:rtl/>
        </w:rPr>
        <w:t xml:space="preserve">-2,600 </w:t>
      </w:r>
      <w:r w:rsidRPr="00FA3155">
        <w:rPr>
          <w:rFonts w:ascii="Tahoma" w:hAnsi="Tahoma" w:cs="Tahoma" w:hint="cs"/>
          <w:sz w:val="17"/>
          <w:szCs w:val="17"/>
          <w:rtl/>
        </w:rPr>
        <w:t>ילדים שיש להם בעיות מורכבות</w:t>
      </w:r>
      <w:r>
        <w:rPr>
          <w:rStyle w:val="FootnoteReference0"/>
          <w:rFonts w:ascii="Tahoma" w:hAnsi="Tahoma" w:cs="Tahoma"/>
          <w:sz w:val="17"/>
          <w:szCs w:val="17"/>
          <w:rtl/>
        </w:rPr>
        <w:footnoteReference w:id="30"/>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משרד מבקר המדינה בחן </w:t>
      </w:r>
      <w:r w:rsidRPr="00FA3155">
        <w:rPr>
          <w:rFonts w:ascii="Tahoma" w:hAnsi="Tahoma" w:cs="Tahoma"/>
          <w:sz w:val="17"/>
          <w:szCs w:val="17"/>
          <w:rtl/>
        </w:rPr>
        <w:t xml:space="preserve">אקראית </w:t>
      </w:r>
      <w:r w:rsidRPr="00FA3155">
        <w:rPr>
          <w:rFonts w:ascii="Tahoma" w:hAnsi="Tahoma" w:cs="Tahoma" w:hint="cs"/>
          <w:sz w:val="17"/>
          <w:szCs w:val="17"/>
          <w:rtl/>
        </w:rPr>
        <w:t xml:space="preserve">כמה </w:t>
      </w:r>
      <w:r w:rsidRPr="00FA3155">
        <w:rPr>
          <w:rFonts w:ascii="Tahoma" w:hAnsi="Tahoma" w:cs="Tahoma"/>
          <w:sz w:val="17"/>
          <w:szCs w:val="17"/>
          <w:rtl/>
        </w:rPr>
        <w:t>תיקים רפואיים של ילדים</w:t>
      </w:r>
      <w:r w:rsidRPr="00FA3155">
        <w:rPr>
          <w:rFonts w:ascii="Tahoma" w:hAnsi="Tahoma" w:cs="Tahoma" w:hint="cs"/>
          <w:sz w:val="17"/>
          <w:szCs w:val="17"/>
          <w:rtl/>
        </w:rPr>
        <w:t xml:space="preserve"> עם בעיות מורכבות,</w:t>
      </w:r>
      <w:r w:rsidRPr="00FA3155">
        <w:rPr>
          <w:rFonts w:ascii="Tahoma" w:hAnsi="Tahoma" w:cs="Tahoma"/>
          <w:sz w:val="17"/>
          <w:szCs w:val="17"/>
          <w:rtl/>
        </w:rPr>
        <w:t xml:space="preserve"> בכל אחת מהקופות</w:t>
      </w:r>
      <w:r w:rsidRPr="00FA3155">
        <w:rPr>
          <w:rFonts w:ascii="Tahoma" w:hAnsi="Tahoma" w:cs="Tahoma" w:hint="cs"/>
          <w:sz w:val="17"/>
          <w:szCs w:val="17"/>
          <w:rtl/>
        </w:rPr>
        <w:t>. נבדק האם הילדים קיבלו טיפולים ב</w:t>
      </w:r>
      <w:r w:rsidRPr="00FA3155">
        <w:rPr>
          <w:rFonts w:ascii="Tahoma" w:hAnsi="Tahoma" w:cs="Tahoma"/>
          <w:sz w:val="17"/>
          <w:szCs w:val="17"/>
          <w:rtl/>
        </w:rPr>
        <w:t>קופות החולים או במימונן במקומות אחרים</w:t>
      </w:r>
      <w:r w:rsidRPr="00FA3155">
        <w:rPr>
          <w:rFonts w:ascii="Tahoma" w:hAnsi="Tahoma" w:cs="Tahoma" w:hint="cs"/>
          <w:sz w:val="17"/>
          <w:szCs w:val="17"/>
          <w:rtl/>
        </w:rPr>
        <w:t xml:space="preserve"> (למשל</w:t>
      </w:r>
      <w:r w:rsidRPr="00FA3155">
        <w:rPr>
          <w:rFonts w:ascii="Tahoma" w:hAnsi="Tahoma" w:cs="Tahoma"/>
          <w:sz w:val="17"/>
          <w:szCs w:val="17"/>
          <w:rtl/>
        </w:rPr>
        <w:t xml:space="preserve"> מרפאות חוץ של בתי חולים,</w:t>
      </w:r>
      <w:r w:rsidRPr="00FA3155">
        <w:rPr>
          <w:rFonts w:ascii="Tahoma" w:hAnsi="Tahoma" w:cs="Tahoma" w:hint="cs"/>
          <w:sz w:val="17"/>
          <w:szCs w:val="17"/>
          <w:rtl/>
        </w:rPr>
        <w:t xml:space="preserve"> טיפולים</w:t>
      </w:r>
      <w:r w:rsidRPr="00FA3155">
        <w:rPr>
          <w:rFonts w:ascii="Tahoma" w:hAnsi="Tahoma" w:cs="Tahoma"/>
          <w:sz w:val="17"/>
          <w:szCs w:val="17"/>
          <w:rtl/>
        </w:rPr>
        <w:t xml:space="preserve"> פרטיים וטיפולים בבית)</w:t>
      </w:r>
      <w:r w:rsidRPr="00FA3155">
        <w:rPr>
          <w:rFonts w:ascii="Tahoma" w:hAnsi="Tahoma" w:cs="Tahoma" w:hint="cs"/>
          <w:sz w:val="17"/>
          <w:szCs w:val="17"/>
          <w:rtl/>
        </w:rPr>
        <w:t xml:space="preserve"> או נבדקו על ידי </w:t>
      </w:r>
      <w:r w:rsidRPr="00FA3155">
        <w:rPr>
          <w:rFonts w:ascii="Tahoma" w:hAnsi="Tahoma" w:cs="Tahoma"/>
          <w:sz w:val="17"/>
          <w:szCs w:val="17"/>
          <w:rtl/>
        </w:rPr>
        <w:t>רופא מומחה לנירולוגיית ילדים ולהתפתחות הילד אשר אמור לבחון</w:t>
      </w:r>
      <w:r w:rsidRPr="00FA3155">
        <w:rPr>
          <w:rFonts w:ascii="Tahoma" w:hAnsi="Tahoma" w:cs="Tahoma" w:hint="cs"/>
          <w:sz w:val="17"/>
          <w:szCs w:val="17"/>
          <w:rtl/>
        </w:rPr>
        <w:t>,</w:t>
      </w:r>
      <w:r w:rsidRPr="00FA3155">
        <w:rPr>
          <w:rFonts w:ascii="Tahoma" w:hAnsi="Tahoma" w:cs="Tahoma"/>
          <w:sz w:val="17"/>
          <w:szCs w:val="17"/>
          <w:rtl/>
        </w:rPr>
        <w:t xml:space="preserve"> בין היתר</w:t>
      </w:r>
      <w:r w:rsidRPr="00FA3155">
        <w:rPr>
          <w:rFonts w:ascii="Tahoma" w:hAnsi="Tahoma" w:cs="Tahoma" w:hint="cs"/>
          <w:sz w:val="17"/>
          <w:szCs w:val="17"/>
          <w:rtl/>
        </w:rPr>
        <w:t>,</w:t>
      </w:r>
      <w:r w:rsidRPr="00FA3155">
        <w:rPr>
          <w:rFonts w:ascii="Tahoma" w:hAnsi="Tahoma" w:cs="Tahoma"/>
          <w:sz w:val="17"/>
          <w:szCs w:val="17"/>
          <w:rtl/>
        </w:rPr>
        <w:t xml:space="preserve"> את הצורך הרפואי בטיפולים אלו</w:t>
      </w:r>
      <w:r w:rsidRPr="00FA3155">
        <w:rPr>
          <w:rFonts w:ascii="Tahoma" w:hAnsi="Tahoma" w:cs="Tahoma" w:hint="cs"/>
          <w:sz w:val="17"/>
          <w:szCs w:val="17"/>
          <w:rtl/>
        </w:rPr>
        <w:t>.</w:t>
      </w:r>
      <w:r w:rsidRPr="00FA3155">
        <w:rPr>
          <w:rFonts w:ascii="Tahoma" w:hAnsi="Tahoma" w:cs="Tahoma"/>
          <w:sz w:val="17"/>
          <w:szCs w:val="17"/>
          <w:rtl/>
        </w:rPr>
        <w:t xml:space="preserve"> </w:t>
      </w:r>
    </w:p>
    <w:p w:rsidR="00502A74" w:rsidRPr="00FA3155" w:rsidP="0022136A">
      <w:pPr>
        <w:pStyle w:val="RESHET"/>
        <w:rPr>
          <w:rtl/>
        </w:rPr>
      </w:pPr>
      <w:r w:rsidRPr="00166612">
        <w:rPr>
          <w:rFonts w:hint="cs"/>
          <w:spacing w:val="-2"/>
          <w:rtl/>
        </w:rPr>
        <w:t>מהבדיקה עלה כי יש</w:t>
      </w:r>
      <w:r w:rsidRPr="00166612">
        <w:rPr>
          <w:spacing w:val="-2"/>
          <w:rtl/>
        </w:rPr>
        <w:t xml:space="preserve"> ילדים</w:t>
      </w:r>
      <w:r>
        <w:rPr>
          <w:rStyle w:val="FootnoteReference0"/>
          <w:spacing w:val="-2"/>
          <w:rtl/>
        </w:rPr>
        <w:footnoteReference w:id="31"/>
      </w:r>
      <w:r w:rsidRPr="00166612">
        <w:rPr>
          <w:spacing w:val="-2"/>
          <w:rtl/>
        </w:rPr>
        <w:t xml:space="preserve"> </w:t>
      </w:r>
      <w:r w:rsidRPr="00166612">
        <w:rPr>
          <w:rFonts w:hint="cs"/>
          <w:spacing w:val="-2"/>
          <w:rtl/>
        </w:rPr>
        <w:t>ש</w:t>
      </w:r>
      <w:r w:rsidRPr="00166612">
        <w:rPr>
          <w:spacing w:val="-2"/>
          <w:rtl/>
        </w:rPr>
        <w:t xml:space="preserve">לא קיבלו כלל טיפולים </w:t>
      </w:r>
      <w:r w:rsidRPr="00166612">
        <w:rPr>
          <w:rFonts w:hint="cs"/>
          <w:spacing w:val="-2"/>
          <w:rtl/>
        </w:rPr>
        <w:t>ש</w:t>
      </w:r>
      <w:r w:rsidRPr="00166612">
        <w:rPr>
          <w:spacing w:val="-2"/>
          <w:rtl/>
        </w:rPr>
        <w:t xml:space="preserve">היו זכאים </w:t>
      </w:r>
      <w:r w:rsidRPr="00166612">
        <w:rPr>
          <w:rFonts w:hint="cs"/>
          <w:spacing w:val="-2"/>
          <w:rtl/>
        </w:rPr>
        <w:t xml:space="preserve">להם </w:t>
      </w:r>
      <w:r w:rsidRPr="00166612">
        <w:rPr>
          <w:spacing w:val="-2"/>
          <w:rtl/>
        </w:rPr>
        <w:t>מתוקף</w:t>
      </w:r>
      <w:r w:rsidRPr="00FA3155">
        <w:rPr>
          <w:rtl/>
        </w:rPr>
        <w:t xml:space="preserve"> חוק ביטוח בריאות. </w:t>
      </w:r>
      <w:r w:rsidRPr="00FA3155">
        <w:rPr>
          <w:rFonts w:hint="cs"/>
          <w:rtl/>
        </w:rPr>
        <w:t>תופעה זו מחייבת בחינה של הקופות, הן כדי לעמוד על היקפה הכולל והסיבות לה והן לצורך צמצומה כדי להבטיח שכל ילד שיש לו בעיות מורכבות יקבל את מלוא הטיפולים שהוא זקוק להם על פי צרכיו הרפואיים.</w:t>
      </w:r>
      <w:r w:rsidRPr="00166612" w:rsidR="00166612">
        <w:rPr>
          <w:noProof/>
          <w:rtl/>
        </w:rPr>
        <w:t xml:space="preserve"> </w:t>
      </w:r>
      <w:r w:rsidRPr="0012789B" w:rsidR="00166612">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66612" w:rsidRPr="00373C5D" w:rsidP="001666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5459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442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66612" w:rsidRPr="00881D99" w:rsidP="00166612">
                            <w:pPr>
                              <w:spacing w:after="0" w:line="240" w:lineRule="auto"/>
                              <w:rPr>
                                <w:color w:val="0B5294"/>
                                <w:spacing w:val="-4"/>
                                <w:sz w:val="24"/>
                                <w:szCs w:val="24"/>
                                <w:rtl/>
                                <w:cs/>
                              </w:rPr>
                            </w:pPr>
                            <w:r w:rsidRPr="00166612">
                              <w:rPr>
                                <w:rFonts w:cs="Tahoma" w:hint="eastAsia"/>
                                <w:color w:val="0B5294"/>
                                <w:spacing w:val="-4"/>
                                <w:sz w:val="24"/>
                                <w:szCs w:val="24"/>
                                <w:rtl/>
                              </w:rPr>
                              <w:t>מהבדיקה</w:t>
                            </w:r>
                            <w:r w:rsidRPr="00166612">
                              <w:rPr>
                                <w:rFonts w:cs="Tahoma"/>
                                <w:color w:val="0B5294"/>
                                <w:spacing w:val="-4"/>
                                <w:sz w:val="24"/>
                                <w:szCs w:val="24"/>
                                <w:rtl/>
                              </w:rPr>
                              <w:t xml:space="preserve"> </w:t>
                            </w:r>
                            <w:r w:rsidRPr="00166612">
                              <w:rPr>
                                <w:rFonts w:cs="Tahoma" w:hint="eastAsia"/>
                                <w:color w:val="0B5294"/>
                                <w:spacing w:val="-4"/>
                                <w:sz w:val="24"/>
                                <w:szCs w:val="24"/>
                                <w:rtl/>
                              </w:rPr>
                              <w:t>עלה</w:t>
                            </w:r>
                            <w:r w:rsidRPr="00166612">
                              <w:rPr>
                                <w:rFonts w:cs="Tahoma"/>
                                <w:color w:val="0B5294"/>
                                <w:spacing w:val="-4"/>
                                <w:sz w:val="24"/>
                                <w:szCs w:val="24"/>
                                <w:rtl/>
                              </w:rPr>
                              <w:t xml:space="preserve"> </w:t>
                            </w:r>
                            <w:r w:rsidRPr="00166612">
                              <w:rPr>
                                <w:rFonts w:cs="Tahoma" w:hint="eastAsia"/>
                                <w:color w:val="0B5294"/>
                                <w:spacing w:val="-4"/>
                                <w:sz w:val="24"/>
                                <w:szCs w:val="24"/>
                                <w:rtl/>
                              </w:rPr>
                              <w:t>כי</w:t>
                            </w:r>
                            <w:r w:rsidRPr="00166612">
                              <w:rPr>
                                <w:rFonts w:cs="Tahoma"/>
                                <w:color w:val="0B5294"/>
                                <w:spacing w:val="-4"/>
                                <w:sz w:val="24"/>
                                <w:szCs w:val="24"/>
                                <w:rtl/>
                              </w:rPr>
                              <w:t xml:space="preserve"> </w:t>
                            </w:r>
                            <w:r w:rsidRPr="00166612">
                              <w:rPr>
                                <w:rFonts w:cs="Tahoma" w:hint="eastAsia"/>
                                <w:color w:val="0B5294"/>
                                <w:spacing w:val="-4"/>
                                <w:sz w:val="24"/>
                                <w:szCs w:val="24"/>
                                <w:rtl/>
                              </w:rPr>
                              <w:t>יש</w:t>
                            </w:r>
                            <w:r w:rsidRPr="00166612">
                              <w:rPr>
                                <w:rFonts w:cs="Tahoma"/>
                                <w:color w:val="0B5294"/>
                                <w:spacing w:val="-4"/>
                                <w:sz w:val="24"/>
                                <w:szCs w:val="24"/>
                                <w:rtl/>
                              </w:rPr>
                              <w:t xml:space="preserve"> </w:t>
                            </w:r>
                            <w:r w:rsidRPr="00166612">
                              <w:rPr>
                                <w:rFonts w:cs="Tahoma" w:hint="eastAsia"/>
                                <w:color w:val="0B5294"/>
                                <w:spacing w:val="-4"/>
                                <w:sz w:val="24"/>
                                <w:szCs w:val="24"/>
                                <w:rtl/>
                              </w:rPr>
                              <w:t>ילדים</w:t>
                            </w:r>
                            <w:r>
                              <w:rPr>
                                <w:rFonts w:cs="Tahoma"/>
                                <w:color w:val="0B5294"/>
                                <w:spacing w:val="-4"/>
                                <w:sz w:val="24"/>
                                <w:szCs w:val="24"/>
                                <w:rtl/>
                              </w:rPr>
                              <w:t xml:space="preserve"> </w:t>
                            </w:r>
                            <w:r w:rsidRPr="00166612">
                              <w:rPr>
                                <w:rFonts w:cs="Tahoma" w:hint="eastAsia"/>
                                <w:color w:val="0B5294"/>
                                <w:spacing w:val="-4"/>
                                <w:sz w:val="24"/>
                                <w:szCs w:val="24"/>
                                <w:rtl/>
                              </w:rPr>
                              <w:t>שלא</w:t>
                            </w:r>
                            <w:r w:rsidRPr="00166612">
                              <w:rPr>
                                <w:rFonts w:cs="Tahoma"/>
                                <w:color w:val="0B5294"/>
                                <w:spacing w:val="-4"/>
                                <w:sz w:val="24"/>
                                <w:szCs w:val="24"/>
                                <w:rtl/>
                              </w:rPr>
                              <w:t xml:space="preserve"> </w:t>
                            </w:r>
                            <w:r w:rsidRPr="00166612">
                              <w:rPr>
                                <w:rFonts w:cs="Tahoma" w:hint="eastAsia"/>
                                <w:color w:val="0B5294"/>
                                <w:spacing w:val="-4"/>
                                <w:sz w:val="24"/>
                                <w:szCs w:val="24"/>
                                <w:rtl/>
                              </w:rPr>
                              <w:t>קיבלו</w:t>
                            </w:r>
                            <w:r w:rsidRPr="00166612">
                              <w:rPr>
                                <w:rFonts w:cs="Tahoma"/>
                                <w:color w:val="0B5294"/>
                                <w:spacing w:val="-4"/>
                                <w:sz w:val="24"/>
                                <w:szCs w:val="24"/>
                                <w:rtl/>
                              </w:rPr>
                              <w:t xml:space="preserve"> </w:t>
                            </w:r>
                            <w:r w:rsidRPr="00166612">
                              <w:rPr>
                                <w:rFonts w:cs="Tahoma" w:hint="eastAsia"/>
                                <w:color w:val="0B5294"/>
                                <w:spacing w:val="-4"/>
                                <w:sz w:val="24"/>
                                <w:szCs w:val="24"/>
                                <w:rtl/>
                              </w:rPr>
                              <w:t>כלל</w:t>
                            </w:r>
                            <w:r w:rsidRPr="00166612">
                              <w:rPr>
                                <w:rFonts w:cs="Tahoma"/>
                                <w:color w:val="0B5294"/>
                                <w:spacing w:val="-4"/>
                                <w:sz w:val="24"/>
                                <w:szCs w:val="24"/>
                                <w:rtl/>
                              </w:rPr>
                              <w:t xml:space="preserve"> </w:t>
                            </w:r>
                            <w:r w:rsidRPr="00166612">
                              <w:rPr>
                                <w:rFonts w:cs="Tahoma" w:hint="eastAsia"/>
                                <w:color w:val="0B5294"/>
                                <w:spacing w:val="-4"/>
                                <w:sz w:val="24"/>
                                <w:szCs w:val="24"/>
                                <w:rtl/>
                              </w:rPr>
                              <w:t>טיפולים</w:t>
                            </w:r>
                            <w:r w:rsidRPr="00166612">
                              <w:rPr>
                                <w:rFonts w:cs="Tahoma"/>
                                <w:color w:val="0B5294"/>
                                <w:spacing w:val="-4"/>
                                <w:sz w:val="24"/>
                                <w:szCs w:val="24"/>
                                <w:rtl/>
                              </w:rPr>
                              <w:t xml:space="preserve"> </w:t>
                            </w:r>
                            <w:r w:rsidRPr="00166612">
                              <w:rPr>
                                <w:rFonts w:cs="Tahoma" w:hint="eastAsia"/>
                                <w:color w:val="0B5294"/>
                                <w:spacing w:val="-4"/>
                                <w:sz w:val="24"/>
                                <w:szCs w:val="24"/>
                                <w:rtl/>
                              </w:rPr>
                              <w:t>שהיו</w:t>
                            </w:r>
                            <w:r w:rsidRPr="00166612">
                              <w:rPr>
                                <w:rFonts w:cs="Tahoma"/>
                                <w:color w:val="0B5294"/>
                                <w:spacing w:val="-4"/>
                                <w:sz w:val="24"/>
                                <w:szCs w:val="24"/>
                                <w:rtl/>
                              </w:rPr>
                              <w:t xml:space="preserve"> </w:t>
                            </w:r>
                            <w:r w:rsidRPr="00166612">
                              <w:rPr>
                                <w:rFonts w:cs="Tahoma" w:hint="eastAsia"/>
                                <w:color w:val="0B5294"/>
                                <w:spacing w:val="-4"/>
                                <w:sz w:val="24"/>
                                <w:szCs w:val="24"/>
                                <w:rtl/>
                              </w:rPr>
                              <w:t>זכאים</w:t>
                            </w:r>
                            <w:r w:rsidRPr="00166612">
                              <w:rPr>
                                <w:rFonts w:cs="Tahoma"/>
                                <w:color w:val="0B5294"/>
                                <w:spacing w:val="-4"/>
                                <w:sz w:val="24"/>
                                <w:szCs w:val="24"/>
                                <w:rtl/>
                              </w:rPr>
                              <w:t xml:space="preserve"> </w:t>
                            </w:r>
                            <w:r w:rsidRPr="00166612">
                              <w:rPr>
                                <w:rFonts w:cs="Tahoma" w:hint="eastAsia"/>
                                <w:color w:val="0B5294"/>
                                <w:spacing w:val="-4"/>
                                <w:sz w:val="24"/>
                                <w:szCs w:val="24"/>
                                <w:rtl/>
                              </w:rPr>
                              <w:t>להם</w:t>
                            </w:r>
                            <w:r w:rsidRPr="00166612">
                              <w:rPr>
                                <w:rFonts w:cs="Tahoma"/>
                                <w:color w:val="0B5294"/>
                                <w:spacing w:val="-4"/>
                                <w:sz w:val="24"/>
                                <w:szCs w:val="24"/>
                                <w:rtl/>
                              </w:rPr>
                              <w:t xml:space="preserve"> </w:t>
                            </w:r>
                            <w:r w:rsidRPr="00166612">
                              <w:rPr>
                                <w:rFonts w:cs="Tahoma" w:hint="eastAsia"/>
                                <w:color w:val="0B5294"/>
                                <w:spacing w:val="-4"/>
                                <w:sz w:val="24"/>
                                <w:szCs w:val="24"/>
                                <w:rtl/>
                              </w:rPr>
                              <w:t>מתוקף</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ביטוח</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p>
                          <w:p w:rsidR="00166612" w:rsidRPr="00373C5D" w:rsidP="001666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53177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40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66612" w:rsidRPr="00373C5D" w:rsidP="00166612">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473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66612" w:rsidRPr="00881D99" w:rsidP="00166612">
                      <w:pPr>
                        <w:spacing w:after="0" w:line="240" w:lineRule="auto"/>
                        <w:rPr>
                          <w:color w:val="0B5294"/>
                          <w:spacing w:val="-4"/>
                          <w:sz w:val="24"/>
                          <w:szCs w:val="24"/>
                          <w:rtl/>
                          <w:cs/>
                        </w:rPr>
                      </w:pPr>
                      <w:r w:rsidRPr="00166612">
                        <w:rPr>
                          <w:rFonts w:cs="Tahoma" w:hint="eastAsia"/>
                          <w:color w:val="0B5294"/>
                          <w:spacing w:val="-4"/>
                          <w:sz w:val="24"/>
                          <w:szCs w:val="24"/>
                          <w:rtl/>
                        </w:rPr>
                        <w:t>מהבדיקה</w:t>
                      </w:r>
                      <w:r w:rsidRPr="00166612">
                        <w:rPr>
                          <w:rFonts w:cs="Tahoma"/>
                          <w:color w:val="0B5294"/>
                          <w:spacing w:val="-4"/>
                          <w:sz w:val="24"/>
                          <w:szCs w:val="24"/>
                          <w:rtl/>
                        </w:rPr>
                        <w:t xml:space="preserve"> </w:t>
                      </w:r>
                      <w:r w:rsidRPr="00166612">
                        <w:rPr>
                          <w:rFonts w:cs="Tahoma" w:hint="eastAsia"/>
                          <w:color w:val="0B5294"/>
                          <w:spacing w:val="-4"/>
                          <w:sz w:val="24"/>
                          <w:szCs w:val="24"/>
                          <w:rtl/>
                        </w:rPr>
                        <w:t>עלה</w:t>
                      </w:r>
                      <w:r w:rsidRPr="00166612">
                        <w:rPr>
                          <w:rFonts w:cs="Tahoma"/>
                          <w:color w:val="0B5294"/>
                          <w:spacing w:val="-4"/>
                          <w:sz w:val="24"/>
                          <w:szCs w:val="24"/>
                          <w:rtl/>
                        </w:rPr>
                        <w:t xml:space="preserve"> </w:t>
                      </w:r>
                      <w:r w:rsidRPr="00166612">
                        <w:rPr>
                          <w:rFonts w:cs="Tahoma" w:hint="eastAsia"/>
                          <w:color w:val="0B5294"/>
                          <w:spacing w:val="-4"/>
                          <w:sz w:val="24"/>
                          <w:szCs w:val="24"/>
                          <w:rtl/>
                        </w:rPr>
                        <w:t>כי</w:t>
                      </w:r>
                      <w:r w:rsidRPr="00166612">
                        <w:rPr>
                          <w:rFonts w:cs="Tahoma"/>
                          <w:color w:val="0B5294"/>
                          <w:spacing w:val="-4"/>
                          <w:sz w:val="24"/>
                          <w:szCs w:val="24"/>
                          <w:rtl/>
                        </w:rPr>
                        <w:t xml:space="preserve"> </w:t>
                      </w:r>
                      <w:r w:rsidRPr="00166612">
                        <w:rPr>
                          <w:rFonts w:cs="Tahoma" w:hint="eastAsia"/>
                          <w:color w:val="0B5294"/>
                          <w:spacing w:val="-4"/>
                          <w:sz w:val="24"/>
                          <w:szCs w:val="24"/>
                          <w:rtl/>
                        </w:rPr>
                        <w:t>יש</w:t>
                      </w:r>
                      <w:r w:rsidRPr="00166612">
                        <w:rPr>
                          <w:rFonts w:cs="Tahoma"/>
                          <w:color w:val="0B5294"/>
                          <w:spacing w:val="-4"/>
                          <w:sz w:val="24"/>
                          <w:szCs w:val="24"/>
                          <w:rtl/>
                        </w:rPr>
                        <w:t xml:space="preserve"> </w:t>
                      </w:r>
                      <w:r w:rsidRPr="00166612">
                        <w:rPr>
                          <w:rFonts w:cs="Tahoma" w:hint="eastAsia"/>
                          <w:color w:val="0B5294"/>
                          <w:spacing w:val="-4"/>
                          <w:sz w:val="24"/>
                          <w:szCs w:val="24"/>
                          <w:rtl/>
                        </w:rPr>
                        <w:t>ילדים</w:t>
                      </w:r>
                      <w:r>
                        <w:rPr>
                          <w:rFonts w:cs="Tahoma"/>
                          <w:color w:val="0B5294"/>
                          <w:spacing w:val="-4"/>
                          <w:sz w:val="24"/>
                          <w:szCs w:val="24"/>
                          <w:rtl/>
                        </w:rPr>
                        <w:t xml:space="preserve"> </w:t>
                      </w:r>
                      <w:r w:rsidRPr="00166612">
                        <w:rPr>
                          <w:rFonts w:cs="Tahoma" w:hint="eastAsia"/>
                          <w:color w:val="0B5294"/>
                          <w:spacing w:val="-4"/>
                          <w:sz w:val="24"/>
                          <w:szCs w:val="24"/>
                          <w:rtl/>
                        </w:rPr>
                        <w:t>שלא</w:t>
                      </w:r>
                      <w:r w:rsidRPr="00166612">
                        <w:rPr>
                          <w:rFonts w:cs="Tahoma"/>
                          <w:color w:val="0B5294"/>
                          <w:spacing w:val="-4"/>
                          <w:sz w:val="24"/>
                          <w:szCs w:val="24"/>
                          <w:rtl/>
                        </w:rPr>
                        <w:t xml:space="preserve"> </w:t>
                      </w:r>
                      <w:r w:rsidRPr="00166612">
                        <w:rPr>
                          <w:rFonts w:cs="Tahoma" w:hint="eastAsia"/>
                          <w:color w:val="0B5294"/>
                          <w:spacing w:val="-4"/>
                          <w:sz w:val="24"/>
                          <w:szCs w:val="24"/>
                          <w:rtl/>
                        </w:rPr>
                        <w:t>קיבלו</w:t>
                      </w:r>
                      <w:r w:rsidRPr="00166612">
                        <w:rPr>
                          <w:rFonts w:cs="Tahoma"/>
                          <w:color w:val="0B5294"/>
                          <w:spacing w:val="-4"/>
                          <w:sz w:val="24"/>
                          <w:szCs w:val="24"/>
                          <w:rtl/>
                        </w:rPr>
                        <w:t xml:space="preserve"> </w:t>
                      </w:r>
                      <w:r w:rsidRPr="00166612">
                        <w:rPr>
                          <w:rFonts w:cs="Tahoma" w:hint="eastAsia"/>
                          <w:color w:val="0B5294"/>
                          <w:spacing w:val="-4"/>
                          <w:sz w:val="24"/>
                          <w:szCs w:val="24"/>
                          <w:rtl/>
                        </w:rPr>
                        <w:t>כלל</w:t>
                      </w:r>
                      <w:r w:rsidRPr="00166612">
                        <w:rPr>
                          <w:rFonts w:cs="Tahoma"/>
                          <w:color w:val="0B5294"/>
                          <w:spacing w:val="-4"/>
                          <w:sz w:val="24"/>
                          <w:szCs w:val="24"/>
                          <w:rtl/>
                        </w:rPr>
                        <w:t xml:space="preserve"> </w:t>
                      </w:r>
                      <w:r w:rsidRPr="00166612">
                        <w:rPr>
                          <w:rFonts w:cs="Tahoma" w:hint="eastAsia"/>
                          <w:color w:val="0B5294"/>
                          <w:spacing w:val="-4"/>
                          <w:sz w:val="24"/>
                          <w:szCs w:val="24"/>
                          <w:rtl/>
                        </w:rPr>
                        <w:t>טיפולים</w:t>
                      </w:r>
                      <w:r w:rsidRPr="00166612">
                        <w:rPr>
                          <w:rFonts w:cs="Tahoma"/>
                          <w:color w:val="0B5294"/>
                          <w:spacing w:val="-4"/>
                          <w:sz w:val="24"/>
                          <w:szCs w:val="24"/>
                          <w:rtl/>
                        </w:rPr>
                        <w:t xml:space="preserve"> </w:t>
                      </w:r>
                      <w:r w:rsidRPr="00166612">
                        <w:rPr>
                          <w:rFonts w:cs="Tahoma" w:hint="eastAsia"/>
                          <w:color w:val="0B5294"/>
                          <w:spacing w:val="-4"/>
                          <w:sz w:val="24"/>
                          <w:szCs w:val="24"/>
                          <w:rtl/>
                        </w:rPr>
                        <w:t>שהיו</w:t>
                      </w:r>
                      <w:r w:rsidRPr="00166612">
                        <w:rPr>
                          <w:rFonts w:cs="Tahoma"/>
                          <w:color w:val="0B5294"/>
                          <w:spacing w:val="-4"/>
                          <w:sz w:val="24"/>
                          <w:szCs w:val="24"/>
                          <w:rtl/>
                        </w:rPr>
                        <w:t xml:space="preserve"> </w:t>
                      </w:r>
                      <w:r w:rsidRPr="00166612">
                        <w:rPr>
                          <w:rFonts w:cs="Tahoma" w:hint="eastAsia"/>
                          <w:color w:val="0B5294"/>
                          <w:spacing w:val="-4"/>
                          <w:sz w:val="24"/>
                          <w:szCs w:val="24"/>
                          <w:rtl/>
                        </w:rPr>
                        <w:t>זכאים</w:t>
                      </w:r>
                      <w:r w:rsidRPr="00166612">
                        <w:rPr>
                          <w:rFonts w:cs="Tahoma"/>
                          <w:color w:val="0B5294"/>
                          <w:spacing w:val="-4"/>
                          <w:sz w:val="24"/>
                          <w:szCs w:val="24"/>
                          <w:rtl/>
                        </w:rPr>
                        <w:t xml:space="preserve"> </w:t>
                      </w:r>
                      <w:r w:rsidRPr="00166612">
                        <w:rPr>
                          <w:rFonts w:cs="Tahoma" w:hint="eastAsia"/>
                          <w:color w:val="0B5294"/>
                          <w:spacing w:val="-4"/>
                          <w:sz w:val="24"/>
                          <w:szCs w:val="24"/>
                          <w:rtl/>
                        </w:rPr>
                        <w:t>להם</w:t>
                      </w:r>
                      <w:r w:rsidRPr="00166612">
                        <w:rPr>
                          <w:rFonts w:cs="Tahoma"/>
                          <w:color w:val="0B5294"/>
                          <w:spacing w:val="-4"/>
                          <w:sz w:val="24"/>
                          <w:szCs w:val="24"/>
                          <w:rtl/>
                        </w:rPr>
                        <w:t xml:space="preserve"> </w:t>
                      </w:r>
                      <w:r w:rsidRPr="00166612">
                        <w:rPr>
                          <w:rFonts w:cs="Tahoma" w:hint="eastAsia"/>
                          <w:color w:val="0B5294"/>
                          <w:spacing w:val="-4"/>
                          <w:sz w:val="24"/>
                          <w:szCs w:val="24"/>
                          <w:rtl/>
                        </w:rPr>
                        <w:t>מתוקף</w:t>
                      </w:r>
                      <w:r w:rsidRPr="00166612">
                        <w:rPr>
                          <w:rFonts w:cs="Tahoma"/>
                          <w:color w:val="0B5294"/>
                          <w:spacing w:val="-4"/>
                          <w:sz w:val="24"/>
                          <w:szCs w:val="24"/>
                          <w:rtl/>
                        </w:rPr>
                        <w:t xml:space="preserve"> </w:t>
                      </w:r>
                      <w:r w:rsidRPr="00166612">
                        <w:rPr>
                          <w:rFonts w:cs="Tahoma" w:hint="eastAsia"/>
                          <w:color w:val="0B5294"/>
                          <w:spacing w:val="-4"/>
                          <w:sz w:val="24"/>
                          <w:szCs w:val="24"/>
                          <w:rtl/>
                        </w:rPr>
                        <w:t>חוק</w:t>
                      </w:r>
                      <w:r w:rsidRPr="00166612">
                        <w:rPr>
                          <w:rFonts w:cs="Tahoma"/>
                          <w:color w:val="0B5294"/>
                          <w:spacing w:val="-4"/>
                          <w:sz w:val="24"/>
                          <w:szCs w:val="24"/>
                          <w:rtl/>
                        </w:rPr>
                        <w:t xml:space="preserve"> </w:t>
                      </w:r>
                      <w:r w:rsidRPr="00166612">
                        <w:rPr>
                          <w:rFonts w:cs="Tahoma" w:hint="eastAsia"/>
                          <w:color w:val="0B5294"/>
                          <w:spacing w:val="-4"/>
                          <w:sz w:val="24"/>
                          <w:szCs w:val="24"/>
                          <w:rtl/>
                        </w:rPr>
                        <w:t>ביטוח</w:t>
                      </w:r>
                      <w:r w:rsidRPr="00166612">
                        <w:rPr>
                          <w:rFonts w:cs="Tahoma"/>
                          <w:color w:val="0B5294"/>
                          <w:spacing w:val="-4"/>
                          <w:sz w:val="24"/>
                          <w:szCs w:val="24"/>
                          <w:rtl/>
                        </w:rPr>
                        <w:t xml:space="preserve"> </w:t>
                      </w:r>
                      <w:r w:rsidRPr="00166612">
                        <w:rPr>
                          <w:rFonts w:cs="Tahoma" w:hint="eastAsia"/>
                          <w:color w:val="0B5294"/>
                          <w:spacing w:val="-4"/>
                          <w:sz w:val="24"/>
                          <w:szCs w:val="24"/>
                          <w:rtl/>
                        </w:rPr>
                        <w:t>בריאות</w:t>
                      </w:r>
                    </w:p>
                    <w:p w:rsidR="00166612" w:rsidRPr="00373C5D" w:rsidP="00166612">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570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before="180" w:line="240" w:lineRule="exact"/>
        <w:ind w:right="2268"/>
        <w:jc w:val="both"/>
        <w:rPr>
          <w:rFonts w:ascii="Tahoma" w:hAnsi="Tahoma" w:cs="Tahoma"/>
          <w:sz w:val="17"/>
          <w:szCs w:val="17"/>
          <w:rtl/>
        </w:rPr>
      </w:pPr>
      <w:r w:rsidRPr="00FA3155">
        <w:rPr>
          <w:rFonts w:ascii="Tahoma" w:hAnsi="Tahoma" w:cs="Tahoma"/>
          <w:sz w:val="17"/>
          <w:szCs w:val="17"/>
          <w:rtl/>
        </w:rPr>
        <w:t xml:space="preserve">משרד הבריאות </w:t>
      </w:r>
      <w:r w:rsidRPr="00FA3155">
        <w:rPr>
          <w:rFonts w:ascii="Tahoma" w:hAnsi="Tahoma" w:cs="Tahoma" w:hint="cs"/>
          <w:sz w:val="17"/>
          <w:szCs w:val="17"/>
          <w:rtl/>
        </w:rPr>
        <w:t xml:space="preserve">מסר </w:t>
      </w:r>
      <w:r w:rsidRPr="00FA3155">
        <w:rPr>
          <w:rFonts w:ascii="Tahoma" w:hAnsi="Tahoma" w:cs="Tahoma"/>
          <w:sz w:val="17"/>
          <w:szCs w:val="17"/>
          <w:rtl/>
        </w:rPr>
        <w:t>בדצמבר 2016 כי</w:t>
      </w:r>
      <w:r w:rsidRPr="00FA3155">
        <w:rPr>
          <w:rFonts w:ascii="Tahoma" w:hAnsi="Tahoma" w:cs="Tahoma" w:hint="cs"/>
          <w:sz w:val="17"/>
          <w:szCs w:val="17"/>
          <w:rtl/>
        </w:rPr>
        <w:t xml:space="preserve"> </w:t>
      </w:r>
      <w:r w:rsidRPr="00FA3155">
        <w:rPr>
          <w:rFonts w:ascii="Tahoma" w:hAnsi="Tahoma" w:cs="Tahoma"/>
          <w:sz w:val="17"/>
          <w:szCs w:val="17"/>
          <w:rtl/>
        </w:rPr>
        <w:t xml:space="preserve">המחלקה להתפתחות הילד </w:t>
      </w:r>
      <w:r w:rsidRPr="00FA3155">
        <w:rPr>
          <w:rFonts w:ascii="Tahoma" w:hAnsi="Tahoma" w:cs="Tahoma" w:hint="cs"/>
          <w:sz w:val="17"/>
          <w:szCs w:val="17"/>
          <w:rtl/>
        </w:rPr>
        <w:t>תסב את תשומת לבן של ה</w:t>
      </w:r>
      <w:r w:rsidRPr="00FA3155">
        <w:rPr>
          <w:rFonts w:ascii="Tahoma" w:hAnsi="Tahoma" w:cs="Tahoma"/>
          <w:sz w:val="17"/>
          <w:szCs w:val="17"/>
          <w:rtl/>
        </w:rPr>
        <w:t>קופות ו</w:t>
      </w:r>
      <w:r w:rsidRPr="00FA3155">
        <w:rPr>
          <w:rFonts w:ascii="Tahoma" w:hAnsi="Tahoma" w:cs="Tahoma" w:hint="cs"/>
          <w:sz w:val="17"/>
          <w:szCs w:val="17"/>
          <w:rtl/>
        </w:rPr>
        <w:t>ה</w:t>
      </w:r>
      <w:r w:rsidRPr="00FA3155">
        <w:rPr>
          <w:rFonts w:ascii="Tahoma" w:hAnsi="Tahoma" w:cs="Tahoma"/>
          <w:sz w:val="17"/>
          <w:szCs w:val="17"/>
          <w:rtl/>
        </w:rPr>
        <w:t xml:space="preserve">עמותות </w:t>
      </w:r>
      <w:r w:rsidRPr="00FA3155">
        <w:rPr>
          <w:rFonts w:ascii="Tahoma" w:hAnsi="Tahoma" w:cs="Tahoma" w:hint="cs"/>
          <w:sz w:val="17"/>
          <w:szCs w:val="17"/>
          <w:rtl/>
        </w:rPr>
        <w:t>ל</w:t>
      </w:r>
      <w:r w:rsidRPr="00FA3155">
        <w:rPr>
          <w:rFonts w:ascii="Tahoma" w:hAnsi="Tahoma" w:cs="Tahoma"/>
          <w:sz w:val="17"/>
          <w:szCs w:val="17"/>
          <w:rtl/>
        </w:rPr>
        <w:t xml:space="preserve">מידע על הזכאויות </w:t>
      </w:r>
      <w:r w:rsidRPr="00FA3155">
        <w:rPr>
          <w:rFonts w:ascii="Tahoma" w:hAnsi="Tahoma" w:cs="Tahoma" w:hint="cs"/>
          <w:sz w:val="17"/>
          <w:szCs w:val="17"/>
          <w:rtl/>
        </w:rPr>
        <w:t>המתפרסם</w:t>
      </w:r>
      <w:r w:rsidRPr="00FA3155">
        <w:rPr>
          <w:rFonts w:ascii="Tahoma" w:hAnsi="Tahoma" w:cs="Tahoma"/>
          <w:sz w:val="17"/>
          <w:szCs w:val="17"/>
          <w:rtl/>
        </w:rPr>
        <w:t xml:space="preserve"> באתר "כל הבריאות". </w:t>
      </w:r>
      <w:r w:rsidRPr="00FA3155">
        <w:rPr>
          <w:rFonts w:ascii="Tahoma" w:hAnsi="Tahoma" w:cs="Tahoma" w:hint="cs"/>
          <w:sz w:val="17"/>
          <w:szCs w:val="17"/>
          <w:rtl/>
        </w:rPr>
        <w:t>ה</w:t>
      </w:r>
      <w:r w:rsidRPr="00FA3155">
        <w:rPr>
          <w:rFonts w:ascii="Tahoma" w:hAnsi="Tahoma" w:cs="Tahoma"/>
          <w:sz w:val="17"/>
          <w:szCs w:val="17"/>
          <w:rtl/>
        </w:rPr>
        <w:t xml:space="preserve">משרד </w:t>
      </w:r>
      <w:r w:rsidRPr="00FA3155">
        <w:rPr>
          <w:rFonts w:ascii="Tahoma" w:hAnsi="Tahoma" w:cs="Tahoma" w:hint="cs"/>
          <w:sz w:val="17"/>
          <w:szCs w:val="17"/>
          <w:rtl/>
        </w:rPr>
        <w:t>הוסיף כי בעקבות הביקורת הוא יוסיף עד מרץ 2017 ל</w:t>
      </w:r>
      <w:r w:rsidRPr="00FA3155">
        <w:rPr>
          <w:rFonts w:ascii="Tahoma" w:hAnsi="Tahoma" w:cs="Tahoma"/>
          <w:sz w:val="17"/>
          <w:szCs w:val="17"/>
          <w:rtl/>
        </w:rPr>
        <w:t>בקר</w:t>
      </w:r>
      <w:r w:rsidRPr="00FA3155">
        <w:rPr>
          <w:rFonts w:ascii="Tahoma" w:hAnsi="Tahoma" w:cs="Tahoma" w:hint="cs"/>
          <w:sz w:val="17"/>
          <w:szCs w:val="17"/>
          <w:rtl/>
        </w:rPr>
        <w:t>ות</w:t>
      </w:r>
      <w:r w:rsidRPr="00FA3155">
        <w:rPr>
          <w:rFonts w:ascii="Tahoma" w:hAnsi="Tahoma" w:cs="Tahoma"/>
          <w:sz w:val="17"/>
          <w:szCs w:val="17"/>
          <w:rtl/>
        </w:rPr>
        <w:t xml:space="preserve"> המחוזי</w:t>
      </w:r>
      <w:r w:rsidRPr="00FA3155">
        <w:rPr>
          <w:rFonts w:ascii="Tahoma" w:hAnsi="Tahoma" w:cs="Tahoma" w:hint="cs"/>
          <w:sz w:val="17"/>
          <w:szCs w:val="17"/>
          <w:rtl/>
        </w:rPr>
        <w:t>ות</w:t>
      </w:r>
      <w:r w:rsidRPr="00FA3155">
        <w:rPr>
          <w:rFonts w:ascii="Tahoma" w:hAnsi="Tahoma" w:cs="Tahoma"/>
          <w:sz w:val="17"/>
          <w:szCs w:val="17"/>
          <w:rtl/>
        </w:rPr>
        <w:t xml:space="preserve"> של רפואת הקהילה </w:t>
      </w:r>
      <w:r w:rsidRPr="00FA3155">
        <w:rPr>
          <w:rFonts w:ascii="Tahoma" w:hAnsi="Tahoma" w:cs="Tahoma" w:hint="cs"/>
          <w:sz w:val="17"/>
          <w:szCs w:val="17"/>
          <w:rtl/>
        </w:rPr>
        <w:t>דרישה מהקופות למסור מידע בנושא ניצול סל הטיפולים בתחום התפתחות הילד, כדי שהקופות יהיו ערות לנתונים שיש להן בעניין זה.</w:t>
      </w:r>
      <w:r w:rsidRPr="00FA3155">
        <w:rPr>
          <w:rFonts w:ascii="Tahoma" w:hAnsi="Tahoma" w:cs="Tahoma"/>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הכללית מסרה בדצמבר 2016 כי היא משקיעה משאבים רבים בתחום, וכי היקף הטיפולים גדל בהתמדה. במקרים בהם לפי שיקול</w:t>
      </w:r>
      <w:r w:rsidRPr="00FA3155">
        <w:rPr>
          <w:rFonts w:ascii="Tahoma" w:hAnsi="Tahoma" w:cs="Tahoma"/>
          <w:sz w:val="17"/>
          <w:szCs w:val="17"/>
          <w:rtl/>
        </w:rPr>
        <w:t xml:space="preserve"> </w:t>
      </w:r>
      <w:r w:rsidRPr="00FA3155">
        <w:rPr>
          <w:rFonts w:ascii="Tahoma" w:hAnsi="Tahoma" w:cs="Tahoma" w:hint="cs"/>
          <w:sz w:val="17"/>
          <w:szCs w:val="17"/>
          <w:rtl/>
        </w:rPr>
        <w:t>דעת</w:t>
      </w:r>
      <w:r w:rsidRPr="00FA3155">
        <w:rPr>
          <w:rFonts w:ascii="Tahoma" w:hAnsi="Tahoma" w:cs="Tahoma"/>
          <w:sz w:val="17"/>
          <w:szCs w:val="17"/>
          <w:rtl/>
        </w:rPr>
        <w:t xml:space="preserve"> </w:t>
      </w:r>
      <w:r w:rsidRPr="00FA3155">
        <w:rPr>
          <w:rFonts w:ascii="Tahoma" w:hAnsi="Tahoma" w:cs="Tahoma" w:hint="cs"/>
          <w:sz w:val="17"/>
          <w:szCs w:val="17"/>
          <w:rtl/>
        </w:rPr>
        <w:t>רפואי</w:t>
      </w:r>
      <w:r w:rsidRPr="00FA3155">
        <w:rPr>
          <w:rFonts w:ascii="Tahoma" w:hAnsi="Tahoma" w:cs="Tahoma"/>
          <w:sz w:val="17"/>
          <w:szCs w:val="17"/>
          <w:rtl/>
        </w:rPr>
        <w:t xml:space="preserve"> </w:t>
      </w:r>
      <w:r w:rsidRPr="00FA3155">
        <w:rPr>
          <w:rFonts w:ascii="Tahoma" w:hAnsi="Tahoma" w:cs="Tahoma" w:hint="cs"/>
          <w:sz w:val="17"/>
          <w:szCs w:val="17"/>
          <w:rtl/>
        </w:rPr>
        <w:t>של רופא מומחה מטעם הקופה, קיים צורך רפואי ליתן טיפולים רפואיים, מעבר לתכנית הטיפול המותאמת במסגרת החנ"ם, הקופה מאשרת זאת.</w:t>
      </w:r>
      <w:r w:rsidRPr="00FA3155">
        <w:rPr>
          <w:rFonts w:ascii="Tahoma" w:hAnsi="Tahoma" w:cs="Tahoma"/>
          <w:sz w:val="17"/>
          <w:szCs w:val="17"/>
          <w:rtl/>
        </w:rPr>
        <w:t xml:space="preserve"> </w:t>
      </w:r>
    </w:p>
    <w:p w:rsidR="00502A74" w:rsidRPr="00FA3155" w:rsidP="0022136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מכבי מסרה בדצמבר 2016 ובינואר 2017 כי במסגרת </w:t>
      </w:r>
      <w:r w:rsidRPr="00FA3155">
        <w:rPr>
          <w:rFonts w:ascii="Tahoma" w:hAnsi="Tahoma" w:cs="Tahoma"/>
          <w:sz w:val="17"/>
          <w:szCs w:val="17"/>
          <w:rtl/>
        </w:rPr>
        <w:t>הראייה הקלינית הרב</w:t>
      </w:r>
      <w:r w:rsidRPr="00FA3155">
        <w:rPr>
          <w:rFonts w:ascii="Tahoma" w:hAnsi="Tahoma" w:cs="Tahoma" w:hint="cs"/>
          <w:sz w:val="17"/>
          <w:szCs w:val="17"/>
          <w:rtl/>
        </w:rPr>
        <w:t>-</w:t>
      </w:r>
      <w:r w:rsidRPr="00FA3155">
        <w:rPr>
          <w:rFonts w:ascii="Tahoma" w:hAnsi="Tahoma" w:cs="Tahoma"/>
          <w:sz w:val="17"/>
          <w:szCs w:val="17"/>
          <w:rtl/>
        </w:rPr>
        <w:t>מקצועית</w:t>
      </w:r>
      <w:r w:rsidRPr="00FA3155">
        <w:rPr>
          <w:rFonts w:ascii="Tahoma" w:hAnsi="Tahoma" w:cs="Tahoma" w:hint="cs"/>
          <w:sz w:val="17"/>
          <w:szCs w:val="17"/>
          <w:rtl/>
        </w:rPr>
        <w:t xml:space="preserve"> היא</w:t>
      </w:r>
      <w:r w:rsidRPr="00FA3155">
        <w:rPr>
          <w:rFonts w:ascii="Tahoma" w:hAnsi="Tahoma" w:cs="Tahoma"/>
          <w:sz w:val="17"/>
          <w:szCs w:val="17"/>
          <w:rtl/>
        </w:rPr>
        <w:t xml:space="preserve"> </w:t>
      </w:r>
      <w:r w:rsidRPr="00FA3155">
        <w:rPr>
          <w:rFonts w:ascii="Tahoma" w:hAnsi="Tahoma" w:cs="Tahoma" w:hint="cs"/>
          <w:sz w:val="17"/>
          <w:szCs w:val="17"/>
          <w:rtl/>
        </w:rPr>
        <w:t>מייחדת</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ילד ו</w:t>
      </w:r>
      <w:r w:rsidRPr="00FA3155">
        <w:rPr>
          <w:rFonts w:ascii="Tahoma" w:hAnsi="Tahoma" w:cs="Tahoma" w:hint="cs"/>
          <w:sz w:val="17"/>
          <w:szCs w:val="17"/>
          <w:rtl/>
        </w:rPr>
        <w:t>ל</w:t>
      </w:r>
      <w:r w:rsidRPr="00FA3155">
        <w:rPr>
          <w:rFonts w:ascii="Tahoma" w:hAnsi="Tahoma" w:cs="Tahoma"/>
          <w:sz w:val="17"/>
          <w:szCs w:val="17"/>
          <w:rtl/>
        </w:rPr>
        <w:t xml:space="preserve">משפחתו </w:t>
      </w:r>
      <w:r w:rsidRPr="00FA3155">
        <w:rPr>
          <w:rFonts w:ascii="Tahoma" w:hAnsi="Tahoma" w:cs="Tahoma" w:hint="cs"/>
          <w:sz w:val="17"/>
          <w:szCs w:val="17"/>
          <w:rtl/>
        </w:rPr>
        <w:t xml:space="preserve">מקום </w:t>
      </w:r>
      <w:r w:rsidRPr="00FA3155">
        <w:rPr>
          <w:rFonts w:ascii="Tahoma" w:hAnsi="Tahoma" w:cs="Tahoma"/>
          <w:sz w:val="17"/>
          <w:szCs w:val="17"/>
          <w:rtl/>
        </w:rPr>
        <w:t>מרכז</w:t>
      </w:r>
      <w:r w:rsidRPr="00FA3155">
        <w:rPr>
          <w:rFonts w:ascii="Tahoma" w:hAnsi="Tahoma" w:cs="Tahoma" w:hint="cs"/>
          <w:sz w:val="17"/>
          <w:szCs w:val="17"/>
          <w:rtl/>
        </w:rPr>
        <w:t>י</w:t>
      </w:r>
      <w:r w:rsidRPr="00FA3155">
        <w:rPr>
          <w:rFonts w:ascii="Tahoma" w:hAnsi="Tahoma" w:cs="Tahoma"/>
          <w:sz w:val="17"/>
          <w:szCs w:val="17"/>
          <w:rtl/>
        </w:rPr>
        <w:t xml:space="preserve">. </w:t>
      </w:r>
      <w:r w:rsidRPr="00FA3155">
        <w:rPr>
          <w:rFonts w:ascii="Tahoma" w:hAnsi="Tahoma" w:cs="Tahoma" w:hint="cs"/>
          <w:sz w:val="17"/>
          <w:szCs w:val="17"/>
          <w:rtl/>
        </w:rPr>
        <w:t xml:space="preserve">הטיפול הנדרש והנאות לכל ילד, ראוי שייגזר בהתאם לאבחון, לקביעה קלינית ובאופן המתאים והמקדם ביותר לכל ילד. </w:t>
      </w:r>
      <w:r w:rsidRPr="00FA3155">
        <w:rPr>
          <w:rFonts w:ascii="Tahoma" w:hAnsi="Tahoma" w:cs="Tahoma"/>
          <w:sz w:val="17"/>
          <w:szCs w:val="17"/>
          <w:rtl/>
        </w:rPr>
        <w:t xml:space="preserve">מכבי </w:t>
      </w:r>
      <w:r w:rsidRPr="00FA3155">
        <w:rPr>
          <w:rFonts w:ascii="Tahoma" w:hAnsi="Tahoma" w:cs="Tahoma" w:hint="cs"/>
          <w:sz w:val="17"/>
          <w:szCs w:val="17"/>
          <w:rtl/>
        </w:rPr>
        <w:t>ציינה שב</w:t>
      </w:r>
      <w:r w:rsidRPr="00FA3155">
        <w:rPr>
          <w:rFonts w:ascii="Tahoma" w:hAnsi="Tahoma" w:cs="Tahoma"/>
          <w:sz w:val="17"/>
          <w:szCs w:val="17"/>
          <w:rtl/>
        </w:rPr>
        <w:t xml:space="preserve">קרב ילדים עם בעיות התפתחות מורכבות יש </w:t>
      </w:r>
      <w:r w:rsidRPr="00FA3155">
        <w:rPr>
          <w:rFonts w:ascii="Tahoma" w:hAnsi="Tahoma" w:cs="Tahoma" w:hint="cs"/>
          <w:sz w:val="17"/>
          <w:szCs w:val="17"/>
          <w:rtl/>
        </w:rPr>
        <w:t xml:space="preserve">לעיתים </w:t>
      </w:r>
      <w:r w:rsidRPr="00FA3155">
        <w:rPr>
          <w:rFonts w:ascii="Tahoma" w:hAnsi="Tahoma" w:cs="Tahoma"/>
          <w:sz w:val="17"/>
          <w:szCs w:val="17"/>
          <w:rtl/>
        </w:rPr>
        <w:t>כאלו</w:t>
      </w:r>
      <w:r w:rsidRPr="00FA3155">
        <w:rPr>
          <w:rFonts w:ascii="Tahoma" w:hAnsi="Tahoma" w:cs="Tahoma" w:hint="cs"/>
          <w:sz w:val="17"/>
          <w:szCs w:val="17"/>
          <w:rtl/>
        </w:rPr>
        <w:t>,</w:t>
      </w:r>
      <w:r w:rsidRPr="00FA3155">
        <w:rPr>
          <w:rFonts w:ascii="Tahoma" w:hAnsi="Tahoma" w:cs="Tahoma"/>
          <w:sz w:val="17"/>
          <w:szCs w:val="17"/>
          <w:rtl/>
        </w:rPr>
        <w:t xml:space="preserve"> ש</w:t>
      </w:r>
      <w:r w:rsidRPr="00FA3155">
        <w:rPr>
          <w:rFonts w:ascii="Tahoma" w:hAnsi="Tahoma" w:cs="Tahoma" w:hint="cs"/>
          <w:sz w:val="17"/>
          <w:szCs w:val="17"/>
          <w:rtl/>
        </w:rPr>
        <w:t xml:space="preserve">על פי שיקול דעת רפואי, </w:t>
      </w:r>
      <w:r w:rsidRPr="00FA3155">
        <w:rPr>
          <w:rFonts w:ascii="Tahoma" w:hAnsi="Tahoma" w:cs="Tahoma"/>
          <w:sz w:val="17"/>
          <w:szCs w:val="17"/>
          <w:rtl/>
        </w:rPr>
        <w:t>אינם זקוקים לטיפולים פר</w:t>
      </w:r>
      <w:r w:rsidRPr="00FA3155">
        <w:rPr>
          <w:rFonts w:ascii="Tahoma" w:hAnsi="Tahoma" w:cs="Tahoma" w:hint="cs"/>
          <w:sz w:val="17"/>
          <w:szCs w:val="17"/>
          <w:rtl/>
        </w:rPr>
        <w:t>ה</w:t>
      </w:r>
      <w:r w:rsidRPr="00FA3155">
        <w:rPr>
          <w:rFonts w:ascii="Tahoma" w:hAnsi="Tahoma" w:cs="Tahoma"/>
          <w:sz w:val="17"/>
          <w:szCs w:val="17"/>
          <w:rtl/>
        </w:rPr>
        <w:t>-רפואיים</w:t>
      </w:r>
      <w:r w:rsidRPr="00FA3155">
        <w:rPr>
          <w:rFonts w:ascii="Tahoma" w:hAnsi="Tahoma" w:cs="Tahoma" w:hint="cs"/>
          <w:sz w:val="17"/>
          <w:szCs w:val="17"/>
          <w:rtl/>
        </w:rPr>
        <w:t xml:space="preserve">. </w:t>
      </w:r>
    </w:p>
    <w:p w:rsidR="00502A74" w:rsidRPr="00FA3155" w:rsidP="0022136A">
      <w:pPr>
        <w:pStyle w:val="RESHET"/>
        <w:rPr>
          <w:rtl/>
        </w:rPr>
      </w:pPr>
      <w:r w:rsidRPr="00FA3155">
        <w:rPr>
          <w:rFonts w:hint="cs"/>
          <w:rtl/>
        </w:rPr>
        <w:t xml:space="preserve">בדיקת משרד מבקר המדינה נעשתה כאמור אקראית והתייחסה רק לילדים להם בעיות התפתחות מורכבות; ואולם נוכח התוצאה שעולה מהבדיקה ולפיה יש מבין ילדים אלו, לא מעט ילדים שלא קיבלו כלל טיפולים, על </w:t>
      </w:r>
      <w:r w:rsidRPr="00FA3155">
        <w:rPr>
          <w:rtl/>
        </w:rPr>
        <w:t xml:space="preserve">קופות החולים ומשרד הבריאות </w:t>
      </w:r>
      <w:r w:rsidRPr="00FA3155">
        <w:rPr>
          <w:rFonts w:hint="cs"/>
          <w:rtl/>
        </w:rPr>
        <w:t>לבחון באופן כולל,</w:t>
      </w:r>
      <w:r w:rsidRPr="00FA3155">
        <w:rPr>
          <w:rtl/>
        </w:rPr>
        <w:t xml:space="preserve"> את היקף התופעה של אי-ניצול סל השירותים</w:t>
      </w:r>
      <w:r w:rsidRPr="00FA3155">
        <w:rPr>
          <w:rFonts w:hint="cs"/>
          <w:rtl/>
        </w:rPr>
        <w:t>,</w:t>
      </w:r>
      <w:r w:rsidRPr="00FA3155">
        <w:rPr>
          <w:rtl/>
        </w:rPr>
        <w:t xml:space="preserve"> בנושא טיפולים פרה-רפואיים</w:t>
      </w:r>
      <w:r w:rsidRPr="00FA3155">
        <w:rPr>
          <w:rFonts w:hint="cs"/>
          <w:rtl/>
        </w:rPr>
        <w:t>,</w:t>
      </w:r>
      <w:r w:rsidRPr="00FA3155">
        <w:rPr>
          <w:rtl/>
        </w:rPr>
        <w:t xml:space="preserve"> על ידי הילדים הזכאים להם;</w:t>
      </w:r>
      <w:r w:rsidRPr="00FA3155">
        <w:rPr>
          <w:rFonts w:hint="cs"/>
          <w:rtl/>
        </w:rPr>
        <w:t xml:space="preserve"> קיימת אפשרות שדווקא באשר לילדים להם בעיות התפתחות קלות יותר, הנטיה לוותר על הטיפולים, נוכח החסמים הקיימים, תהיה רבה יותר. עשויה להיות לכך השלכה הפוגעת בהתפתחותם. לכן על הקופות לפעול באופן פרו אקטיבי כדי לוודא כי מלוא הטיפולים הנחוצים והחיוניים להתפתחות הילדים, אכן יינתנו להם. על משרד הבריאות לפקח על הפעולות לבחינת החסמים ולהגדלת שיעור הניצול. </w:t>
      </w:r>
    </w:p>
    <w:p w:rsidR="00502A74" w:rsidP="0022136A">
      <w:pPr>
        <w:spacing w:line="240" w:lineRule="exact"/>
        <w:ind w:right="2268"/>
        <w:jc w:val="both"/>
        <w:rPr>
          <w:rFonts w:ascii="Tahoma" w:hAnsi="Tahoma" w:cs="Tahoma"/>
          <w:sz w:val="17"/>
          <w:szCs w:val="17"/>
        </w:rPr>
      </w:pPr>
    </w:p>
    <w:p w:rsidR="0022136A" w:rsidRPr="00FA3155" w:rsidP="0022136A">
      <w:pPr>
        <w:spacing w:line="240" w:lineRule="exact"/>
        <w:ind w:right="2268"/>
        <w:jc w:val="both"/>
        <w:rPr>
          <w:rFonts w:ascii="Tahoma" w:hAnsi="Tahoma" w:cs="Tahoma"/>
          <w:sz w:val="17"/>
          <w:szCs w:val="17"/>
          <w:rtl/>
        </w:rPr>
      </w:pPr>
    </w:p>
    <w:p w:rsidR="00502A74" w:rsidRPr="008C56A3" w:rsidP="0022136A">
      <w:pPr>
        <w:pStyle w:val="KOT4"/>
        <w:rPr>
          <w:rtl/>
        </w:rPr>
      </w:pPr>
      <w:bookmarkStart w:id="12" w:name="_Toc459814006"/>
      <w:r>
        <w:rPr>
          <w:rFonts w:hint="cs"/>
          <w:rtl/>
        </w:rPr>
        <w:t xml:space="preserve">זמני המתנה </w:t>
      </w:r>
      <w:r w:rsidRPr="008C56A3">
        <w:rPr>
          <w:rFonts w:hint="cs"/>
          <w:rtl/>
        </w:rPr>
        <w:t xml:space="preserve">ממושכים </w:t>
      </w:r>
      <w:r w:rsidRPr="008C56A3">
        <w:rPr>
          <w:rtl/>
        </w:rPr>
        <w:t>לאבחונים ולטיפולים במכונים וביחידות</w:t>
      </w:r>
      <w:r w:rsidRPr="008C56A3">
        <w:rPr>
          <w:rFonts w:hint="cs"/>
          <w:rtl/>
        </w:rPr>
        <w:t xml:space="preserve"> ונזקיהם</w:t>
      </w:r>
      <w:bookmarkEnd w:id="12"/>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השירותים הכלולים בסל השירותים שקבע חוק ביטוח בריאות אמורים להינתן בתוך פרק זמן סביר. בגלל חשיבות ההתערבות המוקדמת של אבחון ילדים עם הפרעות התפתחות ושל הטיפול בהם קבע משרד הבריאות, באופן ייחודי לגבי תחום התפתחות הילד, כי משך ההמתנה המרבי לאבחון ולתחילת טיפול גם יחד (מרגע הפנייה הראשונה של המשפחה לקופה), הוא שלושה חודשים</w:t>
      </w:r>
      <w:r>
        <w:rPr>
          <w:rStyle w:val="FootnoteReference0"/>
          <w:rFonts w:ascii="Tahoma" w:hAnsi="Tahoma" w:cs="Tahoma"/>
          <w:sz w:val="17"/>
          <w:szCs w:val="17"/>
          <w:rtl/>
        </w:rPr>
        <w:footnoteReference w:id="32"/>
      </w:r>
      <w:r w:rsidRPr="00FA3155">
        <w:rPr>
          <w:rFonts w:ascii="Tahoma" w:hAnsi="Tahoma" w:cs="Tahoma" w:hint="cs"/>
          <w:sz w:val="17"/>
          <w:szCs w:val="17"/>
          <w:rtl/>
        </w:rPr>
        <w:t xml:space="preserve">. בביקורת נבחנו פרקי זמן ההמתנה במכונים וביחידות להתפתחות הילד, ולהלן יוצגו הממצאים: </w:t>
      </w:r>
    </w:p>
    <w:p w:rsidR="00502A74" w:rsidRPr="00FA3155" w:rsidP="0022136A">
      <w:pPr>
        <w:spacing w:line="240" w:lineRule="exact"/>
        <w:ind w:right="2268"/>
        <w:jc w:val="both"/>
        <w:rPr>
          <w:rFonts w:ascii="Tahoma" w:hAnsi="Tahoma" w:cs="Tahoma"/>
          <w:sz w:val="17"/>
          <w:szCs w:val="17"/>
          <w:rtl/>
        </w:rPr>
      </w:pPr>
      <w:bookmarkStart w:id="13" w:name="_Toc459814007"/>
      <w:r w:rsidRPr="00FA3155">
        <w:rPr>
          <w:rStyle w:val="Heading7Char"/>
          <w:rFonts w:ascii="Tahoma" w:hAnsi="Tahoma" w:cs="Tahoma" w:hint="cs"/>
          <w:sz w:val="17"/>
          <w:szCs w:val="17"/>
          <w:rtl/>
        </w:rPr>
        <w:t>זמני המתנה במכונים של בתי החולים:</w:t>
      </w:r>
      <w:bookmarkEnd w:id="13"/>
      <w:r w:rsidRPr="00FA3155">
        <w:rPr>
          <w:rFonts w:ascii="Tahoma" w:hAnsi="Tahoma" w:cs="Tahoma" w:hint="cs"/>
          <w:sz w:val="17"/>
          <w:szCs w:val="17"/>
          <w:rtl/>
        </w:rPr>
        <w:t xml:space="preserve"> להלן בתרשים 1 דוגמאות לזמני המתנה במכונים בבתי החולים לפי הנתונים שאסף משרד הבריאות באמצע שנת 2014 ובשנת 2016: </w:t>
      </w:r>
    </w:p>
    <w:p w:rsidR="00502A74" w:rsidRPr="0022136A" w:rsidP="0022136A">
      <w:pPr>
        <w:pStyle w:val="tab-name"/>
        <w:rPr>
          <w:b/>
          <w:bCs/>
          <w:rtl/>
        </w:rPr>
      </w:pPr>
      <w:r w:rsidRPr="00FA3155">
        <w:rPr>
          <w:rFonts w:hint="cs"/>
          <w:rtl/>
        </w:rPr>
        <w:t xml:space="preserve">תרשים 1: </w:t>
      </w:r>
      <w:r w:rsidRPr="0022136A">
        <w:rPr>
          <w:rFonts w:hint="cs"/>
          <w:b/>
          <w:bCs/>
          <w:rtl/>
        </w:rPr>
        <w:t>דוגמאות לזמני המתנה במכונים בבתי החולים (בחודשים)</w:t>
      </w:r>
    </w:p>
    <w:p w:rsidR="00502A74" w:rsidRPr="00FA3155" w:rsidP="0022136A">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3924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45189" name="תרשים 1 - 20.2.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924935"/>
                    </a:xfrm>
                    <a:prstGeom prst="rect">
                      <a:avLst/>
                    </a:prstGeom>
                  </pic:spPr>
                </pic:pic>
              </a:graphicData>
            </a:graphic>
          </wp:inline>
        </w:drawing>
      </w:r>
    </w:p>
    <w:p w:rsidR="00502A74" w:rsidRPr="00FA3155" w:rsidP="0022136A">
      <w:pPr>
        <w:spacing w:line="240" w:lineRule="exact"/>
        <w:ind w:right="2268"/>
        <w:jc w:val="both"/>
        <w:rPr>
          <w:rFonts w:ascii="Tahoma" w:hAnsi="Tahoma" w:cs="Tahoma"/>
          <w:sz w:val="17"/>
          <w:szCs w:val="17"/>
          <w:rtl/>
        </w:rPr>
      </w:pPr>
      <w:bookmarkStart w:id="14" w:name="_Toc459814008"/>
      <w:r w:rsidRPr="00FA3155">
        <w:rPr>
          <w:rStyle w:val="Heading7Char"/>
          <w:rFonts w:ascii="Tahoma" w:hAnsi="Tahoma" w:cs="Tahoma" w:hint="cs"/>
          <w:sz w:val="17"/>
          <w:szCs w:val="17"/>
          <w:rtl/>
        </w:rPr>
        <w:t>זמני המתנה במכונים של קופות החולים:</w:t>
      </w:r>
      <w:bookmarkEnd w:id="14"/>
      <w:r w:rsidRPr="00FA3155">
        <w:rPr>
          <w:rFonts w:ascii="Tahoma" w:hAnsi="Tahoma" w:cs="Tahoma" w:hint="cs"/>
          <w:sz w:val="17"/>
          <w:szCs w:val="17"/>
          <w:rtl/>
        </w:rPr>
        <w:t xml:space="preserve"> דוגמאות לזמני ההמתנה לטיפולים במכונים של קופות החולים יוצגו בתרשים</w:t>
      </w:r>
      <w:r w:rsidRPr="00FA3155">
        <w:rPr>
          <w:rFonts w:ascii="Tahoma" w:hAnsi="Tahoma" w:cs="Tahoma"/>
          <w:sz w:val="17"/>
          <w:szCs w:val="17"/>
          <w:rtl/>
        </w:rPr>
        <w:t xml:space="preserve"> </w:t>
      </w:r>
      <w:r w:rsidRPr="00FA3155">
        <w:rPr>
          <w:rFonts w:ascii="Tahoma" w:hAnsi="Tahoma" w:cs="Tahoma" w:hint="cs"/>
          <w:sz w:val="17"/>
          <w:szCs w:val="17"/>
          <w:rtl/>
        </w:rPr>
        <w:t>2</w:t>
      </w:r>
      <w:r w:rsidRPr="00FA3155">
        <w:rPr>
          <w:rFonts w:ascii="Tahoma" w:hAnsi="Tahoma" w:cs="Tahoma"/>
          <w:sz w:val="17"/>
          <w:szCs w:val="17"/>
          <w:rtl/>
        </w:rPr>
        <w:t xml:space="preserve"> </w:t>
      </w:r>
      <w:r w:rsidRPr="00FA3155">
        <w:rPr>
          <w:rFonts w:ascii="Tahoma" w:hAnsi="Tahoma" w:cs="Tahoma" w:hint="cs"/>
          <w:sz w:val="17"/>
          <w:szCs w:val="17"/>
          <w:rtl/>
        </w:rPr>
        <w:t>שלהלן</w:t>
      </w:r>
      <w:r>
        <w:rPr>
          <w:rStyle w:val="FootnoteReference0"/>
          <w:rFonts w:ascii="Tahoma" w:hAnsi="Tahoma" w:cs="Tahoma"/>
          <w:sz w:val="17"/>
          <w:szCs w:val="17"/>
          <w:rtl/>
        </w:rPr>
        <w:footnoteReference w:id="33"/>
      </w:r>
      <w:r w:rsidRPr="00FA3155">
        <w:rPr>
          <w:rFonts w:ascii="Tahoma" w:hAnsi="Tahoma" w:cs="Tahoma" w:hint="cs"/>
          <w:sz w:val="17"/>
          <w:szCs w:val="17"/>
          <w:rtl/>
        </w:rPr>
        <w:t xml:space="preserve">. </w:t>
      </w:r>
    </w:p>
    <w:p w:rsidR="00502A74" w:rsidRPr="0022136A" w:rsidP="0022136A">
      <w:pPr>
        <w:pStyle w:val="tab-name"/>
        <w:rPr>
          <w:b/>
          <w:bCs/>
          <w:rtl/>
        </w:rPr>
      </w:pPr>
      <w:r w:rsidRPr="00FA3155">
        <w:rPr>
          <w:rFonts w:hint="cs"/>
          <w:rtl/>
        </w:rPr>
        <w:t xml:space="preserve">תרשים 2: </w:t>
      </w:r>
      <w:r w:rsidRPr="0022136A">
        <w:rPr>
          <w:rFonts w:hint="cs"/>
          <w:b/>
          <w:bCs/>
          <w:rtl/>
        </w:rPr>
        <w:t>דוגמאות לזמני המתנה לפי מקצועות במכונים של קופות החולים (בחודשים)</w:t>
      </w:r>
    </w:p>
    <w:p w:rsidR="00502A74" w:rsidRPr="00FA3155" w:rsidP="00B23A01">
      <w:pPr>
        <w:spacing w:line="240" w:lineRule="atLeast"/>
        <w:ind w:right="2268"/>
        <w:rPr>
          <w:rFonts w:ascii="Tahoma" w:hAnsi="Tahoma" w:cs="Tahoma"/>
          <w:sz w:val="17"/>
          <w:szCs w:val="17"/>
          <w:u w:val="single"/>
        </w:rPr>
      </w:pPr>
      <w:r>
        <w:rPr>
          <w:rFonts w:ascii="Tahoma" w:hAnsi="Tahoma" w:cs="Tahoma"/>
          <w:noProof/>
          <w:sz w:val="17"/>
          <w:szCs w:val="17"/>
          <w:u w:val="single"/>
        </w:rPr>
        <w:drawing>
          <wp:inline distT="0" distB="0" distL="0" distR="0">
            <wp:extent cx="5400040" cy="36353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61545" name="תרשים 2 - 20.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635375"/>
                    </a:xfrm>
                    <a:prstGeom prst="rect">
                      <a:avLst/>
                    </a:prstGeom>
                  </pic:spPr>
                </pic:pic>
              </a:graphicData>
            </a:graphic>
          </wp:inline>
        </w:drawing>
      </w:r>
    </w:p>
    <w:p w:rsidR="00502A74" w:rsidRPr="00FA3155" w:rsidP="00B23A01">
      <w:pPr>
        <w:keepNext/>
        <w:spacing w:line="240" w:lineRule="exact"/>
        <w:ind w:right="2268"/>
        <w:jc w:val="both"/>
        <w:rPr>
          <w:rFonts w:ascii="Tahoma" w:hAnsi="Tahoma" w:cs="Tahoma"/>
          <w:sz w:val="17"/>
          <w:szCs w:val="17"/>
          <w:rtl/>
        </w:rPr>
      </w:pPr>
      <w:bookmarkStart w:id="15" w:name="_Toc459814009"/>
      <w:r w:rsidRPr="00FA3155">
        <w:rPr>
          <w:rStyle w:val="Heading7Char"/>
          <w:rFonts w:ascii="Tahoma" w:hAnsi="Tahoma" w:cs="Tahoma" w:hint="cs"/>
          <w:sz w:val="17"/>
          <w:szCs w:val="17"/>
          <w:rtl/>
        </w:rPr>
        <w:t>זמני המתנה ביחידות ובשלוחות</w:t>
      </w:r>
      <w:bookmarkEnd w:id="15"/>
      <w:r>
        <w:rPr>
          <w:rStyle w:val="FootnoteReference0"/>
          <w:rFonts w:ascii="Tahoma" w:hAnsi="Tahoma" w:cs="Tahoma"/>
          <w:b/>
          <w:bCs/>
          <w:sz w:val="17"/>
          <w:szCs w:val="17"/>
          <w:rtl/>
        </w:rPr>
        <w:footnoteReference w:id="34"/>
      </w:r>
      <w:r w:rsidRPr="00FA3155">
        <w:rPr>
          <w:rFonts w:ascii="Tahoma" w:hAnsi="Tahoma" w:cs="Tahoma" w:hint="cs"/>
          <w:b/>
          <w:bCs/>
          <w:sz w:val="17"/>
          <w:szCs w:val="17"/>
          <w:rtl/>
        </w:rPr>
        <w:t xml:space="preserve"> </w:t>
      </w:r>
      <w:r w:rsidRPr="00FA3155">
        <w:rPr>
          <w:rStyle w:val="Heading7Char"/>
          <w:rFonts w:ascii="Tahoma" w:hAnsi="Tahoma" w:cs="Tahoma" w:hint="cs"/>
          <w:sz w:val="17"/>
          <w:szCs w:val="17"/>
          <w:rtl/>
        </w:rPr>
        <w:t>להתפתחות הילד:</w:t>
      </w:r>
      <w:r w:rsidRPr="00FA3155">
        <w:rPr>
          <w:rFonts w:ascii="Tahoma" w:hAnsi="Tahoma" w:cs="Tahoma" w:hint="cs"/>
          <w:b/>
          <w:bCs/>
          <w:color w:val="244061"/>
          <w:sz w:val="17"/>
          <w:szCs w:val="17"/>
          <w:rtl/>
        </w:rPr>
        <w:t xml:space="preserve"> </w:t>
      </w:r>
      <w:r w:rsidRPr="00FA3155">
        <w:rPr>
          <w:rFonts w:ascii="Tahoma" w:hAnsi="Tahoma" w:cs="Tahoma" w:hint="cs"/>
          <w:sz w:val="17"/>
          <w:szCs w:val="17"/>
          <w:rtl/>
        </w:rPr>
        <w:t xml:space="preserve">זמן ההמתנה לטיפולים ביחידות ובשלוחות מוצג בתרשים 3 שלהלן: </w:t>
      </w:r>
    </w:p>
    <w:p w:rsidR="00502A74" w:rsidRPr="0022136A" w:rsidP="0022136A">
      <w:pPr>
        <w:pStyle w:val="tab-name"/>
        <w:rPr>
          <w:b/>
          <w:bCs/>
          <w:rtl/>
        </w:rPr>
      </w:pPr>
      <w:r w:rsidRPr="00FA3155">
        <w:rPr>
          <w:rFonts w:hint="cs"/>
          <w:rtl/>
        </w:rPr>
        <w:t xml:space="preserve">תרשים 3: </w:t>
      </w:r>
      <w:r w:rsidRPr="0022136A">
        <w:rPr>
          <w:rFonts w:hint="cs"/>
          <w:b/>
          <w:bCs/>
          <w:rtl/>
        </w:rPr>
        <w:t>דוגמאות לזמני המתנה ביחידות להתפתחות הילד ובשלוחות (בחודשים)</w:t>
      </w:r>
    </w:p>
    <w:p w:rsidR="00502A74" w:rsidRPr="00FA3155" w:rsidP="00B23A01">
      <w:pPr>
        <w:spacing w:after="240"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414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05040" name="תרשים 3 - 20.2.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141470"/>
                    </a:xfrm>
                    <a:prstGeom prst="rect">
                      <a:avLst/>
                    </a:prstGeom>
                  </pic:spPr>
                </pic:pic>
              </a:graphicData>
            </a:graphic>
          </wp:inline>
        </w:drawing>
      </w:r>
    </w:p>
    <w:p w:rsidR="00502A74" w:rsidRPr="00FA3155" w:rsidP="0022136A">
      <w:pPr>
        <w:pStyle w:val="RESHET"/>
        <w:rPr>
          <w:rtl/>
        </w:rPr>
      </w:pPr>
      <w:r w:rsidRPr="00FA3155">
        <w:rPr>
          <w:rFonts w:hint="cs"/>
          <w:rtl/>
        </w:rPr>
        <w:t xml:space="preserve">מתרשימים 3-1 עולה כי זמני ההמתנה לאבחון ולטיפול בתחום התפתחות הילד חורגים בהרבה מאלה שקבע המשרד - עד שלושה חודשים. לעתים זמני ההמתנה מתמשכים במידה בלתי סבירה - שנה ויותר. </w:t>
      </w:r>
    </w:p>
    <w:p w:rsidR="00502A74" w:rsidRPr="00FA3155" w:rsidP="0022136A">
      <w:pPr>
        <w:pStyle w:val="RESHET"/>
      </w:pPr>
      <w:r w:rsidRPr="00FA3155">
        <w:rPr>
          <w:rFonts w:hint="cs"/>
          <w:rtl/>
        </w:rPr>
        <w:t>מתן טיפולים</w:t>
      </w:r>
      <w:r w:rsidRPr="00FA3155">
        <w:rPr>
          <w:rtl/>
        </w:rPr>
        <w:t xml:space="preserve"> </w:t>
      </w:r>
      <w:r w:rsidRPr="00FA3155">
        <w:rPr>
          <w:rFonts w:hint="cs"/>
          <w:rtl/>
        </w:rPr>
        <w:t>פרה-רפואיים בהקדם האפשרי הוא קריטי להתפתחות ילד שסובל מקשיים התפתחותיים. עיכוב בטיפולים עלול לגרום להחמצת "חלון</w:t>
      </w:r>
      <w:r w:rsidRPr="00FA3155">
        <w:rPr>
          <w:rtl/>
        </w:rPr>
        <w:t xml:space="preserve"> </w:t>
      </w:r>
      <w:r w:rsidRPr="00FA3155">
        <w:rPr>
          <w:rFonts w:hint="cs"/>
          <w:rtl/>
        </w:rPr>
        <w:t>הזדמנויות"</w:t>
      </w:r>
      <w:r w:rsidRPr="00FA3155">
        <w:rPr>
          <w:rtl/>
        </w:rPr>
        <w:t xml:space="preserve"> </w:t>
      </w:r>
      <w:r w:rsidRPr="00FA3155">
        <w:rPr>
          <w:rFonts w:hint="cs"/>
          <w:rtl/>
        </w:rPr>
        <w:t>לטיפול אפקטיבי בהפרעות שאובחנו, שכן לעתים לא ניתן</w:t>
      </w:r>
      <w:r w:rsidRPr="00FA3155">
        <w:rPr>
          <w:rtl/>
        </w:rPr>
        <w:t xml:space="preserve"> </w:t>
      </w:r>
      <w:r w:rsidRPr="00FA3155">
        <w:rPr>
          <w:rFonts w:hint="cs"/>
          <w:rtl/>
        </w:rPr>
        <w:t>להדביק</w:t>
      </w:r>
      <w:r w:rsidRPr="00FA3155">
        <w:rPr>
          <w:rtl/>
        </w:rPr>
        <w:t xml:space="preserve"> </w:t>
      </w:r>
      <w:r w:rsidRPr="00FA3155">
        <w:rPr>
          <w:rFonts w:hint="cs"/>
          <w:rtl/>
        </w:rPr>
        <w:t>את</w:t>
      </w:r>
      <w:r w:rsidRPr="00FA3155">
        <w:rPr>
          <w:rtl/>
        </w:rPr>
        <w:t xml:space="preserve"> </w:t>
      </w:r>
      <w:r w:rsidRPr="00FA3155">
        <w:rPr>
          <w:rFonts w:hint="cs"/>
          <w:rtl/>
        </w:rPr>
        <w:t>העיכוב</w:t>
      </w:r>
      <w:r w:rsidRPr="00FA3155">
        <w:rPr>
          <w:rtl/>
        </w:rPr>
        <w:t xml:space="preserve"> </w:t>
      </w:r>
      <w:r w:rsidRPr="00FA3155">
        <w:rPr>
          <w:rFonts w:hint="cs"/>
          <w:rtl/>
        </w:rPr>
        <w:t>ההתפתחותי</w:t>
      </w:r>
      <w:r w:rsidRPr="00FA3155">
        <w:rPr>
          <w:rtl/>
        </w:rPr>
        <w:t xml:space="preserve"> </w:t>
      </w:r>
      <w:r w:rsidRPr="00FA3155">
        <w:rPr>
          <w:rFonts w:hint="cs"/>
          <w:rtl/>
        </w:rPr>
        <w:t>שנוצר</w:t>
      </w:r>
      <w:r w:rsidRPr="00FA3155">
        <w:rPr>
          <w:rtl/>
        </w:rPr>
        <w:t xml:space="preserve"> </w:t>
      </w:r>
      <w:r w:rsidRPr="00FA3155">
        <w:rPr>
          <w:rFonts w:hint="cs"/>
          <w:rtl/>
        </w:rPr>
        <w:t>והנזק</w:t>
      </w:r>
      <w:r w:rsidRPr="00FA3155">
        <w:rPr>
          <w:rtl/>
        </w:rPr>
        <w:t xml:space="preserve"> </w:t>
      </w:r>
      <w:r w:rsidRPr="00FA3155">
        <w:rPr>
          <w:rFonts w:hint="cs"/>
          <w:rtl/>
        </w:rPr>
        <w:t>לילד</w:t>
      </w:r>
      <w:r w:rsidRPr="00FA3155">
        <w:rPr>
          <w:rtl/>
        </w:rPr>
        <w:t xml:space="preserve"> </w:t>
      </w:r>
      <w:r w:rsidRPr="00FA3155">
        <w:rPr>
          <w:rFonts w:hint="cs"/>
          <w:rtl/>
        </w:rPr>
        <w:t>אינו</w:t>
      </w:r>
      <w:r w:rsidRPr="00FA3155">
        <w:rPr>
          <w:rtl/>
        </w:rPr>
        <w:t xml:space="preserve"> </w:t>
      </w:r>
      <w:r w:rsidRPr="00FA3155">
        <w:rPr>
          <w:rFonts w:hint="cs"/>
          <w:rtl/>
        </w:rPr>
        <w:t>ניתן</w:t>
      </w:r>
      <w:r w:rsidRPr="00FA3155">
        <w:rPr>
          <w:rtl/>
        </w:rPr>
        <w:t xml:space="preserve"> </w:t>
      </w:r>
      <w:r w:rsidRPr="00FA3155">
        <w:rPr>
          <w:rFonts w:hint="cs"/>
          <w:rtl/>
        </w:rPr>
        <w:t>לתיקון</w:t>
      </w:r>
      <w:r w:rsidRPr="00FA3155">
        <w:rPr>
          <w:rtl/>
        </w:rPr>
        <w:t>.</w:t>
      </w:r>
      <w:r w:rsidRPr="00FA3155">
        <w:rPr>
          <w:rFonts w:hint="cs"/>
          <w:rtl/>
        </w:rPr>
        <w:t xml:space="preserve"> למשל, רופאים מומחים לנירולוגיית ילדים והתפתחות הילד הסבירו לצוות הביקורת </w:t>
      </w:r>
      <w:r w:rsidRPr="00FA3155">
        <w:rPr>
          <w:rtl/>
        </w:rPr>
        <w:t>כי ילדים שלא פיתחו מיומנויות אכילה עד גיל שנתיים לערך וילדים שלא פיתחו את יכולת ההליכה עד גיל שלוש לערך יזדקקו לשיקום</w:t>
      </w:r>
      <w:r w:rsidRPr="00FA3155">
        <w:rPr>
          <w:rFonts w:hint="cs"/>
          <w:rtl/>
        </w:rPr>
        <w:t>;</w:t>
      </w:r>
      <w:r w:rsidRPr="00FA3155">
        <w:rPr>
          <w:rtl/>
        </w:rPr>
        <w:t xml:space="preserve"> </w:t>
      </w:r>
      <w:r w:rsidRPr="00FA3155">
        <w:rPr>
          <w:rFonts w:hint="cs"/>
          <w:rtl/>
        </w:rPr>
        <w:t>פעוטות</w:t>
      </w:r>
      <w:r w:rsidRPr="00FA3155">
        <w:rPr>
          <w:rtl/>
        </w:rPr>
        <w:t xml:space="preserve"> </w:t>
      </w:r>
      <w:r w:rsidRPr="00FA3155">
        <w:rPr>
          <w:rFonts w:hint="cs"/>
          <w:rtl/>
        </w:rPr>
        <w:t xml:space="preserve">שיש להם </w:t>
      </w:r>
      <w:r w:rsidRPr="00FA3155">
        <w:rPr>
          <w:rtl/>
        </w:rPr>
        <w:t>קושי בדיבור ולא מטופלים עלול</w:t>
      </w:r>
      <w:r w:rsidRPr="00FA3155">
        <w:rPr>
          <w:rFonts w:hint="cs"/>
          <w:rtl/>
        </w:rPr>
        <w:t>ים</w:t>
      </w:r>
      <w:r w:rsidRPr="00FA3155">
        <w:rPr>
          <w:rtl/>
        </w:rPr>
        <w:t xml:space="preserve"> להימנע מביצוע פעולות ולפתח בעיות רגשיות וחברתיות </w:t>
      </w:r>
      <w:r w:rsidRPr="00FA3155">
        <w:rPr>
          <w:rFonts w:hint="cs"/>
          <w:rtl/>
        </w:rPr>
        <w:t>ו</w:t>
      </w:r>
      <w:r w:rsidRPr="00FA3155">
        <w:rPr>
          <w:rtl/>
        </w:rPr>
        <w:t xml:space="preserve">יזדקקו </w:t>
      </w:r>
      <w:r w:rsidRPr="00FA3155">
        <w:rPr>
          <w:rFonts w:hint="cs"/>
          <w:rtl/>
        </w:rPr>
        <w:t>גם</w:t>
      </w:r>
      <w:r w:rsidRPr="00FA3155">
        <w:rPr>
          <w:rtl/>
        </w:rPr>
        <w:t xml:space="preserve"> לטיפול ב</w:t>
      </w:r>
      <w:r w:rsidRPr="00FA3155">
        <w:rPr>
          <w:rFonts w:hint="cs"/>
          <w:rtl/>
        </w:rPr>
        <w:t xml:space="preserve">אמצעות קלינאי </w:t>
      </w:r>
      <w:r w:rsidRPr="00FA3155">
        <w:rPr>
          <w:rtl/>
        </w:rPr>
        <w:t>תקשורת</w:t>
      </w:r>
      <w:r w:rsidRPr="00FA3155">
        <w:rPr>
          <w:rFonts w:hint="cs"/>
          <w:rtl/>
        </w:rPr>
        <w:t xml:space="preserve">, </w:t>
      </w:r>
      <w:r w:rsidRPr="00FA3155">
        <w:rPr>
          <w:rtl/>
        </w:rPr>
        <w:t xml:space="preserve">לטיפול פסיכולוגי, </w:t>
      </w:r>
      <w:r w:rsidRPr="00FA3155">
        <w:rPr>
          <w:rFonts w:hint="cs"/>
          <w:rtl/>
        </w:rPr>
        <w:t>ל</w:t>
      </w:r>
      <w:r w:rsidRPr="00FA3155">
        <w:rPr>
          <w:rtl/>
        </w:rPr>
        <w:t xml:space="preserve">ריפוי בעיסוק ועוד; </w:t>
      </w:r>
      <w:r w:rsidRPr="00FA3155">
        <w:rPr>
          <w:rFonts w:hint="cs"/>
          <w:rtl/>
        </w:rPr>
        <w:t xml:space="preserve">ילדים שיש להם </w:t>
      </w:r>
      <w:r w:rsidRPr="00FA3155">
        <w:rPr>
          <w:rtl/>
        </w:rPr>
        <w:t>בעיות נירולוגיות מוטוריות (</w:t>
      </w:r>
      <w:r w:rsidRPr="00FA3155">
        <w:rPr>
          <w:rFonts w:hint="cs"/>
          <w:rtl/>
        </w:rPr>
        <w:t xml:space="preserve">כגון </w:t>
      </w:r>
      <w:r w:rsidRPr="00FA3155">
        <w:rPr>
          <w:rtl/>
        </w:rPr>
        <w:t>שיתוק מוחין)</w:t>
      </w:r>
      <w:r w:rsidRPr="00FA3155">
        <w:rPr>
          <w:rFonts w:hint="cs"/>
          <w:rtl/>
        </w:rPr>
        <w:t xml:space="preserve"> שאינם מקבלים טיפול רציף בהקדם</w:t>
      </w:r>
      <w:r w:rsidRPr="00FA3155">
        <w:rPr>
          <w:rtl/>
        </w:rPr>
        <w:t xml:space="preserve"> </w:t>
      </w:r>
      <w:r w:rsidRPr="00FA3155">
        <w:rPr>
          <w:rFonts w:hint="cs"/>
          <w:rtl/>
        </w:rPr>
        <w:t>עלולים להתקשות לכופף מפרקים (</w:t>
      </w:r>
      <w:r w:rsidRPr="00FA3155">
        <w:rPr>
          <w:rtl/>
        </w:rPr>
        <w:t>קונטרקטורות</w:t>
      </w:r>
      <w:r w:rsidRPr="00FA3155">
        <w:rPr>
          <w:rFonts w:hint="cs"/>
          <w:rtl/>
        </w:rPr>
        <w:t xml:space="preserve"> </w:t>
      </w:r>
      <w:r w:rsidRPr="00FA3155">
        <w:rPr>
          <w:rtl/>
        </w:rPr>
        <w:t>מפרקים</w:t>
      </w:r>
      <w:r w:rsidRPr="00FA3155">
        <w:rPr>
          <w:rFonts w:hint="cs"/>
          <w:rtl/>
        </w:rPr>
        <w:t>)</w:t>
      </w:r>
      <w:r w:rsidRPr="00FA3155">
        <w:rPr>
          <w:rtl/>
        </w:rPr>
        <w:t xml:space="preserve"> </w:t>
      </w:r>
      <w:r w:rsidRPr="00FA3155">
        <w:rPr>
          <w:rFonts w:hint="cs"/>
          <w:rtl/>
        </w:rPr>
        <w:t>ועלולים להזדקק ל</w:t>
      </w:r>
      <w:r w:rsidRPr="00FA3155">
        <w:rPr>
          <w:rtl/>
        </w:rPr>
        <w:t>ניתוחים אורתופדיים מורכבים</w:t>
      </w:r>
      <w:r w:rsidRPr="00FA3155">
        <w:rPr>
          <w:rFonts w:hint="cs"/>
          <w:rtl/>
        </w:rPr>
        <w:t xml:space="preserve">. </w:t>
      </w:r>
    </w:p>
    <w:p w:rsidR="00502A74" w:rsidRPr="00FA3155" w:rsidP="0022136A">
      <w:pPr>
        <w:pStyle w:val="RESHET"/>
        <w:rPr>
          <w:rtl/>
        </w:rPr>
      </w:pPr>
      <w:r w:rsidRPr="00FA3155">
        <w:rPr>
          <w:rFonts w:hint="cs"/>
          <w:rtl/>
        </w:rPr>
        <w:t xml:space="preserve">זמני ההמתנה הארוכים </w:t>
      </w:r>
      <w:r w:rsidRPr="00FA3155">
        <w:rPr>
          <w:rtl/>
        </w:rPr>
        <w:t>והעיכובים, כתוצאה מכך בטיפול</w:t>
      </w:r>
      <w:r w:rsidRPr="00FA3155">
        <w:rPr>
          <w:rFonts w:hint="cs"/>
          <w:rtl/>
        </w:rPr>
        <w:t>,</w:t>
      </w:r>
      <w:r w:rsidRPr="00FA3155">
        <w:rPr>
          <w:rtl/>
        </w:rPr>
        <w:t xml:space="preserve"> </w:t>
      </w:r>
      <w:r w:rsidRPr="00FA3155">
        <w:rPr>
          <w:rFonts w:hint="cs"/>
          <w:rtl/>
        </w:rPr>
        <w:t xml:space="preserve">עלולים להעמיק את הפערים בחברה. שלא כאוכלוסייה בעלת יכולת כלכלית שיכולה לממן בעצמה רכישת טיפולים באופן פרטי, הורים משכבה </w:t>
      </w:r>
      <w:r w:rsidRPr="00FA3155">
        <w:rPr>
          <w:rtl/>
        </w:rPr>
        <w:t>סוציו-אקונומית</w:t>
      </w:r>
      <w:r w:rsidRPr="00FA3155">
        <w:rPr>
          <w:rFonts w:hint="cs"/>
          <w:rtl/>
        </w:rPr>
        <w:t xml:space="preserve"> נמוכה עלולים לוותר על הטיפולים לילדיהם והדבר יפגע בהתפתחותם. בכך גם נגרמת פגיעה</w:t>
      </w:r>
      <w:r w:rsidRPr="00FA3155">
        <w:rPr>
          <w:rtl/>
        </w:rPr>
        <w:t xml:space="preserve"> </w:t>
      </w:r>
      <w:r w:rsidRPr="00FA3155">
        <w:rPr>
          <w:rFonts w:hint="cs"/>
          <w:rtl/>
        </w:rPr>
        <w:t>בעקרון</w:t>
      </w:r>
      <w:r w:rsidRPr="00FA3155">
        <w:rPr>
          <w:rtl/>
        </w:rPr>
        <w:t xml:space="preserve"> </w:t>
      </w:r>
      <w:r w:rsidRPr="00FA3155">
        <w:rPr>
          <w:rFonts w:hint="cs"/>
          <w:rtl/>
        </w:rPr>
        <w:t xml:space="preserve">השוויון על פי סעיף 3 לחוק ביטוח בריאות (ראו בפרק בנושא החזרים כספיים של קופות החולים עבור טיפולים פרטיים). </w:t>
      </w:r>
    </w:p>
    <w:p w:rsidR="00502A74" w:rsidRPr="00FA3155" w:rsidP="0022136A">
      <w:pPr>
        <w:spacing w:before="180" w:line="240" w:lineRule="exact"/>
        <w:ind w:right="2268"/>
        <w:jc w:val="both"/>
        <w:rPr>
          <w:rFonts w:ascii="Tahoma" w:hAnsi="Tahoma" w:cs="Tahoma"/>
          <w:b/>
          <w:bCs/>
          <w:sz w:val="17"/>
          <w:szCs w:val="17"/>
          <w:rtl/>
        </w:rPr>
      </w:pPr>
      <w:r w:rsidRPr="00FA3155">
        <w:rPr>
          <w:rFonts w:ascii="Tahoma" w:hAnsi="Tahoma" w:cs="Tahoma" w:hint="cs"/>
          <w:sz w:val="17"/>
          <w:szCs w:val="17"/>
          <w:rtl/>
        </w:rPr>
        <w:t xml:space="preserve">מאוחדת מסרה בדצמבר 2016 כי היא מיישמת נוהל פנימי לקידום תורים דחופים לאבחונים וטיפולים ולקיצור זמני המתנה; מאפשרת שיטת </w:t>
      </w:r>
      <w:r w:rsidRPr="00FA3155">
        <w:rPr>
          <w:rFonts w:ascii="Tahoma" w:hAnsi="Tahoma" w:cs="Tahoma"/>
          <w:sz w:val="17"/>
          <w:szCs w:val="17"/>
          <w:rtl/>
        </w:rPr>
        <w:t xml:space="preserve">תגמול </w:t>
      </w:r>
      <w:r w:rsidRPr="00FA3155">
        <w:rPr>
          <w:rFonts w:ascii="Tahoma" w:hAnsi="Tahoma" w:cs="Tahoma" w:hint="cs"/>
          <w:sz w:val="17"/>
          <w:szCs w:val="17"/>
          <w:rtl/>
        </w:rPr>
        <w:t>שעתית בשכר גבוה כדי להוסיף שעות ל</w:t>
      </w:r>
      <w:r w:rsidRPr="00FA3155">
        <w:rPr>
          <w:rFonts w:ascii="Tahoma" w:hAnsi="Tahoma" w:cs="Tahoma"/>
          <w:sz w:val="17"/>
          <w:szCs w:val="17"/>
          <w:rtl/>
        </w:rPr>
        <w:t>אבחו</w:t>
      </w:r>
      <w:r w:rsidRPr="00FA3155">
        <w:rPr>
          <w:rFonts w:ascii="Tahoma" w:hAnsi="Tahoma" w:cs="Tahoma" w:hint="cs"/>
          <w:sz w:val="17"/>
          <w:szCs w:val="17"/>
          <w:rtl/>
        </w:rPr>
        <w:t xml:space="preserve">נים ולטיפולים; וכי בתקופות ביטולים, כגון בחופשות, היא מבצעת "מרתונים" של </w:t>
      </w:r>
      <w:r w:rsidRPr="00FA3155">
        <w:rPr>
          <w:rFonts w:ascii="Tahoma" w:hAnsi="Tahoma" w:cs="Tahoma"/>
          <w:sz w:val="17"/>
          <w:szCs w:val="17"/>
          <w:rtl/>
        </w:rPr>
        <w:t>אבחונים ברצף לצמצ</w:t>
      </w:r>
      <w:r w:rsidRPr="00FA3155">
        <w:rPr>
          <w:rFonts w:ascii="Tahoma" w:hAnsi="Tahoma" w:cs="Tahoma" w:hint="cs"/>
          <w:sz w:val="17"/>
          <w:szCs w:val="17"/>
          <w:rtl/>
        </w:rPr>
        <w:t>ום</w:t>
      </w:r>
      <w:r w:rsidRPr="00FA3155">
        <w:rPr>
          <w:rFonts w:ascii="Tahoma" w:hAnsi="Tahoma" w:cs="Tahoma"/>
          <w:sz w:val="17"/>
          <w:szCs w:val="17"/>
          <w:rtl/>
        </w:rPr>
        <w:t xml:space="preserve"> רשימות ההמתנה</w:t>
      </w:r>
      <w:r w:rsidRPr="00FA3155">
        <w:rPr>
          <w:rFonts w:ascii="Tahoma" w:hAnsi="Tahoma" w:cs="Tahoma" w:hint="cs"/>
          <w:sz w:val="17"/>
          <w:szCs w:val="17"/>
          <w:rtl/>
        </w:rPr>
        <w:t xml:space="preserve">. </w:t>
      </w:r>
    </w:p>
    <w:p w:rsidR="00502A74" w:rsidRPr="00FA3155" w:rsidP="00B23A01">
      <w:pPr>
        <w:spacing w:after="240" w:line="240" w:lineRule="exact"/>
        <w:ind w:right="2268"/>
        <w:jc w:val="both"/>
        <w:rPr>
          <w:rFonts w:ascii="Tahoma" w:hAnsi="Tahoma" w:cs="Tahoma"/>
          <w:b/>
          <w:bCs/>
          <w:sz w:val="17"/>
          <w:szCs w:val="17"/>
          <w:rtl/>
        </w:rPr>
      </w:pPr>
      <w:r w:rsidRPr="00FA3155">
        <w:rPr>
          <w:rStyle w:val="Heading7Char"/>
          <w:rFonts w:ascii="Tahoma" w:hAnsi="Tahoma" w:cs="Tahoma" w:hint="cs"/>
          <w:sz w:val="17"/>
          <w:szCs w:val="17"/>
          <w:rtl/>
        </w:rPr>
        <w:t>עיכוב</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בכינוס</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ועדות</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השמה</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בשל</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התארכות</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זמני ההמתנה</w:t>
      </w:r>
      <w:r w:rsidRPr="00B23A01">
        <w:rPr>
          <w:rStyle w:val="Heading7Char"/>
          <w:rFonts w:ascii="Tahoma" w:hAnsi="Tahoma" w:cs="Tahoma"/>
          <w:b w:val="0"/>
          <w:sz w:val="17"/>
          <w:szCs w:val="17"/>
          <w:rtl/>
        </w:rPr>
        <w:t>:</w:t>
      </w:r>
      <w:r w:rsidRPr="00FA3155">
        <w:rPr>
          <w:rStyle w:val="Heading7Char"/>
          <w:rFonts w:ascii="Tahoma" w:hAnsi="Tahoma" w:cs="Tahoma"/>
          <w:bCs w:val="0"/>
          <w:sz w:val="17"/>
          <w:szCs w:val="17"/>
          <w:rtl/>
        </w:rPr>
        <w:t xml:space="preserve"> </w:t>
      </w:r>
      <w:r w:rsidRPr="00FA3155">
        <w:rPr>
          <w:rFonts w:ascii="Tahoma" w:hAnsi="Tahoma" w:cs="Tahoma" w:hint="cs"/>
          <w:sz w:val="17"/>
          <w:szCs w:val="17"/>
          <w:rtl/>
        </w:rPr>
        <w:t>סעיף 7 (א) לחוק חנ</w:t>
      </w:r>
      <w:r w:rsidRPr="00FA3155">
        <w:rPr>
          <w:rFonts w:ascii="Tahoma" w:hAnsi="Tahoma" w:cs="Tahoma"/>
          <w:sz w:val="17"/>
          <w:szCs w:val="17"/>
          <w:rtl/>
        </w:rPr>
        <w:t>"</w:t>
      </w:r>
      <w:r w:rsidRPr="00FA3155">
        <w:rPr>
          <w:rFonts w:ascii="Tahoma" w:hAnsi="Tahoma" w:cs="Tahoma" w:hint="cs"/>
          <w:sz w:val="17"/>
          <w:szCs w:val="17"/>
          <w:rtl/>
        </w:rPr>
        <w:t xml:space="preserve">ם קובע כי תלמיד (בגיל 3 עד 21) עם צרכים מיוחדים זכאי </w:t>
      </w:r>
      <w:r w:rsidRPr="00FA3155">
        <w:rPr>
          <w:rFonts w:ascii="Tahoma" w:hAnsi="Tahoma" w:cs="Tahoma"/>
          <w:sz w:val="17"/>
          <w:szCs w:val="17"/>
          <w:rtl/>
        </w:rPr>
        <w:t>לשירותי חינוך מיוחד</w:t>
      </w:r>
      <w:r w:rsidRPr="00FA3155">
        <w:rPr>
          <w:rFonts w:ascii="Tahoma" w:hAnsi="Tahoma" w:cs="Tahoma" w:hint="cs"/>
          <w:sz w:val="17"/>
          <w:szCs w:val="17"/>
          <w:rtl/>
        </w:rPr>
        <w:t xml:space="preserve">, </w:t>
      </w:r>
      <w:r w:rsidRPr="00FA3155">
        <w:rPr>
          <w:rFonts w:ascii="Tahoma" w:hAnsi="Tahoma" w:cs="Tahoma"/>
          <w:sz w:val="17"/>
          <w:szCs w:val="17"/>
          <w:rtl/>
        </w:rPr>
        <w:t>ו</w:t>
      </w:r>
      <w:r w:rsidRPr="00FA3155">
        <w:rPr>
          <w:rFonts w:ascii="Tahoma" w:hAnsi="Tahoma" w:cs="Tahoma" w:hint="cs"/>
          <w:sz w:val="17"/>
          <w:szCs w:val="17"/>
          <w:rtl/>
        </w:rPr>
        <w:t xml:space="preserve">כי </w:t>
      </w:r>
      <w:r w:rsidRPr="00FA3155">
        <w:rPr>
          <w:rFonts w:ascii="Tahoma" w:hAnsi="Tahoma" w:cs="Tahoma"/>
          <w:sz w:val="17"/>
          <w:szCs w:val="17"/>
          <w:rtl/>
        </w:rPr>
        <w:t>ועדות השמה</w:t>
      </w:r>
      <w:r w:rsidRPr="00FA3155">
        <w:rPr>
          <w:rFonts w:ascii="Tahoma" w:hAnsi="Tahoma" w:cs="Tahoma" w:hint="cs"/>
          <w:sz w:val="17"/>
          <w:szCs w:val="17"/>
          <w:rtl/>
        </w:rPr>
        <w:t xml:space="preserve"> קובעות באיזו מסגרת חינוכית הוא זכאי ללמוד (גן או כיתה לחינוך רגיל, גן לחינוך מיוחד, בית ספר לחינוך מיוחד, כיתה לחינוך מיוחד בבית ספר לחינוך רגיל או שילוב התלמיד בכיתה רגילה בבית ספר לחינוך רגיל). דיוני ועדות ההשמה מתקיימים בנוגע לכל ילד הזקוק לכך, אחת לשלוש שנים או במעברים של הילד משלב חינוך אחד לשני (כגון מגן ילדים לבית ספר יסודי, מבית ספר יסודי לחטיבת הביניים). כדי לאפשר למערכת החינוך להיערך לקראת שנת הלימודים הבאה</w:t>
      </w:r>
      <w:r w:rsidRPr="00FA3155">
        <w:rPr>
          <w:rFonts w:ascii="Tahoma" w:hAnsi="Tahoma" w:cs="Tahoma" w:hint="cs"/>
          <w:color w:val="244061"/>
          <w:sz w:val="17"/>
          <w:szCs w:val="17"/>
          <w:rtl/>
        </w:rPr>
        <w:t xml:space="preserve">, </w:t>
      </w:r>
      <w:r w:rsidRPr="00FA3155">
        <w:rPr>
          <w:rFonts w:ascii="Tahoma" w:hAnsi="Tahoma" w:cs="Tahoma" w:hint="cs"/>
          <w:sz w:val="17"/>
          <w:szCs w:val="17"/>
          <w:rtl/>
        </w:rPr>
        <w:t>קבע</w:t>
      </w:r>
      <w:r w:rsidRPr="00FA3155">
        <w:rPr>
          <w:rFonts w:ascii="Tahoma" w:hAnsi="Tahoma" w:cs="Tahoma"/>
          <w:sz w:val="17"/>
          <w:szCs w:val="17"/>
          <w:rtl/>
        </w:rPr>
        <w:t xml:space="preserve"> </w:t>
      </w:r>
      <w:r w:rsidRPr="00FA3155">
        <w:rPr>
          <w:rFonts w:ascii="Tahoma" w:hAnsi="Tahoma" w:cs="Tahoma" w:hint="cs"/>
          <w:sz w:val="17"/>
          <w:szCs w:val="17"/>
          <w:rtl/>
        </w:rPr>
        <w:t>חוזר</w:t>
      </w:r>
      <w:r w:rsidRPr="00FA3155">
        <w:rPr>
          <w:rFonts w:ascii="Tahoma" w:hAnsi="Tahoma" w:cs="Tahoma"/>
          <w:sz w:val="17"/>
          <w:szCs w:val="17"/>
          <w:rtl/>
        </w:rPr>
        <w:t xml:space="preserve"> </w:t>
      </w:r>
      <w:r w:rsidRPr="00FA3155">
        <w:rPr>
          <w:rFonts w:ascii="Tahoma" w:hAnsi="Tahoma" w:cs="Tahoma" w:hint="cs"/>
          <w:sz w:val="17"/>
          <w:szCs w:val="17"/>
          <w:rtl/>
        </w:rPr>
        <w:t>מנכ"ל משרד החינוך</w:t>
      </w:r>
      <w:r>
        <w:rPr>
          <w:rStyle w:val="FootnoteReference0"/>
          <w:rFonts w:ascii="Tahoma" w:hAnsi="Tahoma" w:cs="Tahoma"/>
          <w:sz w:val="17"/>
          <w:szCs w:val="17"/>
          <w:rtl/>
        </w:rPr>
        <w:footnoteReference w:id="35"/>
      </w:r>
      <w:r w:rsidRPr="00FA3155">
        <w:rPr>
          <w:rFonts w:ascii="Tahoma" w:hAnsi="Tahoma" w:cs="Tahoma" w:hint="cs"/>
          <w:sz w:val="17"/>
          <w:szCs w:val="17"/>
          <w:rtl/>
        </w:rPr>
        <w:t xml:space="preserve"> כי יש להגיש בקשות לוועדות השמה של תלמידים בגיל הרך והעולים לכיתה א' עד לסוף מרץ בכל שנה, כדי שאלו יסיימו את דיוניהן עד סוף מאי.</w:t>
      </w:r>
      <w:r w:rsidRPr="00FA3155">
        <w:rPr>
          <w:rFonts w:ascii="Tahoma" w:hAnsi="Tahoma" w:cs="Tahoma" w:hint="cs"/>
          <w:color w:val="244061"/>
          <w:sz w:val="17"/>
          <w:szCs w:val="17"/>
          <w:rtl/>
        </w:rPr>
        <w:t xml:space="preserve"> </w:t>
      </w:r>
      <w:r w:rsidRPr="00FA3155">
        <w:rPr>
          <w:rFonts w:ascii="Tahoma" w:hAnsi="Tahoma" w:cs="Tahoma" w:hint="cs"/>
          <w:sz w:val="17"/>
          <w:szCs w:val="17"/>
          <w:rtl/>
        </w:rPr>
        <w:t>לא ניתן לממש את הזכאות על פי החלטות ועדות השמה שהתקבלו לאחר מועד זה אלא בשנה שלאחר מכן</w:t>
      </w:r>
      <w:r w:rsidRPr="00FA3155">
        <w:rPr>
          <w:rFonts w:ascii="Tahoma" w:hAnsi="Tahoma" w:cs="Tahoma" w:hint="cs"/>
          <w:color w:val="244061"/>
          <w:sz w:val="17"/>
          <w:szCs w:val="17"/>
          <w:rtl/>
        </w:rPr>
        <w:t xml:space="preserve">. </w:t>
      </w:r>
      <w:r w:rsidRPr="00FA3155">
        <w:rPr>
          <w:rFonts w:ascii="Tahoma" w:hAnsi="Tahoma" w:cs="Tahoma" w:hint="cs"/>
          <w:sz w:val="17"/>
          <w:szCs w:val="17"/>
          <w:rtl/>
        </w:rPr>
        <w:t>בפנייה לוועדות ההשמה או השילוב נדרשים</w:t>
      </w:r>
      <w:r w:rsidRPr="00FA3155">
        <w:rPr>
          <w:rFonts w:ascii="Tahoma" w:hAnsi="Tahoma" w:cs="Tahoma"/>
          <w:sz w:val="17"/>
          <w:szCs w:val="17"/>
          <w:rtl/>
        </w:rPr>
        <w:t xml:space="preserve"> </w:t>
      </w:r>
      <w:r w:rsidRPr="00FA3155">
        <w:rPr>
          <w:rFonts w:ascii="Tahoma" w:hAnsi="Tahoma" w:cs="Tahoma" w:hint="cs"/>
          <w:sz w:val="17"/>
          <w:szCs w:val="17"/>
          <w:rtl/>
        </w:rPr>
        <w:t>ההורים</w:t>
      </w:r>
      <w:r w:rsidRPr="00FA3155">
        <w:rPr>
          <w:rFonts w:ascii="Tahoma" w:hAnsi="Tahoma" w:cs="Tahoma"/>
          <w:sz w:val="17"/>
          <w:szCs w:val="17"/>
          <w:rtl/>
        </w:rPr>
        <w:t xml:space="preserve"> </w:t>
      </w:r>
      <w:r w:rsidRPr="00FA3155">
        <w:rPr>
          <w:rFonts w:ascii="Tahoma" w:hAnsi="Tahoma" w:cs="Tahoma" w:hint="cs"/>
          <w:sz w:val="17"/>
          <w:szCs w:val="17"/>
          <w:rtl/>
        </w:rPr>
        <w:t>להגיש</w:t>
      </w:r>
      <w:r w:rsidRPr="00FA3155">
        <w:rPr>
          <w:rFonts w:ascii="Tahoma" w:hAnsi="Tahoma" w:cs="Tahoma"/>
          <w:sz w:val="17"/>
          <w:szCs w:val="17"/>
          <w:rtl/>
        </w:rPr>
        <w:t xml:space="preserve"> </w:t>
      </w:r>
      <w:r w:rsidRPr="00FA3155">
        <w:rPr>
          <w:rFonts w:ascii="Tahoma" w:hAnsi="Tahoma" w:cs="Tahoma" w:hint="cs"/>
          <w:sz w:val="17"/>
          <w:szCs w:val="17"/>
          <w:rtl/>
        </w:rPr>
        <w:t>מסמכים רפואיים, לרבות אבחונים</w:t>
      </w:r>
      <w:r w:rsidRPr="00FA3155">
        <w:rPr>
          <w:rFonts w:ascii="Tahoma" w:hAnsi="Tahoma" w:cs="Tahoma"/>
          <w:sz w:val="17"/>
          <w:szCs w:val="17"/>
          <w:rtl/>
        </w:rPr>
        <w:t xml:space="preserve"> </w:t>
      </w:r>
      <w:r w:rsidRPr="00FA3155">
        <w:rPr>
          <w:rFonts w:ascii="Tahoma" w:hAnsi="Tahoma" w:cs="Tahoma" w:hint="cs"/>
          <w:sz w:val="17"/>
          <w:szCs w:val="17"/>
          <w:rtl/>
        </w:rPr>
        <w:t>של</w:t>
      </w:r>
      <w:r w:rsidRPr="00FA3155">
        <w:rPr>
          <w:rFonts w:ascii="Tahoma" w:hAnsi="Tahoma" w:cs="Tahoma"/>
          <w:sz w:val="17"/>
          <w:szCs w:val="17"/>
          <w:rtl/>
        </w:rPr>
        <w:t xml:space="preserve"> </w:t>
      </w:r>
      <w:r w:rsidRPr="00FA3155">
        <w:rPr>
          <w:rFonts w:ascii="Tahoma" w:hAnsi="Tahoma" w:cs="Tahoma" w:hint="cs"/>
          <w:sz w:val="17"/>
          <w:szCs w:val="17"/>
          <w:rtl/>
        </w:rPr>
        <w:t>רופאים מומחים מהמכונים להתפתחות הילד.</w:t>
      </w:r>
    </w:p>
    <w:p w:rsidR="00502A74" w:rsidRPr="00FA3155" w:rsidP="00B23A01">
      <w:pPr>
        <w:pStyle w:val="RESHET"/>
        <w:rPr>
          <w:rtl/>
        </w:rPr>
      </w:pPr>
      <w:r w:rsidRPr="00FA3155">
        <w:rPr>
          <w:rFonts w:hint="cs"/>
          <w:rtl/>
        </w:rPr>
        <w:t>אגף</w:t>
      </w:r>
      <w:r w:rsidRPr="00FA3155">
        <w:rPr>
          <w:rtl/>
        </w:rPr>
        <w:t xml:space="preserve"> </w:t>
      </w:r>
      <w:r w:rsidRPr="00FA3155">
        <w:rPr>
          <w:rFonts w:hint="cs"/>
          <w:rtl/>
        </w:rPr>
        <w:t>חנ</w:t>
      </w:r>
      <w:r w:rsidRPr="00FA3155">
        <w:rPr>
          <w:rtl/>
        </w:rPr>
        <w:t>"</w:t>
      </w:r>
      <w:r w:rsidRPr="00FA3155">
        <w:rPr>
          <w:rFonts w:hint="cs"/>
          <w:rtl/>
        </w:rPr>
        <w:t>ם</w:t>
      </w:r>
      <w:r w:rsidRPr="00FA3155">
        <w:rPr>
          <w:rtl/>
        </w:rPr>
        <w:t xml:space="preserve"> שבמשרד החינוך </w:t>
      </w:r>
      <w:r w:rsidRPr="00FA3155">
        <w:rPr>
          <w:rFonts w:hint="cs"/>
          <w:rtl/>
        </w:rPr>
        <w:t>מסר במהלך</w:t>
      </w:r>
      <w:r w:rsidRPr="00FA3155">
        <w:rPr>
          <w:rtl/>
        </w:rPr>
        <w:t xml:space="preserve"> הביקורת </w:t>
      </w:r>
      <w:r w:rsidRPr="00FA3155">
        <w:rPr>
          <w:rFonts w:hint="cs"/>
          <w:rtl/>
        </w:rPr>
        <w:t>כי</w:t>
      </w:r>
      <w:r w:rsidRPr="00FA3155">
        <w:rPr>
          <w:rtl/>
        </w:rPr>
        <w:t xml:space="preserve"> בשל העומס </w:t>
      </w:r>
      <w:r w:rsidRPr="00FA3155">
        <w:rPr>
          <w:rFonts w:hint="cs"/>
          <w:rtl/>
        </w:rPr>
        <w:t xml:space="preserve">וזמני ההמתנה </w:t>
      </w:r>
      <w:r w:rsidRPr="00FA3155">
        <w:rPr>
          <w:rtl/>
        </w:rPr>
        <w:t xml:space="preserve">במכונים להתפתחות הילד </w:t>
      </w:r>
      <w:r w:rsidRPr="00FA3155">
        <w:rPr>
          <w:rFonts w:hint="cs"/>
          <w:rtl/>
        </w:rPr>
        <w:t>חלים</w:t>
      </w:r>
      <w:r w:rsidRPr="00FA3155">
        <w:rPr>
          <w:rtl/>
        </w:rPr>
        <w:t xml:space="preserve"> עיכובים </w:t>
      </w:r>
      <w:r w:rsidRPr="00FA3155">
        <w:rPr>
          <w:rFonts w:hint="cs"/>
          <w:rtl/>
        </w:rPr>
        <w:t>של ממש</w:t>
      </w:r>
      <w:r w:rsidRPr="00FA3155">
        <w:rPr>
          <w:rtl/>
        </w:rPr>
        <w:t xml:space="preserve"> בקבלת </w:t>
      </w:r>
      <w:r w:rsidRPr="00FA3155">
        <w:rPr>
          <w:rFonts w:hint="cs"/>
          <w:rtl/>
        </w:rPr>
        <w:t>אבחנות</w:t>
      </w:r>
      <w:r w:rsidRPr="00FA3155">
        <w:rPr>
          <w:rtl/>
        </w:rPr>
        <w:t xml:space="preserve"> של מומחים </w:t>
      </w:r>
      <w:r w:rsidRPr="00FA3155">
        <w:rPr>
          <w:rFonts w:hint="cs"/>
          <w:rtl/>
        </w:rPr>
        <w:t>הנדרשות</w:t>
      </w:r>
      <w:r w:rsidRPr="00FA3155">
        <w:rPr>
          <w:rtl/>
        </w:rPr>
        <w:t xml:space="preserve"> </w:t>
      </w:r>
      <w:r w:rsidRPr="00FA3155">
        <w:rPr>
          <w:rFonts w:hint="cs"/>
          <w:rtl/>
        </w:rPr>
        <w:t>לשם</w:t>
      </w:r>
      <w:r w:rsidRPr="00FA3155">
        <w:rPr>
          <w:rtl/>
        </w:rPr>
        <w:t xml:space="preserve"> החלטת </w:t>
      </w:r>
      <w:r w:rsidRPr="00FA3155">
        <w:rPr>
          <w:rFonts w:hint="cs"/>
          <w:rtl/>
        </w:rPr>
        <w:t>ועדות</w:t>
      </w:r>
      <w:r w:rsidRPr="00FA3155">
        <w:rPr>
          <w:rtl/>
        </w:rPr>
        <w:t xml:space="preserve"> </w:t>
      </w:r>
      <w:r w:rsidRPr="00FA3155">
        <w:rPr>
          <w:rFonts w:hint="cs"/>
          <w:rtl/>
        </w:rPr>
        <w:t>ההשמה</w:t>
      </w:r>
      <w:r w:rsidRPr="00FA3155">
        <w:rPr>
          <w:rtl/>
        </w:rPr>
        <w:t xml:space="preserve"> </w:t>
      </w:r>
      <w:r w:rsidRPr="00FA3155">
        <w:rPr>
          <w:rFonts w:hint="cs"/>
          <w:rtl/>
        </w:rPr>
        <w:t>והשילוב</w:t>
      </w:r>
      <w:r>
        <w:rPr>
          <w:rStyle w:val="FootnoteReference0"/>
          <w:rtl/>
        </w:rPr>
        <w:footnoteReference w:id="36"/>
      </w:r>
      <w:r w:rsidRPr="00FA3155">
        <w:rPr>
          <w:rtl/>
        </w:rPr>
        <w:t xml:space="preserve">. </w:t>
      </w:r>
    </w:p>
    <w:p w:rsidR="00502A74" w:rsidRPr="00FA3155" w:rsidP="00B23A01">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מסר בדצמבר 2016 כי הפנייה לוועדות ההשמה מתעכבת בין היתר משום ש</w:t>
      </w:r>
      <w:r w:rsidRPr="00FA3155">
        <w:rPr>
          <w:rFonts w:ascii="Tahoma" w:hAnsi="Tahoma" w:cs="Tahoma"/>
          <w:sz w:val="17"/>
          <w:szCs w:val="17"/>
          <w:rtl/>
        </w:rPr>
        <w:t>גני</w:t>
      </w:r>
      <w:r w:rsidRPr="00FA3155">
        <w:rPr>
          <w:rFonts w:ascii="Tahoma" w:hAnsi="Tahoma" w:cs="Tahoma" w:hint="cs"/>
          <w:sz w:val="17"/>
          <w:szCs w:val="17"/>
          <w:rtl/>
        </w:rPr>
        <w:t xml:space="preserve"> הילדים</w:t>
      </w:r>
      <w:r w:rsidRPr="00FA3155">
        <w:rPr>
          <w:rFonts w:ascii="Tahoma" w:hAnsi="Tahoma" w:cs="Tahoma"/>
          <w:sz w:val="17"/>
          <w:szCs w:val="17"/>
          <w:rtl/>
        </w:rPr>
        <w:t xml:space="preserve"> </w:t>
      </w:r>
      <w:r w:rsidRPr="00FA3155">
        <w:rPr>
          <w:rFonts w:ascii="Tahoma" w:hAnsi="Tahoma" w:cs="Tahoma" w:hint="cs"/>
          <w:sz w:val="17"/>
          <w:szCs w:val="17"/>
          <w:rtl/>
        </w:rPr>
        <w:t>מבצעים הערכות לצורך בהפניית הילדים רק מאמצע שנת הלימודים ומפנים לוועדות ההשמה באיחור, בשל עיכוב בפניות של הורים לוועדות, בשל הצורך בתמיכת שירותי הרווחה בהליך הפנייה של חלק מהמשפחות ובשל הצורך במתן טיפול רגשי למשפחות שעדיין אינן מוכנות</w:t>
      </w:r>
      <w:r w:rsidRPr="00FA3155">
        <w:rPr>
          <w:rFonts w:ascii="Tahoma" w:hAnsi="Tahoma" w:cs="Tahoma"/>
          <w:sz w:val="17"/>
          <w:szCs w:val="17"/>
          <w:rtl/>
        </w:rPr>
        <w:t xml:space="preserve"> לפנות לוועד</w:t>
      </w:r>
      <w:r w:rsidRPr="00FA3155">
        <w:rPr>
          <w:rFonts w:ascii="Tahoma" w:hAnsi="Tahoma" w:cs="Tahoma" w:hint="cs"/>
          <w:sz w:val="17"/>
          <w:szCs w:val="17"/>
          <w:rtl/>
        </w:rPr>
        <w:t>ו</w:t>
      </w:r>
      <w:r w:rsidRPr="00FA3155">
        <w:rPr>
          <w:rFonts w:ascii="Tahoma" w:hAnsi="Tahoma" w:cs="Tahoma"/>
          <w:sz w:val="17"/>
          <w:szCs w:val="17"/>
          <w:rtl/>
        </w:rPr>
        <w:t>ת השמה.</w:t>
      </w:r>
      <w:r w:rsidRPr="00FA3155">
        <w:rPr>
          <w:rFonts w:ascii="Tahoma" w:hAnsi="Tahoma" w:cs="Tahoma" w:hint="cs"/>
          <w:sz w:val="17"/>
          <w:szCs w:val="17"/>
          <w:rtl/>
        </w:rPr>
        <w:t xml:space="preserve"> לדברי משרד הבריאות, </w:t>
      </w:r>
      <w:r w:rsidRPr="00FA3155">
        <w:rPr>
          <w:rFonts w:ascii="Tahoma" w:hAnsi="Tahoma" w:cs="Tahoma"/>
          <w:sz w:val="17"/>
          <w:szCs w:val="17"/>
          <w:rtl/>
        </w:rPr>
        <w:t xml:space="preserve">על משרד החינוך </w:t>
      </w:r>
      <w:r w:rsidRPr="00FA3155">
        <w:rPr>
          <w:rFonts w:ascii="Tahoma" w:hAnsi="Tahoma" w:cs="Tahoma" w:hint="cs"/>
          <w:sz w:val="17"/>
          <w:szCs w:val="17"/>
          <w:rtl/>
        </w:rPr>
        <w:t xml:space="preserve">לגלות </w:t>
      </w:r>
      <w:r w:rsidRPr="00FA3155">
        <w:rPr>
          <w:rFonts w:ascii="Tahoma" w:hAnsi="Tahoma" w:cs="Tahoma"/>
          <w:sz w:val="17"/>
          <w:szCs w:val="17"/>
          <w:rtl/>
        </w:rPr>
        <w:t xml:space="preserve">גמישות </w:t>
      </w:r>
      <w:r w:rsidRPr="00FA3155">
        <w:rPr>
          <w:rFonts w:ascii="Tahoma" w:hAnsi="Tahoma" w:cs="Tahoma" w:hint="cs"/>
          <w:sz w:val="17"/>
          <w:szCs w:val="17"/>
          <w:rtl/>
        </w:rPr>
        <w:t>ו</w:t>
      </w:r>
      <w:r w:rsidRPr="00FA3155">
        <w:rPr>
          <w:rFonts w:ascii="Tahoma" w:hAnsi="Tahoma" w:cs="Tahoma"/>
          <w:sz w:val="17"/>
          <w:szCs w:val="17"/>
          <w:rtl/>
        </w:rPr>
        <w:t xml:space="preserve">לאפשר השמות </w:t>
      </w:r>
      <w:r w:rsidRPr="00FA3155">
        <w:rPr>
          <w:rFonts w:ascii="Tahoma" w:hAnsi="Tahoma" w:cs="Tahoma" w:hint="cs"/>
          <w:sz w:val="17"/>
          <w:szCs w:val="17"/>
          <w:rtl/>
        </w:rPr>
        <w:t>בחנ</w:t>
      </w:r>
      <w:r w:rsidRPr="00FA3155">
        <w:rPr>
          <w:rFonts w:ascii="Tahoma" w:hAnsi="Tahoma" w:cs="Tahoma"/>
          <w:sz w:val="17"/>
          <w:szCs w:val="17"/>
          <w:rtl/>
        </w:rPr>
        <w:t>"</w:t>
      </w:r>
      <w:r w:rsidRPr="00FA3155">
        <w:rPr>
          <w:rFonts w:ascii="Tahoma" w:hAnsi="Tahoma" w:cs="Tahoma" w:hint="cs"/>
          <w:sz w:val="17"/>
          <w:szCs w:val="17"/>
          <w:rtl/>
        </w:rPr>
        <w:t>ם גם</w:t>
      </w:r>
      <w:r w:rsidRPr="00FA3155">
        <w:rPr>
          <w:rFonts w:ascii="Tahoma" w:hAnsi="Tahoma" w:cs="Tahoma"/>
          <w:sz w:val="17"/>
          <w:szCs w:val="17"/>
          <w:rtl/>
        </w:rPr>
        <w:t xml:space="preserve"> במועדים מאוחרים יותר </w:t>
      </w:r>
      <w:r w:rsidRPr="00FA3155">
        <w:rPr>
          <w:rFonts w:ascii="Tahoma" w:hAnsi="Tahoma" w:cs="Tahoma" w:hint="cs"/>
          <w:sz w:val="17"/>
          <w:szCs w:val="17"/>
          <w:rtl/>
        </w:rPr>
        <w:t>וכן לבצע</w:t>
      </w:r>
      <w:r w:rsidRPr="00FA3155">
        <w:rPr>
          <w:rFonts w:ascii="Tahoma" w:hAnsi="Tahoma" w:cs="Tahoma"/>
          <w:sz w:val="17"/>
          <w:szCs w:val="17"/>
          <w:rtl/>
        </w:rPr>
        <w:t xml:space="preserve"> שינוי בנ</w:t>
      </w:r>
      <w:r w:rsidRPr="00FA3155">
        <w:rPr>
          <w:rFonts w:ascii="Tahoma" w:hAnsi="Tahoma" w:cs="Tahoma" w:hint="cs"/>
          <w:sz w:val="17"/>
          <w:szCs w:val="17"/>
          <w:rtl/>
        </w:rPr>
        <w:t>ו</w:t>
      </w:r>
      <w:r w:rsidRPr="00FA3155">
        <w:rPr>
          <w:rFonts w:ascii="Tahoma" w:hAnsi="Tahoma" w:cs="Tahoma"/>
          <w:sz w:val="17"/>
          <w:szCs w:val="17"/>
          <w:rtl/>
        </w:rPr>
        <w:t xml:space="preserve">הלי ועדות ההשמה החריגות </w:t>
      </w:r>
      <w:r w:rsidRPr="00FA3155">
        <w:rPr>
          <w:rFonts w:ascii="Tahoma" w:hAnsi="Tahoma" w:cs="Tahoma" w:hint="cs"/>
          <w:sz w:val="17"/>
          <w:szCs w:val="17"/>
          <w:rtl/>
        </w:rPr>
        <w:t>בנוגע</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 xml:space="preserve">מקרים </w:t>
      </w:r>
      <w:r w:rsidRPr="00FA3155">
        <w:rPr>
          <w:rFonts w:ascii="Tahoma" w:hAnsi="Tahoma" w:cs="Tahoma" w:hint="cs"/>
          <w:sz w:val="17"/>
          <w:szCs w:val="17"/>
          <w:rtl/>
        </w:rPr>
        <w:t>ה</w:t>
      </w:r>
      <w:r w:rsidRPr="00FA3155">
        <w:rPr>
          <w:rFonts w:ascii="Tahoma" w:hAnsi="Tahoma" w:cs="Tahoma"/>
          <w:sz w:val="17"/>
          <w:szCs w:val="17"/>
          <w:rtl/>
        </w:rPr>
        <w:t>מורכבים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על</w:t>
      </w:r>
      <w:r w:rsidRPr="00FA3155">
        <w:rPr>
          <w:rFonts w:ascii="Tahoma" w:hAnsi="Tahoma" w:cs="Tahoma"/>
          <w:sz w:val="17"/>
          <w:szCs w:val="17"/>
          <w:rtl/>
        </w:rPr>
        <w:t xml:space="preserve"> </w:t>
      </w:r>
      <w:r w:rsidRPr="00FA3155">
        <w:rPr>
          <w:rFonts w:ascii="Tahoma" w:hAnsi="Tahoma" w:cs="Tahoma" w:hint="cs"/>
          <w:sz w:val="17"/>
          <w:szCs w:val="17"/>
          <w:rtl/>
        </w:rPr>
        <w:t>מנת</w:t>
      </w:r>
      <w:r w:rsidRPr="00FA3155">
        <w:rPr>
          <w:rFonts w:ascii="Tahoma" w:hAnsi="Tahoma" w:cs="Tahoma"/>
          <w:sz w:val="17"/>
          <w:szCs w:val="17"/>
          <w:rtl/>
        </w:rPr>
        <w:t xml:space="preserve"> </w:t>
      </w:r>
      <w:r w:rsidRPr="00FA3155">
        <w:rPr>
          <w:rFonts w:ascii="Tahoma" w:hAnsi="Tahoma" w:cs="Tahoma" w:hint="cs"/>
          <w:sz w:val="17"/>
          <w:szCs w:val="17"/>
          <w:rtl/>
        </w:rPr>
        <w:t>למנוע</w:t>
      </w:r>
      <w:r w:rsidRPr="00FA3155">
        <w:rPr>
          <w:rFonts w:ascii="Tahoma" w:hAnsi="Tahoma" w:cs="Tahoma"/>
          <w:sz w:val="17"/>
          <w:szCs w:val="17"/>
          <w:rtl/>
        </w:rPr>
        <w:t xml:space="preserve"> </w:t>
      </w:r>
      <w:r w:rsidRPr="00FA3155">
        <w:rPr>
          <w:rFonts w:ascii="Tahoma" w:hAnsi="Tahoma" w:cs="Tahoma" w:hint="cs"/>
          <w:sz w:val="17"/>
          <w:szCs w:val="17"/>
          <w:rtl/>
        </w:rPr>
        <w:t>מ</w:t>
      </w:r>
      <w:r w:rsidRPr="00FA3155">
        <w:rPr>
          <w:rFonts w:ascii="Tahoma" w:hAnsi="Tahoma" w:cs="Tahoma"/>
          <w:sz w:val="17"/>
          <w:szCs w:val="17"/>
          <w:rtl/>
        </w:rPr>
        <w:t xml:space="preserve">ילדים </w:t>
      </w:r>
      <w:r w:rsidRPr="00FA3155">
        <w:rPr>
          <w:rFonts w:ascii="Tahoma" w:hAnsi="Tahoma" w:cs="Tahoma" w:hint="cs"/>
          <w:sz w:val="17"/>
          <w:szCs w:val="17"/>
          <w:rtl/>
        </w:rPr>
        <w:t>הפסד</w:t>
      </w:r>
      <w:r w:rsidRPr="00FA3155">
        <w:rPr>
          <w:rFonts w:ascii="Tahoma" w:hAnsi="Tahoma" w:cs="Tahoma"/>
          <w:sz w:val="17"/>
          <w:szCs w:val="17"/>
          <w:rtl/>
        </w:rPr>
        <w:t xml:space="preserve"> של שנת לימודים. </w:t>
      </w:r>
      <w:r w:rsidRPr="00FA3155">
        <w:rPr>
          <w:rFonts w:ascii="Tahoma" w:hAnsi="Tahoma" w:cs="Tahoma" w:hint="cs"/>
          <w:sz w:val="17"/>
          <w:szCs w:val="17"/>
          <w:rtl/>
        </w:rPr>
        <w:t xml:space="preserve">משרד החינוך מסר בינואר 2017 כי מערכת החנ"ם אמורה לארגן את משאביה ותכניותיה חודשיים לפני פתיחת שנת הלימודים על ידי הקצאת תקנים, איוש משרות ובניית מערכת תמיכה של שירותים פרה-רפואיים ואחרים וכי קיום ועדות השמה מעבר למועד שנקבע לא תאפשר להקצות את המשאבים הדרושים למתן מענה לילדים שעברו ועדות השמה במועד. </w:t>
      </w:r>
    </w:p>
    <w:p w:rsidR="00502A74" w:rsidRPr="00B23A01" w:rsidP="00B23A01">
      <w:pPr>
        <w:pStyle w:val="RESHET"/>
        <w:rPr>
          <w:rtl/>
        </w:rPr>
      </w:pPr>
      <w:r w:rsidRPr="00B23A01">
        <w:rPr>
          <w:rFonts w:hint="cs"/>
          <w:rtl/>
        </w:rPr>
        <w:t>על משרדי הבריאות והחינוך לבצע עבודת מטה משותפת לבחינת מנגנון שיבטיח כי עיכובים בקבלת האבחונים מהמכונים לא יפגעו ביכולת של ועדות ההשמה להחליט בנוגע למוסד המתאים ביותר לילדים ולמועד המתאים להשתלבותם בו, זאת כדי למנוע מילדים הפסד של שנת לימודים שלמה או לימודים במסגרת שאינה מתאימה להם. שיבוץ מאוחר מדי או שיבוץ במסגרת לא מתאימה עלולים למנוע את קידום הילדים ואף לגרום להידרדרות בהישגיהם</w:t>
      </w:r>
      <w:r>
        <w:rPr>
          <w:rStyle w:val="FootnoteReference0"/>
          <w:rtl/>
        </w:rPr>
        <w:footnoteReference w:id="37"/>
      </w:r>
      <w:r w:rsidRPr="00B23A01">
        <w:rPr>
          <w:rFonts w:hint="cs"/>
          <w:rtl/>
        </w:rPr>
        <w:t xml:space="preserve">. </w:t>
      </w:r>
    </w:p>
    <w:p w:rsidR="00502A74" w:rsidP="0022136A">
      <w:pPr>
        <w:spacing w:line="240" w:lineRule="exact"/>
        <w:ind w:right="2268"/>
        <w:jc w:val="both"/>
        <w:rPr>
          <w:rFonts w:ascii="Tahoma" w:hAnsi="Tahoma" w:cs="Tahoma"/>
          <w:sz w:val="17"/>
          <w:szCs w:val="17"/>
        </w:rPr>
      </w:pPr>
    </w:p>
    <w:p w:rsidR="00B23A01" w:rsidRPr="00FA3155" w:rsidP="0022136A">
      <w:pPr>
        <w:spacing w:line="240" w:lineRule="exact"/>
        <w:ind w:right="2268"/>
        <w:jc w:val="both"/>
        <w:rPr>
          <w:rFonts w:ascii="Tahoma" w:hAnsi="Tahoma" w:cs="Tahoma"/>
          <w:sz w:val="17"/>
          <w:szCs w:val="17"/>
          <w:rtl/>
        </w:rPr>
      </w:pPr>
    </w:p>
    <w:p w:rsidR="00B23A01">
      <w:pPr>
        <w:bidi w:val="0"/>
        <w:rPr>
          <w:rFonts w:ascii="Tahoma" w:eastAsia="Times New Roman" w:hAnsi="Tahoma" w:cs="Tahoma"/>
          <w:color w:val="009692"/>
          <w:sz w:val="32"/>
          <w:szCs w:val="32"/>
          <w:rtl/>
        </w:rPr>
      </w:pPr>
      <w:r>
        <w:rPr>
          <w:rtl/>
        </w:rPr>
        <w:br w:type="page"/>
      </w:r>
    </w:p>
    <w:p w:rsidR="00502A74" w:rsidRPr="008C56A3" w:rsidP="0022136A">
      <w:pPr>
        <w:pStyle w:val="KOT4"/>
        <w:rPr>
          <w:rtl/>
        </w:rPr>
      </w:pPr>
      <w:r w:rsidRPr="008C56A3">
        <w:rPr>
          <w:rFonts w:hint="cs"/>
          <w:rtl/>
        </w:rPr>
        <w:t xml:space="preserve">קשיים הנובעים מטיפולים פרטיים בתחום התפתחות הילד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כדי</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 xml:space="preserve">קצר את זמני ההמתנה לטיפולים בתחום התפתחות הילד ולאפשר לילדים לממש את זכאותם, קבע משרד הבריאות </w:t>
      </w:r>
      <w:r w:rsidRPr="00FA3155">
        <w:rPr>
          <w:rFonts w:ascii="Tahoma" w:hAnsi="Tahoma" w:cs="Tahoma" w:hint="cs"/>
          <w:sz w:val="17"/>
          <w:szCs w:val="17"/>
          <w:rtl/>
        </w:rPr>
        <w:t>בחוזר</w:t>
      </w:r>
      <w:r w:rsidRPr="00FA3155">
        <w:rPr>
          <w:rFonts w:ascii="Tahoma" w:hAnsi="Tahoma" w:cs="Tahoma"/>
          <w:sz w:val="17"/>
          <w:szCs w:val="17"/>
          <w:rtl/>
        </w:rPr>
        <w:t xml:space="preserve"> </w:t>
      </w:r>
      <w:r w:rsidRPr="00FA3155">
        <w:rPr>
          <w:rFonts w:ascii="Tahoma" w:hAnsi="Tahoma" w:cs="Tahoma" w:hint="cs"/>
          <w:sz w:val="17"/>
          <w:szCs w:val="17"/>
          <w:rtl/>
        </w:rPr>
        <w:t>שהוציא בשנת 2010</w:t>
      </w:r>
      <w:r>
        <w:rPr>
          <w:rStyle w:val="FootnoteReference0"/>
          <w:rFonts w:ascii="Tahoma" w:hAnsi="Tahoma" w:cs="Tahoma"/>
          <w:sz w:val="17"/>
          <w:szCs w:val="17"/>
          <w:rtl/>
        </w:rPr>
        <w:footnoteReference w:id="38"/>
      </w:r>
      <w:r w:rsidRPr="00FA3155">
        <w:rPr>
          <w:rFonts w:ascii="Tahoma" w:hAnsi="Tahoma" w:cs="Tahoma" w:hint="cs"/>
          <w:sz w:val="17"/>
          <w:szCs w:val="17"/>
          <w:rtl/>
        </w:rPr>
        <w:t xml:space="preserve"> וחזר וקבע בחוזר משנת 2013 </w:t>
      </w:r>
      <w:r w:rsidRPr="00FA3155">
        <w:rPr>
          <w:rFonts w:ascii="Tahoma" w:hAnsi="Tahoma" w:cs="Tahoma"/>
          <w:sz w:val="17"/>
          <w:szCs w:val="17"/>
          <w:rtl/>
        </w:rPr>
        <w:t>בנושא מתן השירותים בתחום התפתחות הילד</w:t>
      </w:r>
      <w:r w:rsidRPr="00FA3155">
        <w:rPr>
          <w:rFonts w:ascii="Tahoma" w:hAnsi="Tahoma" w:cs="Tahoma" w:hint="cs"/>
          <w:sz w:val="17"/>
          <w:szCs w:val="17"/>
          <w:rtl/>
        </w:rPr>
        <w:t xml:space="preserve"> </w:t>
      </w:r>
      <w:r w:rsidRPr="00FA3155">
        <w:rPr>
          <w:rFonts w:ascii="Tahoma" w:hAnsi="Tahoma" w:cs="Tahoma"/>
          <w:sz w:val="17"/>
          <w:szCs w:val="17"/>
          <w:rtl/>
        </w:rPr>
        <w:t xml:space="preserve">כי אם יתעכב האבחון או מתן הטיפול יותר משלושה חודשים, </w:t>
      </w:r>
      <w:r w:rsidRPr="00FA3155">
        <w:rPr>
          <w:rFonts w:ascii="Tahoma" w:hAnsi="Tahoma" w:cs="Tahoma" w:hint="cs"/>
          <w:sz w:val="17"/>
          <w:szCs w:val="17"/>
          <w:rtl/>
        </w:rPr>
        <w:t>יהיה</w:t>
      </w:r>
      <w:r w:rsidRPr="00FA3155">
        <w:rPr>
          <w:rFonts w:ascii="Tahoma" w:hAnsi="Tahoma" w:cs="Tahoma"/>
          <w:sz w:val="17"/>
          <w:szCs w:val="17"/>
          <w:rtl/>
        </w:rPr>
        <w:t xml:space="preserve"> זכאי הילד להחזר כספי בגין רכישת השירות באופן פרטי, בכפוף לתעריפון ובקיזוז השתתפות עצמית (להלן - החזרים). </w:t>
      </w:r>
      <w:r w:rsidRPr="00FA3155">
        <w:rPr>
          <w:rFonts w:ascii="Tahoma" w:hAnsi="Tahoma" w:cs="Tahoma" w:hint="cs"/>
          <w:sz w:val="17"/>
          <w:szCs w:val="17"/>
          <w:rtl/>
        </w:rPr>
        <w:t>בהמשך</w:t>
      </w:r>
      <w:r w:rsidRPr="00FA3155">
        <w:rPr>
          <w:rFonts w:ascii="Tahoma" w:hAnsi="Tahoma" w:cs="Tahoma"/>
          <w:sz w:val="17"/>
          <w:szCs w:val="17"/>
          <w:rtl/>
        </w:rPr>
        <w:t xml:space="preserve"> </w:t>
      </w:r>
      <w:r w:rsidRPr="00FA3155">
        <w:rPr>
          <w:rFonts w:ascii="Tahoma" w:hAnsi="Tahoma" w:cs="Tahoma" w:hint="cs"/>
          <w:sz w:val="17"/>
          <w:szCs w:val="17"/>
          <w:rtl/>
        </w:rPr>
        <w:t>לחוזרים</w:t>
      </w:r>
      <w:r w:rsidRPr="00FA3155">
        <w:rPr>
          <w:rFonts w:ascii="Tahoma" w:hAnsi="Tahoma" w:cs="Tahoma"/>
          <w:sz w:val="17"/>
          <w:szCs w:val="17"/>
          <w:rtl/>
        </w:rPr>
        <w:t xml:space="preserve"> </w:t>
      </w:r>
      <w:r w:rsidRPr="00FA3155">
        <w:rPr>
          <w:rFonts w:ascii="Tahoma" w:hAnsi="Tahoma" w:cs="Tahoma" w:hint="cs"/>
          <w:sz w:val="17"/>
          <w:szCs w:val="17"/>
          <w:rtl/>
        </w:rPr>
        <w:t>אלו</w:t>
      </w:r>
      <w:r w:rsidRPr="00FA3155">
        <w:rPr>
          <w:rFonts w:ascii="Tahoma" w:hAnsi="Tahoma" w:cs="Tahoma"/>
          <w:sz w:val="17"/>
          <w:szCs w:val="17"/>
          <w:rtl/>
        </w:rPr>
        <w:t xml:space="preserve"> מימנו הקופות בשנת 2013 כ-1.4 מיליון טיפולים, </w:t>
      </w:r>
      <w:r w:rsidRPr="00FA3155">
        <w:rPr>
          <w:rFonts w:ascii="Tahoma" w:hAnsi="Tahoma" w:cs="Tahoma" w:hint="cs"/>
          <w:sz w:val="17"/>
          <w:szCs w:val="17"/>
          <w:rtl/>
        </w:rPr>
        <w:t>ו</w:t>
      </w:r>
      <w:r w:rsidRPr="00FA3155">
        <w:rPr>
          <w:rFonts w:ascii="Tahoma" w:hAnsi="Tahoma" w:cs="Tahoma"/>
          <w:sz w:val="17"/>
          <w:szCs w:val="17"/>
          <w:rtl/>
        </w:rPr>
        <w:t xml:space="preserve">לכ-84,000 (6%) מהמטופלים ניתנו החזרים, עקב המתנה </w:t>
      </w:r>
      <w:r w:rsidRPr="00FA3155">
        <w:rPr>
          <w:rFonts w:ascii="Tahoma" w:hAnsi="Tahoma" w:cs="Tahoma" w:hint="cs"/>
          <w:sz w:val="17"/>
          <w:szCs w:val="17"/>
          <w:rtl/>
        </w:rPr>
        <w:t>של</w:t>
      </w:r>
      <w:r w:rsidRPr="00FA3155">
        <w:rPr>
          <w:rFonts w:ascii="Tahoma" w:hAnsi="Tahoma" w:cs="Tahoma"/>
          <w:sz w:val="17"/>
          <w:szCs w:val="17"/>
          <w:rtl/>
        </w:rPr>
        <w:t xml:space="preserve"> </w:t>
      </w:r>
      <w:r w:rsidRPr="00FA3155">
        <w:rPr>
          <w:rFonts w:ascii="Tahoma" w:hAnsi="Tahoma" w:cs="Tahoma" w:hint="cs"/>
          <w:sz w:val="17"/>
          <w:szCs w:val="17"/>
          <w:rtl/>
        </w:rPr>
        <w:t>יותר</w:t>
      </w:r>
      <w:r w:rsidRPr="00FA3155">
        <w:rPr>
          <w:rFonts w:ascii="Tahoma" w:hAnsi="Tahoma" w:cs="Tahoma"/>
          <w:sz w:val="17"/>
          <w:szCs w:val="17"/>
          <w:rtl/>
        </w:rPr>
        <w:t xml:space="preserve"> </w:t>
      </w:r>
      <w:r w:rsidRPr="00FA3155">
        <w:rPr>
          <w:rFonts w:ascii="Tahoma" w:hAnsi="Tahoma" w:cs="Tahoma" w:hint="cs"/>
          <w:sz w:val="17"/>
          <w:szCs w:val="17"/>
          <w:rtl/>
        </w:rPr>
        <w:t>מ</w:t>
      </w:r>
      <w:r w:rsidRPr="00FA3155">
        <w:rPr>
          <w:rFonts w:ascii="Tahoma" w:hAnsi="Tahoma" w:cs="Tahoma"/>
          <w:sz w:val="17"/>
          <w:szCs w:val="17"/>
          <w:rtl/>
        </w:rPr>
        <w:t xml:space="preserve">שלושה חודשים. </w:t>
      </w:r>
      <w:r w:rsidRPr="00FA3155">
        <w:rPr>
          <w:rFonts w:ascii="Tahoma" w:hAnsi="Tahoma" w:cs="Tahoma" w:hint="cs"/>
          <w:sz w:val="17"/>
          <w:szCs w:val="17"/>
          <w:rtl/>
        </w:rPr>
        <w:t>יש</w:t>
      </w:r>
      <w:r w:rsidRPr="00FA3155">
        <w:rPr>
          <w:rFonts w:ascii="Tahoma" w:hAnsi="Tahoma" w:cs="Tahoma"/>
          <w:sz w:val="17"/>
          <w:szCs w:val="17"/>
          <w:rtl/>
        </w:rPr>
        <w:t xml:space="preserve"> </w:t>
      </w:r>
      <w:r w:rsidRPr="00FA3155">
        <w:rPr>
          <w:rFonts w:ascii="Tahoma" w:hAnsi="Tahoma" w:cs="Tahoma" w:hint="cs"/>
          <w:sz w:val="17"/>
          <w:szCs w:val="17"/>
          <w:rtl/>
        </w:rPr>
        <w:t>לציין</w:t>
      </w:r>
      <w:r w:rsidRPr="00FA3155">
        <w:rPr>
          <w:rFonts w:ascii="Tahoma" w:hAnsi="Tahoma" w:cs="Tahoma"/>
          <w:sz w:val="17"/>
          <w:szCs w:val="17"/>
          <w:rtl/>
        </w:rPr>
        <w:t xml:space="preserve"> </w:t>
      </w:r>
      <w:r w:rsidRPr="00FA3155">
        <w:rPr>
          <w:rFonts w:ascii="Tahoma" w:hAnsi="Tahoma" w:cs="Tahoma" w:hint="cs"/>
          <w:sz w:val="17"/>
          <w:szCs w:val="17"/>
          <w:rtl/>
        </w:rPr>
        <w:t>לחיוב</w:t>
      </w:r>
      <w:r w:rsidRPr="00FA3155">
        <w:rPr>
          <w:rFonts w:ascii="Tahoma" w:hAnsi="Tahoma" w:cs="Tahoma"/>
          <w:sz w:val="17"/>
          <w:szCs w:val="17"/>
          <w:rtl/>
        </w:rPr>
        <w:t xml:space="preserve"> </w:t>
      </w:r>
      <w:r w:rsidRPr="00FA3155">
        <w:rPr>
          <w:rFonts w:ascii="Tahoma" w:hAnsi="Tahoma" w:cs="Tahoma" w:hint="cs"/>
          <w:sz w:val="17"/>
          <w:szCs w:val="17"/>
          <w:rtl/>
        </w:rPr>
        <w:t>ניסיון</w:t>
      </w:r>
      <w:r w:rsidRPr="00FA3155">
        <w:rPr>
          <w:rFonts w:ascii="Tahoma" w:hAnsi="Tahoma" w:cs="Tahoma"/>
          <w:sz w:val="17"/>
          <w:szCs w:val="17"/>
          <w:rtl/>
        </w:rPr>
        <w:t xml:space="preserve"> </w:t>
      </w:r>
      <w:r w:rsidRPr="00FA3155">
        <w:rPr>
          <w:rFonts w:ascii="Tahoma" w:hAnsi="Tahoma" w:cs="Tahoma" w:hint="cs"/>
          <w:sz w:val="17"/>
          <w:szCs w:val="17"/>
          <w:rtl/>
        </w:rPr>
        <w:t>זה</w:t>
      </w:r>
      <w:r w:rsidRPr="00FA3155">
        <w:rPr>
          <w:rFonts w:ascii="Tahoma" w:hAnsi="Tahoma" w:cs="Tahoma"/>
          <w:sz w:val="17"/>
          <w:szCs w:val="17"/>
          <w:rtl/>
        </w:rPr>
        <w:t xml:space="preserve"> </w:t>
      </w:r>
      <w:r w:rsidRPr="00FA3155">
        <w:rPr>
          <w:rFonts w:ascii="Tahoma" w:hAnsi="Tahoma" w:cs="Tahoma" w:hint="cs"/>
          <w:sz w:val="17"/>
          <w:szCs w:val="17"/>
          <w:rtl/>
        </w:rPr>
        <w:t>של</w:t>
      </w:r>
      <w:r w:rsidRPr="00FA3155">
        <w:rPr>
          <w:rFonts w:ascii="Tahoma" w:hAnsi="Tahoma" w:cs="Tahoma"/>
          <w:sz w:val="17"/>
          <w:szCs w:val="17"/>
          <w:rtl/>
        </w:rPr>
        <w:t xml:space="preserve"> </w:t>
      </w:r>
      <w:r w:rsidRPr="00FA3155">
        <w:rPr>
          <w:rFonts w:ascii="Tahoma" w:hAnsi="Tahoma" w:cs="Tahoma" w:hint="cs"/>
          <w:sz w:val="17"/>
          <w:szCs w:val="17"/>
          <w:rtl/>
        </w:rPr>
        <w:t>המשרד</w:t>
      </w:r>
      <w:r w:rsidRPr="00FA3155">
        <w:rPr>
          <w:rFonts w:ascii="Tahoma" w:hAnsi="Tahoma" w:cs="Tahoma"/>
          <w:sz w:val="17"/>
          <w:szCs w:val="17"/>
          <w:rtl/>
        </w:rPr>
        <w:t xml:space="preserve"> ל</w:t>
      </w:r>
      <w:r w:rsidRPr="00FA3155">
        <w:rPr>
          <w:rFonts w:ascii="Tahoma" w:hAnsi="Tahoma" w:cs="Tahoma" w:hint="cs"/>
          <w:sz w:val="17"/>
          <w:szCs w:val="17"/>
          <w:rtl/>
        </w:rPr>
        <w:t>תת מענה חלופי לזמני ההמתנה הארוכים</w:t>
      </w:r>
      <w:r w:rsidRPr="00FA3155">
        <w:rPr>
          <w:rFonts w:ascii="Tahoma" w:hAnsi="Tahoma" w:cs="Tahoma"/>
          <w:sz w:val="17"/>
          <w:szCs w:val="17"/>
          <w:rtl/>
        </w:rPr>
        <w:t xml:space="preserve">, </w:t>
      </w:r>
      <w:r w:rsidRPr="00FA3155">
        <w:rPr>
          <w:rFonts w:ascii="Tahoma" w:hAnsi="Tahoma" w:cs="Tahoma" w:hint="cs"/>
          <w:sz w:val="17"/>
          <w:szCs w:val="17"/>
          <w:rtl/>
        </w:rPr>
        <w:t>אולם</w:t>
      </w:r>
      <w:r w:rsidRPr="00FA3155">
        <w:rPr>
          <w:rFonts w:ascii="Tahoma" w:hAnsi="Tahoma" w:cs="Tahoma"/>
          <w:sz w:val="17"/>
          <w:szCs w:val="17"/>
          <w:rtl/>
        </w:rPr>
        <w:t xml:space="preserve"> </w:t>
      </w:r>
      <w:r w:rsidRPr="00FA3155">
        <w:rPr>
          <w:rFonts w:ascii="Tahoma" w:hAnsi="Tahoma" w:cs="Tahoma" w:hint="cs"/>
          <w:sz w:val="17"/>
          <w:szCs w:val="17"/>
          <w:rtl/>
        </w:rPr>
        <w:t>מדרך</w:t>
      </w:r>
      <w:r w:rsidRPr="00FA3155">
        <w:rPr>
          <w:rFonts w:ascii="Tahoma" w:hAnsi="Tahoma" w:cs="Tahoma"/>
          <w:sz w:val="17"/>
          <w:szCs w:val="17"/>
          <w:rtl/>
        </w:rPr>
        <w:t xml:space="preserve"> </w:t>
      </w:r>
      <w:r w:rsidRPr="00FA3155">
        <w:rPr>
          <w:rFonts w:ascii="Tahoma" w:hAnsi="Tahoma" w:cs="Tahoma" w:hint="cs"/>
          <w:sz w:val="17"/>
          <w:szCs w:val="17"/>
          <w:rtl/>
        </w:rPr>
        <w:t>הפעולה</w:t>
      </w:r>
      <w:r w:rsidRPr="00FA3155">
        <w:rPr>
          <w:rFonts w:ascii="Tahoma" w:hAnsi="Tahoma" w:cs="Tahoma"/>
          <w:sz w:val="17"/>
          <w:szCs w:val="17"/>
          <w:rtl/>
        </w:rPr>
        <w:t xml:space="preserve"> </w:t>
      </w:r>
      <w:r w:rsidRPr="00FA3155">
        <w:rPr>
          <w:rFonts w:ascii="Tahoma" w:hAnsi="Tahoma" w:cs="Tahoma" w:hint="cs"/>
          <w:sz w:val="17"/>
          <w:szCs w:val="17"/>
          <w:rtl/>
        </w:rPr>
        <w:t>האמורה</w:t>
      </w:r>
      <w:r w:rsidRPr="00FA3155">
        <w:rPr>
          <w:rFonts w:ascii="Tahoma" w:hAnsi="Tahoma" w:cs="Tahoma"/>
          <w:sz w:val="17"/>
          <w:szCs w:val="17"/>
          <w:rtl/>
        </w:rPr>
        <w:t xml:space="preserve"> עולות </w:t>
      </w:r>
      <w:r w:rsidRPr="00FA3155">
        <w:rPr>
          <w:rFonts w:ascii="Tahoma" w:hAnsi="Tahoma" w:cs="Tahoma" w:hint="cs"/>
          <w:sz w:val="17"/>
          <w:szCs w:val="17"/>
          <w:rtl/>
        </w:rPr>
        <w:t>כמה</w:t>
      </w:r>
      <w:r w:rsidRPr="00FA3155">
        <w:rPr>
          <w:rFonts w:ascii="Tahoma" w:hAnsi="Tahoma" w:cs="Tahoma"/>
          <w:sz w:val="17"/>
          <w:szCs w:val="17"/>
          <w:rtl/>
        </w:rPr>
        <w:t xml:space="preserve"> </w:t>
      </w:r>
      <w:r w:rsidRPr="00FA3155">
        <w:rPr>
          <w:rFonts w:ascii="Tahoma" w:hAnsi="Tahoma" w:cs="Tahoma" w:hint="cs"/>
          <w:sz w:val="17"/>
          <w:szCs w:val="17"/>
          <w:rtl/>
        </w:rPr>
        <w:t>בעיות</w:t>
      </w:r>
      <w:r w:rsidRPr="00FA3155">
        <w:rPr>
          <w:rFonts w:ascii="Tahoma" w:hAnsi="Tahoma" w:cs="Tahoma"/>
          <w:sz w:val="17"/>
          <w:szCs w:val="17"/>
          <w:rtl/>
        </w:rPr>
        <w:t xml:space="preserve"> עקרוניות: </w:t>
      </w:r>
    </w:p>
    <w:p w:rsidR="00502A74" w:rsidRPr="00FA3155" w:rsidP="00B23A01">
      <w:pPr>
        <w:pStyle w:val="ListParagraph"/>
        <w:numPr>
          <w:ilvl w:val="6"/>
          <w:numId w:val="9"/>
        </w:numPr>
        <w:autoSpaceDE/>
        <w:autoSpaceDN/>
        <w:adjustRightInd/>
        <w:spacing w:line="240" w:lineRule="exact"/>
        <w:ind w:left="340" w:right="2268" w:hanging="340"/>
        <w:rPr>
          <w:sz w:val="17"/>
          <w:szCs w:val="17"/>
        </w:rPr>
      </w:pPr>
      <w:r w:rsidRPr="00FA3155">
        <w:rPr>
          <w:rFonts w:hint="cs"/>
          <w:sz w:val="17"/>
          <w:szCs w:val="17"/>
          <w:rtl/>
        </w:rPr>
        <w:t>עידוד</w:t>
      </w:r>
      <w:r w:rsidRPr="00FA3155">
        <w:rPr>
          <w:sz w:val="17"/>
          <w:szCs w:val="17"/>
          <w:rtl/>
        </w:rPr>
        <w:t xml:space="preserve"> של הרפואה הפרטית </w:t>
      </w:r>
      <w:r w:rsidRPr="00FA3155">
        <w:rPr>
          <w:rFonts w:hint="cs"/>
          <w:sz w:val="17"/>
          <w:szCs w:val="17"/>
          <w:rtl/>
        </w:rPr>
        <w:t>בתחום</w:t>
      </w:r>
      <w:r w:rsidRPr="00FA3155">
        <w:rPr>
          <w:sz w:val="17"/>
          <w:szCs w:val="17"/>
          <w:rtl/>
        </w:rPr>
        <w:t xml:space="preserve"> התפתחות הילד </w:t>
      </w:r>
      <w:r w:rsidRPr="00FA3155">
        <w:rPr>
          <w:rFonts w:hint="cs"/>
          <w:sz w:val="17"/>
          <w:szCs w:val="17"/>
          <w:rtl/>
        </w:rPr>
        <w:t>על</w:t>
      </w:r>
      <w:r w:rsidRPr="00FA3155">
        <w:rPr>
          <w:sz w:val="17"/>
          <w:szCs w:val="17"/>
          <w:rtl/>
        </w:rPr>
        <w:t xml:space="preserve"> </w:t>
      </w:r>
      <w:r w:rsidRPr="00FA3155">
        <w:rPr>
          <w:rFonts w:hint="cs"/>
          <w:sz w:val="17"/>
          <w:szCs w:val="17"/>
          <w:rtl/>
        </w:rPr>
        <w:t>חשבון</w:t>
      </w:r>
      <w:r w:rsidRPr="00FA3155">
        <w:rPr>
          <w:sz w:val="17"/>
          <w:szCs w:val="17"/>
          <w:rtl/>
        </w:rPr>
        <w:t xml:space="preserve"> </w:t>
      </w:r>
      <w:r w:rsidRPr="00FA3155">
        <w:rPr>
          <w:rFonts w:hint="cs"/>
          <w:sz w:val="17"/>
          <w:szCs w:val="17"/>
          <w:rtl/>
        </w:rPr>
        <w:t>ה</w:t>
      </w:r>
      <w:r w:rsidRPr="00FA3155">
        <w:rPr>
          <w:sz w:val="17"/>
          <w:szCs w:val="17"/>
          <w:rtl/>
        </w:rPr>
        <w:t xml:space="preserve">מדיניות </w:t>
      </w:r>
      <w:r w:rsidRPr="00FA3155">
        <w:rPr>
          <w:rFonts w:hint="cs"/>
          <w:sz w:val="17"/>
          <w:szCs w:val="17"/>
          <w:rtl/>
        </w:rPr>
        <w:t>המוצהרת</w:t>
      </w:r>
      <w:r w:rsidRPr="00FA3155">
        <w:rPr>
          <w:sz w:val="17"/>
          <w:szCs w:val="17"/>
          <w:rtl/>
        </w:rPr>
        <w:t xml:space="preserve"> של משרד הבריאות לעודד את הרפואה הציבורית וכן להקטין את ה"הוצאה הלאומית הפרטית לבריאות"</w:t>
      </w:r>
      <w:r w:rsidRPr="00FA3155">
        <w:rPr>
          <w:rFonts w:hint="cs"/>
          <w:sz w:val="17"/>
          <w:szCs w:val="17"/>
          <w:rtl/>
        </w:rPr>
        <w:t xml:space="preserve">; </w:t>
      </w:r>
    </w:p>
    <w:p w:rsidR="00502A74" w:rsidRPr="00FA3155" w:rsidP="00B23A01">
      <w:pPr>
        <w:pStyle w:val="ListParagraph"/>
        <w:numPr>
          <w:ilvl w:val="6"/>
          <w:numId w:val="9"/>
        </w:numPr>
        <w:autoSpaceDE/>
        <w:autoSpaceDN/>
        <w:adjustRightInd/>
        <w:spacing w:line="240" w:lineRule="exact"/>
        <w:ind w:left="340" w:right="2268" w:hanging="340"/>
        <w:rPr>
          <w:sz w:val="17"/>
          <w:szCs w:val="17"/>
        </w:rPr>
      </w:pPr>
      <w:r w:rsidRPr="00FA3155">
        <w:rPr>
          <w:rFonts w:hint="cs"/>
          <w:sz w:val="17"/>
          <w:szCs w:val="17"/>
          <w:rtl/>
        </w:rPr>
        <w:t>יצירת "רפואה לעשירים" - ילדים</w:t>
      </w:r>
      <w:r w:rsidRPr="00FA3155">
        <w:rPr>
          <w:sz w:val="17"/>
          <w:szCs w:val="17"/>
          <w:rtl/>
        </w:rPr>
        <w:t xml:space="preserve"> למשפחות ששפר עליהן גורלן הכלכלי יוכלו לקבל טיפולים </w:t>
      </w:r>
      <w:r w:rsidRPr="00FA3155">
        <w:rPr>
          <w:rFonts w:hint="cs"/>
          <w:sz w:val="17"/>
          <w:szCs w:val="17"/>
          <w:rtl/>
        </w:rPr>
        <w:t>שהם</w:t>
      </w:r>
      <w:r w:rsidRPr="00FA3155">
        <w:rPr>
          <w:sz w:val="17"/>
          <w:szCs w:val="17"/>
          <w:rtl/>
        </w:rPr>
        <w:t xml:space="preserve"> זקוקים </w:t>
      </w:r>
      <w:r w:rsidRPr="00FA3155">
        <w:rPr>
          <w:rFonts w:hint="cs"/>
          <w:sz w:val="17"/>
          <w:szCs w:val="17"/>
          <w:rtl/>
        </w:rPr>
        <w:t>להם במועד</w:t>
      </w:r>
      <w:r w:rsidRPr="00FA3155">
        <w:rPr>
          <w:sz w:val="17"/>
          <w:szCs w:val="17"/>
          <w:rtl/>
        </w:rPr>
        <w:t xml:space="preserve"> </w:t>
      </w:r>
      <w:r w:rsidRPr="00FA3155">
        <w:rPr>
          <w:rFonts w:hint="cs"/>
          <w:sz w:val="17"/>
          <w:szCs w:val="17"/>
          <w:rtl/>
        </w:rPr>
        <w:t>מוקדם</w:t>
      </w:r>
      <w:r w:rsidRPr="00FA3155">
        <w:rPr>
          <w:sz w:val="17"/>
          <w:szCs w:val="17"/>
          <w:rtl/>
        </w:rPr>
        <w:t xml:space="preserve">, </w:t>
      </w:r>
      <w:r w:rsidRPr="00FA3155">
        <w:rPr>
          <w:rFonts w:hint="cs"/>
          <w:sz w:val="17"/>
          <w:szCs w:val="17"/>
          <w:rtl/>
        </w:rPr>
        <w:t>לעומת ילדים</w:t>
      </w:r>
      <w:r w:rsidRPr="00FA3155">
        <w:rPr>
          <w:sz w:val="17"/>
          <w:szCs w:val="17"/>
          <w:rtl/>
        </w:rPr>
        <w:t xml:space="preserve"> אחרים </w:t>
      </w:r>
      <w:r w:rsidRPr="00FA3155">
        <w:rPr>
          <w:rFonts w:hint="cs"/>
          <w:sz w:val="17"/>
          <w:szCs w:val="17"/>
          <w:rtl/>
        </w:rPr>
        <w:t>שלא</w:t>
      </w:r>
      <w:r w:rsidRPr="00FA3155">
        <w:rPr>
          <w:sz w:val="17"/>
          <w:szCs w:val="17"/>
          <w:rtl/>
        </w:rPr>
        <w:t xml:space="preserve"> </w:t>
      </w:r>
      <w:r w:rsidRPr="00FA3155">
        <w:rPr>
          <w:rFonts w:hint="cs"/>
          <w:sz w:val="17"/>
          <w:szCs w:val="17"/>
          <w:rtl/>
        </w:rPr>
        <w:t>יזכו</w:t>
      </w:r>
      <w:r w:rsidRPr="00FA3155">
        <w:rPr>
          <w:sz w:val="17"/>
          <w:szCs w:val="17"/>
          <w:rtl/>
        </w:rPr>
        <w:t xml:space="preserve"> </w:t>
      </w:r>
      <w:r w:rsidRPr="00FA3155">
        <w:rPr>
          <w:rFonts w:hint="cs"/>
          <w:sz w:val="17"/>
          <w:szCs w:val="17"/>
          <w:rtl/>
        </w:rPr>
        <w:t>לכך</w:t>
      </w:r>
      <w:r w:rsidRPr="00FA3155">
        <w:rPr>
          <w:sz w:val="17"/>
          <w:szCs w:val="17"/>
          <w:rtl/>
        </w:rPr>
        <w:t xml:space="preserve">; </w:t>
      </w:r>
    </w:p>
    <w:p w:rsidR="00502A74" w:rsidRPr="00FA3155" w:rsidP="00B23A01">
      <w:pPr>
        <w:pStyle w:val="ListParagraph"/>
        <w:numPr>
          <w:ilvl w:val="6"/>
          <w:numId w:val="9"/>
        </w:numPr>
        <w:autoSpaceDE/>
        <w:autoSpaceDN/>
        <w:adjustRightInd/>
        <w:spacing w:line="240" w:lineRule="exact"/>
        <w:ind w:left="340" w:right="2268" w:hanging="340"/>
        <w:rPr>
          <w:sz w:val="17"/>
          <w:szCs w:val="17"/>
        </w:rPr>
      </w:pPr>
      <w:r w:rsidRPr="00FA3155">
        <w:rPr>
          <w:rFonts w:hint="cs"/>
          <w:sz w:val="17"/>
          <w:szCs w:val="17"/>
          <w:rtl/>
        </w:rPr>
        <w:t>המטפלים</w:t>
      </w:r>
      <w:r w:rsidRPr="00FA3155">
        <w:rPr>
          <w:sz w:val="17"/>
          <w:szCs w:val="17"/>
          <w:rtl/>
        </w:rPr>
        <w:t xml:space="preserve"> </w:t>
      </w:r>
      <w:r w:rsidRPr="00FA3155">
        <w:rPr>
          <w:rFonts w:hint="cs"/>
          <w:sz w:val="17"/>
          <w:szCs w:val="17"/>
          <w:rtl/>
        </w:rPr>
        <w:t>הפרטיים</w:t>
      </w:r>
      <w:r w:rsidRPr="00FA3155">
        <w:rPr>
          <w:sz w:val="17"/>
          <w:szCs w:val="17"/>
          <w:rtl/>
        </w:rPr>
        <w:t xml:space="preserve"> </w:t>
      </w:r>
      <w:r w:rsidRPr="00FA3155">
        <w:rPr>
          <w:rFonts w:hint="cs"/>
          <w:sz w:val="17"/>
          <w:szCs w:val="17"/>
          <w:rtl/>
        </w:rPr>
        <w:t>אינם</w:t>
      </w:r>
      <w:r w:rsidRPr="00FA3155">
        <w:rPr>
          <w:sz w:val="17"/>
          <w:szCs w:val="17"/>
          <w:rtl/>
        </w:rPr>
        <w:t xml:space="preserve"> </w:t>
      </w:r>
      <w:r w:rsidRPr="00FA3155">
        <w:rPr>
          <w:rFonts w:hint="cs"/>
          <w:sz w:val="17"/>
          <w:szCs w:val="17"/>
          <w:rtl/>
        </w:rPr>
        <w:t>מחויבים</w:t>
      </w:r>
      <w:r w:rsidRPr="00FA3155">
        <w:rPr>
          <w:sz w:val="17"/>
          <w:szCs w:val="17"/>
          <w:rtl/>
        </w:rPr>
        <w:t xml:space="preserve"> </w:t>
      </w:r>
      <w:r w:rsidRPr="00FA3155">
        <w:rPr>
          <w:rFonts w:hint="cs"/>
          <w:sz w:val="17"/>
          <w:szCs w:val="17"/>
          <w:rtl/>
        </w:rPr>
        <w:t>בקשר</w:t>
      </w:r>
      <w:r w:rsidRPr="00FA3155">
        <w:rPr>
          <w:sz w:val="17"/>
          <w:szCs w:val="17"/>
          <w:rtl/>
        </w:rPr>
        <w:t xml:space="preserve"> </w:t>
      </w:r>
      <w:r w:rsidRPr="00FA3155">
        <w:rPr>
          <w:rFonts w:hint="cs"/>
          <w:sz w:val="17"/>
          <w:szCs w:val="17"/>
          <w:rtl/>
        </w:rPr>
        <w:t>מקצועי</w:t>
      </w:r>
      <w:r w:rsidRPr="00FA3155">
        <w:rPr>
          <w:sz w:val="17"/>
          <w:szCs w:val="17"/>
          <w:rtl/>
        </w:rPr>
        <w:t xml:space="preserve"> </w:t>
      </w:r>
      <w:r w:rsidRPr="00FA3155">
        <w:rPr>
          <w:rFonts w:hint="cs"/>
          <w:sz w:val="17"/>
          <w:szCs w:val="17"/>
          <w:rtl/>
        </w:rPr>
        <w:t>רציף</w:t>
      </w:r>
      <w:r w:rsidRPr="00FA3155">
        <w:rPr>
          <w:sz w:val="17"/>
          <w:szCs w:val="17"/>
          <w:rtl/>
        </w:rPr>
        <w:t xml:space="preserve"> </w:t>
      </w:r>
      <w:r w:rsidRPr="00FA3155">
        <w:rPr>
          <w:rFonts w:hint="cs"/>
          <w:sz w:val="17"/>
          <w:szCs w:val="17"/>
          <w:rtl/>
        </w:rPr>
        <w:t>עם</w:t>
      </w:r>
      <w:r w:rsidRPr="00FA3155">
        <w:rPr>
          <w:sz w:val="17"/>
          <w:szCs w:val="17"/>
          <w:rtl/>
        </w:rPr>
        <w:t xml:space="preserve"> </w:t>
      </w:r>
      <w:r w:rsidRPr="00FA3155">
        <w:rPr>
          <w:rFonts w:hint="cs"/>
          <w:sz w:val="17"/>
          <w:szCs w:val="17"/>
          <w:rtl/>
        </w:rPr>
        <w:t>מטפלים</w:t>
      </w:r>
      <w:r w:rsidRPr="00FA3155">
        <w:rPr>
          <w:sz w:val="17"/>
          <w:szCs w:val="17"/>
          <w:rtl/>
        </w:rPr>
        <w:t xml:space="preserve"> </w:t>
      </w:r>
      <w:r w:rsidRPr="00FA3155">
        <w:rPr>
          <w:rFonts w:hint="cs"/>
          <w:sz w:val="17"/>
          <w:szCs w:val="17"/>
          <w:rtl/>
        </w:rPr>
        <w:t>מטעם</w:t>
      </w:r>
      <w:r w:rsidRPr="00FA3155">
        <w:rPr>
          <w:sz w:val="17"/>
          <w:szCs w:val="17"/>
          <w:rtl/>
        </w:rPr>
        <w:t xml:space="preserve"> </w:t>
      </w:r>
      <w:r w:rsidRPr="00FA3155">
        <w:rPr>
          <w:rFonts w:hint="cs"/>
          <w:sz w:val="17"/>
          <w:szCs w:val="17"/>
          <w:rtl/>
        </w:rPr>
        <w:t>קופות</w:t>
      </w:r>
      <w:r w:rsidRPr="00FA3155">
        <w:rPr>
          <w:sz w:val="17"/>
          <w:szCs w:val="17"/>
          <w:rtl/>
        </w:rPr>
        <w:t xml:space="preserve"> </w:t>
      </w:r>
      <w:r w:rsidRPr="00FA3155">
        <w:rPr>
          <w:rFonts w:hint="cs"/>
          <w:sz w:val="17"/>
          <w:szCs w:val="17"/>
          <w:rtl/>
        </w:rPr>
        <w:t>החולים</w:t>
      </w:r>
      <w:r w:rsidRPr="00FA3155">
        <w:rPr>
          <w:sz w:val="17"/>
          <w:szCs w:val="17"/>
          <w:rtl/>
        </w:rPr>
        <w:t xml:space="preserve"> </w:t>
      </w:r>
      <w:r w:rsidRPr="00FA3155">
        <w:rPr>
          <w:rFonts w:hint="cs"/>
          <w:sz w:val="17"/>
          <w:szCs w:val="17"/>
          <w:rtl/>
        </w:rPr>
        <w:t>ועם</w:t>
      </w:r>
      <w:r w:rsidRPr="00FA3155">
        <w:rPr>
          <w:sz w:val="17"/>
          <w:szCs w:val="17"/>
          <w:rtl/>
        </w:rPr>
        <w:t xml:space="preserve"> </w:t>
      </w:r>
      <w:r w:rsidRPr="00FA3155">
        <w:rPr>
          <w:rFonts w:hint="cs"/>
          <w:sz w:val="17"/>
          <w:szCs w:val="17"/>
          <w:rtl/>
        </w:rPr>
        <w:t>הגורמים</w:t>
      </w:r>
      <w:r w:rsidRPr="00FA3155">
        <w:rPr>
          <w:sz w:val="17"/>
          <w:szCs w:val="17"/>
          <w:rtl/>
        </w:rPr>
        <w:t xml:space="preserve"> </w:t>
      </w:r>
      <w:r w:rsidRPr="00FA3155">
        <w:rPr>
          <w:rFonts w:hint="cs"/>
          <w:sz w:val="17"/>
          <w:szCs w:val="17"/>
          <w:rtl/>
        </w:rPr>
        <w:t>האחראים</w:t>
      </w:r>
      <w:r w:rsidRPr="00FA3155">
        <w:rPr>
          <w:sz w:val="17"/>
          <w:szCs w:val="17"/>
          <w:rtl/>
        </w:rPr>
        <w:t xml:space="preserve"> </w:t>
      </w:r>
      <w:r w:rsidRPr="00FA3155">
        <w:rPr>
          <w:rFonts w:hint="cs"/>
          <w:sz w:val="17"/>
          <w:szCs w:val="17"/>
          <w:rtl/>
        </w:rPr>
        <w:t>במערך</w:t>
      </w:r>
      <w:r w:rsidRPr="00FA3155">
        <w:rPr>
          <w:sz w:val="17"/>
          <w:szCs w:val="17"/>
          <w:rtl/>
        </w:rPr>
        <w:t xml:space="preserve"> </w:t>
      </w:r>
      <w:r w:rsidRPr="00FA3155">
        <w:rPr>
          <w:rFonts w:hint="cs"/>
          <w:sz w:val="17"/>
          <w:szCs w:val="17"/>
          <w:rtl/>
        </w:rPr>
        <w:t>התפתחות</w:t>
      </w:r>
      <w:r w:rsidRPr="00FA3155">
        <w:rPr>
          <w:sz w:val="17"/>
          <w:szCs w:val="17"/>
          <w:rtl/>
        </w:rPr>
        <w:t xml:space="preserve"> </w:t>
      </w:r>
      <w:r w:rsidRPr="00FA3155">
        <w:rPr>
          <w:rFonts w:hint="cs"/>
          <w:sz w:val="17"/>
          <w:szCs w:val="17"/>
          <w:rtl/>
        </w:rPr>
        <w:t>הילד</w:t>
      </w:r>
      <w:r w:rsidRPr="00FA3155">
        <w:rPr>
          <w:sz w:val="17"/>
          <w:szCs w:val="17"/>
          <w:rtl/>
        </w:rPr>
        <w:t xml:space="preserve"> </w:t>
      </w:r>
      <w:r w:rsidRPr="00FA3155">
        <w:rPr>
          <w:rFonts w:hint="cs"/>
          <w:sz w:val="17"/>
          <w:szCs w:val="17"/>
          <w:rtl/>
        </w:rPr>
        <w:t>בקופות</w:t>
      </w:r>
      <w:r w:rsidRPr="00FA3155">
        <w:rPr>
          <w:sz w:val="17"/>
          <w:szCs w:val="17"/>
          <w:rtl/>
        </w:rPr>
        <w:t xml:space="preserve"> </w:t>
      </w:r>
      <w:r w:rsidRPr="00FA3155">
        <w:rPr>
          <w:rFonts w:hint="cs"/>
          <w:b/>
          <w:sz w:val="17"/>
          <w:szCs w:val="17"/>
          <w:rtl/>
        </w:rPr>
        <w:t>בכל הנוגע לתיאום</w:t>
      </w:r>
      <w:r w:rsidRPr="00FA3155">
        <w:rPr>
          <w:b/>
          <w:sz w:val="17"/>
          <w:szCs w:val="17"/>
          <w:rtl/>
        </w:rPr>
        <w:t xml:space="preserve"> </w:t>
      </w:r>
      <w:r w:rsidRPr="00FA3155">
        <w:rPr>
          <w:rFonts w:hint="cs"/>
          <w:b/>
          <w:sz w:val="17"/>
          <w:szCs w:val="17"/>
          <w:rtl/>
        </w:rPr>
        <w:t>המטרות</w:t>
      </w:r>
      <w:r w:rsidRPr="00FA3155">
        <w:rPr>
          <w:b/>
          <w:sz w:val="17"/>
          <w:szCs w:val="17"/>
          <w:rtl/>
        </w:rPr>
        <w:t xml:space="preserve"> </w:t>
      </w:r>
      <w:r w:rsidRPr="00FA3155">
        <w:rPr>
          <w:rFonts w:hint="cs"/>
          <w:b/>
          <w:sz w:val="17"/>
          <w:szCs w:val="17"/>
          <w:rtl/>
        </w:rPr>
        <w:t>הטיפוליות</w:t>
      </w:r>
      <w:r w:rsidRPr="00FA3155">
        <w:rPr>
          <w:b/>
          <w:sz w:val="17"/>
          <w:szCs w:val="17"/>
          <w:rtl/>
        </w:rPr>
        <w:t xml:space="preserve"> </w:t>
      </w:r>
      <w:r w:rsidRPr="00FA3155">
        <w:rPr>
          <w:rFonts w:hint="cs"/>
          <w:b/>
          <w:sz w:val="17"/>
          <w:szCs w:val="17"/>
          <w:rtl/>
        </w:rPr>
        <w:t>ולעדכון</w:t>
      </w:r>
      <w:r w:rsidRPr="00FA3155">
        <w:rPr>
          <w:b/>
          <w:sz w:val="17"/>
          <w:szCs w:val="17"/>
          <w:rtl/>
        </w:rPr>
        <w:t xml:space="preserve"> </w:t>
      </w:r>
      <w:r w:rsidRPr="00FA3155">
        <w:rPr>
          <w:rFonts w:hint="cs"/>
          <w:b/>
          <w:sz w:val="17"/>
          <w:szCs w:val="17"/>
          <w:rtl/>
        </w:rPr>
        <w:t>בהתקדמות</w:t>
      </w:r>
      <w:r w:rsidRPr="00FA3155">
        <w:rPr>
          <w:b/>
          <w:sz w:val="17"/>
          <w:szCs w:val="17"/>
          <w:rtl/>
        </w:rPr>
        <w:t xml:space="preserve"> </w:t>
      </w:r>
      <w:r w:rsidRPr="00FA3155">
        <w:rPr>
          <w:rFonts w:hint="cs"/>
          <w:b/>
          <w:sz w:val="17"/>
          <w:szCs w:val="17"/>
          <w:rtl/>
        </w:rPr>
        <w:t>הטיפול</w:t>
      </w:r>
      <w:r w:rsidRPr="00FA3155">
        <w:rPr>
          <w:b/>
          <w:sz w:val="17"/>
          <w:szCs w:val="17"/>
          <w:rtl/>
        </w:rPr>
        <w:t xml:space="preserve"> </w:t>
      </w:r>
      <w:r w:rsidRPr="00FA3155">
        <w:rPr>
          <w:rFonts w:hint="cs"/>
          <w:b/>
          <w:sz w:val="17"/>
          <w:szCs w:val="17"/>
          <w:rtl/>
        </w:rPr>
        <w:t>ובהשגת</w:t>
      </w:r>
      <w:r w:rsidRPr="00FA3155">
        <w:rPr>
          <w:b/>
          <w:sz w:val="17"/>
          <w:szCs w:val="17"/>
          <w:rtl/>
        </w:rPr>
        <w:t xml:space="preserve"> </w:t>
      </w:r>
      <w:r w:rsidRPr="00FA3155">
        <w:rPr>
          <w:rFonts w:hint="cs"/>
          <w:b/>
          <w:sz w:val="17"/>
          <w:szCs w:val="17"/>
          <w:rtl/>
        </w:rPr>
        <w:t>היעדים</w:t>
      </w:r>
      <w:r w:rsidRPr="00FA3155">
        <w:rPr>
          <w:b/>
          <w:sz w:val="17"/>
          <w:szCs w:val="17"/>
          <w:rtl/>
        </w:rPr>
        <w:t xml:space="preserve"> </w:t>
      </w:r>
      <w:r w:rsidRPr="00FA3155">
        <w:rPr>
          <w:rFonts w:hint="cs"/>
          <w:b/>
          <w:sz w:val="17"/>
          <w:szCs w:val="17"/>
          <w:rtl/>
        </w:rPr>
        <w:t>שנקבעו</w:t>
      </w:r>
      <w:r w:rsidRPr="00FA3155">
        <w:rPr>
          <w:sz w:val="17"/>
          <w:szCs w:val="17"/>
          <w:rtl/>
        </w:rPr>
        <w:t xml:space="preserve">. </w:t>
      </w:r>
      <w:r w:rsidRPr="00FA3155">
        <w:rPr>
          <w:rFonts w:hint="cs"/>
          <w:sz w:val="17"/>
          <w:szCs w:val="17"/>
          <w:rtl/>
        </w:rPr>
        <w:t>עקב כך</w:t>
      </w:r>
      <w:r w:rsidRPr="00FA3155">
        <w:rPr>
          <w:sz w:val="17"/>
          <w:szCs w:val="17"/>
          <w:rtl/>
        </w:rPr>
        <w:t xml:space="preserve"> נפגע</w:t>
      </w:r>
      <w:r w:rsidRPr="00FA3155">
        <w:rPr>
          <w:rFonts w:hint="cs"/>
          <w:sz w:val="17"/>
          <w:szCs w:val="17"/>
          <w:rtl/>
        </w:rPr>
        <w:t>ים</w:t>
      </w:r>
      <w:r w:rsidRPr="00FA3155">
        <w:rPr>
          <w:sz w:val="17"/>
          <w:szCs w:val="17"/>
          <w:rtl/>
        </w:rPr>
        <w:t xml:space="preserve"> </w:t>
      </w:r>
      <w:r w:rsidRPr="00FA3155">
        <w:rPr>
          <w:rFonts w:hint="cs"/>
          <w:sz w:val="17"/>
          <w:szCs w:val="17"/>
          <w:rtl/>
        </w:rPr>
        <w:t>הרצף הטיפולי,</w:t>
      </w:r>
      <w:r w:rsidRPr="00FA3155">
        <w:rPr>
          <w:sz w:val="17"/>
          <w:szCs w:val="17"/>
          <w:rtl/>
        </w:rPr>
        <w:t xml:space="preserve"> </w:t>
      </w:r>
      <w:r w:rsidRPr="00FA3155">
        <w:rPr>
          <w:rFonts w:hint="cs"/>
          <w:sz w:val="17"/>
          <w:szCs w:val="17"/>
          <w:rtl/>
        </w:rPr>
        <w:t>האפשרות ל</w:t>
      </w:r>
      <w:r w:rsidRPr="00FA3155">
        <w:rPr>
          <w:sz w:val="17"/>
          <w:szCs w:val="17"/>
          <w:rtl/>
        </w:rPr>
        <w:t>עבודת צוות רב מקצועי ויעילות הטיפול</w:t>
      </w:r>
      <w:r w:rsidRPr="00FA3155">
        <w:rPr>
          <w:rFonts w:hint="cs"/>
          <w:sz w:val="17"/>
          <w:szCs w:val="17"/>
          <w:rtl/>
        </w:rPr>
        <w:t>;</w:t>
      </w:r>
    </w:p>
    <w:p w:rsidR="00502A74" w:rsidRPr="00082566" w:rsidP="00B23A01">
      <w:pPr>
        <w:pStyle w:val="ListParagraph"/>
        <w:numPr>
          <w:ilvl w:val="6"/>
          <w:numId w:val="9"/>
        </w:numPr>
        <w:autoSpaceDE/>
        <w:autoSpaceDN/>
        <w:adjustRightInd/>
        <w:spacing w:line="240" w:lineRule="exact"/>
        <w:ind w:left="340" w:right="2268" w:hanging="340"/>
        <w:rPr>
          <w:sz w:val="17"/>
          <w:szCs w:val="17"/>
        </w:rPr>
      </w:pPr>
      <w:r w:rsidRPr="00082566">
        <w:rPr>
          <w:rFonts w:hint="cs"/>
          <w:sz w:val="17"/>
          <w:szCs w:val="17"/>
          <w:rtl/>
        </w:rPr>
        <w:t>מאחר ש</w:t>
      </w:r>
      <w:r w:rsidRPr="00082566">
        <w:rPr>
          <w:sz w:val="17"/>
          <w:szCs w:val="17"/>
          <w:rtl/>
        </w:rPr>
        <w:t>המשרד לא קבע כללים בנוגע למועד ההחזר המגיע להורים</w:t>
      </w:r>
      <w:r w:rsidRPr="00082566">
        <w:rPr>
          <w:rFonts w:hint="cs"/>
          <w:sz w:val="17"/>
          <w:szCs w:val="17"/>
          <w:rtl/>
        </w:rPr>
        <w:t>, עלולה ההמתנה להחזר להימשך חודשים רבים.</w:t>
      </w:r>
      <w:r w:rsidRPr="00082566">
        <w:rPr>
          <w:sz w:val="17"/>
          <w:szCs w:val="17"/>
          <w:rtl/>
        </w:rPr>
        <w:t xml:space="preserve"> </w:t>
      </w:r>
      <w:r w:rsidRPr="00082566">
        <w:rPr>
          <w:rFonts w:hint="cs"/>
          <w:sz w:val="17"/>
          <w:szCs w:val="17"/>
          <w:rtl/>
        </w:rPr>
        <w:t>יודגש בהקשר זה כי</w:t>
      </w:r>
      <w:r w:rsidRPr="00082566">
        <w:rPr>
          <w:sz w:val="17"/>
          <w:szCs w:val="17"/>
          <w:rtl/>
        </w:rPr>
        <w:t xml:space="preserve"> </w:t>
      </w:r>
      <w:r w:rsidRPr="00082566">
        <w:rPr>
          <w:rFonts w:hint="cs"/>
          <w:sz w:val="17"/>
          <w:szCs w:val="17"/>
          <w:rtl/>
        </w:rPr>
        <w:t xml:space="preserve">בחוזר העוסק בהחזר תשלומי מבוטחים עבור טיפולים מסוימים שניתנו </w:t>
      </w:r>
      <w:r w:rsidRPr="00082566">
        <w:rPr>
          <w:sz w:val="17"/>
          <w:szCs w:val="17"/>
          <w:rtl/>
        </w:rPr>
        <w:t>במסגרת השב"ן</w:t>
      </w:r>
      <w:r w:rsidRPr="00082566">
        <w:rPr>
          <w:rFonts w:hint="cs"/>
          <w:sz w:val="17"/>
          <w:szCs w:val="17"/>
          <w:rtl/>
        </w:rPr>
        <w:t>, נקבע</w:t>
      </w:r>
      <w:r w:rsidRPr="00082566">
        <w:rPr>
          <w:sz w:val="17"/>
          <w:szCs w:val="17"/>
          <w:rtl/>
        </w:rPr>
        <w:t xml:space="preserve"> פרק זמן מ</w:t>
      </w:r>
      <w:r w:rsidRPr="00082566">
        <w:rPr>
          <w:rFonts w:hint="cs"/>
          <w:sz w:val="17"/>
          <w:szCs w:val="17"/>
          <w:rtl/>
        </w:rPr>
        <w:t>י</w:t>
      </w:r>
      <w:r w:rsidRPr="00082566">
        <w:rPr>
          <w:sz w:val="17"/>
          <w:szCs w:val="17"/>
          <w:rtl/>
        </w:rPr>
        <w:t>רבי להחזרי תשלומים</w:t>
      </w:r>
      <w:r>
        <w:rPr>
          <w:rStyle w:val="FootnoteReference0"/>
          <w:sz w:val="17"/>
          <w:szCs w:val="17"/>
          <w:rtl/>
        </w:rPr>
        <w:footnoteReference w:id="39"/>
      </w:r>
      <w:r w:rsidRPr="00082566">
        <w:rPr>
          <w:rFonts w:hint="cs"/>
          <w:sz w:val="17"/>
          <w:szCs w:val="17"/>
          <w:rtl/>
        </w:rPr>
        <w:t xml:space="preserve">; </w:t>
      </w:r>
    </w:p>
    <w:p w:rsidR="00502A74" w:rsidRPr="00FA3155" w:rsidP="00B23A01">
      <w:pPr>
        <w:pStyle w:val="ListParagraph"/>
        <w:numPr>
          <w:ilvl w:val="6"/>
          <w:numId w:val="9"/>
        </w:numPr>
        <w:autoSpaceDE/>
        <w:autoSpaceDN/>
        <w:adjustRightInd/>
        <w:spacing w:line="240" w:lineRule="exact"/>
        <w:ind w:left="340" w:right="2268" w:hanging="340"/>
        <w:rPr>
          <w:sz w:val="17"/>
          <w:szCs w:val="17"/>
          <w:rtl/>
        </w:rPr>
      </w:pPr>
      <w:r w:rsidRPr="00FA3155">
        <w:rPr>
          <w:rFonts w:hint="cs"/>
          <w:sz w:val="17"/>
          <w:szCs w:val="17"/>
          <w:rtl/>
        </w:rPr>
        <w:t xml:space="preserve">תעריפון </w:t>
      </w:r>
      <w:r w:rsidRPr="00FA3155">
        <w:rPr>
          <w:sz w:val="17"/>
          <w:szCs w:val="17"/>
          <w:rtl/>
        </w:rPr>
        <w:t>הטיפולים נקבע לפני כ-20 שנה, וה</w:t>
      </w:r>
      <w:r w:rsidRPr="00FA3155">
        <w:rPr>
          <w:rFonts w:hint="cs"/>
          <w:sz w:val="17"/>
          <w:szCs w:val="17"/>
          <w:rtl/>
        </w:rPr>
        <w:t>ו</w:t>
      </w:r>
      <w:r w:rsidRPr="00FA3155">
        <w:rPr>
          <w:sz w:val="17"/>
          <w:szCs w:val="17"/>
          <w:rtl/>
        </w:rPr>
        <w:t xml:space="preserve">א נע </w:t>
      </w:r>
      <w:r w:rsidRPr="00FA3155">
        <w:rPr>
          <w:rFonts w:hint="cs"/>
          <w:sz w:val="17"/>
          <w:szCs w:val="17"/>
          <w:rtl/>
        </w:rPr>
        <w:t>בין</w:t>
      </w:r>
      <w:r w:rsidRPr="00FA3155">
        <w:rPr>
          <w:sz w:val="17"/>
          <w:szCs w:val="17"/>
          <w:rtl/>
        </w:rPr>
        <w:t xml:space="preserve"> 1</w:t>
      </w:r>
      <w:r w:rsidRPr="00FA3155">
        <w:rPr>
          <w:rFonts w:hint="cs"/>
          <w:sz w:val="17"/>
          <w:szCs w:val="17"/>
          <w:rtl/>
        </w:rPr>
        <w:t>2</w:t>
      </w:r>
      <w:r w:rsidRPr="00FA3155">
        <w:rPr>
          <w:sz w:val="17"/>
          <w:szCs w:val="17"/>
          <w:rtl/>
        </w:rPr>
        <w:t>0</w:t>
      </w:r>
      <w:r w:rsidRPr="00FA3155">
        <w:rPr>
          <w:rFonts w:hint="cs"/>
          <w:sz w:val="17"/>
          <w:szCs w:val="17"/>
          <w:rtl/>
        </w:rPr>
        <w:t xml:space="preserve"> ל-</w:t>
      </w:r>
      <w:r w:rsidRPr="00FA3155">
        <w:rPr>
          <w:sz w:val="17"/>
          <w:szCs w:val="17"/>
          <w:rtl/>
        </w:rPr>
        <w:t>1</w:t>
      </w:r>
      <w:r w:rsidRPr="00FA3155">
        <w:rPr>
          <w:rFonts w:hint="cs"/>
          <w:sz w:val="17"/>
          <w:szCs w:val="17"/>
          <w:rtl/>
        </w:rPr>
        <w:t>5</w:t>
      </w:r>
      <w:r w:rsidRPr="00FA3155">
        <w:rPr>
          <w:sz w:val="17"/>
          <w:szCs w:val="17"/>
          <w:rtl/>
        </w:rPr>
        <w:t xml:space="preserve">0 </w:t>
      </w:r>
      <w:r w:rsidRPr="00FA3155">
        <w:rPr>
          <w:rFonts w:hint="cs"/>
          <w:sz w:val="17"/>
          <w:szCs w:val="17"/>
          <w:rtl/>
        </w:rPr>
        <w:t>ש</w:t>
      </w:r>
      <w:r w:rsidRPr="00FA3155">
        <w:rPr>
          <w:sz w:val="17"/>
          <w:szCs w:val="17"/>
          <w:rtl/>
        </w:rPr>
        <w:t>"ח</w:t>
      </w:r>
      <w:r w:rsidRPr="00FA3155">
        <w:rPr>
          <w:rFonts w:hint="cs"/>
          <w:sz w:val="17"/>
          <w:szCs w:val="17"/>
          <w:rtl/>
        </w:rPr>
        <w:t xml:space="preserve"> לט</w:t>
      </w:r>
      <w:r w:rsidRPr="00FA3155">
        <w:rPr>
          <w:sz w:val="17"/>
          <w:szCs w:val="17"/>
          <w:rtl/>
        </w:rPr>
        <w:t>יפול</w:t>
      </w:r>
      <w:r w:rsidRPr="00FA3155">
        <w:rPr>
          <w:rFonts w:hint="cs"/>
          <w:sz w:val="17"/>
          <w:szCs w:val="17"/>
          <w:rtl/>
        </w:rPr>
        <w:t>.</w:t>
      </w:r>
      <w:r w:rsidRPr="00FA3155">
        <w:rPr>
          <w:sz w:val="17"/>
          <w:szCs w:val="17"/>
          <w:rtl/>
        </w:rPr>
        <w:t xml:space="preserve"> ואולם עלות הטיפולים הפרטיים </w:t>
      </w:r>
      <w:r w:rsidRPr="00FA3155">
        <w:rPr>
          <w:rFonts w:hint="cs"/>
          <w:sz w:val="17"/>
          <w:szCs w:val="17"/>
          <w:rtl/>
        </w:rPr>
        <w:t xml:space="preserve">בפועל </w:t>
      </w:r>
      <w:r w:rsidRPr="00FA3155">
        <w:rPr>
          <w:sz w:val="17"/>
          <w:szCs w:val="17"/>
          <w:rtl/>
        </w:rPr>
        <w:t xml:space="preserve">נעה </w:t>
      </w:r>
      <w:r w:rsidRPr="00FA3155">
        <w:rPr>
          <w:rFonts w:hint="cs"/>
          <w:sz w:val="17"/>
          <w:szCs w:val="17"/>
          <w:rtl/>
        </w:rPr>
        <w:t>בין</w:t>
      </w:r>
      <w:r w:rsidRPr="00FA3155">
        <w:rPr>
          <w:sz w:val="17"/>
          <w:szCs w:val="17"/>
          <w:rtl/>
        </w:rPr>
        <w:t xml:space="preserve"> </w:t>
      </w:r>
      <w:r w:rsidRPr="00FA3155">
        <w:rPr>
          <w:rFonts w:hint="cs"/>
          <w:sz w:val="17"/>
          <w:szCs w:val="17"/>
          <w:rtl/>
        </w:rPr>
        <w:t>2</w:t>
      </w:r>
      <w:r w:rsidRPr="00FA3155">
        <w:rPr>
          <w:sz w:val="17"/>
          <w:szCs w:val="17"/>
          <w:rtl/>
        </w:rPr>
        <w:t>50</w:t>
      </w:r>
      <w:r w:rsidRPr="00FA3155">
        <w:rPr>
          <w:rFonts w:hint="cs"/>
          <w:sz w:val="17"/>
          <w:szCs w:val="17"/>
          <w:rtl/>
        </w:rPr>
        <w:t xml:space="preserve"> ל</w:t>
      </w:r>
      <w:r w:rsidRPr="00FA3155">
        <w:rPr>
          <w:sz w:val="17"/>
          <w:szCs w:val="17"/>
          <w:rtl/>
        </w:rPr>
        <w:t>-</w:t>
      </w:r>
      <w:r w:rsidRPr="00FA3155">
        <w:rPr>
          <w:rFonts w:hint="cs"/>
          <w:sz w:val="17"/>
          <w:szCs w:val="17"/>
          <w:rtl/>
        </w:rPr>
        <w:t>3</w:t>
      </w:r>
      <w:r w:rsidRPr="00FA3155">
        <w:rPr>
          <w:sz w:val="17"/>
          <w:szCs w:val="17"/>
          <w:rtl/>
        </w:rPr>
        <w:t>50</w:t>
      </w:r>
      <w:r w:rsidRPr="00FA3155">
        <w:rPr>
          <w:rFonts w:hint="cs"/>
          <w:sz w:val="17"/>
          <w:szCs w:val="17"/>
          <w:rtl/>
        </w:rPr>
        <w:t xml:space="preserve"> ש"ח</w:t>
      </w:r>
      <w:r w:rsidRPr="00FA3155">
        <w:rPr>
          <w:sz w:val="17"/>
          <w:szCs w:val="17"/>
          <w:rtl/>
        </w:rPr>
        <w:t xml:space="preserve"> לטיפול. </w:t>
      </w:r>
      <w:r w:rsidRPr="00FA3155">
        <w:rPr>
          <w:rFonts w:hint="cs"/>
          <w:sz w:val="17"/>
          <w:szCs w:val="17"/>
          <w:rtl/>
        </w:rPr>
        <w:t>עקב</w:t>
      </w:r>
      <w:r w:rsidRPr="00FA3155">
        <w:rPr>
          <w:sz w:val="17"/>
          <w:szCs w:val="17"/>
          <w:rtl/>
        </w:rPr>
        <w:t xml:space="preserve"> כך ההחזר בגין </w:t>
      </w:r>
      <w:r w:rsidRPr="00FA3155">
        <w:rPr>
          <w:rFonts w:hint="cs"/>
          <w:sz w:val="17"/>
          <w:szCs w:val="17"/>
          <w:rtl/>
        </w:rPr>
        <w:t>ה</w:t>
      </w:r>
      <w:r w:rsidRPr="00FA3155">
        <w:rPr>
          <w:sz w:val="17"/>
          <w:szCs w:val="17"/>
          <w:rtl/>
        </w:rPr>
        <w:t xml:space="preserve">טיפול הפרטי הוא חלקי ביותר </w:t>
      </w:r>
      <w:r w:rsidRPr="00FA3155">
        <w:rPr>
          <w:rFonts w:hint="cs"/>
          <w:sz w:val="17"/>
          <w:szCs w:val="17"/>
          <w:rtl/>
        </w:rPr>
        <w:t xml:space="preserve">ואת הפער נאלצים ההורים להשלים </w:t>
      </w:r>
      <w:r w:rsidRPr="00FA3155">
        <w:rPr>
          <w:sz w:val="17"/>
          <w:szCs w:val="17"/>
          <w:rtl/>
        </w:rPr>
        <w:t xml:space="preserve">(ראו בפרק </w:t>
      </w:r>
      <w:r w:rsidRPr="00FA3155">
        <w:rPr>
          <w:rFonts w:hint="cs"/>
          <w:sz w:val="17"/>
          <w:szCs w:val="17"/>
          <w:rtl/>
        </w:rPr>
        <w:t>"</w:t>
      </w:r>
      <w:r w:rsidRPr="00FA3155">
        <w:rPr>
          <w:sz w:val="17"/>
          <w:szCs w:val="17"/>
          <w:rtl/>
        </w:rPr>
        <w:t>התעריפים שמשלמות הקופות ליחידות</w:t>
      </w:r>
      <w:r w:rsidRPr="00FA3155">
        <w:rPr>
          <w:rFonts w:hint="cs"/>
          <w:sz w:val="17"/>
          <w:szCs w:val="17"/>
          <w:rtl/>
        </w:rPr>
        <w:t>"</w:t>
      </w:r>
      <w:r w:rsidRPr="00FA3155">
        <w:rPr>
          <w:sz w:val="17"/>
          <w:szCs w:val="17"/>
          <w:rtl/>
        </w:rPr>
        <w:t>).</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מכבי</w:t>
      </w:r>
      <w:r w:rsidRPr="00FA3155">
        <w:rPr>
          <w:rFonts w:ascii="Tahoma" w:hAnsi="Tahoma" w:cs="Tahoma"/>
          <w:sz w:val="17"/>
          <w:szCs w:val="17"/>
          <w:rtl/>
        </w:rPr>
        <w:t xml:space="preserve"> </w:t>
      </w:r>
      <w:r w:rsidRPr="00FA3155">
        <w:rPr>
          <w:rFonts w:ascii="Tahoma" w:hAnsi="Tahoma" w:cs="Tahoma" w:hint="cs"/>
          <w:sz w:val="17"/>
          <w:szCs w:val="17"/>
          <w:rtl/>
        </w:rPr>
        <w:t>השיבה</w:t>
      </w:r>
      <w:r w:rsidRPr="00FA3155">
        <w:rPr>
          <w:rFonts w:ascii="Tahoma" w:hAnsi="Tahoma" w:cs="Tahoma"/>
          <w:sz w:val="17"/>
          <w:szCs w:val="17"/>
          <w:rtl/>
        </w:rPr>
        <w:t xml:space="preserve"> בנובמבר 2016 כי </w:t>
      </w:r>
      <w:r w:rsidRPr="00FA3155">
        <w:rPr>
          <w:rFonts w:ascii="Tahoma" w:hAnsi="Tahoma" w:cs="Tahoma" w:hint="cs"/>
          <w:sz w:val="17"/>
          <w:szCs w:val="17"/>
          <w:rtl/>
        </w:rPr>
        <w:t>לדעתה ה</w:t>
      </w:r>
      <w:r w:rsidRPr="00FA3155">
        <w:rPr>
          <w:rFonts w:ascii="Tahoma" w:hAnsi="Tahoma" w:cs="Tahoma"/>
          <w:sz w:val="17"/>
          <w:szCs w:val="17"/>
          <w:rtl/>
        </w:rPr>
        <w:t>חוזר</w:t>
      </w:r>
      <w:r w:rsidRPr="00FA3155">
        <w:rPr>
          <w:rFonts w:ascii="Tahoma" w:hAnsi="Tahoma" w:cs="Tahoma" w:hint="cs"/>
          <w:sz w:val="17"/>
          <w:szCs w:val="17"/>
          <w:rtl/>
        </w:rPr>
        <w:t>ים</w:t>
      </w:r>
      <w:r w:rsidRPr="00FA3155">
        <w:rPr>
          <w:rFonts w:ascii="Tahoma" w:hAnsi="Tahoma" w:cs="Tahoma"/>
          <w:sz w:val="17"/>
          <w:szCs w:val="17"/>
          <w:rtl/>
        </w:rPr>
        <w:t xml:space="preserve"> </w:t>
      </w:r>
      <w:r w:rsidRPr="00FA3155">
        <w:rPr>
          <w:rFonts w:ascii="Tahoma" w:hAnsi="Tahoma" w:cs="Tahoma" w:hint="cs"/>
          <w:sz w:val="17"/>
          <w:szCs w:val="17"/>
          <w:rtl/>
        </w:rPr>
        <w:t>גורמים</w:t>
      </w:r>
      <w:r w:rsidRPr="00FA3155">
        <w:rPr>
          <w:rFonts w:ascii="Tahoma" w:hAnsi="Tahoma" w:cs="Tahoma"/>
          <w:sz w:val="17"/>
          <w:szCs w:val="17"/>
          <w:rtl/>
        </w:rPr>
        <w:t xml:space="preserve"> נזק עצום למערכת הבריאות הציבורית</w:t>
      </w:r>
      <w:r w:rsidRPr="00FA3155">
        <w:rPr>
          <w:rFonts w:ascii="Tahoma" w:hAnsi="Tahoma" w:cs="Tahoma" w:hint="cs"/>
          <w:sz w:val="17"/>
          <w:szCs w:val="17"/>
          <w:rtl/>
        </w:rPr>
        <w:t>,</w:t>
      </w:r>
      <w:r w:rsidRPr="00FA3155">
        <w:rPr>
          <w:rFonts w:ascii="Tahoma" w:hAnsi="Tahoma" w:cs="Tahoma"/>
          <w:sz w:val="17"/>
          <w:szCs w:val="17"/>
          <w:rtl/>
        </w:rPr>
        <w:t xml:space="preserve"> ויש לבטל</w:t>
      </w:r>
      <w:r w:rsidRPr="00FA3155">
        <w:rPr>
          <w:rFonts w:ascii="Tahoma" w:hAnsi="Tahoma" w:cs="Tahoma" w:hint="cs"/>
          <w:sz w:val="17"/>
          <w:szCs w:val="17"/>
          <w:rtl/>
        </w:rPr>
        <w:t>ן</w:t>
      </w:r>
      <w:r w:rsidRPr="00FA3155">
        <w:rPr>
          <w:rFonts w:ascii="Tahoma" w:hAnsi="Tahoma" w:cs="Tahoma"/>
          <w:sz w:val="17"/>
          <w:szCs w:val="17"/>
          <w:rtl/>
        </w:rPr>
        <w:t xml:space="preserve">. </w:t>
      </w:r>
      <w:r w:rsidRPr="00FA3155">
        <w:rPr>
          <w:rFonts w:ascii="Tahoma" w:hAnsi="Tahoma" w:cs="Tahoma" w:hint="cs"/>
          <w:sz w:val="17"/>
          <w:szCs w:val="17"/>
          <w:rtl/>
        </w:rPr>
        <w:t>מכבי הוסיפה</w:t>
      </w:r>
      <w:r w:rsidRPr="00FA3155">
        <w:rPr>
          <w:rFonts w:ascii="Tahoma" w:hAnsi="Tahoma" w:cs="Tahoma"/>
          <w:sz w:val="17"/>
          <w:szCs w:val="17"/>
          <w:rtl/>
        </w:rPr>
        <w:t xml:space="preserve"> </w:t>
      </w:r>
      <w:r w:rsidRPr="00FA3155">
        <w:rPr>
          <w:rFonts w:ascii="Tahoma" w:hAnsi="Tahoma" w:cs="Tahoma" w:hint="cs"/>
          <w:sz w:val="17"/>
          <w:szCs w:val="17"/>
          <w:rtl/>
        </w:rPr>
        <w:t xml:space="preserve">כי </w:t>
      </w:r>
      <w:r w:rsidRPr="00FA3155">
        <w:rPr>
          <w:rFonts w:ascii="Tahoma" w:hAnsi="Tahoma" w:cs="Tahoma"/>
          <w:sz w:val="17"/>
          <w:szCs w:val="17"/>
          <w:rtl/>
        </w:rPr>
        <w:t xml:space="preserve">העלייה בביקוש </w:t>
      </w:r>
      <w:r w:rsidRPr="00FA3155">
        <w:rPr>
          <w:rFonts w:ascii="Tahoma" w:hAnsi="Tahoma" w:cs="Tahoma" w:hint="cs"/>
          <w:sz w:val="17"/>
          <w:szCs w:val="17"/>
          <w:rtl/>
        </w:rPr>
        <w:t>לאבחונים</w:t>
      </w:r>
      <w:r w:rsidRPr="00FA3155">
        <w:rPr>
          <w:rFonts w:ascii="Tahoma" w:hAnsi="Tahoma" w:cs="Tahoma"/>
          <w:sz w:val="17"/>
          <w:szCs w:val="17"/>
          <w:rtl/>
        </w:rPr>
        <w:t xml:space="preserve"> </w:t>
      </w:r>
      <w:r w:rsidRPr="00FA3155">
        <w:rPr>
          <w:rFonts w:ascii="Tahoma" w:hAnsi="Tahoma" w:cs="Tahoma" w:hint="cs"/>
          <w:sz w:val="17"/>
          <w:szCs w:val="17"/>
          <w:rtl/>
        </w:rPr>
        <w:t>ולטיפולים</w:t>
      </w:r>
      <w:r w:rsidRPr="00FA3155">
        <w:rPr>
          <w:rFonts w:ascii="Tahoma" w:hAnsi="Tahoma" w:cs="Tahoma"/>
          <w:sz w:val="17"/>
          <w:szCs w:val="17"/>
          <w:rtl/>
        </w:rPr>
        <w:t xml:space="preserve"> מצריכה הגדל</w:t>
      </w:r>
      <w:r w:rsidRPr="00FA3155">
        <w:rPr>
          <w:rFonts w:ascii="Tahoma" w:hAnsi="Tahoma" w:cs="Tahoma" w:hint="cs"/>
          <w:sz w:val="17"/>
          <w:szCs w:val="17"/>
          <w:rtl/>
        </w:rPr>
        <w:t>ת</w:t>
      </w:r>
      <w:r w:rsidRPr="00FA3155">
        <w:rPr>
          <w:rFonts w:ascii="Tahoma" w:hAnsi="Tahoma" w:cs="Tahoma"/>
          <w:sz w:val="17"/>
          <w:szCs w:val="17"/>
          <w:rtl/>
        </w:rPr>
        <w:t xml:space="preserve"> צוותים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אולם</w:t>
      </w:r>
      <w:r w:rsidRPr="00FA3155">
        <w:rPr>
          <w:rFonts w:ascii="Tahoma" w:hAnsi="Tahoma" w:cs="Tahoma"/>
          <w:sz w:val="17"/>
          <w:szCs w:val="17"/>
          <w:rtl/>
        </w:rPr>
        <w:t xml:space="preserve"> אינה מגובה בתקציבים לקופ</w:t>
      </w:r>
      <w:r w:rsidRPr="00FA3155">
        <w:rPr>
          <w:rFonts w:ascii="Tahoma" w:hAnsi="Tahoma" w:cs="Tahoma" w:hint="cs"/>
          <w:sz w:val="17"/>
          <w:szCs w:val="17"/>
          <w:rtl/>
        </w:rPr>
        <w:t>ות</w:t>
      </w:r>
      <w:r w:rsidRPr="00FA3155">
        <w:rPr>
          <w:rFonts w:ascii="Tahoma" w:hAnsi="Tahoma" w:cs="Tahoma"/>
          <w:sz w:val="17"/>
          <w:szCs w:val="17"/>
          <w:rtl/>
        </w:rPr>
        <w:t xml:space="preserve">, </w:t>
      </w:r>
      <w:r w:rsidRPr="00FA3155">
        <w:rPr>
          <w:rFonts w:ascii="Tahoma" w:hAnsi="Tahoma" w:cs="Tahoma" w:hint="cs"/>
          <w:sz w:val="17"/>
          <w:szCs w:val="17"/>
          <w:rtl/>
        </w:rPr>
        <w:t xml:space="preserve">ובמצב זה </w:t>
      </w:r>
      <w:r w:rsidRPr="00FA3155">
        <w:rPr>
          <w:rFonts w:ascii="Tahoma" w:hAnsi="Tahoma" w:cs="Tahoma"/>
          <w:sz w:val="17"/>
          <w:szCs w:val="17"/>
          <w:rtl/>
        </w:rPr>
        <w:t xml:space="preserve">קביעת </w:t>
      </w:r>
      <w:r w:rsidRPr="00FA3155">
        <w:rPr>
          <w:rFonts w:ascii="Tahoma" w:hAnsi="Tahoma" w:cs="Tahoma" w:hint="cs"/>
          <w:sz w:val="17"/>
          <w:szCs w:val="17"/>
          <w:rtl/>
        </w:rPr>
        <w:t>פרק זמן</w:t>
      </w:r>
      <w:r w:rsidRPr="00FA3155">
        <w:rPr>
          <w:rFonts w:ascii="Tahoma" w:hAnsi="Tahoma" w:cs="Tahoma"/>
          <w:sz w:val="17"/>
          <w:szCs w:val="17"/>
          <w:rtl/>
        </w:rPr>
        <w:t xml:space="preserve"> אחיד </w:t>
      </w:r>
      <w:r w:rsidRPr="00FA3155">
        <w:rPr>
          <w:rFonts w:ascii="Tahoma" w:hAnsi="Tahoma" w:cs="Tahoma" w:hint="cs"/>
          <w:sz w:val="17"/>
          <w:szCs w:val="17"/>
          <w:rtl/>
        </w:rPr>
        <w:t>של</w:t>
      </w:r>
      <w:r w:rsidRPr="00FA3155">
        <w:rPr>
          <w:rFonts w:ascii="Tahoma" w:hAnsi="Tahoma" w:cs="Tahoma"/>
          <w:sz w:val="17"/>
          <w:szCs w:val="17"/>
          <w:rtl/>
        </w:rPr>
        <w:t xml:space="preserve"> עד שלושה חודשים לתחילת הטיפול בכל הילדים</w:t>
      </w:r>
      <w:r w:rsidRPr="00FA3155">
        <w:rPr>
          <w:rFonts w:ascii="Tahoma" w:hAnsi="Tahoma" w:cs="Tahoma" w:hint="cs"/>
          <w:sz w:val="17"/>
          <w:szCs w:val="17"/>
          <w:rtl/>
        </w:rPr>
        <w:t>,</w:t>
      </w:r>
      <w:r w:rsidRPr="00FA3155">
        <w:rPr>
          <w:rFonts w:ascii="Tahoma" w:hAnsi="Tahoma" w:cs="Tahoma"/>
          <w:sz w:val="17"/>
          <w:szCs w:val="17"/>
          <w:rtl/>
        </w:rPr>
        <w:t xml:space="preserve"> ללא </w:t>
      </w:r>
      <w:r w:rsidRPr="00FA3155">
        <w:rPr>
          <w:rFonts w:ascii="Tahoma" w:hAnsi="Tahoma" w:cs="Tahoma" w:hint="cs"/>
          <w:sz w:val="17"/>
          <w:szCs w:val="17"/>
          <w:rtl/>
        </w:rPr>
        <w:t>הבדל</w:t>
      </w:r>
      <w:r w:rsidRPr="00FA3155">
        <w:rPr>
          <w:rFonts w:ascii="Tahoma" w:hAnsi="Tahoma" w:cs="Tahoma"/>
          <w:sz w:val="17"/>
          <w:szCs w:val="17"/>
          <w:rtl/>
        </w:rPr>
        <w:t xml:space="preserve"> </w:t>
      </w:r>
      <w:r w:rsidRPr="00FA3155">
        <w:rPr>
          <w:rFonts w:ascii="Tahoma" w:hAnsi="Tahoma" w:cs="Tahoma"/>
          <w:sz w:val="17"/>
          <w:szCs w:val="17"/>
          <w:rtl/>
        </w:rPr>
        <w:t>ביניהם</w:t>
      </w:r>
      <w:r w:rsidRPr="00FA3155">
        <w:rPr>
          <w:rFonts w:ascii="Tahoma" w:hAnsi="Tahoma" w:cs="Tahoma" w:hint="cs"/>
          <w:sz w:val="17"/>
          <w:szCs w:val="17"/>
          <w:rtl/>
        </w:rPr>
        <w:t>,</w:t>
      </w:r>
      <w:r w:rsidRPr="00FA3155">
        <w:rPr>
          <w:rFonts w:ascii="Tahoma" w:hAnsi="Tahoma" w:cs="Tahoma"/>
          <w:sz w:val="17"/>
          <w:szCs w:val="17"/>
          <w:rtl/>
        </w:rPr>
        <w:t xml:space="preserve"> מקשה </w:t>
      </w:r>
      <w:r w:rsidRPr="00FA3155">
        <w:rPr>
          <w:rFonts w:ascii="Tahoma" w:hAnsi="Tahoma" w:cs="Tahoma" w:hint="cs"/>
          <w:sz w:val="17"/>
          <w:szCs w:val="17"/>
          <w:rtl/>
        </w:rPr>
        <w:t>לתת טיפול</w:t>
      </w:r>
      <w:r w:rsidRPr="00FA3155">
        <w:rPr>
          <w:rFonts w:ascii="Tahoma" w:hAnsi="Tahoma" w:cs="Tahoma"/>
          <w:sz w:val="17"/>
          <w:szCs w:val="17"/>
          <w:rtl/>
        </w:rPr>
        <w:t xml:space="preserve"> מהיר </w:t>
      </w:r>
      <w:r w:rsidRPr="00FA3155">
        <w:rPr>
          <w:rFonts w:ascii="Tahoma" w:hAnsi="Tahoma" w:cs="Tahoma" w:hint="cs"/>
          <w:sz w:val="17"/>
          <w:szCs w:val="17"/>
          <w:rtl/>
        </w:rPr>
        <w:t>ב</w:t>
      </w:r>
      <w:r w:rsidRPr="00FA3155">
        <w:rPr>
          <w:rFonts w:ascii="Tahoma" w:hAnsi="Tahoma" w:cs="Tahoma"/>
          <w:sz w:val="17"/>
          <w:szCs w:val="17"/>
          <w:rtl/>
        </w:rPr>
        <w:t>מקרים הדחופים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לדברי מכבי, </w:t>
      </w:r>
      <w:r w:rsidRPr="00FA3155">
        <w:rPr>
          <w:rFonts w:ascii="Tahoma" w:hAnsi="Tahoma" w:cs="Tahoma"/>
          <w:sz w:val="17"/>
          <w:szCs w:val="17"/>
          <w:rtl/>
        </w:rPr>
        <w:t>יש להשאיר למטפל את ההחלטה על דחיפות הטיפול</w:t>
      </w:r>
      <w:r w:rsidRPr="00FA3155">
        <w:rPr>
          <w:rFonts w:ascii="Tahoma" w:hAnsi="Tahoma" w:cs="Tahoma" w:hint="cs"/>
          <w:sz w:val="17"/>
          <w:szCs w:val="17"/>
          <w:rtl/>
        </w:rPr>
        <w:t>,</w:t>
      </w:r>
      <w:r w:rsidRPr="00FA3155">
        <w:rPr>
          <w:rFonts w:ascii="Tahoma" w:hAnsi="Tahoma" w:cs="Tahoma"/>
          <w:sz w:val="17"/>
          <w:szCs w:val="17"/>
          <w:rtl/>
        </w:rPr>
        <w:t xml:space="preserve"> כפי </w:t>
      </w:r>
      <w:r w:rsidRPr="00FA3155">
        <w:rPr>
          <w:rFonts w:ascii="Tahoma" w:hAnsi="Tahoma" w:cs="Tahoma" w:hint="cs"/>
          <w:sz w:val="17"/>
          <w:szCs w:val="17"/>
          <w:rtl/>
        </w:rPr>
        <w:t>שנעשה</w:t>
      </w:r>
      <w:r w:rsidRPr="00FA3155">
        <w:rPr>
          <w:rFonts w:ascii="Tahoma" w:hAnsi="Tahoma" w:cs="Tahoma"/>
          <w:sz w:val="17"/>
          <w:szCs w:val="17"/>
          <w:rtl/>
        </w:rPr>
        <w:t xml:space="preserve"> בכל תחום רפואי אחר. מאוחדת מסרה בדצמבר 2016 כי החוזר</w:t>
      </w:r>
      <w:r w:rsidRPr="00FA3155">
        <w:rPr>
          <w:rFonts w:ascii="Tahoma" w:hAnsi="Tahoma" w:cs="Tahoma" w:hint="cs"/>
          <w:sz w:val="17"/>
          <w:szCs w:val="17"/>
          <w:rtl/>
        </w:rPr>
        <w:t>ים</w:t>
      </w:r>
      <w:r w:rsidRPr="00FA3155">
        <w:rPr>
          <w:rFonts w:ascii="Tahoma" w:hAnsi="Tahoma" w:cs="Tahoma"/>
          <w:sz w:val="17"/>
          <w:szCs w:val="17"/>
          <w:rtl/>
        </w:rPr>
        <w:t xml:space="preserve"> </w:t>
      </w:r>
      <w:r w:rsidRPr="00FA3155">
        <w:rPr>
          <w:rFonts w:ascii="Tahoma" w:hAnsi="Tahoma" w:cs="Tahoma" w:hint="cs"/>
          <w:sz w:val="17"/>
          <w:szCs w:val="17"/>
          <w:rtl/>
        </w:rPr>
        <w:t>גורמים</w:t>
      </w:r>
      <w:r w:rsidRPr="00FA3155">
        <w:rPr>
          <w:rFonts w:ascii="Tahoma" w:hAnsi="Tahoma" w:cs="Tahoma"/>
          <w:sz w:val="17"/>
          <w:szCs w:val="17"/>
          <w:rtl/>
        </w:rPr>
        <w:t xml:space="preserve"> </w:t>
      </w:r>
      <w:r w:rsidRPr="00FA3155">
        <w:rPr>
          <w:rFonts w:ascii="Tahoma" w:hAnsi="Tahoma" w:cs="Tahoma" w:hint="cs"/>
          <w:sz w:val="17"/>
          <w:szCs w:val="17"/>
          <w:rtl/>
        </w:rPr>
        <w:t>לכ</w:t>
      </w:r>
      <w:r w:rsidRPr="00FA3155">
        <w:rPr>
          <w:rFonts w:ascii="Tahoma" w:hAnsi="Tahoma" w:cs="Tahoma"/>
          <w:sz w:val="17"/>
          <w:szCs w:val="17"/>
          <w:rtl/>
        </w:rPr>
        <w:t>שלים הנובעים מעירוב מימון פרטי וציבורי</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כפי</w:t>
      </w:r>
      <w:r w:rsidRPr="00FA3155">
        <w:rPr>
          <w:rFonts w:ascii="Tahoma" w:hAnsi="Tahoma" w:cs="Tahoma"/>
          <w:sz w:val="17"/>
          <w:szCs w:val="17"/>
          <w:rtl/>
        </w:rPr>
        <w:t xml:space="preserve"> </w:t>
      </w:r>
      <w:r w:rsidRPr="00FA3155">
        <w:rPr>
          <w:rFonts w:ascii="Tahoma" w:hAnsi="Tahoma" w:cs="Tahoma" w:hint="cs"/>
          <w:sz w:val="17"/>
          <w:szCs w:val="17"/>
          <w:rtl/>
        </w:rPr>
        <w:t>שציין</w:t>
      </w:r>
      <w:r w:rsidRPr="00FA3155">
        <w:rPr>
          <w:rFonts w:ascii="Tahoma" w:hAnsi="Tahoma" w:cs="Tahoma"/>
          <w:sz w:val="17"/>
          <w:szCs w:val="17"/>
          <w:rtl/>
        </w:rPr>
        <w:t xml:space="preserve"> </w:t>
      </w:r>
      <w:r w:rsidRPr="00FA3155">
        <w:rPr>
          <w:rFonts w:ascii="Tahoma" w:hAnsi="Tahoma" w:cs="Tahoma" w:hint="cs"/>
          <w:sz w:val="17"/>
          <w:szCs w:val="17"/>
          <w:rtl/>
        </w:rPr>
        <w:t>מבקר</w:t>
      </w:r>
      <w:r w:rsidRPr="00FA3155">
        <w:rPr>
          <w:rFonts w:ascii="Tahoma" w:hAnsi="Tahoma" w:cs="Tahoma"/>
          <w:sz w:val="17"/>
          <w:szCs w:val="17"/>
          <w:rtl/>
        </w:rPr>
        <w:t xml:space="preserve"> </w:t>
      </w:r>
      <w:r w:rsidRPr="00FA3155">
        <w:rPr>
          <w:rFonts w:ascii="Tahoma" w:hAnsi="Tahoma" w:cs="Tahoma" w:hint="cs"/>
          <w:sz w:val="17"/>
          <w:szCs w:val="17"/>
          <w:rtl/>
        </w:rPr>
        <w:t>המדינה</w:t>
      </w:r>
      <w:r w:rsidRPr="00FA3155">
        <w:rPr>
          <w:rFonts w:ascii="Tahoma" w:hAnsi="Tahoma" w:cs="Tahoma"/>
          <w:sz w:val="17"/>
          <w:szCs w:val="17"/>
          <w:rtl/>
        </w:rPr>
        <w:t xml:space="preserve"> </w:t>
      </w:r>
      <w:r w:rsidRPr="00FA3155">
        <w:rPr>
          <w:rFonts w:ascii="Tahoma" w:hAnsi="Tahoma" w:cs="Tahoma" w:hint="cs"/>
          <w:sz w:val="17"/>
          <w:szCs w:val="17"/>
          <w:rtl/>
        </w:rPr>
        <w:t>בדוח</w:t>
      </w:r>
      <w:r w:rsidRPr="00FA3155">
        <w:rPr>
          <w:rFonts w:ascii="Tahoma" w:hAnsi="Tahoma" w:cs="Tahoma"/>
          <w:sz w:val="17"/>
          <w:szCs w:val="17"/>
          <w:rtl/>
        </w:rPr>
        <w:t xml:space="preserve"> </w:t>
      </w:r>
      <w:r w:rsidRPr="00FA3155">
        <w:rPr>
          <w:rFonts w:ascii="Tahoma" w:hAnsi="Tahoma" w:cs="Tahoma" w:hint="cs"/>
          <w:sz w:val="17"/>
          <w:szCs w:val="17"/>
          <w:rtl/>
        </w:rPr>
        <w:t>קודם</w:t>
      </w:r>
      <w:r>
        <w:rPr>
          <w:rFonts w:ascii="Tahoma" w:hAnsi="Tahoma" w:cs="Tahoma"/>
          <w:sz w:val="17"/>
          <w:szCs w:val="17"/>
          <w:vertAlign w:val="superscript"/>
          <w:rtl/>
        </w:rPr>
        <w:footnoteReference w:id="40"/>
      </w:r>
      <w:r w:rsidRPr="00FA3155">
        <w:rPr>
          <w:rFonts w:ascii="Tahoma" w:hAnsi="Tahoma" w:cs="Tahoma"/>
          <w:sz w:val="17"/>
          <w:szCs w:val="17"/>
          <w:rtl/>
        </w:rPr>
        <w:t xml:space="preserve">. </w:t>
      </w:r>
      <w:r w:rsidRPr="00FA3155">
        <w:rPr>
          <w:rFonts w:ascii="Tahoma" w:hAnsi="Tahoma" w:cs="Tahoma" w:hint="cs"/>
          <w:sz w:val="17"/>
          <w:szCs w:val="17"/>
          <w:rtl/>
        </w:rPr>
        <w:t xml:space="preserve">מאוחדת הוסיפה כי </w:t>
      </w:r>
      <w:r w:rsidRPr="00FA3155">
        <w:rPr>
          <w:rFonts w:ascii="Tahoma" w:hAnsi="Tahoma" w:cs="Tahoma"/>
          <w:sz w:val="17"/>
          <w:szCs w:val="17"/>
          <w:rtl/>
        </w:rPr>
        <w:t xml:space="preserve">נוצר מצב </w:t>
      </w:r>
      <w:r w:rsidRPr="00FA3155">
        <w:rPr>
          <w:rFonts w:ascii="Tahoma" w:hAnsi="Tahoma" w:cs="Tahoma" w:hint="cs"/>
          <w:sz w:val="17"/>
          <w:szCs w:val="17"/>
          <w:rtl/>
        </w:rPr>
        <w:t>ש</w:t>
      </w:r>
      <w:r w:rsidRPr="00FA3155">
        <w:rPr>
          <w:rFonts w:ascii="Tahoma" w:hAnsi="Tahoma" w:cs="Tahoma"/>
          <w:sz w:val="17"/>
          <w:szCs w:val="17"/>
          <w:rtl/>
        </w:rPr>
        <w:t xml:space="preserve">בו מטפלים עובדים במשרה חלקית במסגרת הציבורית וביתר הזמן </w:t>
      </w:r>
      <w:r w:rsidRPr="00FA3155">
        <w:rPr>
          <w:rFonts w:ascii="Tahoma" w:hAnsi="Tahoma" w:cs="Tahoma" w:hint="cs"/>
          <w:sz w:val="17"/>
          <w:szCs w:val="17"/>
          <w:rtl/>
        </w:rPr>
        <w:t xml:space="preserve">עובדים </w:t>
      </w:r>
      <w:r w:rsidRPr="00FA3155">
        <w:rPr>
          <w:rFonts w:ascii="Tahoma" w:hAnsi="Tahoma" w:cs="Tahoma"/>
          <w:sz w:val="17"/>
          <w:szCs w:val="17"/>
          <w:rtl/>
        </w:rPr>
        <w:t>במסגרות פרטיות</w:t>
      </w:r>
      <w:r w:rsidRPr="00FA3155">
        <w:rPr>
          <w:rFonts w:ascii="Tahoma" w:hAnsi="Tahoma" w:cs="Tahoma" w:hint="cs"/>
          <w:sz w:val="17"/>
          <w:szCs w:val="17"/>
          <w:rtl/>
        </w:rPr>
        <w:t>, דבר</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פוגע במכונים וביחידות הציבוריות</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בעיקר</w:t>
      </w:r>
      <w:r w:rsidRPr="00FA3155">
        <w:rPr>
          <w:rFonts w:ascii="Tahoma" w:hAnsi="Tahoma" w:cs="Tahoma"/>
          <w:sz w:val="17"/>
          <w:szCs w:val="17"/>
          <w:rtl/>
        </w:rPr>
        <w:t xml:space="preserve"> בפריפריה. </w:t>
      </w:r>
      <w:r w:rsidRPr="00FA3155">
        <w:rPr>
          <w:rFonts w:ascii="Tahoma" w:hAnsi="Tahoma" w:cs="Tahoma" w:hint="cs"/>
          <w:sz w:val="17"/>
          <w:szCs w:val="17"/>
          <w:rtl/>
        </w:rPr>
        <w:t xml:space="preserve">מאוחדת ציינה כי </w:t>
      </w:r>
      <w:r w:rsidRPr="00FA3155">
        <w:rPr>
          <w:rFonts w:ascii="Tahoma" w:hAnsi="Tahoma" w:cs="Tahoma"/>
          <w:sz w:val="17"/>
          <w:szCs w:val="17"/>
          <w:rtl/>
        </w:rPr>
        <w:t xml:space="preserve">חוק </w:t>
      </w:r>
      <w:r w:rsidRPr="00FA3155">
        <w:rPr>
          <w:rFonts w:ascii="Tahoma" w:hAnsi="Tahoma" w:cs="Tahoma" w:hint="cs"/>
          <w:sz w:val="17"/>
          <w:szCs w:val="17"/>
          <w:rtl/>
        </w:rPr>
        <w:t>ביטוח</w:t>
      </w:r>
      <w:r w:rsidRPr="00FA3155">
        <w:rPr>
          <w:rFonts w:ascii="Tahoma" w:hAnsi="Tahoma" w:cs="Tahoma"/>
          <w:sz w:val="17"/>
          <w:szCs w:val="17"/>
          <w:rtl/>
        </w:rPr>
        <w:t xml:space="preserve"> בריאות מבוסס על ניהול הטיפול על ידי הקופ</w:t>
      </w:r>
      <w:r w:rsidRPr="00FA3155">
        <w:rPr>
          <w:rFonts w:ascii="Tahoma" w:hAnsi="Tahoma" w:cs="Tahoma" w:hint="cs"/>
          <w:sz w:val="17"/>
          <w:szCs w:val="17"/>
          <w:rtl/>
        </w:rPr>
        <w:t>ות</w:t>
      </w:r>
      <w:r w:rsidRPr="00FA3155">
        <w:rPr>
          <w:rFonts w:ascii="Tahoma" w:hAnsi="Tahoma" w:cs="Tahoma"/>
          <w:sz w:val="17"/>
          <w:szCs w:val="17"/>
          <w:rtl/>
        </w:rPr>
        <w:t xml:space="preserve"> ולא על החזר</w:t>
      </w:r>
      <w:r w:rsidRPr="00FA3155">
        <w:rPr>
          <w:rFonts w:ascii="Tahoma" w:hAnsi="Tahoma" w:cs="Tahoma" w:hint="cs"/>
          <w:sz w:val="17"/>
          <w:szCs w:val="17"/>
          <w:rtl/>
        </w:rPr>
        <w:t>ים</w:t>
      </w:r>
      <w:r w:rsidRPr="00FA3155">
        <w:rPr>
          <w:rFonts w:ascii="Tahoma" w:hAnsi="Tahoma" w:cs="Tahoma"/>
          <w:sz w:val="17"/>
          <w:szCs w:val="17"/>
          <w:rtl/>
        </w:rPr>
        <w:t xml:space="preserve"> </w:t>
      </w:r>
      <w:r w:rsidRPr="00FA3155">
        <w:rPr>
          <w:rFonts w:ascii="Tahoma" w:hAnsi="Tahoma" w:cs="Tahoma" w:hint="cs"/>
          <w:sz w:val="17"/>
          <w:szCs w:val="17"/>
          <w:rtl/>
        </w:rPr>
        <w:t>כספיים,</w:t>
      </w:r>
      <w:r w:rsidRPr="00FA3155">
        <w:rPr>
          <w:rFonts w:ascii="Tahoma" w:hAnsi="Tahoma" w:cs="Tahoma"/>
          <w:sz w:val="17"/>
          <w:szCs w:val="17"/>
          <w:rtl/>
        </w:rPr>
        <w:t xml:space="preserve"> </w:t>
      </w:r>
      <w:r w:rsidRPr="00FA3155">
        <w:rPr>
          <w:rFonts w:ascii="Tahoma" w:hAnsi="Tahoma" w:cs="Tahoma" w:hint="cs"/>
          <w:sz w:val="17"/>
          <w:szCs w:val="17"/>
          <w:rtl/>
        </w:rPr>
        <w:t>כמו</w:t>
      </w:r>
      <w:r w:rsidRPr="00FA3155">
        <w:rPr>
          <w:rFonts w:ascii="Tahoma" w:hAnsi="Tahoma" w:cs="Tahoma"/>
          <w:sz w:val="17"/>
          <w:szCs w:val="17"/>
          <w:rtl/>
        </w:rPr>
        <w:t xml:space="preserve"> </w:t>
      </w:r>
      <w:r w:rsidRPr="00FA3155">
        <w:rPr>
          <w:rFonts w:ascii="Tahoma" w:hAnsi="Tahoma" w:cs="Tahoma" w:hint="cs"/>
          <w:sz w:val="17"/>
          <w:szCs w:val="17"/>
          <w:rtl/>
        </w:rPr>
        <w:t>ב</w:t>
      </w:r>
      <w:r w:rsidRPr="00FA3155">
        <w:rPr>
          <w:rFonts w:ascii="Tahoma" w:hAnsi="Tahoma" w:cs="Tahoma"/>
          <w:sz w:val="17"/>
          <w:szCs w:val="17"/>
          <w:rtl/>
        </w:rPr>
        <w:t>חברות ביטוח</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וכי הפיכת</w:t>
      </w:r>
      <w:r w:rsidRPr="00FA3155">
        <w:rPr>
          <w:rFonts w:ascii="Tahoma" w:hAnsi="Tahoma" w:cs="Tahoma"/>
          <w:sz w:val="17"/>
          <w:szCs w:val="17"/>
          <w:rtl/>
        </w:rPr>
        <w:t xml:space="preserve"> הקופות לגורם משלם ללא יכולת ניהול ובקרה </w:t>
      </w:r>
      <w:r w:rsidRPr="00FA3155">
        <w:rPr>
          <w:rFonts w:ascii="Tahoma" w:hAnsi="Tahoma" w:cs="Tahoma" w:hint="cs"/>
          <w:sz w:val="17"/>
          <w:szCs w:val="17"/>
          <w:rtl/>
        </w:rPr>
        <w:t>פוגעת</w:t>
      </w:r>
      <w:r w:rsidRPr="00FA3155">
        <w:rPr>
          <w:rFonts w:ascii="Tahoma" w:hAnsi="Tahoma" w:cs="Tahoma"/>
          <w:sz w:val="17"/>
          <w:szCs w:val="17"/>
          <w:rtl/>
        </w:rPr>
        <w:t xml:space="preserve"> </w:t>
      </w:r>
      <w:r w:rsidRPr="00FA3155">
        <w:rPr>
          <w:rFonts w:ascii="Tahoma" w:hAnsi="Tahoma" w:cs="Tahoma" w:hint="cs"/>
          <w:sz w:val="17"/>
          <w:szCs w:val="17"/>
          <w:rtl/>
        </w:rPr>
        <w:t>ב</w:t>
      </w:r>
      <w:r w:rsidRPr="00FA3155">
        <w:rPr>
          <w:rFonts w:ascii="Tahoma" w:hAnsi="Tahoma" w:cs="Tahoma"/>
          <w:sz w:val="17"/>
          <w:szCs w:val="17"/>
          <w:rtl/>
        </w:rPr>
        <w:t xml:space="preserve">ילדים הנזקקים לטיפול. </w:t>
      </w:r>
      <w:r w:rsidRPr="00FA3155">
        <w:rPr>
          <w:rFonts w:ascii="Tahoma" w:hAnsi="Tahoma" w:cs="Tahoma" w:hint="cs"/>
          <w:sz w:val="17"/>
          <w:szCs w:val="17"/>
          <w:rtl/>
        </w:rPr>
        <w:t>עוד ציינה מאוחדת כי החוזרים</w:t>
      </w:r>
      <w:r w:rsidRPr="00FA3155">
        <w:rPr>
          <w:rFonts w:ascii="Tahoma" w:hAnsi="Tahoma" w:cs="Tahoma"/>
          <w:sz w:val="17"/>
          <w:szCs w:val="17"/>
          <w:rtl/>
        </w:rPr>
        <w:t xml:space="preserve"> </w:t>
      </w:r>
      <w:r w:rsidRPr="00FA3155">
        <w:rPr>
          <w:rFonts w:ascii="Tahoma" w:hAnsi="Tahoma" w:cs="Tahoma" w:hint="cs"/>
          <w:sz w:val="17"/>
          <w:szCs w:val="17"/>
          <w:rtl/>
        </w:rPr>
        <w:t>י</w:t>
      </w:r>
      <w:r w:rsidRPr="00FA3155">
        <w:rPr>
          <w:rFonts w:ascii="Tahoma" w:hAnsi="Tahoma" w:cs="Tahoma"/>
          <w:sz w:val="17"/>
          <w:szCs w:val="17"/>
          <w:rtl/>
        </w:rPr>
        <w:t>וצר</w:t>
      </w:r>
      <w:r w:rsidRPr="00FA3155">
        <w:rPr>
          <w:rFonts w:ascii="Tahoma" w:hAnsi="Tahoma" w:cs="Tahoma" w:hint="cs"/>
          <w:sz w:val="17"/>
          <w:szCs w:val="17"/>
          <w:rtl/>
        </w:rPr>
        <w:t>ים</w:t>
      </w:r>
      <w:r w:rsidRPr="00FA3155">
        <w:rPr>
          <w:rFonts w:ascii="Tahoma" w:hAnsi="Tahoma" w:cs="Tahoma"/>
          <w:sz w:val="17"/>
          <w:szCs w:val="17"/>
          <w:rtl/>
        </w:rPr>
        <w:t xml:space="preserve"> הפליה </w:t>
      </w:r>
      <w:r w:rsidRPr="00FA3155">
        <w:rPr>
          <w:rFonts w:ascii="Tahoma" w:hAnsi="Tahoma" w:cs="Tahoma" w:hint="cs"/>
          <w:sz w:val="17"/>
          <w:szCs w:val="17"/>
          <w:rtl/>
        </w:rPr>
        <w:t>ב</w:t>
      </w:r>
      <w:r w:rsidRPr="00FA3155">
        <w:rPr>
          <w:rFonts w:ascii="Tahoma" w:hAnsi="Tahoma" w:cs="Tahoma"/>
          <w:sz w:val="17"/>
          <w:szCs w:val="17"/>
          <w:rtl/>
        </w:rPr>
        <w:t xml:space="preserve">ין מטופלים </w:t>
      </w:r>
      <w:r w:rsidRPr="00FA3155">
        <w:rPr>
          <w:rFonts w:ascii="Tahoma" w:hAnsi="Tahoma" w:cs="Tahoma" w:hint="cs"/>
          <w:sz w:val="17"/>
          <w:szCs w:val="17"/>
          <w:rtl/>
        </w:rPr>
        <w:t>בעלי</w:t>
      </w:r>
      <w:r w:rsidRPr="00FA3155">
        <w:rPr>
          <w:rFonts w:ascii="Tahoma" w:hAnsi="Tahoma" w:cs="Tahoma"/>
          <w:sz w:val="17"/>
          <w:szCs w:val="17"/>
          <w:rtl/>
        </w:rPr>
        <w:t xml:space="preserve"> יכולת לאחרים.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sz w:val="17"/>
          <w:szCs w:val="17"/>
          <w:rtl/>
        </w:rPr>
        <w:t xml:space="preserve">משרד הבריאות מסר </w:t>
      </w:r>
      <w:r w:rsidRPr="00FA3155">
        <w:rPr>
          <w:rFonts w:ascii="Tahoma" w:hAnsi="Tahoma" w:cs="Tahoma" w:hint="cs"/>
          <w:sz w:val="17"/>
          <w:szCs w:val="17"/>
          <w:rtl/>
        </w:rPr>
        <w:t>בינואר 2017</w:t>
      </w:r>
      <w:r w:rsidRPr="00FA3155">
        <w:rPr>
          <w:rFonts w:ascii="Tahoma" w:hAnsi="Tahoma" w:cs="Tahoma"/>
          <w:sz w:val="17"/>
          <w:szCs w:val="17"/>
          <w:rtl/>
        </w:rPr>
        <w:t xml:space="preserve"> כי </w:t>
      </w:r>
      <w:r w:rsidRPr="00FA3155">
        <w:rPr>
          <w:rFonts w:ascii="Tahoma" w:hAnsi="Tahoma" w:cs="Tahoma" w:hint="cs"/>
          <w:sz w:val="17"/>
          <w:szCs w:val="17"/>
          <w:rtl/>
        </w:rPr>
        <w:t xml:space="preserve">"ביטול מנגנון ההחזרים שנקבע בחוזר לא יפתור את בעיית אורכי התורים ולקופות לא יהיה כל אינטרס לשיפור המצב... הורים שהפרוטה מצוייה בכיסם יפנו למימון פרטי במקום מימון ציבורי, ובמקרה הגרוע למי שלא מצויה בידו הפרוטה ויאלץ להמתין בתורים ארוכים - יקבל טיפול מאוחר (דבר שעלול לפגוע ביכולת של ילדו להשתלב בחינוך הרגיל) או שיעבור הזמן וכבר גם לא יהיה זכאי לטיפול כלל במסגרת הסל כי ילדו יעבור את גיל הזכאות המפורט בסל". המשרד הוסיף, כי בשנים 2013-2009 גדל </w:t>
      </w:r>
      <w:r w:rsidRPr="00FA3155">
        <w:rPr>
          <w:rFonts w:ascii="Tahoma" w:hAnsi="Tahoma" w:cs="Tahoma"/>
          <w:sz w:val="17"/>
          <w:szCs w:val="17"/>
          <w:rtl/>
        </w:rPr>
        <w:t>מספר הילדים שקיבלו טיפול</w:t>
      </w:r>
      <w:r w:rsidRPr="00FA3155">
        <w:rPr>
          <w:rFonts w:ascii="Tahoma" w:hAnsi="Tahoma" w:cs="Tahoma" w:hint="cs"/>
          <w:sz w:val="17"/>
          <w:szCs w:val="17"/>
          <w:rtl/>
        </w:rPr>
        <w:t xml:space="preserve"> </w:t>
      </w:r>
      <w:r w:rsidR="00B23A01">
        <w:rPr>
          <w:rFonts w:ascii="Tahoma" w:hAnsi="Tahoma" w:cs="Tahoma"/>
          <w:sz w:val="17"/>
          <w:szCs w:val="17"/>
        </w:rPr>
        <w:br/>
      </w:r>
      <w:r w:rsidRPr="00FA3155">
        <w:rPr>
          <w:rFonts w:ascii="Tahoma" w:hAnsi="Tahoma" w:cs="Tahoma" w:hint="cs"/>
          <w:sz w:val="17"/>
          <w:szCs w:val="17"/>
          <w:rtl/>
        </w:rPr>
        <w:t>ב-44% ו</w:t>
      </w:r>
      <w:r w:rsidRPr="00FA3155">
        <w:rPr>
          <w:rFonts w:ascii="Tahoma" w:hAnsi="Tahoma" w:cs="Tahoma"/>
          <w:sz w:val="17"/>
          <w:szCs w:val="17"/>
          <w:rtl/>
        </w:rPr>
        <w:t xml:space="preserve">מספר הטיפולים </w:t>
      </w:r>
      <w:r w:rsidRPr="00FA3155">
        <w:rPr>
          <w:rFonts w:ascii="Tahoma" w:hAnsi="Tahoma" w:cs="Tahoma" w:hint="cs"/>
          <w:sz w:val="17"/>
          <w:szCs w:val="17"/>
          <w:rtl/>
        </w:rPr>
        <w:t>ב-</w:t>
      </w:r>
      <w:r w:rsidRPr="00FA3155">
        <w:rPr>
          <w:rFonts w:ascii="Tahoma" w:hAnsi="Tahoma" w:cs="Tahoma"/>
          <w:sz w:val="17"/>
          <w:szCs w:val="17"/>
          <w:rtl/>
        </w:rPr>
        <w:t>48%</w:t>
      </w:r>
      <w:r w:rsidRPr="00FA3155">
        <w:rPr>
          <w:rFonts w:ascii="Tahoma" w:hAnsi="Tahoma" w:cs="Tahoma" w:hint="cs"/>
          <w:sz w:val="17"/>
          <w:szCs w:val="17"/>
          <w:rtl/>
        </w:rPr>
        <w:t xml:space="preserve">, נתונים המראים כי בעקבות החוזר הטיפולים הפכו לנגישים יותר. לדברי המשרד, הדבר </w:t>
      </w:r>
      <w:r w:rsidRPr="00FA3155">
        <w:rPr>
          <w:rFonts w:ascii="Tahoma" w:hAnsi="Tahoma" w:cs="Tahoma"/>
          <w:sz w:val="17"/>
          <w:szCs w:val="17"/>
          <w:rtl/>
        </w:rPr>
        <w:t xml:space="preserve">מצביע על קיצור </w:t>
      </w:r>
      <w:r w:rsidRPr="00FA3155">
        <w:rPr>
          <w:rFonts w:ascii="Tahoma" w:hAnsi="Tahoma" w:cs="Tahoma" w:hint="cs"/>
          <w:sz w:val="17"/>
          <w:szCs w:val="17"/>
          <w:rtl/>
        </w:rPr>
        <w:t xml:space="preserve">זמני ההמתנה </w:t>
      </w:r>
      <w:r w:rsidRPr="00FA3155">
        <w:rPr>
          <w:rFonts w:ascii="Tahoma" w:hAnsi="Tahoma" w:cs="Tahoma"/>
          <w:sz w:val="17"/>
          <w:szCs w:val="17"/>
          <w:rtl/>
        </w:rPr>
        <w:t>ו</w:t>
      </w:r>
      <w:r w:rsidRPr="00FA3155">
        <w:rPr>
          <w:rFonts w:ascii="Tahoma" w:hAnsi="Tahoma" w:cs="Tahoma" w:hint="cs"/>
          <w:sz w:val="17"/>
          <w:szCs w:val="17"/>
          <w:rtl/>
        </w:rPr>
        <w:t xml:space="preserve">על </w:t>
      </w:r>
      <w:r w:rsidRPr="00FA3155">
        <w:rPr>
          <w:rFonts w:ascii="Tahoma" w:hAnsi="Tahoma" w:cs="Tahoma"/>
          <w:sz w:val="17"/>
          <w:szCs w:val="17"/>
          <w:rtl/>
        </w:rPr>
        <w:t>שיפור הנגישות לשירותי התפתחות הילד</w:t>
      </w:r>
      <w:r w:rsidRPr="00FA3155">
        <w:rPr>
          <w:rFonts w:ascii="Tahoma" w:hAnsi="Tahoma" w:cs="Tahoma" w:hint="cs"/>
          <w:sz w:val="17"/>
          <w:szCs w:val="17"/>
          <w:rtl/>
        </w:rPr>
        <w:t>,</w:t>
      </w:r>
      <w:r w:rsidRPr="00FA3155">
        <w:rPr>
          <w:rFonts w:ascii="Tahoma" w:hAnsi="Tahoma" w:cs="Tahoma"/>
          <w:sz w:val="17"/>
          <w:szCs w:val="17"/>
          <w:rtl/>
        </w:rPr>
        <w:t xml:space="preserve"> הודות לאפשרות </w:t>
      </w:r>
      <w:r w:rsidRPr="00FA3155">
        <w:rPr>
          <w:rFonts w:ascii="Tahoma" w:hAnsi="Tahoma" w:cs="Tahoma" w:hint="cs"/>
          <w:sz w:val="17"/>
          <w:szCs w:val="17"/>
          <w:rtl/>
        </w:rPr>
        <w:t>שנקבעה</w:t>
      </w:r>
      <w:r w:rsidRPr="00FA3155">
        <w:rPr>
          <w:rFonts w:ascii="Tahoma" w:hAnsi="Tahoma" w:cs="Tahoma"/>
          <w:sz w:val="17"/>
          <w:szCs w:val="17"/>
          <w:rtl/>
        </w:rPr>
        <w:t xml:space="preserve"> </w:t>
      </w:r>
      <w:r w:rsidRPr="00FA3155">
        <w:rPr>
          <w:rFonts w:ascii="Tahoma" w:hAnsi="Tahoma" w:cs="Tahoma" w:hint="cs"/>
          <w:sz w:val="17"/>
          <w:szCs w:val="17"/>
          <w:rtl/>
        </w:rPr>
        <w:t>ב</w:t>
      </w:r>
      <w:r w:rsidRPr="00FA3155">
        <w:rPr>
          <w:rFonts w:ascii="Tahoma" w:hAnsi="Tahoma" w:cs="Tahoma"/>
          <w:sz w:val="17"/>
          <w:szCs w:val="17"/>
          <w:rtl/>
        </w:rPr>
        <w:t>חוזר</w:t>
      </w:r>
      <w:r w:rsidRPr="00FA3155">
        <w:rPr>
          <w:rFonts w:ascii="Tahoma" w:hAnsi="Tahoma" w:cs="Tahoma" w:hint="cs"/>
          <w:sz w:val="17"/>
          <w:szCs w:val="17"/>
          <w:rtl/>
        </w:rPr>
        <w:t xml:space="preserve"> ל</w:t>
      </w:r>
      <w:r w:rsidRPr="00FA3155">
        <w:rPr>
          <w:rFonts w:ascii="Tahoma" w:hAnsi="Tahoma" w:cs="Tahoma"/>
          <w:sz w:val="17"/>
          <w:szCs w:val="17"/>
          <w:rtl/>
        </w:rPr>
        <w:t xml:space="preserve">קבל החזרים </w:t>
      </w:r>
      <w:r w:rsidRPr="00FA3155">
        <w:rPr>
          <w:rFonts w:ascii="Tahoma" w:hAnsi="Tahoma" w:cs="Tahoma" w:hint="cs"/>
          <w:sz w:val="17"/>
          <w:szCs w:val="17"/>
          <w:rtl/>
        </w:rPr>
        <w:t xml:space="preserve">בגין </w:t>
      </w:r>
      <w:r w:rsidRPr="00FA3155">
        <w:rPr>
          <w:rFonts w:ascii="Tahoma" w:hAnsi="Tahoma" w:cs="Tahoma"/>
          <w:sz w:val="17"/>
          <w:szCs w:val="17"/>
          <w:rtl/>
        </w:rPr>
        <w:t>טיפולים פרטיים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משרד </w:t>
      </w:r>
      <w:r w:rsidRPr="00FA3155">
        <w:rPr>
          <w:rFonts w:ascii="Tahoma" w:hAnsi="Tahoma" w:cs="Tahoma" w:hint="cs"/>
          <w:sz w:val="17"/>
          <w:szCs w:val="17"/>
          <w:rtl/>
        </w:rPr>
        <w:t xml:space="preserve">ציין כי </w:t>
      </w:r>
      <w:r w:rsidRPr="00FA3155">
        <w:rPr>
          <w:rFonts w:ascii="Tahoma" w:hAnsi="Tahoma" w:cs="Tahoma"/>
          <w:sz w:val="17"/>
          <w:szCs w:val="17"/>
          <w:rtl/>
        </w:rPr>
        <w:t xml:space="preserve">המחלקה לטיפול באוטיזם מנחה את קופות החולים להגדיל </w:t>
      </w:r>
      <w:r w:rsidRPr="00FA3155">
        <w:rPr>
          <w:rFonts w:ascii="Tahoma" w:hAnsi="Tahoma" w:cs="Tahoma" w:hint="cs"/>
          <w:sz w:val="17"/>
          <w:szCs w:val="17"/>
          <w:rtl/>
        </w:rPr>
        <w:t>את היקף ה</w:t>
      </w:r>
      <w:r w:rsidRPr="00FA3155">
        <w:rPr>
          <w:rFonts w:ascii="Tahoma" w:hAnsi="Tahoma" w:cs="Tahoma"/>
          <w:sz w:val="17"/>
          <w:szCs w:val="17"/>
          <w:rtl/>
        </w:rPr>
        <w:t xml:space="preserve">התקשרויות עם מטפלים במטרה לצמצם את </w:t>
      </w:r>
      <w:r w:rsidRPr="00FA3155">
        <w:rPr>
          <w:rFonts w:ascii="Tahoma" w:hAnsi="Tahoma" w:cs="Tahoma" w:hint="cs"/>
          <w:sz w:val="17"/>
          <w:szCs w:val="17"/>
          <w:rtl/>
        </w:rPr>
        <w:t>ה</w:t>
      </w:r>
      <w:r w:rsidRPr="00FA3155">
        <w:rPr>
          <w:rFonts w:ascii="Tahoma" w:hAnsi="Tahoma" w:cs="Tahoma"/>
          <w:sz w:val="17"/>
          <w:szCs w:val="17"/>
          <w:rtl/>
        </w:rPr>
        <w:t xml:space="preserve">החזרים </w:t>
      </w:r>
      <w:r w:rsidRPr="00FA3155">
        <w:rPr>
          <w:rFonts w:ascii="Tahoma" w:hAnsi="Tahoma" w:cs="Tahoma" w:hint="cs"/>
          <w:sz w:val="17"/>
          <w:szCs w:val="17"/>
          <w:rtl/>
        </w:rPr>
        <w:t xml:space="preserve">בגין </w:t>
      </w:r>
      <w:r w:rsidRPr="00FA3155">
        <w:rPr>
          <w:rFonts w:ascii="Tahoma" w:hAnsi="Tahoma" w:cs="Tahoma"/>
          <w:sz w:val="17"/>
          <w:szCs w:val="17"/>
          <w:rtl/>
        </w:rPr>
        <w:t>טיפולים</w:t>
      </w:r>
      <w:r w:rsidRPr="00FA3155">
        <w:rPr>
          <w:rFonts w:ascii="Tahoma" w:hAnsi="Tahoma" w:cs="Tahoma" w:hint="cs"/>
          <w:sz w:val="17"/>
          <w:szCs w:val="17"/>
          <w:rtl/>
        </w:rPr>
        <w:t xml:space="preserve"> פרטיים. בעניין סכום ההחזרים ציין המשרד כי </w:t>
      </w:r>
      <w:r w:rsidRPr="00FA3155">
        <w:rPr>
          <w:rFonts w:ascii="Tahoma" w:hAnsi="Tahoma" w:cs="Tahoma"/>
          <w:sz w:val="17"/>
          <w:szCs w:val="17"/>
          <w:rtl/>
        </w:rPr>
        <w:t>תשלום הקופות ליחידות נקבע בהתאם</w:t>
      </w:r>
      <w:r w:rsidR="00082566">
        <w:rPr>
          <w:rFonts w:ascii="Tahoma" w:hAnsi="Tahoma" w:cs="Tahoma" w:hint="cs"/>
          <w:sz w:val="17"/>
          <w:szCs w:val="17"/>
          <w:rtl/>
        </w:rPr>
        <w:t xml:space="preserve"> </w:t>
      </w:r>
      <w:r w:rsidRPr="00FA3155">
        <w:rPr>
          <w:rFonts w:ascii="Tahoma" w:hAnsi="Tahoma" w:cs="Tahoma" w:hint="cs"/>
          <w:sz w:val="17"/>
          <w:szCs w:val="17"/>
          <w:rtl/>
        </w:rPr>
        <w:t>לתעריפון,</w:t>
      </w:r>
      <w:r w:rsidRPr="00FA3155">
        <w:rPr>
          <w:rFonts w:ascii="Tahoma" w:hAnsi="Tahoma" w:cs="Tahoma"/>
          <w:sz w:val="17"/>
          <w:szCs w:val="17"/>
          <w:rtl/>
        </w:rPr>
        <w:t xml:space="preserve"> בניכוי השתתפות עצמית. נ</w:t>
      </w:r>
      <w:r w:rsidRPr="00FA3155">
        <w:rPr>
          <w:rFonts w:ascii="Tahoma" w:hAnsi="Tahoma" w:cs="Tahoma" w:hint="cs"/>
          <w:sz w:val="17"/>
          <w:szCs w:val="17"/>
          <w:rtl/>
        </w:rPr>
        <w:t>י</w:t>
      </w:r>
      <w:r w:rsidRPr="00FA3155">
        <w:rPr>
          <w:rFonts w:ascii="Tahoma" w:hAnsi="Tahoma" w:cs="Tahoma"/>
          <w:sz w:val="17"/>
          <w:szCs w:val="17"/>
          <w:rtl/>
        </w:rPr>
        <w:t>סיון העבר מלמד כי העלאת סכום ההחזרים</w:t>
      </w:r>
      <w:r w:rsidRPr="00FA3155">
        <w:rPr>
          <w:rFonts w:ascii="Tahoma" w:hAnsi="Tahoma" w:cs="Tahoma" w:hint="cs"/>
          <w:sz w:val="17"/>
          <w:szCs w:val="17"/>
          <w:rtl/>
        </w:rPr>
        <w:t xml:space="preserve"> בגין הטיפולים הפרטיים</w:t>
      </w:r>
      <w:r w:rsidRPr="00FA3155">
        <w:rPr>
          <w:rFonts w:ascii="Tahoma" w:hAnsi="Tahoma" w:cs="Tahoma"/>
          <w:sz w:val="17"/>
          <w:szCs w:val="17"/>
          <w:rtl/>
        </w:rPr>
        <w:t xml:space="preserve"> עלולה לגרום להעלאת התשלום שיגבו המטפלים הפרטיים</w:t>
      </w:r>
      <w:r w:rsidRPr="00FA3155">
        <w:rPr>
          <w:rFonts w:ascii="Tahoma" w:hAnsi="Tahoma" w:cs="Tahoma" w:hint="cs"/>
          <w:sz w:val="17"/>
          <w:szCs w:val="17"/>
          <w:rtl/>
        </w:rPr>
        <w:t xml:space="preserve"> וממילא לאי-השגת המטרה -</w:t>
      </w:r>
      <w:r w:rsidRPr="00FA3155">
        <w:rPr>
          <w:rFonts w:ascii="Tahoma" w:hAnsi="Tahoma" w:cs="Tahoma"/>
          <w:sz w:val="17"/>
          <w:szCs w:val="17"/>
          <w:rtl/>
        </w:rPr>
        <w:t xml:space="preserve"> </w:t>
      </w:r>
      <w:r w:rsidRPr="00FA3155">
        <w:rPr>
          <w:rFonts w:ascii="Tahoma" w:hAnsi="Tahoma" w:cs="Tahoma" w:hint="cs"/>
          <w:sz w:val="17"/>
          <w:szCs w:val="17"/>
          <w:rtl/>
        </w:rPr>
        <w:t>הקטנת</w:t>
      </w:r>
      <w:r w:rsidRPr="00FA3155">
        <w:rPr>
          <w:rFonts w:ascii="Tahoma" w:hAnsi="Tahoma" w:cs="Tahoma"/>
          <w:sz w:val="17"/>
          <w:szCs w:val="17"/>
          <w:rtl/>
        </w:rPr>
        <w:t xml:space="preserve"> ההוצאה </w:t>
      </w:r>
      <w:r w:rsidRPr="00FA3155">
        <w:rPr>
          <w:rFonts w:ascii="Tahoma" w:hAnsi="Tahoma" w:cs="Tahoma" w:hint="cs"/>
          <w:sz w:val="17"/>
          <w:szCs w:val="17"/>
          <w:rtl/>
        </w:rPr>
        <w:t>של</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מבוטחים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המשרד הודיע כי בעקבות</w:t>
      </w:r>
      <w:r w:rsidRPr="00FA3155">
        <w:rPr>
          <w:rFonts w:ascii="Tahoma" w:hAnsi="Tahoma" w:cs="Tahoma"/>
          <w:sz w:val="17"/>
          <w:szCs w:val="17"/>
          <w:rtl/>
        </w:rPr>
        <w:t xml:space="preserve"> </w:t>
      </w:r>
      <w:r w:rsidRPr="00FA3155">
        <w:rPr>
          <w:rFonts w:ascii="Tahoma" w:hAnsi="Tahoma" w:cs="Tahoma" w:hint="cs"/>
          <w:sz w:val="17"/>
          <w:szCs w:val="17"/>
          <w:rtl/>
        </w:rPr>
        <w:t>הביקורת</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אגף לפיקוח על </w:t>
      </w:r>
      <w:r w:rsidRPr="00FA3155">
        <w:rPr>
          <w:rFonts w:ascii="Tahoma" w:hAnsi="Tahoma" w:cs="Tahoma" w:hint="cs"/>
          <w:sz w:val="17"/>
          <w:szCs w:val="17"/>
          <w:rtl/>
        </w:rPr>
        <w:t>ה</w:t>
      </w:r>
      <w:r w:rsidRPr="00FA3155">
        <w:rPr>
          <w:rFonts w:ascii="Tahoma" w:hAnsi="Tahoma" w:cs="Tahoma"/>
          <w:sz w:val="17"/>
          <w:szCs w:val="17"/>
          <w:rtl/>
        </w:rPr>
        <w:t>קופו</w:t>
      </w:r>
      <w:r w:rsidRPr="00FA3155">
        <w:rPr>
          <w:rFonts w:ascii="Tahoma" w:hAnsi="Tahoma" w:cs="Tahoma" w:hint="cs"/>
          <w:sz w:val="17"/>
          <w:szCs w:val="17"/>
          <w:rtl/>
        </w:rPr>
        <w:t>ת</w:t>
      </w:r>
      <w:r w:rsidRPr="00FA3155">
        <w:rPr>
          <w:rFonts w:ascii="Tahoma" w:hAnsi="Tahoma" w:cs="Tahoma"/>
          <w:sz w:val="17"/>
          <w:szCs w:val="17"/>
          <w:rtl/>
        </w:rPr>
        <w:t xml:space="preserve"> </w:t>
      </w:r>
      <w:r w:rsidRPr="00FA3155">
        <w:rPr>
          <w:rFonts w:ascii="Tahoma" w:hAnsi="Tahoma" w:cs="Tahoma" w:hint="cs"/>
          <w:sz w:val="17"/>
          <w:szCs w:val="17"/>
          <w:rtl/>
        </w:rPr>
        <w:t>ושירותי בריאות נוספים</w:t>
      </w:r>
      <w:r w:rsidRPr="00FA3155">
        <w:rPr>
          <w:rFonts w:ascii="Tahoma" w:hAnsi="Tahoma" w:cs="Tahoma"/>
          <w:sz w:val="17"/>
          <w:szCs w:val="17"/>
          <w:rtl/>
        </w:rPr>
        <w:t xml:space="preserve"> </w:t>
      </w:r>
      <w:r w:rsidR="00082566">
        <w:rPr>
          <w:rFonts w:ascii="Tahoma" w:hAnsi="Tahoma" w:cs="Tahoma" w:hint="cs"/>
          <w:sz w:val="17"/>
          <w:szCs w:val="17"/>
          <w:rtl/>
        </w:rPr>
        <w:t xml:space="preserve">הוא </w:t>
      </w:r>
      <w:r w:rsidRPr="00FA3155">
        <w:rPr>
          <w:rFonts w:ascii="Tahoma" w:hAnsi="Tahoma" w:cs="Tahoma" w:hint="cs"/>
          <w:sz w:val="17"/>
          <w:szCs w:val="17"/>
          <w:rtl/>
        </w:rPr>
        <w:t>מגבש</w:t>
      </w:r>
      <w:r w:rsidRPr="00FA3155">
        <w:rPr>
          <w:rFonts w:ascii="Tahoma" w:hAnsi="Tahoma" w:cs="Tahoma"/>
          <w:sz w:val="17"/>
          <w:szCs w:val="17"/>
          <w:rtl/>
        </w:rPr>
        <w:t xml:space="preserve"> טיוטת חוזר שתחייב מתן החזרים בדומה לכללים שנקבעו </w:t>
      </w:r>
      <w:r w:rsidRPr="00FA3155">
        <w:rPr>
          <w:rFonts w:ascii="Tahoma" w:hAnsi="Tahoma" w:cs="Tahoma" w:hint="cs"/>
          <w:sz w:val="17"/>
          <w:szCs w:val="17"/>
          <w:rtl/>
        </w:rPr>
        <w:t>לגבי</w:t>
      </w:r>
      <w:r w:rsidRPr="00FA3155">
        <w:rPr>
          <w:rFonts w:ascii="Tahoma" w:hAnsi="Tahoma" w:cs="Tahoma"/>
          <w:sz w:val="17"/>
          <w:szCs w:val="17"/>
          <w:rtl/>
        </w:rPr>
        <w:t xml:space="preserve"> תכניות </w:t>
      </w:r>
      <w:r w:rsidRPr="00FA3155">
        <w:rPr>
          <w:rFonts w:ascii="Tahoma" w:hAnsi="Tahoma" w:cs="Tahoma" w:hint="cs"/>
          <w:sz w:val="17"/>
          <w:szCs w:val="17"/>
          <w:rtl/>
        </w:rPr>
        <w:t>ה</w:t>
      </w:r>
      <w:r w:rsidRPr="00FA3155">
        <w:rPr>
          <w:rFonts w:ascii="Tahoma" w:hAnsi="Tahoma" w:cs="Tahoma"/>
          <w:sz w:val="17"/>
          <w:szCs w:val="17"/>
          <w:rtl/>
        </w:rPr>
        <w:t>שב"ן</w:t>
      </w:r>
      <w:r w:rsidRPr="00FA3155">
        <w:rPr>
          <w:rFonts w:ascii="Tahoma" w:hAnsi="Tahoma" w:cs="Tahoma" w:hint="cs"/>
          <w:sz w:val="17"/>
          <w:szCs w:val="17"/>
          <w:rtl/>
        </w:rPr>
        <w:t>, וכי הנהלת</w:t>
      </w:r>
      <w:r w:rsidRPr="00FA3155">
        <w:rPr>
          <w:rFonts w:ascii="Tahoma" w:hAnsi="Tahoma" w:cs="Tahoma"/>
          <w:sz w:val="17"/>
          <w:szCs w:val="17"/>
          <w:rtl/>
        </w:rPr>
        <w:t xml:space="preserve"> המשרד </w:t>
      </w:r>
      <w:r w:rsidRPr="00FA3155">
        <w:rPr>
          <w:rFonts w:ascii="Tahoma" w:hAnsi="Tahoma" w:cs="Tahoma" w:hint="cs"/>
          <w:sz w:val="17"/>
          <w:szCs w:val="17"/>
          <w:rtl/>
        </w:rPr>
        <w:t xml:space="preserve">תקיים </w:t>
      </w:r>
      <w:r w:rsidRPr="00FA3155">
        <w:rPr>
          <w:rFonts w:ascii="Tahoma" w:hAnsi="Tahoma" w:cs="Tahoma"/>
          <w:sz w:val="17"/>
          <w:szCs w:val="17"/>
          <w:rtl/>
        </w:rPr>
        <w:t xml:space="preserve">דיון </w:t>
      </w:r>
      <w:r w:rsidRPr="00FA3155">
        <w:rPr>
          <w:rFonts w:ascii="Tahoma" w:hAnsi="Tahoma" w:cs="Tahoma" w:hint="cs"/>
          <w:sz w:val="17"/>
          <w:szCs w:val="17"/>
          <w:rtl/>
        </w:rPr>
        <w:t>בנושא החוזרים ב</w:t>
      </w:r>
      <w:r w:rsidRPr="00FA3155">
        <w:rPr>
          <w:rFonts w:ascii="Tahoma" w:hAnsi="Tahoma" w:cs="Tahoma"/>
          <w:sz w:val="17"/>
          <w:szCs w:val="17"/>
          <w:rtl/>
        </w:rPr>
        <w:t>מרץ 2017</w:t>
      </w:r>
      <w:r w:rsidRPr="00FA3155">
        <w:rPr>
          <w:rFonts w:ascii="Tahoma" w:hAnsi="Tahoma" w:cs="Tahoma" w:hint="cs"/>
          <w:sz w:val="17"/>
          <w:szCs w:val="17"/>
          <w:rtl/>
        </w:rPr>
        <w:t>.</w:t>
      </w:r>
    </w:p>
    <w:p w:rsidR="00502A74" w:rsidRPr="00FA3155" w:rsidP="00B23A01">
      <w:pPr>
        <w:pStyle w:val="RESHET"/>
        <w:rPr>
          <w:rtl/>
        </w:rPr>
      </w:pPr>
      <w:r w:rsidRPr="00FA3155">
        <w:rPr>
          <w:rFonts w:hint="cs"/>
          <w:rtl/>
        </w:rPr>
        <w:t xml:space="preserve">משרד מבקר המדינה מדגיש כי </w:t>
      </w:r>
      <w:r w:rsidRPr="00FA3155">
        <w:rPr>
          <w:rtl/>
        </w:rPr>
        <w:t xml:space="preserve">משרד הבריאות </w:t>
      </w:r>
      <w:r w:rsidRPr="00FA3155">
        <w:rPr>
          <w:rFonts w:hint="cs"/>
          <w:rtl/>
        </w:rPr>
        <w:t>אינו</w:t>
      </w:r>
      <w:r w:rsidRPr="00FA3155">
        <w:rPr>
          <w:rtl/>
        </w:rPr>
        <w:t xml:space="preserve"> </w:t>
      </w:r>
      <w:r w:rsidRPr="00FA3155">
        <w:rPr>
          <w:rFonts w:hint="cs"/>
          <w:rtl/>
        </w:rPr>
        <w:t xml:space="preserve">יכול </w:t>
      </w:r>
      <w:r w:rsidRPr="00FA3155">
        <w:rPr>
          <w:rtl/>
        </w:rPr>
        <w:t>להסתפק בטענ</w:t>
      </w:r>
      <w:r w:rsidRPr="00FA3155">
        <w:rPr>
          <w:rFonts w:hint="cs"/>
          <w:rtl/>
        </w:rPr>
        <w:t>ה</w:t>
      </w:r>
      <w:r w:rsidRPr="00FA3155">
        <w:rPr>
          <w:rtl/>
        </w:rPr>
        <w:t xml:space="preserve"> </w:t>
      </w:r>
      <w:r w:rsidRPr="00FA3155">
        <w:rPr>
          <w:rFonts w:hint="cs"/>
          <w:rtl/>
        </w:rPr>
        <w:t>ו</w:t>
      </w:r>
      <w:r w:rsidRPr="00FA3155">
        <w:rPr>
          <w:rtl/>
        </w:rPr>
        <w:t xml:space="preserve">לפיה העלאת </w:t>
      </w:r>
      <w:r w:rsidRPr="00FA3155">
        <w:rPr>
          <w:rFonts w:hint="cs"/>
          <w:rtl/>
        </w:rPr>
        <w:t>סכום</w:t>
      </w:r>
      <w:r w:rsidRPr="00FA3155">
        <w:rPr>
          <w:rtl/>
        </w:rPr>
        <w:t xml:space="preserve"> ההחזר תביא להעלאת מחיר הטיפול הפרטי, בלי </w:t>
      </w:r>
      <w:r w:rsidRPr="00FA3155">
        <w:rPr>
          <w:rFonts w:hint="cs"/>
          <w:rtl/>
        </w:rPr>
        <w:t>לה</w:t>
      </w:r>
      <w:r w:rsidRPr="00FA3155">
        <w:rPr>
          <w:rtl/>
        </w:rPr>
        <w:t xml:space="preserve">ציע מענה חלופי. התעריף נקבע לפני שנים רבות, </w:t>
      </w:r>
      <w:r w:rsidRPr="00FA3155">
        <w:rPr>
          <w:rFonts w:hint="cs"/>
          <w:rtl/>
        </w:rPr>
        <w:t>ו</w:t>
      </w:r>
      <w:r w:rsidRPr="00FA3155">
        <w:rPr>
          <w:rtl/>
        </w:rPr>
        <w:t>לכן חלה בו שחיקה</w:t>
      </w:r>
      <w:r w:rsidRPr="00FA3155">
        <w:rPr>
          <w:rFonts w:hint="cs"/>
          <w:rtl/>
        </w:rPr>
        <w:t>,</w:t>
      </w:r>
      <w:r w:rsidRPr="00FA3155">
        <w:rPr>
          <w:rtl/>
        </w:rPr>
        <w:t xml:space="preserve"> </w:t>
      </w:r>
      <w:r w:rsidRPr="00FA3155">
        <w:rPr>
          <w:rFonts w:hint="cs"/>
          <w:rtl/>
        </w:rPr>
        <w:t>הגורמת</w:t>
      </w:r>
      <w:r w:rsidRPr="00FA3155">
        <w:rPr>
          <w:rtl/>
        </w:rPr>
        <w:t xml:space="preserve"> </w:t>
      </w:r>
      <w:r w:rsidRPr="00FA3155">
        <w:rPr>
          <w:rFonts w:hint="cs"/>
          <w:rtl/>
        </w:rPr>
        <w:t>ל</w:t>
      </w:r>
      <w:r w:rsidRPr="00FA3155">
        <w:rPr>
          <w:rtl/>
        </w:rPr>
        <w:t xml:space="preserve">הכבדה כלכלית על משפחות הילדים. על משרד הבריאות לבחון </w:t>
      </w:r>
      <w:r w:rsidRPr="00FA3155">
        <w:rPr>
          <w:rFonts w:hint="cs"/>
          <w:rtl/>
        </w:rPr>
        <w:t>מדי פעם בפעם</w:t>
      </w:r>
      <w:r w:rsidRPr="00FA3155">
        <w:rPr>
          <w:rtl/>
        </w:rPr>
        <w:t xml:space="preserve"> את הרלוונטיות של </w:t>
      </w:r>
      <w:r w:rsidRPr="00FA3155">
        <w:rPr>
          <w:rFonts w:hint="cs"/>
          <w:rtl/>
        </w:rPr>
        <w:t xml:space="preserve">התעריפון </w:t>
      </w:r>
      <w:r w:rsidRPr="00FA3155">
        <w:rPr>
          <w:rtl/>
        </w:rPr>
        <w:t>ולעדכנ</w:t>
      </w:r>
      <w:r w:rsidRPr="00FA3155">
        <w:rPr>
          <w:rFonts w:hint="cs"/>
          <w:rtl/>
        </w:rPr>
        <w:t>ו</w:t>
      </w:r>
      <w:r w:rsidRPr="00FA3155">
        <w:rPr>
          <w:rtl/>
        </w:rPr>
        <w:t xml:space="preserve">. עליו גם לקבוע פרק זמן </w:t>
      </w:r>
      <w:r w:rsidRPr="00FA3155">
        <w:rPr>
          <w:rFonts w:hint="cs"/>
          <w:rtl/>
        </w:rPr>
        <w:t>שבו</w:t>
      </w:r>
      <w:r w:rsidRPr="00FA3155">
        <w:rPr>
          <w:rtl/>
        </w:rPr>
        <w:t xml:space="preserve"> </w:t>
      </w:r>
      <w:r w:rsidRPr="00FA3155">
        <w:rPr>
          <w:rFonts w:hint="cs"/>
          <w:rtl/>
        </w:rPr>
        <w:t>על</w:t>
      </w:r>
      <w:r w:rsidRPr="00FA3155">
        <w:rPr>
          <w:rtl/>
        </w:rPr>
        <w:t xml:space="preserve"> קופות החולים </w:t>
      </w:r>
      <w:r w:rsidRPr="00FA3155">
        <w:rPr>
          <w:rFonts w:hint="cs"/>
          <w:rtl/>
        </w:rPr>
        <w:t>לתת</w:t>
      </w:r>
      <w:r w:rsidRPr="00FA3155">
        <w:rPr>
          <w:rtl/>
        </w:rPr>
        <w:t xml:space="preserve"> החזרים עבור הטיפולים הפרטיים</w:t>
      </w:r>
      <w:r w:rsidRPr="00FA3155">
        <w:rPr>
          <w:rFonts w:hint="cs"/>
          <w:rtl/>
        </w:rPr>
        <w:t>,</w:t>
      </w:r>
      <w:r w:rsidRPr="00FA3155">
        <w:rPr>
          <w:rtl/>
        </w:rPr>
        <w:t xml:space="preserve"> זאת בדומה להחזרים תמורת טיפולים שניתנו במסגרות </w:t>
      </w:r>
      <w:r w:rsidRPr="00FA3155">
        <w:rPr>
          <w:rFonts w:hint="cs"/>
          <w:rtl/>
        </w:rPr>
        <w:t>השב</w:t>
      </w:r>
      <w:r w:rsidRPr="00FA3155">
        <w:rPr>
          <w:rtl/>
        </w:rPr>
        <w:t>"</w:t>
      </w:r>
      <w:r w:rsidRPr="00FA3155">
        <w:rPr>
          <w:rFonts w:hint="cs"/>
          <w:rtl/>
        </w:rPr>
        <w:t>ן</w:t>
      </w:r>
      <w:r w:rsidRPr="00FA3155">
        <w:rPr>
          <w:rtl/>
        </w:rPr>
        <w:t xml:space="preserve">. </w:t>
      </w:r>
      <w:r w:rsidRPr="00FA3155">
        <w:rPr>
          <w:rFonts w:hint="cs"/>
          <w:rtl/>
        </w:rPr>
        <w:t>הדבר</w:t>
      </w:r>
      <w:r w:rsidRPr="00FA3155">
        <w:rPr>
          <w:rtl/>
        </w:rPr>
        <w:t xml:space="preserve"> </w:t>
      </w:r>
      <w:r w:rsidRPr="00FA3155">
        <w:rPr>
          <w:rFonts w:hint="cs"/>
          <w:rtl/>
        </w:rPr>
        <w:t>יצמצם</w:t>
      </w:r>
      <w:r w:rsidRPr="00FA3155">
        <w:rPr>
          <w:rtl/>
        </w:rPr>
        <w:t xml:space="preserve"> </w:t>
      </w:r>
      <w:r w:rsidRPr="00FA3155">
        <w:rPr>
          <w:rFonts w:hint="cs"/>
          <w:rtl/>
        </w:rPr>
        <w:t>את</w:t>
      </w:r>
      <w:r w:rsidRPr="00FA3155">
        <w:rPr>
          <w:rtl/>
        </w:rPr>
        <w:t xml:space="preserve"> </w:t>
      </w:r>
      <w:r w:rsidRPr="00FA3155">
        <w:rPr>
          <w:rFonts w:hint="cs"/>
          <w:rtl/>
        </w:rPr>
        <w:t>הנטל</w:t>
      </w:r>
      <w:r w:rsidRPr="00FA3155">
        <w:rPr>
          <w:rtl/>
        </w:rPr>
        <w:t xml:space="preserve"> </w:t>
      </w:r>
      <w:r w:rsidRPr="00FA3155">
        <w:rPr>
          <w:rFonts w:hint="cs"/>
          <w:rtl/>
        </w:rPr>
        <w:t>הכלכלי</w:t>
      </w:r>
      <w:r w:rsidRPr="00FA3155">
        <w:rPr>
          <w:rtl/>
        </w:rPr>
        <w:t xml:space="preserve"> </w:t>
      </w:r>
      <w:r w:rsidRPr="00FA3155">
        <w:rPr>
          <w:rFonts w:hint="cs"/>
          <w:rtl/>
        </w:rPr>
        <w:t>המוטל</w:t>
      </w:r>
      <w:r w:rsidRPr="00FA3155">
        <w:rPr>
          <w:rtl/>
        </w:rPr>
        <w:t xml:space="preserve"> </w:t>
      </w:r>
      <w:r w:rsidRPr="00FA3155">
        <w:rPr>
          <w:rFonts w:hint="cs"/>
          <w:rtl/>
        </w:rPr>
        <w:t>על</w:t>
      </w:r>
      <w:r w:rsidRPr="00FA3155">
        <w:rPr>
          <w:rtl/>
        </w:rPr>
        <w:t xml:space="preserve"> </w:t>
      </w:r>
      <w:r w:rsidRPr="00FA3155">
        <w:rPr>
          <w:rFonts w:hint="cs"/>
          <w:rtl/>
        </w:rPr>
        <w:t>הורי</w:t>
      </w:r>
      <w:r w:rsidRPr="00FA3155">
        <w:rPr>
          <w:rtl/>
        </w:rPr>
        <w:t xml:space="preserve"> </w:t>
      </w:r>
      <w:r w:rsidRPr="00FA3155">
        <w:rPr>
          <w:rFonts w:hint="cs"/>
          <w:rtl/>
        </w:rPr>
        <w:t>הילדים</w:t>
      </w:r>
      <w:r w:rsidRPr="00FA3155">
        <w:rPr>
          <w:rtl/>
        </w:rPr>
        <w:t xml:space="preserve">. </w:t>
      </w:r>
    </w:p>
    <w:p w:rsidR="00502A74" w:rsidRPr="00FA3155" w:rsidP="00B23A01">
      <w:pPr>
        <w:pStyle w:val="RESHET"/>
        <w:rPr>
          <w:rtl/>
        </w:rPr>
      </w:pPr>
      <w:r w:rsidRPr="00FA3155">
        <w:rPr>
          <w:rFonts w:hint="cs"/>
          <w:rtl/>
        </w:rPr>
        <w:t>על</w:t>
      </w:r>
      <w:r w:rsidRPr="00FA3155">
        <w:rPr>
          <w:rtl/>
        </w:rPr>
        <w:t xml:space="preserve"> </w:t>
      </w:r>
      <w:r w:rsidRPr="00FA3155">
        <w:rPr>
          <w:rFonts w:hint="cs"/>
          <w:rtl/>
        </w:rPr>
        <w:t>משרד</w:t>
      </w:r>
      <w:r w:rsidRPr="00FA3155">
        <w:rPr>
          <w:rtl/>
        </w:rPr>
        <w:t xml:space="preserve"> הבריאות בשיתוף קופות החולים </w:t>
      </w:r>
      <w:r w:rsidRPr="00FA3155">
        <w:rPr>
          <w:rFonts w:hint="cs"/>
          <w:rtl/>
        </w:rPr>
        <w:t>לקבוע מתכונת</w:t>
      </w:r>
      <w:r w:rsidRPr="00FA3155">
        <w:rPr>
          <w:rtl/>
        </w:rPr>
        <w:t xml:space="preserve"> לקיום קשר מקצועי רציף בין המטפלים הפרטיים ובין יתר הגורמים המטפלים </w:t>
      </w:r>
      <w:r w:rsidRPr="00FA3155">
        <w:rPr>
          <w:rFonts w:hint="cs"/>
          <w:rtl/>
        </w:rPr>
        <w:t>וכן</w:t>
      </w:r>
      <w:r w:rsidRPr="00FA3155">
        <w:rPr>
          <w:rtl/>
        </w:rPr>
        <w:t xml:space="preserve"> </w:t>
      </w:r>
      <w:r w:rsidRPr="00FA3155">
        <w:rPr>
          <w:rFonts w:hint="cs"/>
          <w:rtl/>
        </w:rPr>
        <w:t xml:space="preserve">לקבוע </w:t>
      </w:r>
      <w:r w:rsidRPr="00FA3155">
        <w:rPr>
          <w:rtl/>
        </w:rPr>
        <w:t xml:space="preserve">גורם מתאם </w:t>
      </w:r>
      <w:r w:rsidRPr="00FA3155">
        <w:rPr>
          <w:rFonts w:hint="cs"/>
          <w:rtl/>
        </w:rPr>
        <w:t>ומתכלל</w:t>
      </w:r>
      <w:r w:rsidRPr="00FA3155">
        <w:rPr>
          <w:rtl/>
        </w:rPr>
        <w:t xml:space="preserve"> בקופת החולים </w:t>
      </w:r>
      <w:r w:rsidRPr="00FA3155">
        <w:rPr>
          <w:rFonts w:hint="cs"/>
          <w:rtl/>
        </w:rPr>
        <w:t>שבה</w:t>
      </w:r>
      <w:r w:rsidRPr="00FA3155">
        <w:rPr>
          <w:rtl/>
        </w:rPr>
        <w:t xml:space="preserve"> </w:t>
      </w:r>
      <w:r w:rsidRPr="00FA3155">
        <w:rPr>
          <w:rFonts w:hint="cs"/>
          <w:rtl/>
        </w:rPr>
        <w:t>מבוטח</w:t>
      </w:r>
      <w:r w:rsidRPr="00FA3155">
        <w:rPr>
          <w:rtl/>
        </w:rPr>
        <w:t xml:space="preserve"> </w:t>
      </w:r>
      <w:r w:rsidRPr="00FA3155">
        <w:rPr>
          <w:rFonts w:hint="cs"/>
          <w:rtl/>
        </w:rPr>
        <w:t>הילד שיופקד על עניין זה</w:t>
      </w:r>
      <w:r w:rsidRPr="00FA3155">
        <w:rPr>
          <w:rtl/>
        </w:rPr>
        <w:t xml:space="preserve"> (</w:t>
      </w:r>
      <w:r w:rsidRPr="00FA3155">
        <w:t>Case manager</w:t>
      </w:r>
      <w:r w:rsidRPr="00FA3155">
        <w:rPr>
          <w:rtl/>
        </w:rPr>
        <w:t xml:space="preserve">). </w:t>
      </w:r>
      <w:r w:rsidRPr="00FA3155">
        <w:rPr>
          <w:rFonts w:hint="cs"/>
          <w:rtl/>
        </w:rPr>
        <w:t>על</w:t>
      </w:r>
      <w:r w:rsidRPr="00FA3155">
        <w:rPr>
          <w:rtl/>
        </w:rPr>
        <w:t xml:space="preserve"> </w:t>
      </w:r>
      <w:r w:rsidRPr="00FA3155">
        <w:rPr>
          <w:rFonts w:hint="cs"/>
          <w:rtl/>
        </w:rPr>
        <w:t>המשרד</w:t>
      </w:r>
      <w:r w:rsidRPr="00FA3155">
        <w:rPr>
          <w:rtl/>
        </w:rPr>
        <w:t xml:space="preserve"> </w:t>
      </w:r>
      <w:r w:rsidRPr="00FA3155">
        <w:rPr>
          <w:rFonts w:hint="cs"/>
          <w:rtl/>
        </w:rPr>
        <w:t xml:space="preserve">גם </w:t>
      </w:r>
      <w:r w:rsidRPr="00FA3155">
        <w:rPr>
          <w:rtl/>
        </w:rPr>
        <w:t>לבח</w:t>
      </w:r>
      <w:r w:rsidRPr="00FA3155">
        <w:rPr>
          <w:rFonts w:hint="cs"/>
          <w:rtl/>
        </w:rPr>
        <w:t>ו</w:t>
      </w:r>
      <w:r w:rsidRPr="00FA3155">
        <w:rPr>
          <w:rtl/>
        </w:rPr>
        <w:t xml:space="preserve">ן את הבעיות </w:t>
      </w:r>
      <w:r w:rsidRPr="00FA3155">
        <w:rPr>
          <w:rFonts w:hint="cs"/>
          <w:rtl/>
        </w:rPr>
        <w:t>העקרוניות</w:t>
      </w:r>
      <w:r w:rsidRPr="00FA3155">
        <w:rPr>
          <w:rtl/>
        </w:rPr>
        <w:t xml:space="preserve"> ש</w:t>
      </w:r>
      <w:r w:rsidRPr="00FA3155">
        <w:rPr>
          <w:rFonts w:hint="cs"/>
          <w:rtl/>
        </w:rPr>
        <w:t>עוררו</w:t>
      </w:r>
      <w:r w:rsidRPr="00FA3155">
        <w:rPr>
          <w:rtl/>
        </w:rPr>
        <w:t xml:space="preserve"> </w:t>
      </w:r>
      <w:r w:rsidRPr="00FA3155">
        <w:rPr>
          <w:rFonts w:hint="cs"/>
          <w:rtl/>
        </w:rPr>
        <w:t>ה</w:t>
      </w:r>
      <w:r w:rsidRPr="00FA3155">
        <w:rPr>
          <w:rtl/>
        </w:rPr>
        <w:t>חוזר</w:t>
      </w:r>
      <w:r w:rsidRPr="00FA3155">
        <w:rPr>
          <w:rFonts w:hint="cs"/>
          <w:rtl/>
        </w:rPr>
        <w:t>ים</w:t>
      </w:r>
      <w:r w:rsidRPr="00FA3155">
        <w:rPr>
          <w:rtl/>
        </w:rPr>
        <w:t xml:space="preserve"> </w:t>
      </w:r>
      <w:r w:rsidRPr="00FA3155">
        <w:rPr>
          <w:rFonts w:hint="cs"/>
          <w:rtl/>
        </w:rPr>
        <w:t xml:space="preserve">משנת </w:t>
      </w:r>
      <w:r w:rsidRPr="00FA3155">
        <w:rPr>
          <w:rtl/>
        </w:rPr>
        <w:t>2010</w:t>
      </w:r>
      <w:r w:rsidRPr="00FA3155">
        <w:rPr>
          <w:rFonts w:hint="cs"/>
          <w:rtl/>
        </w:rPr>
        <w:t xml:space="preserve"> ומשנת 2013,</w:t>
      </w:r>
      <w:r w:rsidRPr="00FA3155">
        <w:rPr>
          <w:rtl/>
        </w:rPr>
        <w:t xml:space="preserve"> </w:t>
      </w:r>
      <w:r w:rsidRPr="00FA3155">
        <w:rPr>
          <w:rFonts w:hint="cs"/>
          <w:rtl/>
        </w:rPr>
        <w:t xml:space="preserve">וכן לבחון את טענות הקופות לגבי ההנחיות שנקבעו בחוזרים, זאת כדי לתת מענה הולם לצורך בקיצור זמני ההמתנה לטיפולים לילדים ולהבטיח שכל הילדים יקבלו את הטיפולים שהם זכאים להם במועד הנדרש, ללא תלות ביכולות הכלכליות של הוריהם. </w:t>
      </w:r>
      <w:r w:rsidRPr="0012789B" w:rsidR="00082566">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82566" w:rsidRPr="00373C5D" w:rsidP="0008256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95965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447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משרד</w:t>
                            </w:r>
                            <w:r w:rsidRPr="00082566">
                              <w:rPr>
                                <w:rFonts w:cs="Tahoma"/>
                                <w:color w:val="0B5294"/>
                                <w:spacing w:val="-4"/>
                                <w:sz w:val="24"/>
                                <w:szCs w:val="24"/>
                                <w:rtl/>
                              </w:rPr>
                              <w:t xml:space="preserve"> </w:t>
                            </w:r>
                            <w:r w:rsidRPr="00082566">
                              <w:rPr>
                                <w:rFonts w:cs="Tahoma" w:hint="eastAsia"/>
                                <w:color w:val="0B5294"/>
                                <w:spacing w:val="-4"/>
                                <w:sz w:val="24"/>
                                <w:szCs w:val="24"/>
                                <w:rtl/>
                              </w:rPr>
                              <w:t>הבריאות</w:t>
                            </w:r>
                            <w:r w:rsidRPr="00082566">
                              <w:rPr>
                                <w:rFonts w:cs="Tahoma"/>
                                <w:color w:val="0B5294"/>
                                <w:spacing w:val="-4"/>
                                <w:sz w:val="24"/>
                                <w:szCs w:val="24"/>
                                <w:rtl/>
                              </w:rPr>
                              <w:t xml:space="preserve"> </w:t>
                            </w:r>
                            <w:r w:rsidRPr="00082566">
                              <w:rPr>
                                <w:rFonts w:cs="Tahoma" w:hint="eastAsia"/>
                                <w:color w:val="0B5294"/>
                                <w:spacing w:val="-4"/>
                                <w:sz w:val="24"/>
                                <w:szCs w:val="24"/>
                                <w:rtl/>
                              </w:rPr>
                              <w:t>בשיתוף</w:t>
                            </w:r>
                            <w:r w:rsidRPr="00082566">
                              <w:rPr>
                                <w:rFonts w:cs="Tahoma"/>
                                <w:color w:val="0B5294"/>
                                <w:spacing w:val="-4"/>
                                <w:sz w:val="24"/>
                                <w:szCs w:val="24"/>
                                <w:rtl/>
                              </w:rPr>
                              <w:t xml:space="preserve"> </w:t>
                            </w:r>
                            <w:r w:rsidRPr="00082566">
                              <w:rPr>
                                <w:rFonts w:cs="Tahoma" w:hint="eastAsia"/>
                                <w:color w:val="0B5294"/>
                                <w:spacing w:val="-4"/>
                                <w:sz w:val="24"/>
                                <w:szCs w:val="24"/>
                                <w:rtl/>
                              </w:rPr>
                              <w:t>קופות</w:t>
                            </w:r>
                            <w:r w:rsidRPr="00082566">
                              <w:rPr>
                                <w:rFonts w:cs="Tahoma"/>
                                <w:color w:val="0B5294"/>
                                <w:spacing w:val="-4"/>
                                <w:sz w:val="24"/>
                                <w:szCs w:val="24"/>
                                <w:rtl/>
                              </w:rPr>
                              <w:t xml:space="preserve"> </w:t>
                            </w:r>
                            <w:r w:rsidRPr="00082566">
                              <w:rPr>
                                <w:rFonts w:cs="Tahoma" w:hint="eastAsia"/>
                                <w:color w:val="0B5294"/>
                                <w:spacing w:val="-4"/>
                                <w:sz w:val="24"/>
                                <w:szCs w:val="24"/>
                                <w:rtl/>
                              </w:rPr>
                              <w:t>החולים</w:t>
                            </w:r>
                            <w:r w:rsidRPr="00082566">
                              <w:rPr>
                                <w:rFonts w:cs="Tahoma"/>
                                <w:color w:val="0B5294"/>
                                <w:spacing w:val="-4"/>
                                <w:sz w:val="24"/>
                                <w:szCs w:val="24"/>
                                <w:rtl/>
                              </w:rPr>
                              <w:t xml:space="preserve"> </w:t>
                            </w:r>
                            <w:r w:rsidRPr="00082566">
                              <w:rPr>
                                <w:rFonts w:cs="Tahoma" w:hint="eastAsia"/>
                                <w:color w:val="0B5294"/>
                                <w:spacing w:val="-4"/>
                                <w:sz w:val="24"/>
                                <w:szCs w:val="24"/>
                                <w:rtl/>
                              </w:rPr>
                              <w:t>לקבוע</w:t>
                            </w:r>
                            <w:r w:rsidRPr="00082566">
                              <w:rPr>
                                <w:rFonts w:cs="Tahoma"/>
                                <w:color w:val="0B5294"/>
                                <w:spacing w:val="-4"/>
                                <w:sz w:val="24"/>
                                <w:szCs w:val="24"/>
                                <w:rtl/>
                              </w:rPr>
                              <w:t xml:space="preserve"> </w:t>
                            </w:r>
                            <w:r w:rsidRPr="00082566">
                              <w:rPr>
                                <w:rFonts w:cs="Tahoma" w:hint="eastAsia"/>
                                <w:color w:val="0B5294"/>
                                <w:spacing w:val="-4"/>
                                <w:sz w:val="24"/>
                                <w:szCs w:val="24"/>
                                <w:rtl/>
                              </w:rPr>
                              <w:t>מתכונת</w:t>
                            </w:r>
                            <w:r w:rsidRPr="00082566">
                              <w:rPr>
                                <w:rFonts w:cs="Tahoma"/>
                                <w:color w:val="0B5294"/>
                                <w:spacing w:val="-4"/>
                                <w:sz w:val="24"/>
                                <w:szCs w:val="24"/>
                                <w:rtl/>
                              </w:rPr>
                              <w:t xml:space="preserve"> </w:t>
                            </w:r>
                            <w:r w:rsidRPr="00082566">
                              <w:rPr>
                                <w:rFonts w:cs="Tahoma" w:hint="eastAsia"/>
                                <w:color w:val="0B5294"/>
                                <w:spacing w:val="-4"/>
                                <w:sz w:val="24"/>
                                <w:szCs w:val="24"/>
                                <w:rtl/>
                              </w:rPr>
                              <w:t>לקיום</w:t>
                            </w:r>
                            <w:r w:rsidRPr="00082566">
                              <w:rPr>
                                <w:rFonts w:cs="Tahoma"/>
                                <w:color w:val="0B5294"/>
                                <w:spacing w:val="-4"/>
                                <w:sz w:val="24"/>
                                <w:szCs w:val="24"/>
                                <w:rtl/>
                              </w:rPr>
                              <w:t xml:space="preserve"> </w:t>
                            </w:r>
                            <w:r w:rsidRPr="00082566">
                              <w:rPr>
                                <w:rFonts w:cs="Tahoma" w:hint="eastAsia"/>
                                <w:color w:val="0B5294"/>
                                <w:spacing w:val="-4"/>
                                <w:sz w:val="24"/>
                                <w:szCs w:val="24"/>
                                <w:rtl/>
                              </w:rPr>
                              <w:t>קשר</w:t>
                            </w:r>
                            <w:r w:rsidRPr="00082566">
                              <w:rPr>
                                <w:rFonts w:cs="Tahoma"/>
                                <w:color w:val="0B5294"/>
                                <w:spacing w:val="-4"/>
                                <w:sz w:val="24"/>
                                <w:szCs w:val="24"/>
                                <w:rtl/>
                              </w:rPr>
                              <w:t xml:space="preserve"> </w:t>
                            </w:r>
                            <w:r w:rsidRPr="00082566">
                              <w:rPr>
                                <w:rFonts w:cs="Tahoma" w:hint="eastAsia"/>
                                <w:color w:val="0B5294"/>
                                <w:spacing w:val="-4"/>
                                <w:sz w:val="24"/>
                                <w:szCs w:val="24"/>
                                <w:rtl/>
                              </w:rPr>
                              <w:t>מקצועי</w:t>
                            </w:r>
                            <w:r w:rsidRPr="00082566">
                              <w:rPr>
                                <w:rFonts w:cs="Tahoma"/>
                                <w:color w:val="0B5294"/>
                                <w:spacing w:val="-4"/>
                                <w:sz w:val="24"/>
                                <w:szCs w:val="24"/>
                                <w:rtl/>
                              </w:rPr>
                              <w:t xml:space="preserve"> </w:t>
                            </w:r>
                            <w:r w:rsidRPr="00082566">
                              <w:rPr>
                                <w:rFonts w:cs="Tahoma" w:hint="eastAsia"/>
                                <w:color w:val="0B5294"/>
                                <w:spacing w:val="-4"/>
                                <w:sz w:val="24"/>
                                <w:szCs w:val="24"/>
                                <w:rtl/>
                              </w:rPr>
                              <w:t>רציף</w:t>
                            </w:r>
                            <w:r w:rsidRPr="00082566">
                              <w:rPr>
                                <w:rFonts w:cs="Tahoma"/>
                                <w:color w:val="0B5294"/>
                                <w:spacing w:val="-4"/>
                                <w:sz w:val="24"/>
                                <w:szCs w:val="24"/>
                                <w:rtl/>
                              </w:rPr>
                              <w:t xml:space="preserve"> </w:t>
                            </w:r>
                            <w:r w:rsidRPr="00082566">
                              <w:rPr>
                                <w:rFonts w:cs="Tahoma" w:hint="eastAsia"/>
                                <w:color w:val="0B5294"/>
                                <w:spacing w:val="-4"/>
                                <w:sz w:val="24"/>
                                <w:szCs w:val="24"/>
                                <w:rtl/>
                              </w:rPr>
                              <w:t>בין</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הפרטיים</w:t>
                            </w:r>
                            <w:r w:rsidRPr="00082566">
                              <w:rPr>
                                <w:rFonts w:cs="Tahoma"/>
                                <w:color w:val="0B5294"/>
                                <w:spacing w:val="-4"/>
                                <w:sz w:val="24"/>
                                <w:szCs w:val="24"/>
                                <w:rtl/>
                              </w:rPr>
                              <w:t xml:space="preserve"> </w:t>
                            </w:r>
                            <w:r w:rsidRPr="00082566">
                              <w:rPr>
                                <w:rFonts w:cs="Tahoma" w:hint="eastAsia"/>
                                <w:color w:val="0B5294"/>
                                <w:spacing w:val="-4"/>
                                <w:sz w:val="24"/>
                                <w:szCs w:val="24"/>
                                <w:rtl/>
                              </w:rPr>
                              <w:t>ובין</w:t>
                            </w:r>
                            <w:r w:rsidRPr="00082566">
                              <w:rPr>
                                <w:rFonts w:cs="Tahoma"/>
                                <w:color w:val="0B5294"/>
                                <w:spacing w:val="-4"/>
                                <w:sz w:val="24"/>
                                <w:szCs w:val="24"/>
                                <w:rtl/>
                              </w:rPr>
                              <w:t xml:space="preserve"> </w:t>
                            </w:r>
                            <w:r w:rsidRPr="00082566">
                              <w:rPr>
                                <w:rFonts w:cs="Tahoma" w:hint="eastAsia"/>
                                <w:color w:val="0B5294"/>
                                <w:spacing w:val="-4"/>
                                <w:sz w:val="24"/>
                                <w:szCs w:val="24"/>
                                <w:rtl/>
                              </w:rPr>
                              <w:t>יתר</w:t>
                            </w:r>
                            <w:r w:rsidRPr="00082566">
                              <w:rPr>
                                <w:rFonts w:cs="Tahoma"/>
                                <w:color w:val="0B5294"/>
                                <w:spacing w:val="-4"/>
                                <w:sz w:val="24"/>
                                <w:szCs w:val="24"/>
                                <w:rtl/>
                              </w:rPr>
                              <w:t xml:space="preserve"> </w:t>
                            </w:r>
                            <w:r w:rsidRPr="00082566">
                              <w:rPr>
                                <w:rFonts w:cs="Tahoma" w:hint="eastAsia"/>
                                <w:color w:val="0B5294"/>
                                <w:spacing w:val="-4"/>
                                <w:sz w:val="24"/>
                                <w:szCs w:val="24"/>
                                <w:rtl/>
                              </w:rPr>
                              <w:t>הגורמים</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וכן</w:t>
                            </w:r>
                            <w:r w:rsidRPr="00082566">
                              <w:rPr>
                                <w:rFonts w:cs="Tahoma"/>
                                <w:color w:val="0B5294"/>
                                <w:spacing w:val="-4"/>
                                <w:sz w:val="24"/>
                                <w:szCs w:val="24"/>
                                <w:rtl/>
                              </w:rPr>
                              <w:t xml:space="preserve"> </w:t>
                            </w:r>
                            <w:r w:rsidRPr="00082566">
                              <w:rPr>
                                <w:rFonts w:cs="Tahoma" w:hint="eastAsia"/>
                                <w:color w:val="0B5294"/>
                                <w:spacing w:val="-4"/>
                                <w:sz w:val="24"/>
                                <w:szCs w:val="24"/>
                                <w:rtl/>
                              </w:rPr>
                              <w:t>לקבוע</w:t>
                            </w:r>
                            <w:r w:rsidRPr="00082566">
                              <w:rPr>
                                <w:rFonts w:cs="Tahoma"/>
                                <w:color w:val="0B5294"/>
                                <w:spacing w:val="-4"/>
                                <w:sz w:val="24"/>
                                <w:szCs w:val="24"/>
                                <w:rtl/>
                              </w:rPr>
                              <w:t xml:space="preserve"> </w:t>
                            </w:r>
                            <w:r w:rsidRPr="00082566">
                              <w:rPr>
                                <w:rFonts w:cs="Tahoma" w:hint="eastAsia"/>
                                <w:color w:val="0B5294"/>
                                <w:spacing w:val="-4"/>
                                <w:sz w:val="24"/>
                                <w:szCs w:val="24"/>
                                <w:rtl/>
                              </w:rPr>
                              <w:t>גורם</w:t>
                            </w:r>
                            <w:r w:rsidRPr="00082566">
                              <w:rPr>
                                <w:rFonts w:cs="Tahoma"/>
                                <w:color w:val="0B5294"/>
                                <w:spacing w:val="-4"/>
                                <w:sz w:val="24"/>
                                <w:szCs w:val="24"/>
                                <w:rtl/>
                              </w:rPr>
                              <w:t xml:space="preserve"> </w:t>
                            </w:r>
                            <w:r w:rsidRPr="00082566">
                              <w:rPr>
                                <w:rFonts w:cs="Tahoma" w:hint="eastAsia"/>
                                <w:color w:val="0B5294"/>
                                <w:spacing w:val="-4"/>
                                <w:sz w:val="24"/>
                                <w:szCs w:val="24"/>
                                <w:rtl/>
                              </w:rPr>
                              <w:t>מתאם</w:t>
                            </w:r>
                            <w:r w:rsidRPr="00082566">
                              <w:rPr>
                                <w:rFonts w:cs="Tahoma"/>
                                <w:color w:val="0B5294"/>
                                <w:spacing w:val="-4"/>
                                <w:sz w:val="24"/>
                                <w:szCs w:val="24"/>
                                <w:rtl/>
                              </w:rPr>
                              <w:t xml:space="preserve"> </w:t>
                            </w:r>
                            <w:r w:rsidRPr="00082566">
                              <w:rPr>
                                <w:rFonts w:cs="Tahoma" w:hint="eastAsia"/>
                                <w:color w:val="0B5294"/>
                                <w:spacing w:val="-4"/>
                                <w:sz w:val="24"/>
                                <w:szCs w:val="24"/>
                                <w:rtl/>
                              </w:rPr>
                              <w:t>ומתכלל</w:t>
                            </w:r>
                            <w:r w:rsidRPr="00082566">
                              <w:rPr>
                                <w:rFonts w:cs="Tahoma"/>
                                <w:color w:val="0B5294"/>
                                <w:spacing w:val="-4"/>
                                <w:sz w:val="24"/>
                                <w:szCs w:val="24"/>
                                <w:rtl/>
                              </w:rPr>
                              <w:t xml:space="preserve"> </w:t>
                            </w:r>
                            <w:r w:rsidRPr="00082566">
                              <w:rPr>
                                <w:rFonts w:cs="Tahoma" w:hint="eastAsia"/>
                                <w:color w:val="0B5294"/>
                                <w:spacing w:val="-4"/>
                                <w:sz w:val="24"/>
                                <w:szCs w:val="24"/>
                                <w:rtl/>
                              </w:rPr>
                              <w:t>בקופת</w:t>
                            </w:r>
                            <w:r w:rsidRPr="00082566">
                              <w:rPr>
                                <w:rFonts w:cs="Tahoma"/>
                                <w:color w:val="0B5294"/>
                                <w:spacing w:val="-4"/>
                                <w:sz w:val="24"/>
                                <w:szCs w:val="24"/>
                                <w:rtl/>
                              </w:rPr>
                              <w:t xml:space="preserve"> </w:t>
                            </w:r>
                            <w:r w:rsidRPr="00082566">
                              <w:rPr>
                                <w:rFonts w:cs="Tahoma" w:hint="eastAsia"/>
                                <w:color w:val="0B5294"/>
                                <w:spacing w:val="-4"/>
                                <w:sz w:val="24"/>
                                <w:szCs w:val="24"/>
                                <w:rtl/>
                              </w:rPr>
                              <w:t>החולים</w:t>
                            </w:r>
                            <w:r w:rsidRPr="00082566">
                              <w:rPr>
                                <w:rFonts w:cs="Tahoma"/>
                                <w:color w:val="0B5294"/>
                                <w:spacing w:val="-4"/>
                                <w:sz w:val="24"/>
                                <w:szCs w:val="24"/>
                                <w:rtl/>
                              </w:rPr>
                              <w:t xml:space="preserve"> </w:t>
                            </w:r>
                            <w:r w:rsidRPr="00082566">
                              <w:rPr>
                                <w:rFonts w:cs="Tahoma" w:hint="eastAsia"/>
                                <w:color w:val="0B5294"/>
                                <w:spacing w:val="-4"/>
                                <w:sz w:val="24"/>
                                <w:szCs w:val="24"/>
                                <w:rtl/>
                              </w:rPr>
                              <w:t>שבה</w:t>
                            </w:r>
                            <w:r w:rsidRPr="00082566">
                              <w:rPr>
                                <w:rFonts w:cs="Tahoma"/>
                                <w:color w:val="0B5294"/>
                                <w:spacing w:val="-4"/>
                                <w:sz w:val="24"/>
                                <w:szCs w:val="24"/>
                                <w:rtl/>
                              </w:rPr>
                              <w:t xml:space="preserve"> </w:t>
                            </w:r>
                            <w:r w:rsidRPr="00082566">
                              <w:rPr>
                                <w:rFonts w:cs="Tahoma" w:hint="eastAsia"/>
                                <w:color w:val="0B5294"/>
                                <w:spacing w:val="-4"/>
                                <w:sz w:val="24"/>
                                <w:szCs w:val="24"/>
                                <w:rtl/>
                              </w:rPr>
                              <w:t>מבוטח</w:t>
                            </w:r>
                            <w:r w:rsidRPr="00082566">
                              <w:rPr>
                                <w:rFonts w:cs="Tahoma"/>
                                <w:color w:val="0B5294"/>
                                <w:spacing w:val="-4"/>
                                <w:sz w:val="24"/>
                                <w:szCs w:val="24"/>
                                <w:rtl/>
                              </w:rPr>
                              <w:t xml:space="preserve"> </w:t>
                            </w:r>
                            <w:r w:rsidRPr="00082566">
                              <w:rPr>
                                <w:rFonts w:cs="Tahoma" w:hint="eastAsia"/>
                                <w:color w:val="0B5294"/>
                                <w:spacing w:val="-4"/>
                                <w:sz w:val="24"/>
                                <w:szCs w:val="24"/>
                                <w:rtl/>
                              </w:rPr>
                              <w:t>הילד</w:t>
                            </w:r>
                            <w:r w:rsidRPr="00082566">
                              <w:rPr>
                                <w:rFonts w:cs="Tahoma"/>
                                <w:color w:val="0B5294"/>
                                <w:spacing w:val="-4"/>
                                <w:sz w:val="24"/>
                                <w:szCs w:val="24"/>
                                <w:rtl/>
                              </w:rPr>
                              <w:t xml:space="preserve"> </w:t>
                            </w:r>
                            <w:r w:rsidRPr="00082566">
                              <w:rPr>
                                <w:rFonts w:cs="Tahoma" w:hint="eastAsia"/>
                                <w:color w:val="0B5294"/>
                                <w:spacing w:val="-4"/>
                                <w:sz w:val="24"/>
                                <w:szCs w:val="24"/>
                                <w:rtl/>
                              </w:rPr>
                              <w:t>שיופקד</w:t>
                            </w:r>
                            <w:r w:rsidRPr="00082566">
                              <w:rPr>
                                <w:rFonts w:cs="Tahoma"/>
                                <w:color w:val="0B5294"/>
                                <w:spacing w:val="-4"/>
                                <w:sz w:val="24"/>
                                <w:szCs w:val="24"/>
                                <w:rtl/>
                              </w:rPr>
                              <w:t xml:space="preserve"> </w:t>
                            </w: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עניין</w:t>
                            </w:r>
                            <w:r w:rsidRPr="00082566">
                              <w:rPr>
                                <w:rFonts w:cs="Tahoma"/>
                                <w:color w:val="0B5294"/>
                                <w:spacing w:val="-4"/>
                                <w:sz w:val="24"/>
                                <w:szCs w:val="24"/>
                                <w:rtl/>
                              </w:rPr>
                              <w:t xml:space="preserve"> </w:t>
                            </w:r>
                            <w:r w:rsidRPr="00082566">
                              <w:rPr>
                                <w:rFonts w:cs="Tahoma" w:hint="eastAsia"/>
                                <w:color w:val="0B5294"/>
                                <w:spacing w:val="-4"/>
                                <w:sz w:val="24"/>
                                <w:szCs w:val="24"/>
                                <w:rtl/>
                              </w:rPr>
                              <w:t>זה</w:t>
                            </w:r>
                          </w:p>
                          <w:p w:rsidR="00082566" w:rsidRPr="00373C5D" w:rsidP="0008256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54513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636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82566" w:rsidRPr="00373C5D" w:rsidP="00082566">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527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משרד</w:t>
                      </w:r>
                      <w:r w:rsidRPr="00082566">
                        <w:rPr>
                          <w:rFonts w:cs="Tahoma"/>
                          <w:color w:val="0B5294"/>
                          <w:spacing w:val="-4"/>
                          <w:sz w:val="24"/>
                          <w:szCs w:val="24"/>
                          <w:rtl/>
                        </w:rPr>
                        <w:t xml:space="preserve"> </w:t>
                      </w:r>
                      <w:r w:rsidRPr="00082566">
                        <w:rPr>
                          <w:rFonts w:cs="Tahoma" w:hint="eastAsia"/>
                          <w:color w:val="0B5294"/>
                          <w:spacing w:val="-4"/>
                          <w:sz w:val="24"/>
                          <w:szCs w:val="24"/>
                          <w:rtl/>
                        </w:rPr>
                        <w:t>הבריאות</w:t>
                      </w:r>
                      <w:r w:rsidRPr="00082566">
                        <w:rPr>
                          <w:rFonts w:cs="Tahoma"/>
                          <w:color w:val="0B5294"/>
                          <w:spacing w:val="-4"/>
                          <w:sz w:val="24"/>
                          <w:szCs w:val="24"/>
                          <w:rtl/>
                        </w:rPr>
                        <w:t xml:space="preserve"> </w:t>
                      </w:r>
                      <w:r w:rsidRPr="00082566">
                        <w:rPr>
                          <w:rFonts w:cs="Tahoma" w:hint="eastAsia"/>
                          <w:color w:val="0B5294"/>
                          <w:spacing w:val="-4"/>
                          <w:sz w:val="24"/>
                          <w:szCs w:val="24"/>
                          <w:rtl/>
                        </w:rPr>
                        <w:t>בשיתוף</w:t>
                      </w:r>
                      <w:r w:rsidRPr="00082566">
                        <w:rPr>
                          <w:rFonts w:cs="Tahoma"/>
                          <w:color w:val="0B5294"/>
                          <w:spacing w:val="-4"/>
                          <w:sz w:val="24"/>
                          <w:szCs w:val="24"/>
                          <w:rtl/>
                        </w:rPr>
                        <w:t xml:space="preserve"> </w:t>
                      </w:r>
                      <w:r w:rsidRPr="00082566">
                        <w:rPr>
                          <w:rFonts w:cs="Tahoma" w:hint="eastAsia"/>
                          <w:color w:val="0B5294"/>
                          <w:spacing w:val="-4"/>
                          <w:sz w:val="24"/>
                          <w:szCs w:val="24"/>
                          <w:rtl/>
                        </w:rPr>
                        <w:t>קופות</w:t>
                      </w:r>
                      <w:r w:rsidRPr="00082566">
                        <w:rPr>
                          <w:rFonts w:cs="Tahoma"/>
                          <w:color w:val="0B5294"/>
                          <w:spacing w:val="-4"/>
                          <w:sz w:val="24"/>
                          <w:szCs w:val="24"/>
                          <w:rtl/>
                        </w:rPr>
                        <w:t xml:space="preserve"> </w:t>
                      </w:r>
                      <w:r w:rsidRPr="00082566">
                        <w:rPr>
                          <w:rFonts w:cs="Tahoma" w:hint="eastAsia"/>
                          <w:color w:val="0B5294"/>
                          <w:spacing w:val="-4"/>
                          <w:sz w:val="24"/>
                          <w:szCs w:val="24"/>
                          <w:rtl/>
                        </w:rPr>
                        <w:t>החולים</w:t>
                      </w:r>
                      <w:r w:rsidRPr="00082566">
                        <w:rPr>
                          <w:rFonts w:cs="Tahoma"/>
                          <w:color w:val="0B5294"/>
                          <w:spacing w:val="-4"/>
                          <w:sz w:val="24"/>
                          <w:szCs w:val="24"/>
                          <w:rtl/>
                        </w:rPr>
                        <w:t xml:space="preserve"> </w:t>
                      </w:r>
                      <w:r w:rsidRPr="00082566">
                        <w:rPr>
                          <w:rFonts w:cs="Tahoma" w:hint="eastAsia"/>
                          <w:color w:val="0B5294"/>
                          <w:spacing w:val="-4"/>
                          <w:sz w:val="24"/>
                          <w:szCs w:val="24"/>
                          <w:rtl/>
                        </w:rPr>
                        <w:t>לקבוע</w:t>
                      </w:r>
                      <w:r w:rsidRPr="00082566">
                        <w:rPr>
                          <w:rFonts w:cs="Tahoma"/>
                          <w:color w:val="0B5294"/>
                          <w:spacing w:val="-4"/>
                          <w:sz w:val="24"/>
                          <w:szCs w:val="24"/>
                          <w:rtl/>
                        </w:rPr>
                        <w:t xml:space="preserve"> </w:t>
                      </w:r>
                      <w:r w:rsidRPr="00082566">
                        <w:rPr>
                          <w:rFonts w:cs="Tahoma" w:hint="eastAsia"/>
                          <w:color w:val="0B5294"/>
                          <w:spacing w:val="-4"/>
                          <w:sz w:val="24"/>
                          <w:szCs w:val="24"/>
                          <w:rtl/>
                        </w:rPr>
                        <w:t>מתכונת</w:t>
                      </w:r>
                      <w:r w:rsidRPr="00082566">
                        <w:rPr>
                          <w:rFonts w:cs="Tahoma"/>
                          <w:color w:val="0B5294"/>
                          <w:spacing w:val="-4"/>
                          <w:sz w:val="24"/>
                          <w:szCs w:val="24"/>
                          <w:rtl/>
                        </w:rPr>
                        <w:t xml:space="preserve"> </w:t>
                      </w:r>
                      <w:r w:rsidRPr="00082566">
                        <w:rPr>
                          <w:rFonts w:cs="Tahoma" w:hint="eastAsia"/>
                          <w:color w:val="0B5294"/>
                          <w:spacing w:val="-4"/>
                          <w:sz w:val="24"/>
                          <w:szCs w:val="24"/>
                          <w:rtl/>
                        </w:rPr>
                        <w:t>לקיום</w:t>
                      </w:r>
                      <w:r w:rsidRPr="00082566">
                        <w:rPr>
                          <w:rFonts w:cs="Tahoma"/>
                          <w:color w:val="0B5294"/>
                          <w:spacing w:val="-4"/>
                          <w:sz w:val="24"/>
                          <w:szCs w:val="24"/>
                          <w:rtl/>
                        </w:rPr>
                        <w:t xml:space="preserve"> </w:t>
                      </w:r>
                      <w:r w:rsidRPr="00082566">
                        <w:rPr>
                          <w:rFonts w:cs="Tahoma" w:hint="eastAsia"/>
                          <w:color w:val="0B5294"/>
                          <w:spacing w:val="-4"/>
                          <w:sz w:val="24"/>
                          <w:szCs w:val="24"/>
                          <w:rtl/>
                        </w:rPr>
                        <w:t>קשר</w:t>
                      </w:r>
                      <w:r w:rsidRPr="00082566">
                        <w:rPr>
                          <w:rFonts w:cs="Tahoma"/>
                          <w:color w:val="0B5294"/>
                          <w:spacing w:val="-4"/>
                          <w:sz w:val="24"/>
                          <w:szCs w:val="24"/>
                          <w:rtl/>
                        </w:rPr>
                        <w:t xml:space="preserve"> </w:t>
                      </w:r>
                      <w:r w:rsidRPr="00082566">
                        <w:rPr>
                          <w:rFonts w:cs="Tahoma" w:hint="eastAsia"/>
                          <w:color w:val="0B5294"/>
                          <w:spacing w:val="-4"/>
                          <w:sz w:val="24"/>
                          <w:szCs w:val="24"/>
                          <w:rtl/>
                        </w:rPr>
                        <w:t>מקצועי</w:t>
                      </w:r>
                      <w:r w:rsidRPr="00082566">
                        <w:rPr>
                          <w:rFonts w:cs="Tahoma"/>
                          <w:color w:val="0B5294"/>
                          <w:spacing w:val="-4"/>
                          <w:sz w:val="24"/>
                          <w:szCs w:val="24"/>
                          <w:rtl/>
                        </w:rPr>
                        <w:t xml:space="preserve"> </w:t>
                      </w:r>
                      <w:r w:rsidRPr="00082566">
                        <w:rPr>
                          <w:rFonts w:cs="Tahoma" w:hint="eastAsia"/>
                          <w:color w:val="0B5294"/>
                          <w:spacing w:val="-4"/>
                          <w:sz w:val="24"/>
                          <w:szCs w:val="24"/>
                          <w:rtl/>
                        </w:rPr>
                        <w:t>רציף</w:t>
                      </w:r>
                      <w:r w:rsidRPr="00082566">
                        <w:rPr>
                          <w:rFonts w:cs="Tahoma"/>
                          <w:color w:val="0B5294"/>
                          <w:spacing w:val="-4"/>
                          <w:sz w:val="24"/>
                          <w:szCs w:val="24"/>
                          <w:rtl/>
                        </w:rPr>
                        <w:t xml:space="preserve"> </w:t>
                      </w:r>
                      <w:r w:rsidRPr="00082566">
                        <w:rPr>
                          <w:rFonts w:cs="Tahoma" w:hint="eastAsia"/>
                          <w:color w:val="0B5294"/>
                          <w:spacing w:val="-4"/>
                          <w:sz w:val="24"/>
                          <w:szCs w:val="24"/>
                          <w:rtl/>
                        </w:rPr>
                        <w:t>בין</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הפרטיים</w:t>
                      </w:r>
                      <w:r w:rsidRPr="00082566">
                        <w:rPr>
                          <w:rFonts w:cs="Tahoma"/>
                          <w:color w:val="0B5294"/>
                          <w:spacing w:val="-4"/>
                          <w:sz w:val="24"/>
                          <w:szCs w:val="24"/>
                          <w:rtl/>
                        </w:rPr>
                        <w:t xml:space="preserve"> </w:t>
                      </w:r>
                      <w:r w:rsidRPr="00082566">
                        <w:rPr>
                          <w:rFonts w:cs="Tahoma" w:hint="eastAsia"/>
                          <w:color w:val="0B5294"/>
                          <w:spacing w:val="-4"/>
                          <w:sz w:val="24"/>
                          <w:szCs w:val="24"/>
                          <w:rtl/>
                        </w:rPr>
                        <w:t>ובין</w:t>
                      </w:r>
                      <w:r w:rsidRPr="00082566">
                        <w:rPr>
                          <w:rFonts w:cs="Tahoma"/>
                          <w:color w:val="0B5294"/>
                          <w:spacing w:val="-4"/>
                          <w:sz w:val="24"/>
                          <w:szCs w:val="24"/>
                          <w:rtl/>
                        </w:rPr>
                        <w:t xml:space="preserve"> </w:t>
                      </w:r>
                      <w:r w:rsidRPr="00082566">
                        <w:rPr>
                          <w:rFonts w:cs="Tahoma" w:hint="eastAsia"/>
                          <w:color w:val="0B5294"/>
                          <w:spacing w:val="-4"/>
                          <w:sz w:val="24"/>
                          <w:szCs w:val="24"/>
                          <w:rtl/>
                        </w:rPr>
                        <w:t>יתר</w:t>
                      </w:r>
                      <w:r w:rsidRPr="00082566">
                        <w:rPr>
                          <w:rFonts w:cs="Tahoma"/>
                          <w:color w:val="0B5294"/>
                          <w:spacing w:val="-4"/>
                          <w:sz w:val="24"/>
                          <w:szCs w:val="24"/>
                          <w:rtl/>
                        </w:rPr>
                        <w:t xml:space="preserve"> </w:t>
                      </w:r>
                      <w:r w:rsidRPr="00082566">
                        <w:rPr>
                          <w:rFonts w:cs="Tahoma" w:hint="eastAsia"/>
                          <w:color w:val="0B5294"/>
                          <w:spacing w:val="-4"/>
                          <w:sz w:val="24"/>
                          <w:szCs w:val="24"/>
                          <w:rtl/>
                        </w:rPr>
                        <w:t>הגורמים</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וכן</w:t>
                      </w:r>
                      <w:r w:rsidRPr="00082566">
                        <w:rPr>
                          <w:rFonts w:cs="Tahoma"/>
                          <w:color w:val="0B5294"/>
                          <w:spacing w:val="-4"/>
                          <w:sz w:val="24"/>
                          <w:szCs w:val="24"/>
                          <w:rtl/>
                        </w:rPr>
                        <w:t xml:space="preserve"> </w:t>
                      </w:r>
                      <w:r w:rsidRPr="00082566">
                        <w:rPr>
                          <w:rFonts w:cs="Tahoma" w:hint="eastAsia"/>
                          <w:color w:val="0B5294"/>
                          <w:spacing w:val="-4"/>
                          <w:sz w:val="24"/>
                          <w:szCs w:val="24"/>
                          <w:rtl/>
                        </w:rPr>
                        <w:t>לקבוע</w:t>
                      </w:r>
                      <w:r w:rsidRPr="00082566">
                        <w:rPr>
                          <w:rFonts w:cs="Tahoma"/>
                          <w:color w:val="0B5294"/>
                          <w:spacing w:val="-4"/>
                          <w:sz w:val="24"/>
                          <w:szCs w:val="24"/>
                          <w:rtl/>
                        </w:rPr>
                        <w:t xml:space="preserve"> </w:t>
                      </w:r>
                      <w:r w:rsidRPr="00082566">
                        <w:rPr>
                          <w:rFonts w:cs="Tahoma" w:hint="eastAsia"/>
                          <w:color w:val="0B5294"/>
                          <w:spacing w:val="-4"/>
                          <w:sz w:val="24"/>
                          <w:szCs w:val="24"/>
                          <w:rtl/>
                        </w:rPr>
                        <w:t>גורם</w:t>
                      </w:r>
                      <w:r w:rsidRPr="00082566">
                        <w:rPr>
                          <w:rFonts w:cs="Tahoma"/>
                          <w:color w:val="0B5294"/>
                          <w:spacing w:val="-4"/>
                          <w:sz w:val="24"/>
                          <w:szCs w:val="24"/>
                          <w:rtl/>
                        </w:rPr>
                        <w:t xml:space="preserve"> </w:t>
                      </w:r>
                      <w:r w:rsidRPr="00082566">
                        <w:rPr>
                          <w:rFonts w:cs="Tahoma" w:hint="eastAsia"/>
                          <w:color w:val="0B5294"/>
                          <w:spacing w:val="-4"/>
                          <w:sz w:val="24"/>
                          <w:szCs w:val="24"/>
                          <w:rtl/>
                        </w:rPr>
                        <w:t>מתאם</w:t>
                      </w:r>
                      <w:r w:rsidRPr="00082566">
                        <w:rPr>
                          <w:rFonts w:cs="Tahoma"/>
                          <w:color w:val="0B5294"/>
                          <w:spacing w:val="-4"/>
                          <w:sz w:val="24"/>
                          <w:szCs w:val="24"/>
                          <w:rtl/>
                        </w:rPr>
                        <w:t xml:space="preserve"> </w:t>
                      </w:r>
                      <w:r w:rsidRPr="00082566">
                        <w:rPr>
                          <w:rFonts w:cs="Tahoma" w:hint="eastAsia"/>
                          <w:color w:val="0B5294"/>
                          <w:spacing w:val="-4"/>
                          <w:sz w:val="24"/>
                          <w:szCs w:val="24"/>
                          <w:rtl/>
                        </w:rPr>
                        <w:t>ומתכלל</w:t>
                      </w:r>
                      <w:r w:rsidRPr="00082566">
                        <w:rPr>
                          <w:rFonts w:cs="Tahoma"/>
                          <w:color w:val="0B5294"/>
                          <w:spacing w:val="-4"/>
                          <w:sz w:val="24"/>
                          <w:szCs w:val="24"/>
                          <w:rtl/>
                        </w:rPr>
                        <w:t xml:space="preserve"> </w:t>
                      </w:r>
                      <w:r w:rsidRPr="00082566">
                        <w:rPr>
                          <w:rFonts w:cs="Tahoma" w:hint="eastAsia"/>
                          <w:color w:val="0B5294"/>
                          <w:spacing w:val="-4"/>
                          <w:sz w:val="24"/>
                          <w:szCs w:val="24"/>
                          <w:rtl/>
                        </w:rPr>
                        <w:t>בקופת</w:t>
                      </w:r>
                      <w:r w:rsidRPr="00082566">
                        <w:rPr>
                          <w:rFonts w:cs="Tahoma"/>
                          <w:color w:val="0B5294"/>
                          <w:spacing w:val="-4"/>
                          <w:sz w:val="24"/>
                          <w:szCs w:val="24"/>
                          <w:rtl/>
                        </w:rPr>
                        <w:t xml:space="preserve"> </w:t>
                      </w:r>
                      <w:r w:rsidRPr="00082566">
                        <w:rPr>
                          <w:rFonts w:cs="Tahoma" w:hint="eastAsia"/>
                          <w:color w:val="0B5294"/>
                          <w:spacing w:val="-4"/>
                          <w:sz w:val="24"/>
                          <w:szCs w:val="24"/>
                          <w:rtl/>
                        </w:rPr>
                        <w:t>החולים</w:t>
                      </w:r>
                      <w:r w:rsidRPr="00082566">
                        <w:rPr>
                          <w:rFonts w:cs="Tahoma"/>
                          <w:color w:val="0B5294"/>
                          <w:spacing w:val="-4"/>
                          <w:sz w:val="24"/>
                          <w:szCs w:val="24"/>
                          <w:rtl/>
                        </w:rPr>
                        <w:t xml:space="preserve"> </w:t>
                      </w:r>
                      <w:r w:rsidRPr="00082566">
                        <w:rPr>
                          <w:rFonts w:cs="Tahoma" w:hint="eastAsia"/>
                          <w:color w:val="0B5294"/>
                          <w:spacing w:val="-4"/>
                          <w:sz w:val="24"/>
                          <w:szCs w:val="24"/>
                          <w:rtl/>
                        </w:rPr>
                        <w:t>שבה</w:t>
                      </w:r>
                      <w:r w:rsidRPr="00082566">
                        <w:rPr>
                          <w:rFonts w:cs="Tahoma"/>
                          <w:color w:val="0B5294"/>
                          <w:spacing w:val="-4"/>
                          <w:sz w:val="24"/>
                          <w:szCs w:val="24"/>
                          <w:rtl/>
                        </w:rPr>
                        <w:t xml:space="preserve"> </w:t>
                      </w:r>
                      <w:r w:rsidRPr="00082566">
                        <w:rPr>
                          <w:rFonts w:cs="Tahoma" w:hint="eastAsia"/>
                          <w:color w:val="0B5294"/>
                          <w:spacing w:val="-4"/>
                          <w:sz w:val="24"/>
                          <w:szCs w:val="24"/>
                          <w:rtl/>
                        </w:rPr>
                        <w:t>מבוטח</w:t>
                      </w:r>
                      <w:r w:rsidRPr="00082566">
                        <w:rPr>
                          <w:rFonts w:cs="Tahoma"/>
                          <w:color w:val="0B5294"/>
                          <w:spacing w:val="-4"/>
                          <w:sz w:val="24"/>
                          <w:szCs w:val="24"/>
                          <w:rtl/>
                        </w:rPr>
                        <w:t xml:space="preserve"> </w:t>
                      </w:r>
                      <w:r w:rsidRPr="00082566">
                        <w:rPr>
                          <w:rFonts w:cs="Tahoma" w:hint="eastAsia"/>
                          <w:color w:val="0B5294"/>
                          <w:spacing w:val="-4"/>
                          <w:sz w:val="24"/>
                          <w:szCs w:val="24"/>
                          <w:rtl/>
                        </w:rPr>
                        <w:t>הילד</w:t>
                      </w:r>
                      <w:r w:rsidRPr="00082566">
                        <w:rPr>
                          <w:rFonts w:cs="Tahoma"/>
                          <w:color w:val="0B5294"/>
                          <w:spacing w:val="-4"/>
                          <w:sz w:val="24"/>
                          <w:szCs w:val="24"/>
                          <w:rtl/>
                        </w:rPr>
                        <w:t xml:space="preserve"> </w:t>
                      </w:r>
                      <w:r w:rsidRPr="00082566">
                        <w:rPr>
                          <w:rFonts w:cs="Tahoma" w:hint="eastAsia"/>
                          <w:color w:val="0B5294"/>
                          <w:spacing w:val="-4"/>
                          <w:sz w:val="24"/>
                          <w:szCs w:val="24"/>
                          <w:rtl/>
                        </w:rPr>
                        <w:t>שיופקד</w:t>
                      </w:r>
                      <w:r w:rsidRPr="00082566">
                        <w:rPr>
                          <w:rFonts w:cs="Tahoma"/>
                          <w:color w:val="0B5294"/>
                          <w:spacing w:val="-4"/>
                          <w:sz w:val="24"/>
                          <w:szCs w:val="24"/>
                          <w:rtl/>
                        </w:rPr>
                        <w:t xml:space="preserve"> </w:t>
                      </w: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עניין</w:t>
                      </w:r>
                      <w:r w:rsidRPr="00082566">
                        <w:rPr>
                          <w:rFonts w:cs="Tahoma"/>
                          <w:color w:val="0B5294"/>
                          <w:spacing w:val="-4"/>
                          <w:sz w:val="24"/>
                          <w:szCs w:val="24"/>
                          <w:rtl/>
                        </w:rPr>
                        <w:t xml:space="preserve"> </w:t>
                      </w:r>
                      <w:r w:rsidRPr="00082566">
                        <w:rPr>
                          <w:rFonts w:cs="Tahoma" w:hint="eastAsia"/>
                          <w:color w:val="0B5294"/>
                          <w:spacing w:val="-4"/>
                          <w:sz w:val="24"/>
                          <w:szCs w:val="24"/>
                          <w:rtl/>
                        </w:rPr>
                        <w:t>זה</w:t>
                      </w:r>
                    </w:p>
                    <w:p w:rsidR="00082566" w:rsidRPr="00373C5D" w:rsidP="00082566">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74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P="0022136A">
      <w:pPr>
        <w:spacing w:line="240" w:lineRule="exact"/>
        <w:ind w:right="2268"/>
        <w:jc w:val="both"/>
        <w:rPr>
          <w:rFonts w:ascii="Tahoma" w:hAnsi="Tahoma" w:cs="Tahoma"/>
          <w:sz w:val="17"/>
          <w:szCs w:val="17"/>
        </w:rPr>
      </w:pPr>
    </w:p>
    <w:p w:rsidR="00B23A01" w:rsidRPr="00FA3155" w:rsidP="0022136A">
      <w:pPr>
        <w:spacing w:line="240" w:lineRule="exact"/>
        <w:ind w:right="2268"/>
        <w:jc w:val="both"/>
        <w:rPr>
          <w:rFonts w:ascii="Tahoma" w:hAnsi="Tahoma" w:cs="Tahoma"/>
          <w:sz w:val="17"/>
          <w:szCs w:val="17"/>
          <w:rtl/>
        </w:rPr>
      </w:pPr>
    </w:p>
    <w:p w:rsidR="00502A74" w:rsidRPr="008C56A3" w:rsidP="0022136A">
      <w:pPr>
        <w:pStyle w:val="KOT4"/>
        <w:rPr>
          <w:rtl/>
        </w:rPr>
      </w:pPr>
      <w:bookmarkStart w:id="16" w:name="_Toc459814013"/>
      <w:r w:rsidRPr="008C56A3">
        <w:rPr>
          <w:rFonts w:hint="cs"/>
          <w:rtl/>
        </w:rPr>
        <w:t>חסמים במתן טיפולים פרה-רפואיים במסגרות החינוך המיוחד</w:t>
      </w:r>
      <w:bookmarkEnd w:id="16"/>
      <w:r w:rsidRPr="008C56A3">
        <w:rPr>
          <w:rFonts w:hint="cs"/>
          <w:rtl/>
        </w:rPr>
        <w:t xml:space="preserve"> (חנ"ם)</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חוזר משרד החינוך בנושא עבודת מטפלים במסגרות החנ</w:t>
      </w:r>
      <w:r w:rsidRPr="00FA3155">
        <w:rPr>
          <w:rFonts w:ascii="Tahoma" w:hAnsi="Tahoma" w:cs="Tahoma"/>
          <w:sz w:val="17"/>
          <w:szCs w:val="17"/>
          <w:rtl/>
        </w:rPr>
        <w:t>"</w:t>
      </w:r>
      <w:r w:rsidRPr="00FA3155">
        <w:rPr>
          <w:rFonts w:ascii="Tahoma" w:hAnsi="Tahoma" w:cs="Tahoma" w:hint="cs"/>
          <w:sz w:val="17"/>
          <w:szCs w:val="17"/>
          <w:rtl/>
        </w:rPr>
        <w:t>ם</w:t>
      </w:r>
      <w:r>
        <w:rPr>
          <w:rStyle w:val="FootnoteReference0"/>
          <w:rFonts w:ascii="Tahoma" w:hAnsi="Tahoma" w:cs="Tahoma"/>
          <w:sz w:val="17"/>
          <w:szCs w:val="17"/>
          <w:rtl/>
        </w:rPr>
        <w:footnoteReference w:id="41"/>
      </w:r>
      <w:r w:rsidRPr="00FA3155">
        <w:rPr>
          <w:rFonts w:ascii="Tahoma" w:hAnsi="Tahoma" w:cs="Tahoma" w:hint="cs"/>
          <w:sz w:val="17"/>
          <w:szCs w:val="17"/>
          <w:rtl/>
        </w:rPr>
        <w:t xml:space="preserve"> קובע כי צוות רב-מקצועי של המסגרת החינוכית יקבע את הצורך של תלמידים בטיפול פרה-רפואי, את סוג הטיפול שיינתן ואת היקפו. קביעתו של הצוות תתבסס על היעדים שהוגדרו בתכנית הלימודים האישית של התלמיד (להלן - תל"א)</w:t>
      </w:r>
      <w:r>
        <w:rPr>
          <w:rStyle w:val="FootnoteReference0"/>
          <w:rFonts w:ascii="Tahoma" w:hAnsi="Tahoma" w:cs="Tahoma"/>
          <w:sz w:val="17"/>
          <w:szCs w:val="17"/>
          <w:rtl/>
        </w:rPr>
        <w:footnoteReference w:id="42"/>
      </w:r>
      <w:r w:rsidRPr="00FA3155">
        <w:rPr>
          <w:rFonts w:ascii="Tahoma" w:hAnsi="Tahoma" w:cs="Tahoma" w:hint="cs"/>
          <w:sz w:val="17"/>
          <w:szCs w:val="17"/>
          <w:rtl/>
        </w:rPr>
        <w:t>, במסגרת מטרות חנ</w:t>
      </w:r>
      <w:r w:rsidRPr="00FA3155">
        <w:rPr>
          <w:rFonts w:ascii="Tahoma" w:hAnsi="Tahoma" w:cs="Tahoma"/>
          <w:sz w:val="17"/>
          <w:szCs w:val="17"/>
          <w:rtl/>
        </w:rPr>
        <w:t>"</w:t>
      </w:r>
      <w:r w:rsidRPr="00FA3155">
        <w:rPr>
          <w:rFonts w:ascii="Tahoma" w:hAnsi="Tahoma" w:cs="Tahoma" w:hint="cs"/>
          <w:sz w:val="17"/>
          <w:szCs w:val="17"/>
          <w:rtl/>
        </w:rPr>
        <w:t>ם ובהתחשב במגבלות המשאבים העומדים לרשות המסגרת החינוכית. לצרכים רפואיים של התלמיד שאיתרו גורמים רפואיים מחוץ למערכת החינוך יינתן מענה במסגרת החנ</w:t>
      </w:r>
      <w:r w:rsidRPr="00FA3155">
        <w:rPr>
          <w:rFonts w:ascii="Tahoma" w:hAnsi="Tahoma" w:cs="Tahoma"/>
          <w:sz w:val="17"/>
          <w:szCs w:val="17"/>
          <w:rtl/>
        </w:rPr>
        <w:t>"</w:t>
      </w:r>
      <w:r w:rsidRPr="00FA3155">
        <w:rPr>
          <w:rFonts w:ascii="Tahoma" w:hAnsi="Tahoma" w:cs="Tahoma" w:hint="cs"/>
          <w:sz w:val="17"/>
          <w:szCs w:val="17"/>
          <w:rtl/>
        </w:rPr>
        <w:t>ם, רק אם מתן המענה תואם את מטרות החנ</w:t>
      </w:r>
      <w:r w:rsidRPr="00FA3155">
        <w:rPr>
          <w:rFonts w:ascii="Tahoma" w:hAnsi="Tahoma" w:cs="Tahoma"/>
          <w:sz w:val="17"/>
          <w:szCs w:val="17"/>
          <w:rtl/>
        </w:rPr>
        <w:t>"</w:t>
      </w:r>
      <w:r w:rsidRPr="00FA3155">
        <w:rPr>
          <w:rFonts w:ascii="Tahoma" w:hAnsi="Tahoma" w:cs="Tahoma" w:hint="cs"/>
          <w:sz w:val="17"/>
          <w:szCs w:val="17"/>
          <w:rtl/>
        </w:rPr>
        <w:t xml:space="preserve">ם ומוגדר בתל"א.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5"/>
        <w:rPr>
          <w:rtl/>
        </w:rPr>
      </w:pPr>
      <w:r w:rsidRPr="008C56A3">
        <w:rPr>
          <w:rFonts w:hint="cs"/>
          <w:rtl/>
        </w:rPr>
        <w:t>תקצוב</w:t>
      </w:r>
      <w:r w:rsidRPr="008C56A3">
        <w:rPr>
          <w:rtl/>
        </w:rPr>
        <w:t xml:space="preserve"> </w:t>
      </w:r>
      <w:r w:rsidRPr="008C56A3">
        <w:rPr>
          <w:rFonts w:hint="cs"/>
          <w:rtl/>
        </w:rPr>
        <w:t>האגף</w:t>
      </w:r>
      <w:r w:rsidRPr="008C56A3">
        <w:rPr>
          <w:rtl/>
        </w:rPr>
        <w:t xml:space="preserve"> </w:t>
      </w:r>
      <w:r w:rsidRPr="008C56A3">
        <w:rPr>
          <w:rFonts w:hint="cs"/>
          <w:rtl/>
        </w:rPr>
        <w:t>לחינוך</w:t>
      </w:r>
      <w:r w:rsidRPr="008C56A3">
        <w:rPr>
          <w:rtl/>
        </w:rPr>
        <w:t xml:space="preserve"> מיוחד </w:t>
      </w:r>
      <w:r w:rsidRPr="008C56A3">
        <w:rPr>
          <w:rFonts w:hint="cs"/>
          <w:rtl/>
        </w:rPr>
        <w:t>לטיפולים</w:t>
      </w:r>
      <w:r w:rsidRPr="008C56A3">
        <w:rPr>
          <w:rtl/>
        </w:rPr>
        <w:t xml:space="preserve"> </w:t>
      </w:r>
      <w:r w:rsidRPr="008C56A3">
        <w:rPr>
          <w:rFonts w:hint="cs"/>
          <w:rtl/>
        </w:rPr>
        <w:t>הפרה-רפואיים</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מוסדות החינוך ומרכזי התמיכה היישוביים-אזוריים (להלן - מתי"אות)</w:t>
      </w:r>
      <w:r>
        <w:rPr>
          <w:rStyle w:val="FootnoteReference0"/>
          <w:rFonts w:ascii="Tahoma" w:hAnsi="Tahoma" w:cs="Tahoma"/>
          <w:sz w:val="17"/>
          <w:szCs w:val="17"/>
          <w:rtl/>
        </w:rPr>
        <w:footnoteReference w:id="43"/>
      </w:r>
      <w:r w:rsidRPr="00FA3155">
        <w:rPr>
          <w:rFonts w:ascii="Tahoma" w:hAnsi="Tahoma" w:cs="Tahoma" w:hint="cs"/>
          <w:sz w:val="17"/>
          <w:szCs w:val="17"/>
          <w:rtl/>
        </w:rPr>
        <w:t xml:space="preserve"> הם הקובעים את ההיקף והמהות של הטיפולים שיקבלו הילדים (טיפול יחידני, טיפול קבוצתי או טיפול כיתתי). החלטותיהם נגזרות מהמספר הכולל של</w:t>
      </w:r>
      <w:r w:rsidRPr="00FA3155">
        <w:rPr>
          <w:rFonts w:ascii="Tahoma" w:hAnsi="Tahoma" w:cs="Tahoma"/>
          <w:sz w:val="17"/>
          <w:szCs w:val="17"/>
          <w:rtl/>
        </w:rPr>
        <w:t xml:space="preserve"> שעות הטיפולים הפרה-רפואיים </w:t>
      </w:r>
      <w:r w:rsidRPr="00FA3155">
        <w:rPr>
          <w:rFonts w:ascii="Tahoma" w:hAnsi="Tahoma" w:cs="Tahoma" w:hint="cs"/>
          <w:sz w:val="17"/>
          <w:szCs w:val="17"/>
          <w:rtl/>
        </w:rPr>
        <w:t>- שעות סל השח</w:t>
      </w:r>
      <w:r w:rsidRPr="00FA3155">
        <w:rPr>
          <w:rFonts w:ascii="Tahoma" w:hAnsi="Tahoma" w:cs="Tahoma"/>
          <w:sz w:val="17"/>
          <w:szCs w:val="17"/>
          <w:rtl/>
        </w:rPr>
        <w:t>"</w:t>
      </w:r>
      <w:r w:rsidRPr="00FA3155">
        <w:rPr>
          <w:rFonts w:ascii="Tahoma" w:hAnsi="Tahoma" w:cs="Tahoma" w:hint="cs"/>
          <w:sz w:val="17"/>
          <w:szCs w:val="17"/>
          <w:rtl/>
        </w:rPr>
        <w:t>ם שהקצה להם אגף חנ</w:t>
      </w:r>
      <w:r w:rsidRPr="00FA3155">
        <w:rPr>
          <w:rFonts w:ascii="Tahoma" w:hAnsi="Tahoma" w:cs="Tahoma"/>
          <w:sz w:val="17"/>
          <w:szCs w:val="17"/>
          <w:rtl/>
        </w:rPr>
        <w:t>"</w:t>
      </w:r>
      <w:r w:rsidRPr="00FA3155">
        <w:rPr>
          <w:rFonts w:ascii="Tahoma" w:hAnsi="Tahoma" w:cs="Tahoma" w:hint="cs"/>
          <w:sz w:val="17"/>
          <w:szCs w:val="17"/>
          <w:rtl/>
        </w:rPr>
        <w:t>ם במשרד החינוך וממספר המטפלים הזמינים במוסד החינוכי שבו ניתנים הטיפולים. בשנת הלימודים התשע"ו (2016-2015) היה סל השח</w:t>
      </w:r>
      <w:r w:rsidRPr="00FA3155">
        <w:rPr>
          <w:rFonts w:ascii="Tahoma" w:hAnsi="Tahoma" w:cs="Tahoma"/>
          <w:sz w:val="17"/>
          <w:szCs w:val="17"/>
          <w:rtl/>
        </w:rPr>
        <w:t>"</w:t>
      </w:r>
      <w:r w:rsidRPr="00FA3155">
        <w:rPr>
          <w:rFonts w:ascii="Tahoma" w:hAnsi="Tahoma" w:cs="Tahoma" w:hint="cs"/>
          <w:sz w:val="17"/>
          <w:szCs w:val="17"/>
          <w:rtl/>
        </w:rPr>
        <w:t xml:space="preserve">ם לתלמידים בחנ"ם (לא לתלמידים בשילוב) כ-79,000 </w:t>
      </w:r>
      <w:r w:rsidRPr="00FA3155">
        <w:rPr>
          <w:rFonts w:ascii="Tahoma" w:hAnsi="Tahoma" w:cs="Tahoma" w:hint="cs"/>
          <w:sz w:val="17"/>
          <w:szCs w:val="17"/>
          <w:rtl/>
        </w:rPr>
        <w:t>שעות בחינוך הרשמי</w:t>
      </w:r>
      <w:r>
        <w:rPr>
          <w:rStyle w:val="FootnoteReference0"/>
          <w:rFonts w:ascii="Tahoma" w:hAnsi="Tahoma" w:cs="Tahoma"/>
          <w:sz w:val="17"/>
          <w:szCs w:val="17"/>
          <w:rtl/>
        </w:rPr>
        <w:footnoteReference w:id="44"/>
      </w:r>
      <w:r w:rsidRPr="00FA3155">
        <w:rPr>
          <w:rFonts w:ascii="Tahoma" w:hAnsi="Tahoma" w:cs="Tahoma" w:hint="cs"/>
          <w:sz w:val="17"/>
          <w:szCs w:val="17"/>
          <w:rtl/>
        </w:rPr>
        <w:t xml:space="preserve"> וכ-22,000 שעות ב</w:t>
      </w:r>
      <w:r w:rsidRPr="00FA3155">
        <w:rPr>
          <w:rFonts w:ascii="Tahoma" w:hAnsi="Tahoma" w:cs="Tahoma"/>
          <w:sz w:val="17"/>
          <w:szCs w:val="17"/>
          <w:rtl/>
        </w:rPr>
        <w:t xml:space="preserve">חינוך המוכר שאינו רשמי (להלן </w:t>
      </w:r>
      <w:r w:rsidRPr="00FA3155">
        <w:rPr>
          <w:rFonts w:ascii="Tahoma" w:hAnsi="Tahoma" w:cs="Tahoma" w:hint="cs"/>
          <w:sz w:val="17"/>
          <w:szCs w:val="17"/>
          <w:rtl/>
        </w:rPr>
        <w:t>-</w:t>
      </w:r>
      <w:r w:rsidRPr="00FA3155">
        <w:rPr>
          <w:rFonts w:ascii="Tahoma" w:hAnsi="Tahoma" w:cs="Tahoma"/>
          <w:sz w:val="17"/>
          <w:szCs w:val="17"/>
          <w:rtl/>
        </w:rPr>
        <w:t xml:space="preserve"> החינוך המוכש"ר)</w:t>
      </w:r>
      <w:r>
        <w:rPr>
          <w:rStyle w:val="FootnoteReference0"/>
          <w:rFonts w:ascii="Tahoma" w:hAnsi="Tahoma" w:cs="Tahoma"/>
          <w:sz w:val="17"/>
          <w:szCs w:val="17"/>
          <w:rtl/>
        </w:rPr>
        <w:footnoteReference w:id="45"/>
      </w:r>
      <w:r w:rsidRPr="00FA3155">
        <w:rPr>
          <w:rFonts w:ascii="Tahoma" w:hAnsi="Tahoma" w:cs="Tahoma" w:hint="cs"/>
          <w:sz w:val="17"/>
          <w:szCs w:val="17"/>
          <w:rtl/>
        </w:rPr>
        <w:t xml:space="preserve">. </w:t>
      </w:r>
    </w:p>
    <w:p w:rsidR="00502A74" w:rsidRPr="00FA3155" w:rsidP="00B23A01">
      <w:pPr>
        <w:pStyle w:val="RESHET"/>
        <w:rPr>
          <w:rtl/>
        </w:rPr>
      </w:pPr>
      <w:r w:rsidRPr="00FA3155">
        <w:rPr>
          <w:rFonts w:hint="cs"/>
          <w:rtl/>
        </w:rPr>
        <w:t>בביקורת</w:t>
      </w:r>
      <w:r w:rsidRPr="00FA3155">
        <w:rPr>
          <w:rtl/>
        </w:rPr>
        <w:t xml:space="preserve"> עלה כי מוסדות החינוך </w:t>
      </w:r>
      <w:r w:rsidRPr="00FA3155">
        <w:rPr>
          <w:rFonts w:hint="cs"/>
          <w:rtl/>
        </w:rPr>
        <w:t>והמתי"אות</w:t>
      </w:r>
      <w:r w:rsidRPr="00FA3155">
        <w:rPr>
          <w:rtl/>
        </w:rPr>
        <w:t xml:space="preserve"> </w:t>
      </w:r>
      <w:r w:rsidRPr="00FA3155">
        <w:rPr>
          <w:rFonts w:hint="cs"/>
          <w:rtl/>
        </w:rPr>
        <w:t>אינם</w:t>
      </w:r>
      <w:r w:rsidRPr="00FA3155">
        <w:rPr>
          <w:rtl/>
        </w:rPr>
        <w:t xml:space="preserve"> נדרשים לדווח לאגף </w:t>
      </w:r>
      <w:r w:rsidRPr="00FA3155">
        <w:rPr>
          <w:rFonts w:hint="cs"/>
          <w:rtl/>
        </w:rPr>
        <w:t>חנ</w:t>
      </w:r>
      <w:r w:rsidRPr="00FA3155">
        <w:rPr>
          <w:rtl/>
        </w:rPr>
        <w:t>"</w:t>
      </w:r>
      <w:r w:rsidRPr="00FA3155">
        <w:rPr>
          <w:rFonts w:hint="cs"/>
          <w:rtl/>
        </w:rPr>
        <w:t>ם</w:t>
      </w:r>
      <w:r w:rsidRPr="00FA3155">
        <w:rPr>
          <w:rtl/>
        </w:rPr>
        <w:t xml:space="preserve"> על </w:t>
      </w:r>
      <w:r w:rsidRPr="00FA3155">
        <w:rPr>
          <w:rFonts w:hint="cs"/>
          <w:rtl/>
        </w:rPr>
        <w:t>מספר הטיפולים שקיבל כל תלמיד ועל סוג הטיפולים</w:t>
      </w:r>
      <w:r w:rsidRPr="00FA3155">
        <w:rPr>
          <w:rtl/>
        </w:rPr>
        <w:t xml:space="preserve">. על כן אגף </w:t>
      </w:r>
      <w:r w:rsidRPr="00FA3155">
        <w:rPr>
          <w:rFonts w:hint="cs"/>
          <w:rtl/>
        </w:rPr>
        <w:t>חנ</w:t>
      </w:r>
      <w:r w:rsidRPr="00FA3155">
        <w:rPr>
          <w:rtl/>
        </w:rPr>
        <w:t>"</w:t>
      </w:r>
      <w:r w:rsidRPr="00FA3155">
        <w:rPr>
          <w:rFonts w:hint="cs"/>
          <w:rtl/>
        </w:rPr>
        <w:t>ם אינו יכול לדעת</w:t>
      </w:r>
      <w:r w:rsidRPr="00FA3155">
        <w:rPr>
          <w:rtl/>
        </w:rPr>
        <w:t xml:space="preserve"> </w:t>
      </w:r>
      <w:r w:rsidRPr="00FA3155">
        <w:rPr>
          <w:rFonts w:hint="cs"/>
          <w:rtl/>
        </w:rPr>
        <w:t>אם</w:t>
      </w:r>
      <w:r w:rsidRPr="00FA3155">
        <w:rPr>
          <w:rtl/>
        </w:rPr>
        <w:t xml:space="preserve"> </w:t>
      </w:r>
      <w:r w:rsidRPr="00FA3155">
        <w:rPr>
          <w:rFonts w:hint="cs"/>
          <w:rtl/>
        </w:rPr>
        <w:t>ה</w:t>
      </w:r>
      <w:r w:rsidRPr="00FA3155">
        <w:rPr>
          <w:rtl/>
        </w:rPr>
        <w:t xml:space="preserve">תקציב </w:t>
      </w:r>
      <w:r w:rsidRPr="00FA3155">
        <w:rPr>
          <w:rFonts w:hint="cs"/>
          <w:rtl/>
        </w:rPr>
        <w:t xml:space="preserve">שניתן, </w:t>
      </w:r>
      <w:r w:rsidRPr="00FA3155">
        <w:rPr>
          <w:rtl/>
        </w:rPr>
        <w:t xml:space="preserve">לרבות התקציב </w:t>
      </w:r>
      <w:r w:rsidRPr="00FA3155">
        <w:rPr>
          <w:rFonts w:hint="cs"/>
          <w:rtl/>
        </w:rPr>
        <w:t xml:space="preserve">הכספי </w:t>
      </w:r>
      <w:r w:rsidRPr="00FA3155">
        <w:rPr>
          <w:rtl/>
        </w:rPr>
        <w:t>שהוקצה לטיפולים פר</w:t>
      </w:r>
      <w:r w:rsidRPr="00FA3155">
        <w:rPr>
          <w:rFonts w:hint="cs"/>
          <w:rtl/>
        </w:rPr>
        <w:t>ה-</w:t>
      </w:r>
      <w:r w:rsidRPr="00FA3155">
        <w:rPr>
          <w:rtl/>
        </w:rPr>
        <w:t>רפואיים</w:t>
      </w:r>
      <w:r w:rsidRPr="00FA3155">
        <w:rPr>
          <w:rFonts w:hint="cs"/>
          <w:rtl/>
        </w:rPr>
        <w:t>, שימש להשגת</w:t>
      </w:r>
      <w:r w:rsidRPr="00FA3155">
        <w:rPr>
          <w:rtl/>
        </w:rPr>
        <w:t xml:space="preserve"> </w:t>
      </w:r>
      <w:r w:rsidRPr="00FA3155">
        <w:rPr>
          <w:rFonts w:hint="cs"/>
          <w:rtl/>
        </w:rPr>
        <w:t>ה</w:t>
      </w:r>
      <w:r w:rsidRPr="00FA3155">
        <w:rPr>
          <w:rtl/>
        </w:rPr>
        <w:t>יעדי</w:t>
      </w:r>
      <w:r w:rsidRPr="00FA3155">
        <w:rPr>
          <w:rFonts w:hint="cs"/>
          <w:rtl/>
        </w:rPr>
        <w:t>ם שנקבעו</w:t>
      </w:r>
      <w:r>
        <w:rPr>
          <w:rStyle w:val="FootnoteReference0"/>
          <w:rtl/>
        </w:rPr>
        <w:footnoteReference w:id="46"/>
      </w:r>
      <w:r w:rsidRPr="00FA3155">
        <w:rPr>
          <w:rtl/>
        </w:rPr>
        <w:t xml:space="preserve">. יתרה </w:t>
      </w:r>
      <w:r w:rsidRPr="00FA3155">
        <w:rPr>
          <w:rFonts w:hint="cs"/>
          <w:rtl/>
        </w:rPr>
        <w:t>מזו, ל</w:t>
      </w:r>
      <w:r w:rsidRPr="00FA3155">
        <w:rPr>
          <w:rtl/>
        </w:rPr>
        <w:t xml:space="preserve">משרד החינוך </w:t>
      </w:r>
      <w:r w:rsidRPr="00FA3155">
        <w:rPr>
          <w:rFonts w:hint="cs"/>
          <w:rtl/>
        </w:rPr>
        <w:t xml:space="preserve">אין מידע בנושא, </w:t>
      </w:r>
      <w:r w:rsidRPr="00FA3155">
        <w:rPr>
          <w:rtl/>
        </w:rPr>
        <w:t xml:space="preserve">לא באגפים המנהלים את כוח האדם ולא באגפים המנהלים את התקציב והכספים. </w:t>
      </w:r>
    </w:p>
    <w:p w:rsidR="00502A74" w:rsidRPr="00FA3155" w:rsidP="00B23A01">
      <w:pPr>
        <w:pStyle w:val="RESHET"/>
        <w:rPr>
          <w:rtl/>
        </w:rPr>
      </w:pPr>
      <w:r w:rsidRPr="00FA3155">
        <w:rPr>
          <w:rFonts w:hint="cs"/>
          <w:rtl/>
        </w:rPr>
        <w:t>משרד מבקר המדינה מעיר למשרד החינוך כי הקצאת תקציב ייעודי בלי שיש בידיו מידע בנוגע לאופן ניצולו, פוגעת ב</w:t>
      </w:r>
      <w:r w:rsidRPr="00FA3155">
        <w:rPr>
          <w:rtl/>
        </w:rPr>
        <w:t>יכולתו לנצל ביעילות את התקציב</w:t>
      </w:r>
      <w:r w:rsidRPr="00FA3155">
        <w:rPr>
          <w:rFonts w:hint="cs"/>
          <w:rtl/>
        </w:rPr>
        <w:t xml:space="preserve">. </w:t>
      </w:r>
      <w:r w:rsidRPr="00082566">
        <w:rPr>
          <w:rFonts w:hint="cs"/>
          <w:spacing w:val="-2"/>
          <w:rtl/>
        </w:rPr>
        <w:t xml:space="preserve">יצוין כי </w:t>
      </w:r>
      <w:r w:rsidRPr="00082566">
        <w:rPr>
          <w:spacing w:val="-2"/>
          <w:rtl/>
        </w:rPr>
        <w:t xml:space="preserve">מבקר המדינה </w:t>
      </w:r>
      <w:r w:rsidRPr="00082566">
        <w:rPr>
          <w:rFonts w:hint="cs"/>
          <w:spacing w:val="-2"/>
          <w:rtl/>
        </w:rPr>
        <w:t>העיר בעבר למשרד החינוך</w:t>
      </w:r>
      <w:r>
        <w:rPr>
          <w:rStyle w:val="FootnoteReference0"/>
          <w:spacing w:val="-2"/>
          <w:rtl/>
        </w:rPr>
        <w:footnoteReference w:id="47"/>
      </w:r>
      <w:r w:rsidRPr="00082566">
        <w:rPr>
          <w:rFonts w:hint="cs"/>
          <w:spacing w:val="-2"/>
          <w:rtl/>
        </w:rPr>
        <w:t xml:space="preserve"> כי עליו ל</w:t>
      </w:r>
      <w:r w:rsidRPr="00082566">
        <w:rPr>
          <w:spacing w:val="-2"/>
          <w:rtl/>
        </w:rPr>
        <w:t>קש</w:t>
      </w:r>
      <w:r w:rsidRPr="00082566">
        <w:rPr>
          <w:rFonts w:hint="cs"/>
          <w:spacing w:val="-2"/>
          <w:rtl/>
        </w:rPr>
        <w:t>ו</w:t>
      </w:r>
      <w:r w:rsidRPr="00082566">
        <w:rPr>
          <w:spacing w:val="-2"/>
          <w:rtl/>
        </w:rPr>
        <w:t>ר בין תקציב</w:t>
      </w:r>
      <w:r w:rsidRPr="00082566">
        <w:rPr>
          <w:rFonts w:hint="cs"/>
          <w:spacing w:val="-2"/>
          <w:rtl/>
        </w:rPr>
        <w:t>ו</w:t>
      </w:r>
      <w:r w:rsidRPr="00FA3155">
        <w:rPr>
          <w:rtl/>
        </w:rPr>
        <w:t xml:space="preserve"> </w:t>
      </w:r>
      <w:r w:rsidRPr="00FA3155">
        <w:rPr>
          <w:rFonts w:hint="cs"/>
          <w:rtl/>
        </w:rPr>
        <w:t xml:space="preserve">לבין </w:t>
      </w:r>
      <w:r w:rsidRPr="00FA3155">
        <w:rPr>
          <w:rtl/>
        </w:rPr>
        <w:t>תכנית העבודה</w:t>
      </w:r>
      <w:r w:rsidRPr="00FA3155">
        <w:rPr>
          <w:rFonts w:hint="cs"/>
          <w:rtl/>
        </w:rPr>
        <w:t xml:space="preserve"> שלו,</w:t>
      </w:r>
      <w:r w:rsidRPr="00FA3155">
        <w:rPr>
          <w:rtl/>
        </w:rPr>
        <w:t xml:space="preserve"> </w:t>
      </w:r>
      <w:r w:rsidRPr="00FA3155">
        <w:rPr>
          <w:rFonts w:hint="cs"/>
          <w:rtl/>
        </w:rPr>
        <w:t xml:space="preserve">כך שתכלול את </w:t>
      </w:r>
      <w:r w:rsidRPr="00FA3155">
        <w:rPr>
          <w:rtl/>
        </w:rPr>
        <w:t>המידע התקציבי</w:t>
      </w:r>
      <w:r w:rsidRPr="00FA3155">
        <w:rPr>
          <w:rFonts w:hint="cs"/>
          <w:rtl/>
        </w:rPr>
        <w:t xml:space="preserve">. </w:t>
      </w:r>
      <w:r w:rsidRPr="00FA3155">
        <w:rPr>
          <w:rtl/>
        </w:rPr>
        <w:t xml:space="preserve">מבקר המדינה </w:t>
      </w:r>
      <w:r w:rsidRPr="00FA3155">
        <w:rPr>
          <w:rFonts w:hint="cs"/>
          <w:rtl/>
        </w:rPr>
        <w:t>ציין כי הדבר יאפשר</w:t>
      </w:r>
      <w:r w:rsidRPr="00FA3155">
        <w:rPr>
          <w:rtl/>
        </w:rPr>
        <w:t xml:space="preserve"> לעקוב ביעילות רבה יותר אחר ביצוע התקציב </w:t>
      </w:r>
      <w:r w:rsidRPr="00FA3155">
        <w:rPr>
          <w:rFonts w:hint="cs"/>
          <w:rtl/>
        </w:rPr>
        <w:t>ולוודא שהתקציב משמש ל</w:t>
      </w:r>
      <w:r w:rsidRPr="00FA3155">
        <w:rPr>
          <w:rtl/>
        </w:rPr>
        <w:t>ביצוע המשימות ו</w:t>
      </w:r>
      <w:r w:rsidRPr="00FA3155">
        <w:rPr>
          <w:rFonts w:hint="cs"/>
          <w:rtl/>
        </w:rPr>
        <w:t>ל</w:t>
      </w:r>
      <w:r w:rsidRPr="00FA3155">
        <w:rPr>
          <w:rtl/>
        </w:rPr>
        <w:t xml:space="preserve">השגת </w:t>
      </w:r>
      <w:r w:rsidRPr="00FA3155">
        <w:rPr>
          <w:rFonts w:hint="cs"/>
          <w:rtl/>
        </w:rPr>
        <w:t>ה</w:t>
      </w:r>
      <w:r w:rsidRPr="00FA3155">
        <w:rPr>
          <w:rtl/>
        </w:rPr>
        <w:t>יעדי</w:t>
      </w:r>
      <w:r w:rsidRPr="00FA3155">
        <w:rPr>
          <w:rFonts w:hint="cs"/>
          <w:rtl/>
        </w:rPr>
        <w:t>ם</w:t>
      </w:r>
      <w:r w:rsidRPr="00FA3155">
        <w:rPr>
          <w:rtl/>
        </w:rPr>
        <w:t xml:space="preserve"> </w:t>
      </w:r>
      <w:r w:rsidRPr="00FA3155">
        <w:rPr>
          <w:rFonts w:hint="cs"/>
          <w:rtl/>
        </w:rPr>
        <w:t>שנקבעו בתכנית</w:t>
      </w:r>
      <w:r w:rsidRPr="00FA3155">
        <w:rPr>
          <w:rtl/>
        </w:rPr>
        <w:t xml:space="preserve"> העבודה.</w:t>
      </w:r>
      <w:r w:rsidRPr="00FA3155">
        <w:rPr>
          <w:rFonts w:hint="cs"/>
          <w:rtl/>
        </w:rPr>
        <w:t xml:space="preserve"> </w:t>
      </w:r>
    </w:p>
    <w:p w:rsidR="00502A74" w:rsidRPr="00FA3155" w:rsidP="00B23A01">
      <w:pPr>
        <w:tabs>
          <w:tab w:val="left" w:pos="5953"/>
        </w:tabs>
        <w:spacing w:before="180" w:after="240" w:line="240" w:lineRule="exact"/>
        <w:ind w:right="2268"/>
        <w:jc w:val="both"/>
        <w:rPr>
          <w:rFonts w:ascii="Tahoma" w:hAnsi="Tahoma" w:cs="Tahoma"/>
          <w:sz w:val="17"/>
          <w:szCs w:val="17"/>
          <w:rtl/>
        </w:rPr>
      </w:pPr>
      <w:r w:rsidRPr="00FA3155">
        <w:rPr>
          <w:rFonts w:ascii="Tahoma" w:hAnsi="Tahoma" w:cs="Tahoma"/>
          <w:sz w:val="17"/>
          <w:szCs w:val="17"/>
          <w:rtl/>
        </w:rPr>
        <w:t>משרד החינוך מסר בנובמבר 2016 כי מערכת ממוחשבת שתאפשר מעקב וריכוז של צרכים נמצאת בתהליך פיתוח.</w:t>
      </w:r>
    </w:p>
    <w:p w:rsidR="00502A74" w:rsidRPr="00FA3155" w:rsidP="00B23A01">
      <w:pPr>
        <w:pStyle w:val="RESHET"/>
        <w:rPr>
          <w:rtl/>
        </w:rPr>
      </w:pPr>
      <w:r w:rsidRPr="00FA3155">
        <w:rPr>
          <w:rFonts w:hint="cs"/>
          <w:rtl/>
        </w:rPr>
        <w:t>על אגף חנ</w:t>
      </w:r>
      <w:r w:rsidRPr="00FA3155">
        <w:rPr>
          <w:rtl/>
        </w:rPr>
        <w:t>"</w:t>
      </w:r>
      <w:r w:rsidRPr="00FA3155">
        <w:rPr>
          <w:rFonts w:hint="cs"/>
          <w:rtl/>
        </w:rPr>
        <w:t>ם במשרד החינוך לרכז נתונים בנוגע לתכניות הטיפול בילדים (תל"א) והטיפולים שניתנו בפועל, כדי שיוכל לבחון אם התקציב שהקצה מנוצל ביעילות. הנתונים ישמשו גם תשתית שלפיה יוכלו משרדי החינוך והבריאות וקופות החולים להחליט במקרים שהטיפולים אינם ניתנים במסגרת סל שח</w:t>
      </w:r>
      <w:r w:rsidRPr="00FA3155">
        <w:rPr>
          <w:rtl/>
        </w:rPr>
        <w:t>"</w:t>
      </w:r>
      <w:r w:rsidRPr="00FA3155">
        <w:rPr>
          <w:rFonts w:hint="cs"/>
          <w:rtl/>
        </w:rPr>
        <w:t xml:space="preserve">ם, אם להשלים אותם באמצעות סלי השירותים האחרים. פיתוח מערכת ייעודית יכול לסייע בעניין זה. על משרד החינוך לוודא כי נקבעו יעדים מוגדרים לגבי פיתוח המערכת וכן לוח זמנים מוגדר להטמעתה בהצלחה ובמהירות. </w:t>
      </w:r>
    </w:p>
    <w:p w:rsidR="00502A74" w:rsidRPr="00FA3155" w:rsidP="0022136A">
      <w:pPr>
        <w:tabs>
          <w:tab w:val="left" w:pos="5953"/>
        </w:tabs>
        <w:spacing w:line="240" w:lineRule="exact"/>
        <w:ind w:right="2268"/>
        <w:jc w:val="both"/>
        <w:rPr>
          <w:rFonts w:ascii="Tahoma" w:hAnsi="Tahoma" w:cs="Tahoma"/>
          <w:b/>
          <w:bCs/>
          <w:sz w:val="17"/>
          <w:szCs w:val="17"/>
          <w:rtl/>
        </w:rPr>
      </w:pPr>
    </w:p>
    <w:p w:rsidR="00502A74" w:rsidRPr="008C56A3" w:rsidP="0022136A">
      <w:pPr>
        <w:pStyle w:val="KOT5"/>
        <w:rPr>
          <w:rtl/>
        </w:rPr>
      </w:pPr>
      <w:bookmarkStart w:id="17" w:name="_Toc459814015"/>
      <w:r w:rsidRPr="008C56A3">
        <w:rPr>
          <w:rFonts w:hint="cs"/>
          <w:rtl/>
        </w:rPr>
        <w:t>אי-הקצאת מלוא מכסת שעות סל שח</w:t>
      </w:r>
      <w:r w:rsidRPr="008C56A3">
        <w:rPr>
          <w:rtl/>
        </w:rPr>
        <w:t>"</w:t>
      </w:r>
      <w:r w:rsidRPr="008C56A3">
        <w:rPr>
          <w:rFonts w:hint="cs"/>
          <w:rtl/>
        </w:rPr>
        <w:t>ם</w:t>
      </w:r>
      <w:bookmarkEnd w:id="17"/>
      <w:r>
        <w:rPr>
          <w:rFonts w:hint="cs"/>
          <w:rtl/>
        </w:rPr>
        <w:t xml:space="preserve">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חוזר משרד החינוך בנושא "יישום חוק החינוך המיוחד: שירותים פרה-רפואיים לתלמידים במסגרות החינוך המיוחד" מספטמבר 1999 (להלן - חוזר שירותים פרה-רפואיים בחנ</w:t>
      </w:r>
      <w:r w:rsidRPr="00FA3155">
        <w:rPr>
          <w:rFonts w:ascii="Tahoma" w:hAnsi="Tahoma" w:cs="Tahoma"/>
          <w:sz w:val="17"/>
          <w:szCs w:val="17"/>
          <w:rtl/>
        </w:rPr>
        <w:t>"</w:t>
      </w:r>
      <w:r w:rsidRPr="00FA3155">
        <w:rPr>
          <w:rFonts w:ascii="Tahoma" w:hAnsi="Tahoma" w:cs="Tahoma" w:hint="cs"/>
          <w:sz w:val="17"/>
          <w:szCs w:val="17"/>
          <w:rtl/>
        </w:rPr>
        <w:t>ם) קובע את המתכונת להקצאת השעות. אשר למסגרות החינוך הרשמי, נקבע בחוזר כי לקראת כל שנה יקצה אגף חנ</w:t>
      </w:r>
      <w:r w:rsidRPr="00FA3155">
        <w:rPr>
          <w:rFonts w:ascii="Tahoma" w:hAnsi="Tahoma" w:cs="Tahoma"/>
          <w:sz w:val="17"/>
          <w:szCs w:val="17"/>
          <w:rtl/>
        </w:rPr>
        <w:t>"</w:t>
      </w:r>
      <w:r w:rsidRPr="00FA3155">
        <w:rPr>
          <w:rFonts w:ascii="Tahoma" w:hAnsi="Tahoma" w:cs="Tahoma" w:hint="cs"/>
          <w:sz w:val="17"/>
          <w:szCs w:val="17"/>
          <w:rtl/>
        </w:rPr>
        <w:t>ם את שעות התקן להוראה ושעות סל שח</w:t>
      </w:r>
      <w:r w:rsidRPr="00FA3155">
        <w:rPr>
          <w:rFonts w:ascii="Tahoma" w:hAnsi="Tahoma" w:cs="Tahoma"/>
          <w:sz w:val="17"/>
          <w:szCs w:val="17"/>
          <w:rtl/>
        </w:rPr>
        <w:t>"</w:t>
      </w:r>
      <w:r w:rsidRPr="00FA3155">
        <w:rPr>
          <w:rFonts w:ascii="Tahoma" w:hAnsi="Tahoma" w:cs="Tahoma" w:hint="cs"/>
          <w:sz w:val="17"/>
          <w:szCs w:val="17"/>
          <w:rtl/>
        </w:rPr>
        <w:t>ם למפקחים במחוזות משרד החינוך. המחוזות יקצו את השעות למוסדות החנ</w:t>
      </w:r>
      <w:r w:rsidRPr="00FA3155">
        <w:rPr>
          <w:rFonts w:ascii="Tahoma" w:hAnsi="Tahoma" w:cs="Tahoma"/>
          <w:sz w:val="17"/>
          <w:szCs w:val="17"/>
          <w:rtl/>
        </w:rPr>
        <w:t>"</w:t>
      </w:r>
      <w:r w:rsidRPr="00FA3155">
        <w:rPr>
          <w:rFonts w:ascii="Tahoma" w:hAnsi="Tahoma" w:cs="Tahoma" w:hint="cs"/>
          <w:sz w:val="17"/>
          <w:szCs w:val="17"/>
          <w:rtl/>
        </w:rPr>
        <w:t>ם שבאחריותם הישירה (בתי הספר לחינוך מיוחד), והמתי"אות הכפופים למחוזות יקצו את השעות למוסדות החנ</w:t>
      </w:r>
      <w:r w:rsidRPr="00FA3155">
        <w:rPr>
          <w:rFonts w:ascii="Tahoma" w:hAnsi="Tahoma" w:cs="Tahoma"/>
          <w:sz w:val="17"/>
          <w:szCs w:val="17"/>
          <w:rtl/>
        </w:rPr>
        <w:t>"</w:t>
      </w:r>
      <w:r w:rsidRPr="00FA3155">
        <w:rPr>
          <w:rFonts w:ascii="Tahoma" w:hAnsi="Tahoma" w:cs="Tahoma" w:hint="cs"/>
          <w:sz w:val="17"/>
          <w:szCs w:val="17"/>
          <w:rtl/>
        </w:rPr>
        <w:t xml:space="preserve">ם שבאחריותם </w:t>
      </w:r>
      <w:r w:rsidRPr="00FA3155">
        <w:rPr>
          <w:rFonts w:ascii="Tahoma" w:hAnsi="Tahoma" w:cs="Tahoma"/>
          <w:sz w:val="17"/>
          <w:szCs w:val="17"/>
          <w:rtl/>
        </w:rPr>
        <w:t>(גני חנ"ם וכיתות חנ"ם בבתי ספר רגילים)</w:t>
      </w:r>
      <w:r w:rsidRPr="00FA3155">
        <w:rPr>
          <w:rFonts w:ascii="Tahoma" w:hAnsi="Tahoma" w:cs="Tahoma" w:hint="cs"/>
          <w:sz w:val="17"/>
          <w:szCs w:val="17"/>
          <w:rtl/>
        </w:rPr>
        <w:t>. השעות יוקצו</w:t>
      </w:r>
      <w:r w:rsidRPr="00FA3155">
        <w:rPr>
          <w:rFonts w:ascii="Tahoma" w:hAnsi="Tahoma" w:cs="Tahoma"/>
          <w:sz w:val="17"/>
          <w:szCs w:val="17"/>
          <w:rtl/>
        </w:rPr>
        <w:t xml:space="preserve"> </w:t>
      </w:r>
      <w:r w:rsidRPr="00FA3155">
        <w:rPr>
          <w:rFonts w:ascii="Tahoma" w:hAnsi="Tahoma" w:cs="Tahoma" w:hint="cs"/>
          <w:sz w:val="17"/>
          <w:szCs w:val="17"/>
          <w:rtl/>
        </w:rPr>
        <w:t>בהתחשב במספר התלמידים, בסוג הכיתה על פי לקות התלמידים, בסוג בית הספר או הגן ובגילי הילדים (להלן - מכסת הזכאות המחושבת).</w:t>
      </w:r>
      <w:r w:rsidRPr="00FA3155">
        <w:rPr>
          <w:rFonts w:ascii="Tahoma" w:hAnsi="Tahoma" w:cs="Tahoma"/>
          <w:sz w:val="17"/>
          <w:szCs w:val="17"/>
          <w:rtl/>
        </w:rPr>
        <w:t xml:space="preserve"> </w:t>
      </w:r>
      <w:r w:rsidRPr="00FA3155">
        <w:rPr>
          <w:rFonts w:ascii="Tahoma" w:hAnsi="Tahoma" w:cs="Tahoma" w:hint="cs"/>
          <w:sz w:val="17"/>
          <w:szCs w:val="17"/>
          <w:rtl/>
        </w:rPr>
        <w:t xml:space="preserve">נוסף על כך, </w:t>
      </w:r>
      <w:r w:rsidRPr="00FA3155">
        <w:rPr>
          <w:rFonts w:ascii="Tahoma" w:hAnsi="Tahoma" w:cs="Tahoma"/>
          <w:sz w:val="17"/>
          <w:szCs w:val="17"/>
          <w:rtl/>
        </w:rPr>
        <w:t xml:space="preserve">כל מחוז מקבל בכל שנה תקציב תוספתי </w:t>
      </w:r>
      <w:r w:rsidRPr="00FA3155">
        <w:rPr>
          <w:rFonts w:ascii="Tahoma" w:hAnsi="Tahoma" w:cs="Tahoma" w:hint="cs"/>
          <w:sz w:val="17"/>
          <w:szCs w:val="17"/>
          <w:rtl/>
        </w:rPr>
        <w:t>(</w:t>
      </w:r>
      <w:r w:rsidRPr="00FA3155">
        <w:rPr>
          <w:rFonts w:ascii="Tahoma" w:hAnsi="Tahoma" w:cs="Tahoma"/>
          <w:sz w:val="17"/>
          <w:szCs w:val="17"/>
          <w:rtl/>
        </w:rPr>
        <w:t>סל שעות נוסף</w:t>
      </w:r>
      <w:r w:rsidRPr="00FA3155">
        <w:rPr>
          <w:rFonts w:ascii="Tahoma" w:hAnsi="Tahoma" w:cs="Tahoma" w:hint="cs"/>
          <w:sz w:val="17"/>
          <w:szCs w:val="17"/>
          <w:rtl/>
        </w:rPr>
        <w:t>)</w:t>
      </w:r>
      <w:r w:rsidRPr="00FA3155">
        <w:rPr>
          <w:rFonts w:ascii="Tahoma" w:hAnsi="Tahoma" w:cs="Tahoma"/>
          <w:sz w:val="17"/>
          <w:szCs w:val="17"/>
          <w:rtl/>
        </w:rPr>
        <w:t xml:space="preserve"> לפתיחת</w:t>
      </w:r>
      <w:r w:rsidRPr="00FA3155">
        <w:rPr>
          <w:rFonts w:ascii="Tahoma" w:hAnsi="Tahoma" w:cs="Tahoma" w:hint="cs"/>
          <w:sz w:val="17"/>
          <w:szCs w:val="17"/>
          <w:rtl/>
        </w:rPr>
        <w:t xml:space="preserve"> </w:t>
      </w:r>
      <w:r w:rsidRPr="00FA3155">
        <w:rPr>
          <w:rFonts w:ascii="Tahoma" w:hAnsi="Tahoma" w:cs="Tahoma"/>
          <w:sz w:val="17"/>
          <w:szCs w:val="17"/>
          <w:rtl/>
        </w:rPr>
        <w:t>כ</w:t>
      </w:r>
      <w:r w:rsidRPr="00FA3155">
        <w:rPr>
          <w:rFonts w:ascii="Tahoma" w:hAnsi="Tahoma" w:cs="Tahoma" w:hint="cs"/>
          <w:sz w:val="17"/>
          <w:szCs w:val="17"/>
          <w:rtl/>
        </w:rPr>
        <w:t>י</w:t>
      </w:r>
      <w:r w:rsidRPr="00FA3155">
        <w:rPr>
          <w:rFonts w:ascii="Tahoma" w:hAnsi="Tahoma" w:cs="Tahoma"/>
          <w:sz w:val="17"/>
          <w:szCs w:val="17"/>
          <w:rtl/>
        </w:rPr>
        <w:t xml:space="preserve">תות חדשות ולשעות </w:t>
      </w:r>
      <w:r w:rsidRPr="00FA3155">
        <w:rPr>
          <w:rFonts w:ascii="Tahoma" w:hAnsi="Tahoma" w:cs="Tahoma" w:hint="cs"/>
          <w:sz w:val="17"/>
          <w:szCs w:val="17"/>
          <w:rtl/>
        </w:rPr>
        <w:t xml:space="preserve">סל </w:t>
      </w:r>
      <w:r w:rsidRPr="00FA3155">
        <w:rPr>
          <w:rFonts w:ascii="Tahoma" w:hAnsi="Tahoma" w:cs="Tahoma"/>
          <w:sz w:val="17"/>
          <w:szCs w:val="17"/>
          <w:rtl/>
        </w:rPr>
        <w:t>שח"ם לכ</w:t>
      </w:r>
      <w:r w:rsidRPr="00FA3155">
        <w:rPr>
          <w:rFonts w:ascii="Tahoma" w:hAnsi="Tahoma" w:cs="Tahoma" w:hint="cs"/>
          <w:sz w:val="17"/>
          <w:szCs w:val="17"/>
          <w:rtl/>
        </w:rPr>
        <w:t>י</w:t>
      </w:r>
      <w:r w:rsidRPr="00FA3155">
        <w:rPr>
          <w:rFonts w:ascii="Tahoma" w:hAnsi="Tahoma" w:cs="Tahoma"/>
          <w:sz w:val="17"/>
          <w:szCs w:val="17"/>
          <w:rtl/>
        </w:rPr>
        <w:t>תות אלה</w:t>
      </w:r>
      <w:r w:rsidRPr="00FA3155">
        <w:rPr>
          <w:rFonts w:ascii="Tahoma" w:hAnsi="Tahoma" w:cs="Tahoma" w:hint="cs"/>
          <w:sz w:val="17"/>
          <w:szCs w:val="17"/>
          <w:rtl/>
        </w:rPr>
        <w:t>, על בסיס שיעור ה</w:t>
      </w:r>
      <w:r w:rsidRPr="00FA3155">
        <w:rPr>
          <w:rFonts w:ascii="Tahoma" w:hAnsi="Tahoma" w:cs="Tahoma"/>
          <w:sz w:val="17"/>
          <w:szCs w:val="17"/>
          <w:rtl/>
        </w:rPr>
        <w:t xml:space="preserve">גידול </w:t>
      </w:r>
      <w:r w:rsidRPr="00FA3155">
        <w:rPr>
          <w:rFonts w:ascii="Tahoma" w:hAnsi="Tahoma" w:cs="Tahoma" w:hint="cs"/>
          <w:sz w:val="17"/>
          <w:szCs w:val="17"/>
          <w:rtl/>
        </w:rPr>
        <w:t>ה</w:t>
      </w:r>
      <w:r w:rsidRPr="00FA3155">
        <w:rPr>
          <w:rFonts w:ascii="Tahoma" w:hAnsi="Tahoma" w:cs="Tahoma"/>
          <w:sz w:val="17"/>
          <w:szCs w:val="17"/>
          <w:rtl/>
        </w:rPr>
        <w:t>טבעי</w:t>
      </w:r>
      <w:r w:rsidRPr="00FA3155">
        <w:rPr>
          <w:rFonts w:ascii="Tahoma" w:hAnsi="Tahoma" w:cs="Tahoma" w:hint="cs"/>
          <w:sz w:val="17"/>
          <w:szCs w:val="17"/>
          <w:rtl/>
        </w:rPr>
        <w:t xml:space="preserve"> במספר התלמידים</w:t>
      </w:r>
      <w:r w:rsidRPr="00FA3155">
        <w:rPr>
          <w:rFonts w:ascii="Tahoma" w:hAnsi="Tahoma" w:cs="Tahoma"/>
          <w:sz w:val="17"/>
          <w:szCs w:val="17"/>
          <w:rtl/>
        </w:rPr>
        <w:t>.</w:t>
      </w:r>
    </w:p>
    <w:p w:rsidR="00502A74" w:rsidRPr="00FA3155" w:rsidP="00B23A01">
      <w:pPr>
        <w:pStyle w:val="RESHET"/>
        <w:rPr>
          <w:rtl/>
        </w:rPr>
      </w:pPr>
      <w:r w:rsidRPr="00B23A01">
        <w:rPr>
          <w:rStyle w:val="Heading7Char"/>
          <w:rFonts w:ascii="Tahoma" w:hAnsi="Tahoma" w:cs="Tahoma" w:hint="cs"/>
          <w:sz w:val="17"/>
          <w:szCs w:val="17"/>
          <w:rtl/>
        </w:rPr>
        <w:t>הקצאה</w:t>
      </w:r>
      <w:r w:rsidRPr="00B23A01">
        <w:rPr>
          <w:rStyle w:val="Heading7Char"/>
          <w:rFonts w:ascii="Tahoma" w:hAnsi="Tahoma" w:cs="Tahoma"/>
          <w:sz w:val="17"/>
          <w:szCs w:val="17"/>
          <w:rtl/>
        </w:rPr>
        <w:t xml:space="preserve"> </w:t>
      </w:r>
      <w:r w:rsidRPr="00B23A01">
        <w:rPr>
          <w:rStyle w:val="Heading7Char"/>
          <w:rFonts w:ascii="Tahoma" w:hAnsi="Tahoma" w:cs="Tahoma" w:hint="cs"/>
          <w:sz w:val="17"/>
          <w:szCs w:val="17"/>
          <w:rtl/>
        </w:rPr>
        <w:t>חסרה של שעות סל שח</w:t>
      </w:r>
      <w:r w:rsidRPr="00B23A01">
        <w:rPr>
          <w:rStyle w:val="Heading7Char"/>
          <w:rFonts w:ascii="Tahoma" w:hAnsi="Tahoma" w:cs="Tahoma"/>
          <w:sz w:val="17"/>
          <w:szCs w:val="17"/>
          <w:rtl/>
        </w:rPr>
        <w:t>"</w:t>
      </w:r>
      <w:r w:rsidRPr="00B23A01">
        <w:rPr>
          <w:rStyle w:val="Heading7Char"/>
          <w:rFonts w:ascii="Tahoma" w:hAnsi="Tahoma" w:cs="Tahoma" w:hint="cs"/>
          <w:sz w:val="17"/>
          <w:szCs w:val="17"/>
          <w:rtl/>
        </w:rPr>
        <w:t>ם</w:t>
      </w:r>
      <w:r w:rsidRPr="00B23A01">
        <w:rPr>
          <w:rStyle w:val="Heading7Char"/>
          <w:rFonts w:ascii="Tahoma" w:hAnsi="Tahoma" w:cs="Tahoma"/>
          <w:sz w:val="17"/>
          <w:szCs w:val="17"/>
          <w:rtl/>
        </w:rPr>
        <w:t>:</w:t>
      </w:r>
      <w:r w:rsidRPr="00FA3155">
        <w:rPr>
          <w:rStyle w:val="Heading7Char"/>
          <w:rFonts w:ascii="Tahoma" w:hAnsi="Tahoma" w:cs="Tahoma"/>
          <w:bCs w:val="0"/>
          <w:sz w:val="17"/>
          <w:szCs w:val="17"/>
          <w:rtl/>
        </w:rPr>
        <w:t xml:space="preserve"> </w:t>
      </w:r>
      <w:r w:rsidRPr="00FA3155">
        <w:rPr>
          <w:rFonts w:hint="cs"/>
          <w:rtl/>
        </w:rPr>
        <w:t>בבדיקת הנתונים בנוגע להקצאת שעות סל שח</w:t>
      </w:r>
      <w:r w:rsidRPr="00FA3155">
        <w:rPr>
          <w:rtl/>
        </w:rPr>
        <w:t>"</w:t>
      </w:r>
      <w:r w:rsidRPr="00FA3155">
        <w:rPr>
          <w:rFonts w:hint="cs"/>
          <w:rtl/>
        </w:rPr>
        <w:t>ם בשנת הלימודים התשע"ו (2016-2015) נמצא כי אגף חנ</w:t>
      </w:r>
      <w:r w:rsidRPr="00FA3155">
        <w:rPr>
          <w:rtl/>
        </w:rPr>
        <w:t>"</w:t>
      </w:r>
      <w:r w:rsidRPr="00FA3155">
        <w:rPr>
          <w:rFonts w:hint="cs"/>
          <w:rtl/>
        </w:rPr>
        <w:t xml:space="preserve">ם לא הקצה למחוזות, וכי המחוזות לא הקצו למתי"אות שבתחומם שעות סל שח"ם על פי מלוא מכסת הזכאות המחושבת (100%). להלן פירוט: </w:t>
      </w:r>
    </w:p>
    <w:p w:rsidR="00502A74" w:rsidRPr="00FA3155" w:rsidP="00B23A01">
      <w:pPr>
        <w:pStyle w:val="RESHET"/>
        <w:rPr>
          <w:rtl/>
        </w:rPr>
      </w:pPr>
      <w:r w:rsidRPr="00FA3155">
        <w:rPr>
          <w:rStyle w:val="Heading7Char"/>
          <w:rFonts w:ascii="Tahoma" w:hAnsi="Tahoma" w:cs="Tahoma" w:hint="cs"/>
          <w:sz w:val="17"/>
          <w:szCs w:val="17"/>
          <w:rtl/>
        </w:rPr>
        <w:t>הקצאה</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למחוזות</w:t>
      </w:r>
      <w:r w:rsidRPr="00FA3155">
        <w:rPr>
          <w:rtl/>
        </w:rPr>
        <w:t xml:space="preserve">: </w:t>
      </w:r>
      <w:r w:rsidRPr="00FA3155">
        <w:rPr>
          <w:rFonts w:hint="cs"/>
          <w:rtl/>
        </w:rPr>
        <w:t>הועלה שלמחוז דרום הקצה אגף חנ"ם רק 63% משעות סל שח"ם; למחוז ירושלים - 69% בלבד; למחוז תל אביב - 84% בלבד; למחוז מרכז - 85% בלבד ו</w:t>
      </w:r>
      <w:r w:rsidRPr="00FA3155">
        <w:rPr>
          <w:rtl/>
        </w:rPr>
        <w:t xml:space="preserve">למינהל החינוך ההתיישבותי </w:t>
      </w:r>
      <w:r w:rsidRPr="00FA3155">
        <w:rPr>
          <w:rFonts w:hint="cs"/>
          <w:rtl/>
        </w:rPr>
        <w:t xml:space="preserve">- </w:t>
      </w:r>
      <w:r w:rsidRPr="00FA3155">
        <w:rPr>
          <w:rtl/>
        </w:rPr>
        <w:t>73% בלבד</w:t>
      </w:r>
      <w:r w:rsidRPr="00FA3155">
        <w:rPr>
          <w:rFonts w:hint="cs"/>
          <w:rtl/>
        </w:rPr>
        <w:t xml:space="preserve">. </w:t>
      </w:r>
    </w:p>
    <w:p w:rsidR="00502A74" w:rsidRPr="00FA3155" w:rsidP="00B23A01">
      <w:pPr>
        <w:spacing w:before="180" w:after="240"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הקצאה</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למוסדות</w:t>
      </w:r>
      <w:r w:rsidRPr="00FA3155">
        <w:rPr>
          <w:rStyle w:val="Heading7Char"/>
          <w:rFonts w:ascii="Tahoma" w:hAnsi="Tahoma" w:cs="Tahoma"/>
          <w:bCs w:val="0"/>
          <w:sz w:val="17"/>
          <w:szCs w:val="17"/>
          <w:rtl/>
        </w:rPr>
        <w:t xml:space="preserve">: </w:t>
      </w:r>
      <w:r w:rsidRPr="00FA3155">
        <w:rPr>
          <w:rFonts w:ascii="Tahoma" w:hAnsi="Tahoma" w:cs="Tahoma" w:hint="cs"/>
          <w:sz w:val="17"/>
          <w:szCs w:val="17"/>
          <w:rtl/>
        </w:rPr>
        <w:t xml:space="preserve">על פי חוזר בעניין שירותים פרה-רפואיים בחנ"ם - במסגרות החינוך הרשמי, המתי"א יקצה </w:t>
      </w:r>
      <w:r w:rsidRPr="00FA3155">
        <w:rPr>
          <w:rFonts w:ascii="Tahoma" w:hAnsi="Tahoma" w:cs="Tahoma"/>
          <w:sz w:val="17"/>
          <w:szCs w:val="17"/>
          <w:rtl/>
        </w:rPr>
        <w:t>(</w:t>
      </w:r>
      <w:r w:rsidRPr="00FA3155">
        <w:rPr>
          <w:rFonts w:ascii="Tahoma" w:hAnsi="Tahoma" w:cs="Tahoma" w:hint="cs"/>
          <w:sz w:val="17"/>
          <w:szCs w:val="17"/>
          <w:rtl/>
        </w:rPr>
        <w:t>ל</w:t>
      </w:r>
      <w:r w:rsidRPr="00FA3155">
        <w:rPr>
          <w:rFonts w:ascii="Tahoma" w:hAnsi="Tahoma" w:cs="Tahoma"/>
          <w:sz w:val="17"/>
          <w:szCs w:val="17"/>
          <w:rtl/>
        </w:rPr>
        <w:t>גני חנ"ם וכיתות חנ"ם בבתי ספר רגילים)</w:t>
      </w:r>
      <w:r w:rsidRPr="00FA3155">
        <w:rPr>
          <w:rFonts w:ascii="Tahoma" w:hAnsi="Tahoma" w:cs="Tahoma" w:hint="cs"/>
          <w:sz w:val="17"/>
          <w:szCs w:val="17"/>
          <w:rtl/>
        </w:rPr>
        <w:t xml:space="preserve"> לכל מוסדות החנ</w:t>
      </w:r>
      <w:r w:rsidRPr="00FA3155">
        <w:rPr>
          <w:rFonts w:ascii="Tahoma" w:hAnsi="Tahoma" w:cs="Tahoma"/>
          <w:sz w:val="17"/>
          <w:szCs w:val="17"/>
          <w:rtl/>
        </w:rPr>
        <w:t>"</w:t>
      </w:r>
      <w:r w:rsidRPr="00FA3155">
        <w:rPr>
          <w:rFonts w:ascii="Tahoma" w:hAnsi="Tahoma" w:cs="Tahoma" w:hint="cs"/>
          <w:sz w:val="17"/>
          <w:szCs w:val="17"/>
          <w:rtl/>
        </w:rPr>
        <w:t>ם שבאחריותו לפחות</w:t>
      </w:r>
      <w:r w:rsidRPr="00FA3155">
        <w:rPr>
          <w:rFonts w:ascii="Tahoma" w:hAnsi="Tahoma" w:cs="Tahoma"/>
          <w:sz w:val="17"/>
          <w:szCs w:val="17"/>
          <w:rtl/>
        </w:rPr>
        <w:t xml:space="preserve"> 70%</w:t>
      </w:r>
      <w:r w:rsidRPr="00FA3155">
        <w:rPr>
          <w:rFonts w:ascii="Tahoma" w:hAnsi="Tahoma" w:cs="Tahoma" w:hint="cs"/>
          <w:sz w:val="17"/>
          <w:szCs w:val="17"/>
          <w:rtl/>
        </w:rPr>
        <w:t xml:space="preserve"> משעות סל שח"ם הנגזרות ממכסת הזכאות המחושבת. בנוגע למסגרות החנ"ם בחינוך המוכש"ר, אגף חנ</w:t>
      </w:r>
      <w:r w:rsidRPr="00FA3155">
        <w:rPr>
          <w:rFonts w:ascii="Tahoma" w:hAnsi="Tahoma" w:cs="Tahoma"/>
          <w:sz w:val="17"/>
          <w:szCs w:val="17"/>
          <w:rtl/>
        </w:rPr>
        <w:t>"</w:t>
      </w:r>
      <w:r w:rsidRPr="00FA3155">
        <w:rPr>
          <w:rFonts w:ascii="Tahoma" w:hAnsi="Tahoma" w:cs="Tahoma" w:hint="cs"/>
          <w:sz w:val="17"/>
          <w:szCs w:val="17"/>
          <w:rtl/>
        </w:rPr>
        <w:t>ם יקבע את סך שעות השח</w:t>
      </w:r>
      <w:r w:rsidRPr="00FA3155">
        <w:rPr>
          <w:rFonts w:ascii="Tahoma" w:hAnsi="Tahoma" w:cs="Tahoma"/>
          <w:sz w:val="17"/>
          <w:szCs w:val="17"/>
          <w:rtl/>
        </w:rPr>
        <w:t>"</w:t>
      </w:r>
      <w:r w:rsidRPr="00FA3155">
        <w:rPr>
          <w:rFonts w:ascii="Tahoma" w:hAnsi="Tahoma" w:cs="Tahoma" w:hint="cs"/>
          <w:sz w:val="17"/>
          <w:szCs w:val="17"/>
          <w:rtl/>
        </w:rPr>
        <w:t>ם ויקצה אותן באמצעות המחוזות ישירות לכל מסגרת חנ</w:t>
      </w:r>
      <w:r w:rsidRPr="00FA3155">
        <w:rPr>
          <w:rFonts w:ascii="Tahoma" w:hAnsi="Tahoma" w:cs="Tahoma"/>
          <w:sz w:val="17"/>
          <w:szCs w:val="17"/>
          <w:rtl/>
        </w:rPr>
        <w:t>"</w:t>
      </w:r>
      <w:r w:rsidRPr="00FA3155">
        <w:rPr>
          <w:rFonts w:ascii="Tahoma" w:hAnsi="Tahoma" w:cs="Tahoma" w:hint="cs"/>
          <w:sz w:val="17"/>
          <w:szCs w:val="17"/>
          <w:rtl/>
        </w:rPr>
        <w:t xml:space="preserve">ם. </w:t>
      </w:r>
    </w:p>
    <w:p w:rsidR="00502A74" w:rsidRPr="00FA3155" w:rsidP="00B23A01">
      <w:pPr>
        <w:pStyle w:val="RESHET"/>
        <w:rPr>
          <w:rtl/>
        </w:rPr>
      </w:pPr>
      <w:r w:rsidRPr="00FA3155">
        <w:rPr>
          <w:rFonts w:hint="cs"/>
          <w:rtl/>
        </w:rPr>
        <w:t>הביקורת העלתה כי המתי"אות והמחוזות מקצים שעות סל שח</w:t>
      </w:r>
      <w:r w:rsidRPr="00FA3155">
        <w:rPr>
          <w:rtl/>
        </w:rPr>
        <w:t>"</w:t>
      </w:r>
      <w:r w:rsidRPr="00FA3155">
        <w:rPr>
          <w:rFonts w:hint="cs"/>
          <w:rtl/>
        </w:rPr>
        <w:t>ם בהיקף קטן מהנדרש לפי חוזר שירותים פרה-רפואיים בחנ</w:t>
      </w:r>
      <w:r w:rsidRPr="00FA3155">
        <w:rPr>
          <w:rtl/>
        </w:rPr>
        <w:t>"</w:t>
      </w:r>
      <w:r w:rsidRPr="00FA3155">
        <w:rPr>
          <w:rFonts w:hint="cs"/>
          <w:rtl/>
        </w:rPr>
        <w:t>ם. להלן פירוט:</w:t>
      </w:r>
    </w:p>
    <w:p w:rsidR="00502A74" w:rsidRPr="00FA3155" w:rsidP="00B23A01">
      <w:pPr>
        <w:pStyle w:val="RESHET"/>
        <w:rPr>
          <w:rtl/>
        </w:rPr>
      </w:pPr>
      <w:r w:rsidRPr="00B23A01">
        <w:rPr>
          <w:rStyle w:val="Heading7Char"/>
          <w:rFonts w:ascii="Tahoma" w:hAnsi="Tahoma" w:cs="Tahoma" w:hint="eastAsia"/>
          <w:sz w:val="17"/>
          <w:szCs w:val="17"/>
          <w:rtl/>
        </w:rPr>
        <w:t>החינוך</w:t>
      </w:r>
      <w:r w:rsidRPr="00B23A01">
        <w:rPr>
          <w:rStyle w:val="Heading7Char"/>
          <w:rFonts w:ascii="Tahoma" w:hAnsi="Tahoma" w:cs="Tahoma"/>
          <w:sz w:val="17"/>
          <w:szCs w:val="17"/>
          <w:rtl/>
        </w:rPr>
        <w:t xml:space="preserve"> </w:t>
      </w:r>
      <w:r w:rsidRPr="00B23A01">
        <w:rPr>
          <w:rStyle w:val="Heading7Char"/>
          <w:rFonts w:ascii="Tahoma" w:hAnsi="Tahoma" w:cs="Tahoma" w:hint="eastAsia"/>
          <w:sz w:val="17"/>
          <w:szCs w:val="17"/>
          <w:rtl/>
        </w:rPr>
        <w:t>הרשמי</w:t>
      </w:r>
      <w:r w:rsidRPr="00B23A01">
        <w:rPr>
          <w:rStyle w:val="Heading7Char"/>
          <w:rFonts w:ascii="Tahoma" w:hAnsi="Tahoma" w:cs="Tahoma"/>
          <w:sz w:val="17"/>
          <w:szCs w:val="17"/>
          <w:rtl/>
        </w:rPr>
        <w:t>:</w:t>
      </w:r>
      <w:r w:rsidRPr="00FA3155">
        <w:rPr>
          <w:rtl/>
        </w:rPr>
        <w:t xml:space="preserve"> </w:t>
      </w:r>
      <w:r w:rsidRPr="00FA3155">
        <w:rPr>
          <w:rFonts w:hint="cs"/>
          <w:rtl/>
        </w:rPr>
        <w:t>30% ממוסדות החנ</w:t>
      </w:r>
      <w:r w:rsidRPr="00FA3155">
        <w:rPr>
          <w:rtl/>
        </w:rPr>
        <w:t>"</w:t>
      </w:r>
      <w:r w:rsidRPr="00FA3155">
        <w:rPr>
          <w:rFonts w:hint="cs"/>
          <w:rtl/>
        </w:rPr>
        <w:t xml:space="preserve">ם הפועלים בחינוך זה קיבלו פחות </w:t>
      </w:r>
      <w:r w:rsidR="00B23A01">
        <w:br/>
      </w:r>
      <w:r w:rsidRPr="00FA3155">
        <w:rPr>
          <w:rFonts w:hint="cs"/>
          <w:rtl/>
        </w:rPr>
        <w:t>מ-70% משעות סל השח</w:t>
      </w:r>
      <w:r w:rsidRPr="00FA3155">
        <w:rPr>
          <w:rtl/>
        </w:rPr>
        <w:t>"</w:t>
      </w:r>
      <w:r w:rsidRPr="00FA3155">
        <w:rPr>
          <w:rFonts w:hint="cs"/>
          <w:rtl/>
        </w:rPr>
        <w:t>ם על פי מכסת הזכאות המחושבת. למשל, בית ספר המשתייך למתי</w:t>
      </w:r>
      <w:r w:rsidRPr="00FA3155">
        <w:rPr>
          <w:rtl/>
        </w:rPr>
        <w:t xml:space="preserve">"א </w:t>
      </w:r>
      <w:r w:rsidRPr="00FA3155">
        <w:rPr>
          <w:rFonts w:hint="cs"/>
          <w:rtl/>
        </w:rPr>
        <w:t>באר</w:t>
      </w:r>
      <w:r w:rsidRPr="00FA3155">
        <w:rPr>
          <w:rtl/>
        </w:rPr>
        <w:t xml:space="preserve"> שבע במחוז דרום קיבל 34%</w:t>
      </w:r>
      <w:r w:rsidRPr="00FA3155">
        <w:rPr>
          <w:rFonts w:hint="cs"/>
          <w:rtl/>
        </w:rPr>
        <w:t xml:space="preserve"> מהשעות</w:t>
      </w:r>
      <w:r w:rsidRPr="00FA3155">
        <w:rPr>
          <w:rtl/>
        </w:rPr>
        <w:t xml:space="preserve">; </w:t>
      </w:r>
      <w:r w:rsidRPr="00FA3155">
        <w:rPr>
          <w:rFonts w:hint="cs"/>
          <w:rtl/>
        </w:rPr>
        <w:t>בית ספר המשתייך למתי</w:t>
      </w:r>
      <w:r w:rsidRPr="00FA3155">
        <w:rPr>
          <w:rtl/>
        </w:rPr>
        <w:t xml:space="preserve">"א נצרת במחוז צפון קיבל 41%; </w:t>
      </w:r>
      <w:r w:rsidRPr="00FA3155">
        <w:rPr>
          <w:rFonts w:hint="cs"/>
          <w:rtl/>
        </w:rPr>
        <w:t>בית ספר המשתייך למתי</w:t>
      </w:r>
      <w:r w:rsidRPr="00FA3155">
        <w:rPr>
          <w:rtl/>
        </w:rPr>
        <w:t xml:space="preserve">"א שפרעם במחוז צפון קיבל 25%; </w:t>
      </w:r>
      <w:r w:rsidRPr="00FA3155">
        <w:rPr>
          <w:rFonts w:hint="cs"/>
          <w:rtl/>
        </w:rPr>
        <w:t>בית ספר המשתייך למתי</w:t>
      </w:r>
      <w:r w:rsidRPr="00FA3155">
        <w:rPr>
          <w:rtl/>
        </w:rPr>
        <w:t xml:space="preserve">"א כפר </w:t>
      </w:r>
      <w:r w:rsidRPr="00FA3155">
        <w:rPr>
          <w:rFonts w:hint="cs"/>
          <w:rtl/>
        </w:rPr>
        <w:t>כנא</w:t>
      </w:r>
      <w:r w:rsidRPr="00FA3155">
        <w:rPr>
          <w:rtl/>
        </w:rPr>
        <w:t xml:space="preserve"> במחוז צפון קיבל 0%; </w:t>
      </w:r>
      <w:r w:rsidRPr="00FA3155">
        <w:rPr>
          <w:rFonts w:hint="cs"/>
          <w:rtl/>
        </w:rPr>
        <w:t>בית ספר המשתייך למתי</w:t>
      </w:r>
      <w:r w:rsidRPr="00FA3155">
        <w:rPr>
          <w:rtl/>
        </w:rPr>
        <w:t xml:space="preserve">"א חולון במחוז </w:t>
      </w:r>
      <w:r w:rsidRPr="00FA3155">
        <w:rPr>
          <w:rFonts w:hint="cs"/>
          <w:rtl/>
        </w:rPr>
        <w:t>תל אביב</w:t>
      </w:r>
      <w:r w:rsidRPr="00FA3155">
        <w:rPr>
          <w:rtl/>
        </w:rPr>
        <w:t xml:space="preserve"> קיבל 17%; </w:t>
      </w:r>
      <w:r w:rsidRPr="00FA3155">
        <w:rPr>
          <w:rFonts w:hint="cs"/>
          <w:rtl/>
        </w:rPr>
        <w:t>בית ספר המשתייך למת</w:t>
      </w:r>
      <w:r w:rsidRPr="00FA3155">
        <w:rPr>
          <w:rtl/>
        </w:rPr>
        <w:t>"יא רחובות במחוז מרכז קיבל 54%</w:t>
      </w:r>
      <w:r w:rsidRPr="00FA3155">
        <w:rPr>
          <w:rFonts w:hint="cs"/>
          <w:rtl/>
        </w:rPr>
        <w:t xml:space="preserve">. </w:t>
      </w:r>
    </w:p>
    <w:p w:rsidR="00502A74" w:rsidRPr="00FA3155" w:rsidP="00B23A01">
      <w:pPr>
        <w:pStyle w:val="RESHET"/>
        <w:rPr>
          <w:rtl/>
        </w:rPr>
      </w:pPr>
      <w:r w:rsidRPr="00B23A01">
        <w:rPr>
          <w:rStyle w:val="Heading7Char"/>
          <w:rFonts w:ascii="Tahoma" w:hAnsi="Tahoma" w:cs="Tahoma" w:hint="eastAsia"/>
          <w:sz w:val="17"/>
          <w:szCs w:val="17"/>
          <w:rtl/>
        </w:rPr>
        <w:t>החינוך</w:t>
      </w:r>
      <w:r w:rsidRPr="00B23A01">
        <w:rPr>
          <w:rStyle w:val="Heading7Char"/>
          <w:rFonts w:ascii="Tahoma" w:hAnsi="Tahoma" w:cs="Tahoma"/>
          <w:sz w:val="17"/>
          <w:szCs w:val="17"/>
          <w:rtl/>
        </w:rPr>
        <w:t xml:space="preserve"> </w:t>
      </w:r>
      <w:r w:rsidRPr="00B23A01">
        <w:rPr>
          <w:rStyle w:val="Heading7Char"/>
          <w:rFonts w:ascii="Tahoma" w:hAnsi="Tahoma" w:cs="Tahoma" w:hint="eastAsia"/>
          <w:sz w:val="17"/>
          <w:szCs w:val="17"/>
          <w:rtl/>
        </w:rPr>
        <w:t>המוכש</w:t>
      </w:r>
      <w:r w:rsidRPr="00B23A01">
        <w:rPr>
          <w:rStyle w:val="Heading7Char"/>
          <w:rFonts w:ascii="Tahoma" w:hAnsi="Tahoma" w:cs="Tahoma"/>
          <w:sz w:val="17"/>
          <w:szCs w:val="17"/>
          <w:rtl/>
        </w:rPr>
        <w:t>"ר:</w:t>
      </w:r>
      <w:r w:rsidRPr="00FA3155">
        <w:rPr>
          <w:rStyle w:val="Heading8Char"/>
          <w:rFonts w:ascii="Tahoma" w:hAnsi="Tahoma" w:cs="Tahoma"/>
          <w:sz w:val="17"/>
          <w:szCs w:val="17"/>
          <w:rtl/>
        </w:rPr>
        <w:t xml:space="preserve"> </w:t>
      </w:r>
      <w:r w:rsidRPr="00FA3155">
        <w:rPr>
          <w:rFonts w:hint="cs"/>
          <w:rtl/>
        </w:rPr>
        <w:t>43% ממוסדות החנ</w:t>
      </w:r>
      <w:r w:rsidRPr="00FA3155">
        <w:rPr>
          <w:rtl/>
        </w:rPr>
        <w:t>"</w:t>
      </w:r>
      <w:r w:rsidRPr="00FA3155">
        <w:rPr>
          <w:rFonts w:hint="cs"/>
          <w:rtl/>
        </w:rPr>
        <w:t xml:space="preserve">ם הפועלים בחינוך זה קיבלו פחות </w:t>
      </w:r>
      <w:r w:rsidR="00B23A01">
        <w:br/>
      </w:r>
      <w:r w:rsidRPr="00FA3155">
        <w:rPr>
          <w:rFonts w:hint="cs"/>
          <w:rtl/>
        </w:rPr>
        <w:t>מ-70% משעות סל השח</w:t>
      </w:r>
      <w:r w:rsidRPr="00FA3155">
        <w:rPr>
          <w:rtl/>
        </w:rPr>
        <w:t>"</w:t>
      </w:r>
      <w:r w:rsidRPr="00FA3155">
        <w:rPr>
          <w:rFonts w:hint="cs"/>
          <w:rtl/>
        </w:rPr>
        <w:t>ם ממכסת הזכאות המחושבת. למשל, בית ספר במחוז</w:t>
      </w:r>
      <w:r w:rsidRPr="00FA3155">
        <w:rPr>
          <w:rtl/>
        </w:rPr>
        <w:t xml:space="preserve"> </w:t>
      </w:r>
      <w:r w:rsidRPr="00FA3155">
        <w:rPr>
          <w:rFonts w:hint="cs"/>
          <w:rtl/>
        </w:rPr>
        <w:t>חיפה</w:t>
      </w:r>
      <w:r w:rsidRPr="00FA3155">
        <w:rPr>
          <w:rtl/>
        </w:rPr>
        <w:t xml:space="preserve"> </w:t>
      </w:r>
      <w:r w:rsidRPr="00FA3155">
        <w:rPr>
          <w:rFonts w:hint="cs"/>
          <w:rtl/>
        </w:rPr>
        <w:t>קיבל</w:t>
      </w:r>
      <w:r w:rsidRPr="00FA3155">
        <w:rPr>
          <w:rtl/>
        </w:rPr>
        <w:t xml:space="preserve"> 42%</w:t>
      </w:r>
      <w:r w:rsidRPr="00FA3155">
        <w:rPr>
          <w:rFonts w:hint="cs"/>
          <w:rtl/>
        </w:rPr>
        <w:t xml:space="preserve"> מהשעות</w:t>
      </w:r>
      <w:r w:rsidRPr="00FA3155">
        <w:rPr>
          <w:rtl/>
        </w:rPr>
        <w:t xml:space="preserve">; </w:t>
      </w:r>
      <w:r w:rsidRPr="00FA3155">
        <w:rPr>
          <w:rFonts w:hint="cs"/>
          <w:rtl/>
        </w:rPr>
        <w:t xml:space="preserve">בית ספר </w:t>
      </w:r>
      <w:r w:rsidRPr="00FA3155">
        <w:rPr>
          <w:rtl/>
        </w:rPr>
        <w:t xml:space="preserve">במחוז ירושלים קיבל 27%; </w:t>
      </w:r>
      <w:r w:rsidRPr="00FA3155">
        <w:rPr>
          <w:rFonts w:hint="cs"/>
          <w:rtl/>
        </w:rPr>
        <w:t>בית ספר ב</w:t>
      </w:r>
      <w:r w:rsidRPr="00FA3155">
        <w:rPr>
          <w:rtl/>
        </w:rPr>
        <w:t xml:space="preserve">נצרת </w:t>
      </w:r>
      <w:r w:rsidRPr="00FA3155">
        <w:rPr>
          <w:rFonts w:hint="cs"/>
          <w:rtl/>
        </w:rPr>
        <w:t>במחוז</w:t>
      </w:r>
      <w:r w:rsidRPr="00FA3155">
        <w:rPr>
          <w:rtl/>
        </w:rPr>
        <w:t xml:space="preserve"> צפון קיבל 36%. </w:t>
      </w:r>
    </w:p>
    <w:p w:rsidR="00502A74" w:rsidRPr="00FA3155" w:rsidP="00B23A01">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אגף</w:t>
      </w:r>
      <w:r w:rsidRPr="00FA3155">
        <w:rPr>
          <w:rFonts w:ascii="Tahoma" w:hAnsi="Tahoma" w:cs="Tahoma"/>
          <w:sz w:val="17"/>
          <w:szCs w:val="17"/>
          <w:rtl/>
        </w:rPr>
        <w:t xml:space="preserve"> </w:t>
      </w:r>
      <w:r w:rsidRPr="00FA3155">
        <w:rPr>
          <w:rFonts w:ascii="Tahoma" w:hAnsi="Tahoma" w:cs="Tahoma" w:hint="cs"/>
          <w:sz w:val="17"/>
          <w:szCs w:val="17"/>
          <w:rtl/>
        </w:rPr>
        <w:t>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במשרד החינוך מסר למשרד </w:t>
      </w:r>
      <w:r w:rsidRPr="00FA3155">
        <w:rPr>
          <w:rFonts w:ascii="Tahoma" w:hAnsi="Tahoma" w:cs="Tahoma" w:hint="cs"/>
          <w:sz w:val="17"/>
          <w:szCs w:val="17"/>
          <w:rtl/>
        </w:rPr>
        <w:t>מבקר</w:t>
      </w:r>
      <w:r w:rsidRPr="00FA3155">
        <w:rPr>
          <w:rFonts w:ascii="Tahoma" w:hAnsi="Tahoma" w:cs="Tahoma"/>
          <w:sz w:val="17"/>
          <w:szCs w:val="17"/>
          <w:rtl/>
        </w:rPr>
        <w:t xml:space="preserve"> המדינה </w:t>
      </w:r>
      <w:r w:rsidRPr="00FA3155">
        <w:rPr>
          <w:rFonts w:ascii="Tahoma" w:hAnsi="Tahoma" w:cs="Tahoma" w:hint="cs"/>
          <w:sz w:val="17"/>
          <w:szCs w:val="17"/>
          <w:rtl/>
        </w:rPr>
        <w:t>במהלך</w:t>
      </w:r>
      <w:r w:rsidRPr="00FA3155">
        <w:rPr>
          <w:rFonts w:ascii="Tahoma" w:hAnsi="Tahoma" w:cs="Tahoma"/>
          <w:sz w:val="17"/>
          <w:szCs w:val="17"/>
          <w:rtl/>
        </w:rPr>
        <w:t xml:space="preserve"> </w:t>
      </w:r>
      <w:r w:rsidRPr="00FA3155">
        <w:rPr>
          <w:rFonts w:ascii="Tahoma" w:hAnsi="Tahoma" w:cs="Tahoma" w:hint="cs"/>
          <w:sz w:val="17"/>
          <w:szCs w:val="17"/>
          <w:rtl/>
        </w:rPr>
        <w:t>ביצוע</w:t>
      </w:r>
      <w:r w:rsidRPr="00FA3155">
        <w:rPr>
          <w:rFonts w:ascii="Tahoma" w:hAnsi="Tahoma" w:cs="Tahoma"/>
          <w:sz w:val="17"/>
          <w:szCs w:val="17"/>
          <w:rtl/>
        </w:rPr>
        <w:t xml:space="preserve"> הביקורת </w:t>
      </w:r>
      <w:r w:rsidRPr="00FA3155">
        <w:rPr>
          <w:rFonts w:ascii="Tahoma" w:hAnsi="Tahoma" w:cs="Tahoma" w:hint="cs"/>
          <w:sz w:val="17"/>
          <w:szCs w:val="17"/>
          <w:rtl/>
        </w:rPr>
        <w:t>כי</w:t>
      </w:r>
      <w:r w:rsidRPr="00FA3155">
        <w:rPr>
          <w:rFonts w:ascii="Tahoma" w:hAnsi="Tahoma" w:cs="Tahoma"/>
          <w:sz w:val="17"/>
          <w:szCs w:val="17"/>
          <w:rtl/>
        </w:rPr>
        <w:t xml:space="preserve"> בניגוד להוראות החוזר, </w:t>
      </w:r>
      <w:r w:rsidRPr="00FA3155">
        <w:rPr>
          <w:rFonts w:ascii="Tahoma" w:hAnsi="Tahoma" w:cs="Tahoma" w:hint="cs"/>
          <w:sz w:val="17"/>
          <w:szCs w:val="17"/>
          <w:rtl/>
        </w:rPr>
        <w:t>שלפיהן</w:t>
      </w:r>
      <w:r w:rsidRPr="00FA3155">
        <w:rPr>
          <w:rFonts w:ascii="Tahoma" w:hAnsi="Tahoma" w:cs="Tahoma"/>
          <w:sz w:val="17"/>
          <w:szCs w:val="17"/>
          <w:rtl/>
        </w:rPr>
        <w:t xml:space="preserve"> שעות </w:t>
      </w:r>
      <w:r w:rsidRPr="00FA3155">
        <w:rPr>
          <w:rFonts w:ascii="Tahoma" w:hAnsi="Tahoma" w:cs="Tahoma" w:hint="cs"/>
          <w:sz w:val="17"/>
          <w:szCs w:val="17"/>
          <w:rtl/>
        </w:rPr>
        <w:t>סל</w:t>
      </w:r>
      <w:r w:rsidRPr="00FA3155">
        <w:rPr>
          <w:rFonts w:ascii="Tahoma" w:hAnsi="Tahoma" w:cs="Tahoma"/>
          <w:sz w:val="17"/>
          <w:szCs w:val="17"/>
          <w:rtl/>
        </w:rPr>
        <w:t xml:space="preserve"> </w:t>
      </w:r>
      <w:r w:rsidRPr="00FA3155">
        <w:rPr>
          <w:rFonts w:ascii="Tahoma" w:hAnsi="Tahoma" w:cs="Tahoma" w:hint="cs"/>
          <w:sz w:val="17"/>
          <w:szCs w:val="17"/>
          <w:rtl/>
        </w:rPr>
        <w:t>השח</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לא יפחתו מ-70% ממכסת הזכאות המחושבת, בפועל </w:t>
      </w:r>
      <w:r w:rsidRPr="00FA3155">
        <w:rPr>
          <w:rFonts w:ascii="Tahoma" w:hAnsi="Tahoma" w:cs="Tahoma" w:hint="cs"/>
          <w:sz w:val="17"/>
          <w:szCs w:val="17"/>
          <w:rtl/>
        </w:rPr>
        <w:t>השעות</w:t>
      </w:r>
      <w:r w:rsidRPr="00FA3155">
        <w:rPr>
          <w:rFonts w:ascii="Tahoma" w:hAnsi="Tahoma" w:cs="Tahoma"/>
          <w:sz w:val="17"/>
          <w:szCs w:val="17"/>
          <w:rtl/>
        </w:rPr>
        <w:t xml:space="preserve"> שמוסיף אגף </w:t>
      </w:r>
      <w:r w:rsidRPr="00FA3155">
        <w:rPr>
          <w:rFonts w:ascii="Tahoma" w:hAnsi="Tahoma" w:cs="Tahoma" w:hint="cs"/>
          <w:sz w:val="17"/>
          <w:szCs w:val="17"/>
          <w:rtl/>
        </w:rPr>
        <w:t>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w:t>
      </w:r>
      <w:r w:rsidRPr="00FA3155">
        <w:rPr>
          <w:rFonts w:ascii="Tahoma" w:hAnsi="Tahoma" w:cs="Tahoma" w:hint="cs"/>
          <w:sz w:val="17"/>
          <w:szCs w:val="17"/>
          <w:rtl/>
        </w:rPr>
        <w:t>בכל</w:t>
      </w:r>
      <w:r w:rsidRPr="00FA3155">
        <w:rPr>
          <w:rFonts w:ascii="Tahoma" w:hAnsi="Tahoma" w:cs="Tahoma"/>
          <w:sz w:val="17"/>
          <w:szCs w:val="17"/>
          <w:rtl/>
        </w:rPr>
        <w:t xml:space="preserve"> שנה </w:t>
      </w:r>
      <w:r w:rsidRPr="00FA3155">
        <w:rPr>
          <w:rFonts w:ascii="Tahoma" w:hAnsi="Tahoma" w:cs="Tahoma" w:hint="cs"/>
          <w:sz w:val="17"/>
          <w:szCs w:val="17"/>
          <w:rtl/>
        </w:rPr>
        <w:t>(</w:t>
      </w:r>
      <w:r w:rsidRPr="00FA3155">
        <w:rPr>
          <w:rFonts w:ascii="Tahoma" w:hAnsi="Tahoma" w:cs="Tahoma"/>
          <w:sz w:val="17"/>
          <w:szCs w:val="17"/>
          <w:rtl/>
        </w:rPr>
        <w:t xml:space="preserve">על בסיס שיעור הגידול </w:t>
      </w:r>
      <w:r w:rsidRPr="00FA3155">
        <w:rPr>
          <w:rFonts w:ascii="Tahoma" w:hAnsi="Tahoma" w:cs="Tahoma" w:hint="cs"/>
          <w:sz w:val="17"/>
          <w:szCs w:val="17"/>
          <w:rtl/>
        </w:rPr>
        <w:t>ה</w:t>
      </w:r>
      <w:r w:rsidRPr="00FA3155">
        <w:rPr>
          <w:rFonts w:ascii="Tahoma" w:hAnsi="Tahoma" w:cs="Tahoma"/>
          <w:sz w:val="17"/>
          <w:szCs w:val="17"/>
          <w:rtl/>
        </w:rPr>
        <w:t xml:space="preserve">טבעי </w:t>
      </w:r>
      <w:r w:rsidRPr="00FA3155">
        <w:rPr>
          <w:rFonts w:ascii="Tahoma" w:hAnsi="Tahoma" w:cs="Tahoma" w:hint="cs"/>
          <w:sz w:val="17"/>
          <w:szCs w:val="17"/>
          <w:rtl/>
        </w:rPr>
        <w:t>ב</w:t>
      </w:r>
      <w:r w:rsidRPr="00FA3155">
        <w:rPr>
          <w:rFonts w:ascii="Tahoma" w:hAnsi="Tahoma" w:cs="Tahoma"/>
          <w:sz w:val="17"/>
          <w:szCs w:val="17"/>
          <w:rtl/>
        </w:rPr>
        <w:t>מספר התלמידים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ומעביר</w:t>
      </w:r>
      <w:r w:rsidRPr="00FA3155">
        <w:rPr>
          <w:rFonts w:ascii="Tahoma" w:hAnsi="Tahoma" w:cs="Tahoma"/>
          <w:sz w:val="17"/>
          <w:szCs w:val="17"/>
          <w:rtl/>
        </w:rPr>
        <w:t xml:space="preserve"> למחוזות </w:t>
      </w:r>
      <w:r w:rsidRPr="00FA3155">
        <w:rPr>
          <w:rFonts w:ascii="Tahoma" w:hAnsi="Tahoma" w:cs="Tahoma" w:hint="cs"/>
          <w:sz w:val="17"/>
          <w:szCs w:val="17"/>
          <w:rtl/>
        </w:rPr>
        <w:t>אינן</w:t>
      </w:r>
      <w:r w:rsidRPr="00FA3155">
        <w:rPr>
          <w:rFonts w:ascii="Tahoma" w:hAnsi="Tahoma" w:cs="Tahoma"/>
          <w:sz w:val="17"/>
          <w:szCs w:val="17"/>
          <w:rtl/>
        </w:rPr>
        <w:t xml:space="preserve"> "</w:t>
      </w:r>
      <w:r w:rsidRPr="00FA3155">
        <w:rPr>
          <w:rFonts w:ascii="Tahoma" w:hAnsi="Tahoma" w:cs="Tahoma" w:hint="cs"/>
          <w:sz w:val="17"/>
          <w:szCs w:val="17"/>
          <w:rtl/>
        </w:rPr>
        <w:t>צבועות</w:t>
      </w:r>
      <w:r w:rsidRPr="00FA3155">
        <w:rPr>
          <w:rFonts w:ascii="Tahoma" w:hAnsi="Tahoma" w:cs="Tahoma"/>
          <w:sz w:val="17"/>
          <w:szCs w:val="17"/>
          <w:rtl/>
        </w:rPr>
        <w:t>"</w:t>
      </w:r>
      <w:r w:rsidRPr="00FA3155">
        <w:rPr>
          <w:rFonts w:ascii="Tahoma" w:hAnsi="Tahoma" w:cs="Tahoma" w:hint="cs"/>
          <w:sz w:val="17"/>
          <w:szCs w:val="17"/>
          <w:rtl/>
        </w:rPr>
        <w:t xml:space="preserve"> לטובת סל שח"ם</w:t>
      </w:r>
      <w:r w:rsidRPr="00FA3155">
        <w:rPr>
          <w:rFonts w:ascii="Tahoma" w:hAnsi="Tahoma" w:cs="Tahoma"/>
          <w:sz w:val="17"/>
          <w:szCs w:val="17"/>
          <w:rtl/>
        </w:rPr>
        <w:t xml:space="preserve">. </w:t>
      </w:r>
      <w:r w:rsidRPr="00FA3155">
        <w:rPr>
          <w:rFonts w:ascii="Tahoma" w:hAnsi="Tahoma" w:cs="Tahoma" w:hint="cs"/>
          <w:sz w:val="17"/>
          <w:szCs w:val="17"/>
          <w:rtl/>
        </w:rPr>
        <w:t>לפיכך, המחוזות</w:t>
      </w:r>
      <w:r w:rsidRPr="00FA3155">
        <w:rPr>
          <w:rFonts w:ascii="Tahoma" w:hAnsi="Tahoma" w:cs="Tahoma"/>
          <w:sz w:val="17"/>
          <w:szCs w:val="17"/>
          <w:rtl/>
        </w:rPr>
        <w:t xml:space="preserve"> </w:t>
      </w:r>
      <w:r w:rsidRPr="00FA3155">
        <w:rPr>
          <w:rFonts w:ascii="Tahoma" w:hAnsi="Tahoma" w:cs="Tahoma" w:hint="cs"/>
          <w:sz w:val="17"/>
          <w:szCs w:val="17"/>
          <w:rtl/>
        </w:rPr>
        <w:t>שמקצים</w:t>
      </w:r>
      <w:r w:rsidRPr="00FA3155">
        <w:rPr>
          <w:rFonts w:ascii="Tahoma" w:hAnsi="Tahoma" w:cs="Tahoma"/>
          <w:sz w:val="17"/>
          <w:szCs w:val="17"/>
          <w:rtl/>
        </w:rPr>
        <w:t xml:space="preserve"> את השעות </w:t>
      </w:r>
      <w:r w:rsidRPr="00FA3155">
        <w:rPr>
          <w:rFonts w:ascii="Tahoma" w:hAnsi="Tahoma" w:cs="Tahoma" w:hint="cs"/>
          <w:sz w:val="17"/>
          <w:szCs w:val="17"/>
          <w:rtl/>
        </w:rPr>
        <w:t>למתי</w:t>
      </w:r>
      <w:r w:rsidRPr="00FA3155">
        <w:rPr>
          <w:rFonts w:ascii="Tahoma" w:hAnsi="Tahoma" w:cs="Tahoma"/>
          <w:sz w:val="17"/>
          <w:szCs w:val="17"/>
          <w:rtl/>
        </w:rPr>
        <w:t xml:space="preserve">"אות </w:t>
      </w:r>
      <w:r w:rsidRPr="00FA3155">
        <w:rPr>
          <w:rFonts w:ascii="Tahoma" w:hAnsi="Tahoma" w:cs="Tahoma" w:hint="cs"/>
          <w:sz w:val="17"/>
          <w:szCs w:val="17"/>
          <w:rtl/>
        </w:rPr>
        <w:t>אינם</w:t>
      </w:r>
      <w:r w:rsidRPr="00FA3155">
        <w:rPr>
          <w:rFonts w:ascii="Tahoma" w:hAnsi="Tahoma" w:cs="Tahoma"/>
          <w:sz w:val="17"/>
          <w:szCs w:val="17"/>
          <w:rtl/>
        </w:rPr>
        <w:t xml:space="preserve"> </w:t>
      </w:r>
      <w:r w:rsidRPr="00FA3155">
        <w:rPr>
          <w:rFonts w:ascii="Tahoma" w:hAnsi="Tahoma" w:cs="Tahoma" w:hint="cs"/>
          <w:sz w:val="17"/>
          <w:szCs w:val="17"/>
          <w:rtl/>
        </w:rPr>
        <w:t>מקצים</w:t>
      </w:r>
      <w:r w:rsidRPr="00FA3155">
        <w:rPr>
          <w:rFonts w:ascii="Tahoma" w:hAnsi="Tahoma" w:cs="Tahoma"/>
          <w:sz w:val="17"/>
          <w:szCs w:val="17"/>
          <w:rtl/>
        </w:rPr>
        <w:t xml:space="preserve"> </w:t>
      </w:r>
      <w:r w:rsidRPr="00FA3155">
        <w:rPr>
          <w:rFonts w:ascii="Tahoma" w:hAnsi="Tahoma" w:cs="Tahoma" w:hint="cs"/>
          <w:sz w:val="17"/>
          <w:szCs w:val="17"/>
          <w:rtl/>
        </w:rPr>
        <w:t>את</w:t>
      </w:r>
      <w:r w:rsidRPr="00FA3155">
        <w:rPr>
          <w:rFonts w:ascii="Tahoma" w:hAnsi="Tahoma" w:cs="Tahoma"/>
          <w:sz w:val="17"/>
          <w:szCs w:val="17"/>
          <w:rtl/>
        </w:rPr>
        <w:t xml:space="preserve"> </w:t>
      </w:r>
      <w:r w:rsidRPr="00FA3155">
        <w:rPr>
          <w:rFonts w:ascii="Tahoma" w:hAnsi="Tahoma" w:cs="Tahoma" w:hint="cs"/>
          <w:sz w:val="17"/>
          <w:szCs w:val="17"/>
          <w:rtl/>
        </w:rPr>
        <w:t>שעות</w:t>
      </w:r>
      <w:r w:rsidRPr="00FA3155">
        <w:rPr>
          <w:rFonts w:ascii="Tahoma" w:hAnsi="Tahoma" w:cs="Tahoma"/>
          <w:sz w:val="17"/>
          <w:szCs w:val="17"/>
          <w:rtl/>
        </w:rPr>
        <w:t xml:space="preserve"> </w:t>
      </w:r>
      <w:r w:rsidRPr="00FA3155">
        <w:rPr>
          <w:rFonts w:ascii="Tahoma" w:hAnsi="Tahoma" w:cs="Tahoma" w:hint="cs"/>
          <w:sz w:val="17"/>
          <w:szCs w:val="17"/>
          <w:rtl/>
        </w:rPr>
        <w:t>סל</w:t>
      </w:r>
      <w:r w:rsidRPr="00FA3155">
        <w:rPr>
          <w:rFonts w:ascii="Tahoma" w:hAnsi="Tahoma" w:cs="Tahoma"/>
          <w:sz w:val="17"/>
          <w:szCs w:val="17"/>
          <w:rtl/>
        </w:rPr>
        <w:t xml:space="preserve"> </w:t>
      </w:r>
      <w:r w:rsidRPr="00FA3155">
        <w:rPr>
          <w:rFonts w:ascii="Tahoma" w:hAnsi="Tahoma" w:cs="Tahoma" w:hint="cs"/>
          <w:sz w:val="17"/>
          <w:szCs w:val="17"/>
          <w:rtl/>
        </w:rPr>
        <w:t>השח</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w:t>
      </w:r>
      <w:r w:rsidRPr="00FA3155">
        <w:rPr>
          <w:rFonts w:ascii="Tahoma" w:hAnsi="Tahoma" w:cs="Tahoma" w:hint="cs"/>
          <w:sz w:val="17"/>
          <w:szCs w:val="17"/>
          <w:rtl/>
        </w:rPr>
        <w:t>למתן</w:t>
      </w:r>
      <w:r w:rsidRPr="00FA3155">
        <w:rPr>
          <w:rFonts w:ascii="Tahoma" w:hAnsi="Tahoma" w:cs="Tahoma"/>
          <w:sz w:val="17"/>
          <w:szCs w:val="17"/>
          <w:rtl/>
        </w:rPr>
        <w:t xml:space="preserve"> שירותים </w:t>
      </w:r>
      <w:r w:rsidRPr="00FA3155">
        <w:rPr>
          <w:rFonts w:ascii="Tahoma" w:hAnsi="Tahoma" w:cs="Tahoma" w:hint="cs"/>
          <w:sz w:val="17"/>
          <w:szCs w:val="17"/>
          <w:rtl/>
        </w:rPr>
        <w:t>פרה</w:t>
      </w:r>
      <w:r w:rsidRPr="00FA3155">
        <w:rPr>
          <w:rFonts w:ascii="Tahoma" w:hAnsi="Tahoma" w:cs="Tahoma"/>
          <w:sz w:val="17"/>
          <w:szCs w:val="17"/>
          <w:rtl/>
        </w:rPr>
        <w:t>-</w:t>
      </w:r>
      <w:r w:rsidRPr="00FA3155">
        <w:rPr>
          <w:rFonts w:ascii="Tahoma" w:hAnsi="Tahoma" w:cs="Tahoma" w:hint="cs"/>
          <w:sz w:val="17"/>
          <w:szCs w:val="17"/>
          <w:rtl/>
        </w:rPr>
        <w:t>רפואיים</w:t>
      </w:r>
      <w:r w:rsidRPr="00FA3155">
        <w:rPr>
          <w:rFonts w:ascii="Tahoma" w:hAnsi="Tahoma" w:cs="Tahoma"/>
          <w:sz w:val="17"/>
          <w:szCs w:val="17"/>
          <w:rtl/>
        </w:rPr>
        <w:t xml:space="preserve">, </w:t>
      </w:r>
      <w:r w:rsidRPr="00FA3155">
        <w:rPr>
          <w:rFonts w:ascii="Tahoma" w:hAnsi="Tahoma" w:cs="Tahoma" w:hint="cs"/>
          <w:sz w:val="17"/>
          <w:szCs w:val="17"/>
          <w:rtl/>
        </w:rPr>
        <w:t>אף</w:t>
      </w:r>
      <w:r w:rsidRPr="00FA3155">
        <w:rPr>
          <w:rFonts w:ascii="Tahoma" w:hAnsi="Tahoma" w:cs="Tahoma"/>
          <w:sz w:val="17"/>
          <w:szCs w:val="17"/>
          <w:rtl/>
        </w:rPr>
        <w:t xml:space="preserve"> </w:t>
      </w:r>
      <w:r w:rsidRPr="00FA3155">
        <w:rPr>
          <w:rFonts w:ascii="Tahoma" w:hAnsi="Tahoma" w:cs="Tahoma" w:hint="cs"/>
          <w:sz w:val="17"/>
          <w:szCs w:val="17"/>
          <w:rtl/>
        </w:rPr>
        <w:t>שהשעות</w:t>
      </w:r>
      <w:r w:rsidRPr="00FA3155">
        <w:rPr>
          <w:rFonts w:ascii="Tahoma" w:hAnsi="Tahoma" w:cs="Tahoma"/>
          <w:sz w:val="17"/>
          <w:szCs w:val="17"/>
          <w:rtl/>
        </w:rPr>
        <w:t xml:space="preserve"> </w:t>
      </w:r>
      <w:r w:rsidRPr="00FA3155">
        <w:rPr>
          <w:rFonts w:ascii="Tahoma" w:hAnsi="Tahoma" w:cs="Tahoma" w:hint="cs"/>
          <w:sz w:val="17"/>
          <w:szCs w:val="17"/>
          <w:rtl/>
        </w:rPr>
        <w:t>מיועדות</w:t>
      </w:r>
      <w:r w:rsidRPr="00FA3155">
        <w:rPr>
          <w:rFonts w:ascii="Tahoma" w:hAnsi="Tahoma" w:cs="Tahoma"/>
          <w:sz w:val="17"/>
          <w:szCs w:val="17"/>
          <w:rtl/>
        </w:rPr>
        <w:t xml:space="preserve"> לכך, </w:t>
      </w:r>
      <w:r w:rsidRPr="00FA3155">
        <w:rPr>
          <w:rFonts w:ascii="Tahoma" w:hAnsi="Tahoma" w:cs="Tahoma" w:hint="cs"/>
          <w:sz w:val="17"/>
          <w:szCs w:val="17"/>
          <w:rtl/>
        </w:rPr>
        <w:t>אלא</w:t>
      </w:r>
      <w:r w:rsidRPr="00FA3155">
        <w:rPr>
          <w:rFonts w:ascii="Tahoma" w:hAnsi="Tahoma" w:cs="Tahoma"/>
          <w:sz w:val="17"/>
          <w:szCs w:val="17"/>
          <w:rtl/>
        </w:rPr>
        <w:t xml:space="preserve"> </w:t>
      </w:r>
      <w:r w:rsidRPr="00FA3155">
        <w:rPr>
          <w:rFonts w:ascii="Tahoma" w:hAnsi="Tahoma" w:cs="Tahoma" w:hint="cs"/>
          <w:sz w:val="17"/>
          <w:szCs w:val="17"/>
          <w:rtl/>
        </w:rPr>
        <w:t>לשעות</w:t>
      </w:r>
      <w:r w:rsidRPr="00FA3155">
        <w:rPr>
          <w:rFonts w:ascii="Tahoma" w:hAnsi="Tahoma" w:cs="Tahoma"/>
          <w:sz w:val="17"/>
          <w:szCs w:val="17"/>
          <w:rtl/>
        </w:rPr>
        <w:t xml:space="preserve"> הוראה </w:t>
      </w:r>
      <w:r w:rsidRPr="00FA3155">
        <w:rPr>
          <w:rFonts w:ascii="Tahoma" w:hAnsi="Tahoma" w:cs="Tahoma" w:hint="cs"/>
          <w:sz w:val="17"/>
          <w:szCs w:val="17"/>
          <w:rtl/>
        </w:rPr>
        <w:t>לצורך</w:t>
      </w:r>
      <w:r w:rsidRPr="00FA3155">
        <w:rPr>
          <w:rFonts w:ascii="Tahoma" w:hAnsi="Tahoma" w:cs="Tahoma"/>
          <w:sz w:val="17"/>
          <w:szCs w:val="17"/>
          <w:rtl/>
        </w:rPr>
        <w:t xml:space="preserve"> פתיחת כיתות חדשות </w:t>
      </w:r>
      <w:r w:rsidRPr="00FA3155">
        <w:rPr>
          <w:rFonts w:ascii="Tahoma" w:hAnsi="Tahoma" w:cs="Tahoma" w:hint="cs"/>
          <w:sz w:val="17"/>
          <w:szCs w:val="17"/>
          <w:rtl/>
        </w:rPr>
        <w:t>לחנ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משרד</w:t>
      </w:r>
      <w:r w:rsidRPr="00FA3155">
        <w:rPr>
          <w:rFonts w:ascii="Tahoma" w:hAnsi="Tahoma" w:cs="Tahoma"/>
          <w:sz w:val="17"/>
          <w:szCs w:val="17"/>
          <w:rtl/>
        </w:rPr>
        <w:t xml:space="preserve"> החינוך מסר </w:t>
      </w:r>
      <w:r w:rsidRPr="00FA3155">
        <w:rPr>
          <w:rFonts w:ascii="Tahoma" w:hAnsi="Tahoma" w:cs="Tahoma" w:hint="cs"/>
          <w:sz w:val="17"/>
          <w:szCs w:val="17"/>
          <w:rtl/>
        </w:rPr>
        <w:t>בדצמבר</w:t>
      </w:r>
      <w:r w:rsidRPr="00FA3155">
        <w:rPr>
          <w:rFonts w:ascii="Tahoma" w:hAnsi="Tahoma" w:cs="Tahoma"/>
          <w:sz w:val="17"/>
          <w:szCs w:val="17"/>
          <w:rtl/>
        </w:rPr>
        <w:t xml:space="preserve"> 2016 </w:t>
      </w:r>
      <w:r w:rsidRPr="00FA3155">
        <w:rPr>
          <w:rFonts w:ascii="Tahoma" w:hAnsi="Tahoma" w:cs="Tahoma" w:hint="cs"/>
          <w:sz w:val="17"/>
          <w:szCs w:val="17"/>
          <w:rtl/>
        </w:rPr>
        <w:t>כי</w:t>
      </w:r>
      <w:r w:rsidRPr="00FA3155">
        <w:rPr>
          <w:rFonts w:ascii="Tahoma" w:hAnsi="Tahoma" w:cs="Tahoma"/>
          <w:sz w:val="17"/>
          <w:szCs w:val="17"/>
          <w:rtl/>
        </w:rPr>
        <w:t xml:space="preserve"> </w:t>
      </w:r>
      <w:r w:rsidRPr="00FA3155">
        <w:rPr>
          <w:rFonts w:ascii="Tahoma" w:hAnsi="Tahoma" w:cs="Tahoma" w:hint="cs"/>
          <w:sz w:val="17"/>
          <w:szCs w:val="17"/>
          <w:rtl/>
        </w:rPr>
        <w:t>נוכח</w:t>
      </w:r>
      <w:r w:rsidRPr="00FA3155">
        <w:rPr>
          <w:rFonts w:ascii="Tahoma" w:hAnsi="Tahoma" w:cs="Tahoma"/>
          <w:sz w:val="17"/>
          <w:szCs w:val="17"/>
          <w:rtl/>
        </w:rPr>
        <w:t xml:space="preserve"> ממצאי </w:t>
      </w:r>
      <w:r w:rsidRPr="00FA3155">
        <w:rPr>
          <w:rFonts w:ascii="Tahoma" w:hAnsi="Tahoma" w:cs="Tahoma" w:hint="cs"/>
          <w:sz w:val="17"/>
          <w:szCs w:val="17"/>
          <w:rtl/>
        </w:rPr>
        <w:t>הביקורת</w:t>
      </w:r>
      <w:r w:rsidRPr="00FA3155">
        <w:rPr>
          <w:rFonts w:ascii="Tahoma" w:hAnsi="Tahoma" w:cs="Tahoma"/>
          <w:sz w:val="17"/>
          <w:szCs w:val="17"/>
          <w:rtl/>
        </w:rPr>
        <w:t>, מ</w:t>
      </w:r>
      <w:r w:rsidRPr="00FA3155">
        <w:rPr>
          <w:rFonts w:ascii="Tahoma" w:hAnsi="Tahoma" w:cs="Tahoma" w:hint="cs"/>
          <w:sz w:val="17"/>
          <w:szCs w:val="17"/>
          <w:rtl/>
        </w:rPr>
        <w:t>שנת</w:t>
      </w:r>
      <w:r w:rsidRPr="00FA3155">
        <w:rPr>
          <w:rFonts w:ascii="Tahoma" w:hAnsi="Tahoma" w:cs="Tahoma"/>
          <w:sz w:val="17"/>
          <w:szCs w:val="17"/>
          <w:rtl/>
        </w:rPr>
        <w:t xml:space="preserve"> הלימודים </w:t>
      </w:r>
      <w:r w:rsidRPr="00FA3155">
        <w:rPr>
          <w:rFonts w:ascii="Tahoma" w:hAnsi="Tahoma" w:cs="Tahoma" w:hint="cs"/>
          <w:sz w:val="17"/>
          <w:szCs w:val="17"/>
          <w:rtl/>
        </w:rPr>
        <w:t>ה</w:t>
      </w:r>
      <w:r w:rsidRPr="00FA3155">
        <w:rPr>
          <w:rFonts w:ascii="Tahoma" w:hAnsi="Tahoma" w:cs="Tahoma"/>
          <w:sz w:val="17"/>
          <w:szCs w:val="17"/>
          <w:rtl/>
        </w:rPr>
        <w:t>תשע"ח (201</w:t>
      </w:r>
      <w:r w:rsidRPr="00FA3155">
        <w:rPr>
          <w:rFonts w:ascii="Tahoma" w:hAnsi="Tahoma" w:cs="Tahoma" w:hint="cs"/>
          <w:sz w:val="17"/>
          <w:szCs w:val="17"/>
          <w:rtl/>
        </w:rPr>
        <w:t>8</w:t>
      </w:r>
      <w:r w:rsidRPr="00FA3155">
        <w:rPr>
          <w:rFonts w:ascii="Tahoma" w:hAnsi="Tahoma" w:cs="Tahoma"/>
          <w:sz w:val="17"/>
          <w:szCs w:val="17"/>
          <w:rtl/>
        </w:rPr>
        <w:t>-201</w:t>
      </w:r>
      <w:r w:rsidRPr="00FA3155">
        <w:rPr>
          <w:rFonts w:ascii="Tahoma" w:hAnsi="Tahoma" w:cs="Tahoma" w:hint="cs"/>
          <w:sz w:val="17"/>
          <w:szCs w:val="17"/>
          <w:rtl/>
        </w:rPr>
        <w:t>7</w:t>
      </w:r>
      <w:r w:rsidRPr="00FA3155">
        <w:rPr>
          <w:rFonts w:ascii="Tahoma" w:hAnsi="Tahoma" w:cs="Tahoma"/>
          <w:sz w:val="17"/>
          <w:szCs w:val="17"/>
          <w:rtl/>
        </w:rPr>
        <w:t xml:space="preserve">), "יצבע" </w:t>
      </w:r>
      <w:r w:rsidRPr="00FA3155">
        <w:rPr>
          <w:rFonts w:ascii="Tahoma" w:hAnsi="Tahoma" w:cs="Tahoma" w:hint="cs"/>
          <w:sz w:val="17"/>
          <w:szCs w:val="17"/>
          <w:rtl/>
        </w:rPr>
        <w:t>אגף</w:t>
      </w:r>
      <w:r w:rsidRPr="00FA3155">
        <w:rPr>
          <w:rFonts w:ascii="Tahoma" w:hAnsi="Tahoma" w:cs="Tahoma"/>
          <w:sz w:val="17"/>
          <w:szCs w:val="17"/>
          <w:rtl/>
        </w:rPr>
        <w:t xml:space="preserve"> </w:t>
      </w:r>
      <w:r w:rsidRPr="00FA3155">
        <w:rPr>
          <w:rFonts w:ascii="Tahoma" w:hAnsi="Tahoma" w:cs="Tahoma" w:hint="cs"/>
          <w:sz w:val="17"/>
          <w:szCs w:val="17"/>
          <w:rtl/>
        </w:rPr>
        <w:t>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מתוך שעות הגידול הטבעי המועברות למחוז 70% משעות השח"ם (צפי על פי הממוצע של </w:t>
      </w:r>
      <w:r w:rsidRPr="00FA3155">
        <w:rPr>
          <w:rFonts w:ascii="Tahoma" w:hAnsi="Tahoma" w:cs="Tahoma" w:hint="cs"/>
          <w:sz w:val="17"/>
          <w:szCs w:val="17"/>
          <w:rtl/>
        </w:rPr>
        <w:t>חמש</w:t>
      </w:r>
      <w:r w:rsidRPr="00FA3155">
        <w:rPr>
          <w:rFonts w:ascii="Tahoma" w:hAnsi="Tahoma" w:cs="Tahoma"/>
          <w:sz w:val="17"/>
          <w:szCs w:val="17"/>
          <w:rtl/>
        </w:rPr>
        <w:t xml:space="preserve"> השנים האחרונות) </w:t>
      </w:r>
      <w:r w:rsidRPr="00FA3155">
        <w:rPr>
          <w:rFonts w:ascii="Tahoma" w:hAnsi="Tahoma" w:cs="Tahoma" w:hint="cs"/>
          <w:sz w:val="17"/>
          <w:szCs w:val="17"/>
          <w:rtl/>
        </w:rPr>
        <w:t>באופן</w:t>
      </w:r>
      <w:r w:rsidRPr="00FA3155">
        <w:rPr>
          <w:rFonts w:ascii="Tahoma" w:hAnsi="Tahoma" w:cs="Tahoma"/>
          <w:sz w:val="17"/>
          <w:szCs w:val="17"/>
          <w:rtl/>
        </w:rPr>
        <w:t xml:space="preserve"> </w:t>
      </w:r>
      <w:r w:rsidRPr="00FA3155">
        <w:rPr>
          <w:rFonts w:ascii="Tahoma" w:hAnsi="Tahoma" w:cs="Tahoma" w:hint="cs"/>
          <w:sz w:val="17"/>
          <w:szCs w:val="17"/>
          <w:rtl/>
        </w:rPr>
        <w:t>שלא</w:t>
      </w:r>
      <w:r w:rsidRPr="00FA3155">
        <w:rPr>
          <w:rFonts w:ascii="Tahoma" w:hAnsi="Tahoma" w:cs="Tahoma"/>
          <w:sz w:val="17"/>
          <w:szCs w:val="17"/>
          <w:rtl/>
        </w:rPr>
        <w:t xml:space="preserve"> </w:t>
      </w:r>
      <w:r w:rsidRPr="00FA3155">
        <w:rPr>
          <w:rFonts w:ascii="Tahoma" w:hAnsi="Tahoma" w:cs="Tahoma" w:hint="cs"/>
          <w:sz w:val="17"/>
          <w:szCs w:val="17"/>
          <w:rtl/>
        </w:rPr>
        <w:t>יאפשר</w:t>
      </w:r>
      <w:r w:rsidRPr="00FA3155">
        <w:rPr>
          <w:rFonts w:ascii="Tahoma" w:hAnsi="Tahoma" w:cs="Tahoma"/>
          <w:sz w:val="17"/>
          <w:szCs w:val="17"/>
          <w:rtl/>
        </w:rPr>
        <w:t xml:space="preserve"> לתת פחות מ-70%.</w:t>
      </w:r>
      <w:r w:rsidRPr="00FA3155">
        <w:rPr>
          <w:rFonts w:ascii="Tahoma" w:hAnsi="Tahoma" w:cs="Tahoma" w:hint="cs"/>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השימוש ביתרת שעות סל שח</w:t>
      </w:r>
      <w:r w:rsidRPr="00FA3155">
        <w:rPr>
          <w:rStyle w:val="Heading7Char"/>
          <w:rFonts w:ascii="Tahoma" w:hAnsi="Tahoma" w:cs="Tahoma"/>
          <w:sz w:val="17"/>
          <w:szCs w:val="17"/>
          <w:rtl/>
        </w:rPr>
        <w:t>"</w:t>
      </w:r>
      <w:r w:rsidRPr="00FA3155">
        <w:rPr>
          <w:rStyle w:val="Heading7Char"/>
          <w:rFonts w:ascii="Tahoma" w:hAnsi="Tahoma" w:cs="Tahoma" w:hint="cs"/>
          <w:sz w:val="17"/>
          <w:szCs w:val="17"/>
          <w:rtl/>
        </w:rPr>
        <w:t>ם</w:t>
      </w:r>
      <w:r w:rsidRPr="00B23A01">
        <w:rPr>
          <w:rStyle w:val="Heading7Char"/>
          <w:rFonts w:ascii="Tahoma" w:hAnsi="Tahoma" w:cs="Tahoma"/>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חוזר שירותים פרה-רפואיים בחנ</w:t>
      </w:r>
      <w:r w:rsidRPr="00FA3155">
        <w:rPr>
          <w:rFonts w:ascii="Tahoma" w:hAnsi="Tahoma" w:cs="Tahoma"/>
          <w:sz w:val="17"/>
          <w:szCs w:val="17"/>
          <w:rtl/>
        </w:rPr>
        <w:t>"</w:t>
      </w:r>
      <w:r w:rsidRPr="00FA3155">
        <w:rPr>
          <w:rFonts w:ascii="Tahoma" w:hAnsi="Tahoma" w:cs="Tahoma" w:hint="cs"/>
          <w:sz w:val="17"/>
          <w:szCs w:val="17"/>
          <w:rtl/>
        </w:rPr>
        <w:t xml:space="preserve">ם קובע כי המתי"אות יקצו את 30% הנותרים של השעות </w:t>
      </w:r>
      <w:r w:rsidRPr="00FA3155">
        <w:rPr>
          <w:rFonts w:ascii="Tahoma" w:hAnsi="Tahoma" w:cs="Tahoma"/>
          <w:sz w:val="17"/>
          <w:szCs w:val="17"/>
          <w:rtl/>
        </w:rPr>
        <w:t>(</w:t>
      </w:r>
      <w:r w:rsidRPr="00FA3155">
        <w:rPr>
          <w:rFonts w:ascii="Tahoma" w:hAnsi="Tahoma" w:cs="Tahoma" w:hint="cs"/>
          <w:sz w:val="17"/>
          <w:szCs w:val="17"/>
          <w:rtl/>
        </w:rPr>
        <w:t>חוץ</w:t>
      </w:r>
      <w:r w:rsidRPr="00FA3155">
        <w:rPr>
          <w:rFonts w:ascii="Tahoma" w:hAnsi="Tahoma" w:cs="Tahoma"/>
          <w:sz w:val="17"/>
          <w:szCs w:val="17"/>
          <w:rtl/>
        </w:rPr>
        <w:t xml:space="preserve"> </w:t>
      </w:r>
      <w:r w:rsidRPr="00FA3155">
        <w:rPr>
          <w:rFonts w:ascii="Tahoma" w:hAnsi="Tahoma" w:cs="Tahoma" w:hint="cs"/>
          <w:sz w:val="17"/>
          <w:szCs w:val="17"/>
          <w:rtl/>
        </w:rPr>
        <w:t>מ</w:t>
      </w:r>
      <w:r w:rsidRPr="00FA3155">
        <w:rPr>
          <w:rFonts w:ascii="Tahoma" w:hAnsi="Tahoma" w:cs="Tahoma"/>
          <w:sz w:val="17"/>
          <w:szCs w:val="17"/>
          <w:rtl/>
        </w:rPr>
        <w:t xml:space="preserve">-70% המחויבים להקצאה </w:t>
      </w:r>
      <w:r w:rsidRPr="00FA3155">
        <w:rPr>
          <w:rFonts w:ascii="Tahoma" w:hAnsi="Tahoma" w:cs="Tahoma" w:hint="cs"/>
          <w:sz w:val="17"/>
          <w:szCs w:val="17"/>
          <w:rtl/>
        </w:rPr>
        <w:t>ל</w:t>
      </w:r>
      <w:r w:rsidRPr="00FA3155">
        <w:rPr>
          <w:rFonts w:ascii="Tahoma" w:hAnsi="Tahoma" w:cs="Tahoma"/>
          <w:sz w:val="17"/>
          <w:szCs w:val="17"/>
          <w:rtl/>
        </w:rPr>
        <w:t>סל שח"ם)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לצורך טיפולים פרה-רפואיים בהתאם לסדר העדיפויות שלהלן: </w:t>
      </w:r>
    </w:p>
    <w:p w:rsidR="00502A74" w:rsidRPr="00FA3155" w:rsidP="00B23A01">
      <w:pPr>
        <w:pStyle w:val="ListParagraph"/>
        <w:numPr>
          <w:ilvl w:val="0"/>
          <w:numId w:val="8"/>
        </w:numPr>
        <w:autoSpaceDE/>
        <w:autoSpaceDN/>
        <w:adjustRightInd/>
        <w:spacing w:line="240" w:lineRule="exact"/>
        <w:ind w:left="340" w:right="2268" w:hanging="340"/>
        <w:rPr>
          <w:rFonts w:eastAsiaTheme="minorHAnsi"/>
          <w:sz w:val="17"/>
          <w:szCs w:val="17"/>
        </w:rPr>
      </w:pPr>
      <w:r w:rsidRPr="00FA3155">
        <w:rPr>
          <w:rFonts w:eastAsiaTheme="minorHAnsi"/>
          <w:sz w:val="17"/>
          <w:szCs w:val="17"/>
          <w:rtl/>
        </w:rPr>
        <w:t>השלמת 70% לכיתות חדשות ולמסגרות שמספר הילדים בה</w:t>
      </w:r>
      <w:r w:rsidRPr="00FA3155">
        <w:rPr>
          <w:rFonts w:eastAsiaTheme="minorHAnsi" w:hint="cs"/>
          <w:sz w:val="17"/>
          <w:szCs w:val="17"/>
          <w:rtl/>
        </w:rPr>
        <w:t>ן</w:t>
      </w:r>
      <w:r w:rsidRPr="00FA3155">
        <w:rPr>
          <w:rFonts w:eastAsiaTheme="minorHAnsi"/>
          <w:sz w:val="17"/>
          <w:szCs w:val="17"/>
          <w:rtl/>
        </w:rPr>
        <w:t xml:space="preserve"> גדל</w:t>
      </w:r>
      <w:r w:rsidRPr="00FA3155">
        <w:rPr>
          <w:rFonts w:eastAsiaTheme="minorHAnsi" w:hint="cs"/>
          <w:sz w:val="17"/>
          <w:szCs w:val="17"/>
          <w:rtl/>
        </w:rPr>
        <w:t xml:space="preserve"> במידה ניכרת</w:t>
      </w:r>
      <w:r w:rsidRPr="00FA3155">
        <w:rPr>
          <w:rFonts w:eastAsiaTheme="minorHAnsi"/>
          <w:sz w:val="17"/>
          <w:szCs w:val="17"/>
          <w:rtl/>
        </w:rPr>
        <w:t xml:space="preserve">; </w:t>
      </w:r>
    </w:p>
    <w:p w:rsidR="00502A74" w:rsidRPr="00FA3155" w:rsidP="00B23A01">
      <w:pPr>
        <w:pStyle w:val="ListParagraph"/>
        <w:numPr>
          <w:ilvl w:val="0"/>
          <w:numId w:val="8"/>
        </w:numPr>
        <w:autoSpaceDE/>
        <w:autoSpaceDN/>
        <w:adjustRightInd/>
        <w:spacing w:line="240" w:lineRule="exact"/>
        <w:ind w:left="340" w:right="2268" w:hanging="340"/>
        <w:rPr>
          <w:rFonts w:eastAsiaTheme="minorHAnsi"/>
          <w:sz w:val="17"/>
          <w:szCs w:val="17"/>
        </w:rPr>
      </w:pPr>
      <w:r w:rsidRPr="00FA3155">
        <w:rPr>
          <w:rFonts w:eastAsiaTheme="minorHAnsi"/>
          <w:sz w:val="17"/>
          <w:szCs w:val="17"/>
          <w:rtl/>
        </w:rPr>
        <w:t xml:space="preserve">השלמת צרכים </w:t>
      </w:r>
      <w:r w:rsidRPr="00FA3155">
        <w:rPr>
          <w:rFonts w:eastAsiaTheme="minorHAnsi" w:hint="cs"/>
          <w:sz w:val="17"/>
          <w:szCs w:val="17"/>
          <w:rtl/>
        </w:rPr>
        <w:t xml:space="preserve">לטיפולים </w:t>
      </w:r>
      <w:r w:rsidRPr="00FA3155">
        <w:rPr>
          <w:rFonts w:eastAsiaTheme="minorHAnsi"/>
          <w:sz w:val="17"/>
          <w:szCs w:val="17"/>
          <w:rtl/>
        </w:rPr>
        <w:t>פר</w:t>
      </w:r>
      <w:r w:rsidRPr="00FA3155">
        <w:rPr>
          <w:rFonts w:eastAsiaTheme="minorHAnsi" w:hint="cs"/>
          <w:sz w:val="17"/>
          <w:szCs w:val="17"/>
          <w:rtl/>
        </w:rPr>
        <w:t>ה-</w:t>
      </w:r>
      <w:r w:rsidRPr="00FA3155">
        <w:rPr>
          <w:rFonts w:eastAsiaTheme="minorHAnsi"/>
          <w:sz w:val="17"/>
          <w:szCs w:val="17"/>
          <w:rtl/>
        </w:rPr>
        <w:t xml:space="preserve">רפואיים מעבר למכסת </w:t>
      </w:r>
      <w:r w:rsidRPr="00FA3155">
        <w:rPr>
          <w:rFonts w:eastAsiaTheme="minorHAnsi" w:hint="cs"/>
          <w:sz w:val="17"/>
          <w:szCs w:val="17"/>
          <w:rtl/>
        </w:rPr>
        <w:t>ה-</w:t>
      </w:r>
      <w:r w:rsidRPr="00FA3155">
        <w:rPr>
          <w:rFonts w:eastAsiaTheme="minorHAnsi"/>
          <w:sz w:val="17"/>
          <w:szCs w:val="17"/>
          <w:rtl/>
        </w:rPr>
        <w:t xml:space="preserve">70%; </w:t>
      </w:r>
    </w:p>
    <w:p w:rsidR="00502A74" w:rsidRPr="00FA3155" w:rsidP="00B23A01">
      <w:pPr>
        <w:pStyle w:val="ListParagraph"/>
        <w:numPr>
          <w:ilvl w:val="0"/>
          <w:numId w:val="8"/>
        </w:numPr>
        <w:autoSpaceDE/>
        <w:autoSpaceDN/>
        <w:adjustRightInd/>
        <w:spacing w:line="240" w:lineRule="exact"/>
        <w:ind w:left="340" w:right="2268" w:hanging="340"/>
        <w:rPr>
          <w:rFonts w:eastAsiaTheme="minorHAnsi"/>
          <w:sz w:val="17"/>
          <w:szCs w:val="17"/>
        </w:rPr>
      </w:pPr>
      <w:r w:rsidRPr="00FA3155">
        <w:rPr>
          <w:rFonts w:eastAsiaTheme="minorHAnsi"/>
          <w:sz w:val="17"/>
          <w:szCs w:val="17"/>
          <w:rtl/>
        </w:rPr>
        <w:t xml:space="preserve">השלמת צרכים לטיפולים </w:t>
      </w:r>
      <w:r w:rsidRPr="00FA3155">
        <w:rPr>
          <w:rFonts w:eastAsiaTheme="minorHAnsi" w:hint="cs"/>
          <w:sz w:val="17"/>
          <w:szCs w:val="17"/>
          <w:rtl/>
        </w:rPr>
        <w:t xml:space="preserve">פרה-רפואיים </w:t>
      </w:r>
      <w:r w:rsidRPr="00FA3155">
        <w:rPr>
          <w:rFonts w:eastAsiaTheme="minorHAnsi"/>
          <w:sz w:val="17"/>
          <w:szCs w:val="17"/>
          <w:rtl/>
        </w:rPr>
        <w:t>לתלמידים בכיתות מקדמות</w:t>
      </w:r>
      <w:r w:rsidRPr="00FA3155">
        <w:rPr>
          <w:rFonts w:eastAsiaTheme="minorHAnsi" w:hint="cs"/>
          <w:sz w:val="17"/>
          <w:szCs w:val="17"/>
          <w:rtl/>
        </w:rPr>
        <w:t xml:space="preserve"> מעבר למוקצה להם בתכנית השילוב;</w:t>
      </w:r>
      <w:r w:rsidRPr="00FA3155">
        <w:rPr>
          <w:rFonts w:eastAsiaTheme="minorHAnsi"/>
          <w:sz w:val="17"/>
          <w:szCs w:val="17"/>
          <w:rtl/>
        </w:rPr>
        <w:t xml:space="preserve"> </w:t>
      </w:r>
    </w:p>
    <w:p w:rsidR="00502A74" w:rsidRPr="00FA3155" w:rsidP="00B23A01">
      <w:pPr>
        <w:pStyle w:val="ListParagraph"/>
        <w:numPr>
          <w:ilvl w:val="0"/>
          <w:numId w:val="8"/>
        </w:numPr>
        <w:autoSpaceDE/>
        <w:autoSpaceDN/>
        <w:adjustRightInd/>
        <w:spacing w:after="240" w:line="240" w:lineRule="exact"/>
        <w:ind w:left="340" w:right="2268" w:hanging="340"/>
        <w:rPr>
          <w:rFonts w:eastAsiaTheme="minorHAnsi"/>
          <w:sz w:val="17"/>
          <w:szCs w:val="17"/>
          <w:rtl/>
        </w:rPr>
      </w:pPr>
      <w:r w:rsidRPr="00FA3155">
        <w:rPr>
          <w:rFonts w:eastAsiaTheme="minorHAnsi"/>
          <w:sz w:val="17"/>
          <w:szCs w:val="17"/>
          <w:rtl/>
        </w:rPr>
        <w:t>השלמת צרכים לתלמידים בכיתות רגילות שו</w:t>
      </w:r>
      <w:r w:rsidRPr="00FA3155">
        <w:rPr>
          <w:rFonts w:eastAsiaTheme="minorHAnsi" w:hint="cs"/>
          <w:sz w:val="17"/>
          <w:szCs w:val="17"/>
          <w:rtl/>
        </w:rPr>
        <w:t>ו</w:t>
      </w:r>
      <w:r w:rsidRPr="00FA3155">
        <w:rPr>
          <w:rFonts w:eastAsiaTheme="minorHAnsi"/>
          <w:sz w:val="17"/>
          <w:szCs w:val="17"/>
          <w:rtl/>
        </w:rPr>
        <w:t xml:space="preserve">עדת שילוב מצאה שהם </w:t>
      </w:r>
      <w:r w:rsidRPr="00FA3155">
        <w:rPr>
          <w:rFonts w:eastAsiaTheme="minorHAnsi" w:hint="cs"/>
          <w:sz w:val="17"/>
          <w:szCs w:val="17"/>
          <w:rtl/>
        </w:rPr>
        <w:t>נ</w:t>
      </w:r>
      <w:r w:rsidRPr="00FA3155">
        <w:rPr>
          <w:rFonts w:eastAsiaTheme="minorHAnsi"/>
          <w:sz w:val="17"/>
          <w:szCs w:val="17"/>
          <w:rtl/>
        </w:rPr>
        <w:t>זקקים לתגבור מיוחד</w:t>
      </w:r>
      <w:r w:rsidRPr="00FA3155">
        <w:rPr>
          <w:rFonts w:eastAsiaTheme="minorHAnsi" w:hint="cs"/>
          <w:sz w:val="17"/>
          <w:szCs w:val="17"/>
          <w:rtl/>
        </w:rPr>
        <w:t>.</w:t>
      </w:r>
    </w:p>
    <w:p w:rsidR="00502A74" w:rsidRPr="00FA3155" w:rsidP="00B23A01">
      <w:pPr>
        <w:pStyle w:val="RESHET"/>
        <w:rPr>
          <w:rtl/>
        </w:rPr>
      </w:pPr>
      <w:r w:rsidRPr="00FA3155">
        <w:rPr>
          <w:rFonts w:hint="cs"/>
          <w:rtl/>
        </w:rPr>
        <w:t>משרד מבקר המדינה מעיר לאגף חנ</w:t>
      </w:r>
      <w:r w:rsidRPr="00FA3155">
        <w:rPr>
          <w:rtl/>
        </w:rPr>
        <w:t>"</w:t>
      </w:r>
      <w:r w:rsidRPr="00FA3155">
        <w:rPr>
          <w:rFonts w:hint="cs"/>
          <w:rtl/>
        </w:rPr>
        <w:t xml:space="preserve">ם כי אין לקבל את ההקצאות החלקיות של השעות שלו למחוזות ואת הקיצוץ הנוסף שעושים המחוזות והמתי"אות בהקצאת השעות למוסדות שבאחריותם. בסופו של דבר מקבלים המוסדות הרבה פחות ממה שהם זכאים לו. האחריות למחדל זה מונחת לפתחו של משרד החינוך בכלל ואגף חנ"ם בפרט, שאינם מפקחים כראוי על הקצאת השעות למוסדות. </w:t>
      </w:r>
      <w:r w:rsidRPr="0012789B" w:rsidR="00082566">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82566" w:rsidRPr="00373C5D" w:rsidP="0008256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10733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751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משרד</w:t>
                            </w:r>
                            <w:r w:rsidRPr="00082566">
                              <w:rPr>
                                <w:rFonts w:cs="Tahoma"/>
                                <w:color w:val="0B5294"/>
                                <w:spacing w:val="-4"/>
                                <w:sz w:val="24"/>
                                <w:szCs w:val="24"/>
                                <w:rtl/>
                              </w:rPr>
                              <w:t xml:space="preserve"> </w:t>
                            </w:r>
                            <w:r w:rsidRPr="00082566">
                              <w:rPr>
                                <w:rFonts w:cs="Tahoma" w:hint="eastAsia"/>
                                <w:color w:val="0B5294"/>
                                <w:spacing w:val="-4"/>
                                <w:sz w:val="24"/>
                                <w:szCs w:val="24"/>
                                <w:rtl/>
                              </w:rPr>
                              <w:t>מבקר</w:t>
                            </w:r>
                            <w:r w:rsidRPr="00082566">
                              <w:rPr>
                                <w:rFonts w:cs="Tahoma"/>
                                <w:color w:val="0B5294"/>
                                <w:spacing w:val="-4"/>
                                <w:sz w:val="24"/>
                                <w:szCs w:val="24"/>
                                <w:rtl/>
                              </w:rPr>
                              <w:t xml:space="preserve"> </w:t>
                            </w:r>
                            <w:r w:rsidRPr="00082566">
                              <w:rPr>
                                <w:rFonts w:cs="Tahoma" w:hint="eastAsia"/>
                                <w:color w:val="0B5294"/>
                                <w:spacing w:val="-4"/>
                                <w:sz w:val="24"/>
                                <w:szCs w:val="24"/>
                                <w:rtl/>
                              </w:rPr>
                              <w:t>המדינה</w:t>
                            </w:r>
                            <w:r w:rsidRPr="00082566">
                              <w:rPr>
                                <w:rFonts w:cs="Tahoma"/>
                                <w:color w:val="0B5294"/>
                                <w:spacing w:val="-4"/>
                                <w:sz w:val="24"/>
                                <w:szCs w:val="24"/>
                                <w:rtl/>
                              </w:rPr>
                              <w:t xml:space="preserve"> </w:t>
                            </w:r>
                            <w:r w:rsidRPr="00082566">
                              <w:rPr>
                                <w:rFonts w:cs="Tahoma" w:hint="eastAsia"/>
                                <w:color w:val="0B5294"/>
                                <w:spacing w:val="-4"/>
                                <w:sz w:val="24"/>
                                <w:szCs w:val="24"/>
                                <w:rtl/>
                              </w:rPr>
                              <w:t>מעיר</w:t>
                            </w:r>
                            <w:r w:rsidRPr="00082566">
                              <w:rPr>
                                <w:rFonts w:cs="Tahoma"/>
                                <w:color w:val="0B5294"/>
                                <w:spacing w:val="-4"/>
                                <w:sz w:val="24"/>
                                <w:szCs w:val="24"/>
                                <w:rtl/>
                              </w:rPr>
                              <w:t xml:space="preserve"> </w:t>
                            </w:r>
                            <w:r w:rsidRPr="00082566">
                              <w:rPr>
                                <w:rFonts w:cs="Tahoma" w:hint="eastAsia"/>
                                <w:color w:val="0B5294"/>
                                <w:spacing w:val="-4"/>
                                <w:sz w:val="24"/>
                                <w:szCs w:val="24"/>
                                <w:rtl/>
                              </w:rPr>
                              <w:t>לאגף</w:t>
                            </w:r>
                            <w:r w:rsidRPr="00082566">
                              <w:rPr>
                                <w:rFonts w:cs="Tahoma"/>
                                <w:color w:val="0B5294"/>
                                <w:spacing w:val="-4"/>
                                <w:sz w:val="24"/>
                                <w:szCs w:val="24"/>
                                <w:rtl/>
                              </w:rPr>
                              <w:t xml:space="preserve"> </w:t>
                            </w:r>
                            <w:r w:rsidRPr="00082566">
                              <w:rPr>
                                <w:rFonts w:cs="Tahoma" w:hint="eastAsia"/>
                                <w:color w:val="0B5294"/>
                                <w:spacing w:val="-4"/>
                                <w:sz w:val="24"/>
                                <w:szCs w:val="24"/>
                                <w:rtl/>
                              </w:rPr>
                              <w:t>חנ</w:t>
                            </w:r>
                            <w:r w:rsidRPr="00082566">
                              <w:rPr>
                                <w:rFonts w:cs="Tahoma"/>
                                <w:color w:val="0B5294"/>
                                <w:spacing w:val="-4"/>
                                <w:sz w:val="24"/>
                                <w:szCs w:val="24"/>
                                <w:rtl/>
                              </w:rPr>
                              <w:t>"</w:t>
                            </w:r>
                            <w:r w:rsidRPr="00082566">
                              <w:rPr>
                                <w:rFonts w:cs="Tahoma" w:hint="eastAsia"/>
                                <w:color w:val="0B5294"/>
                                <w:spacing w:val="-4"/>
                                <w:sz w:val="24"/>
                                <w:szCs w:val="24"/>
                                <w:rtl/>
                              </w:rPr>
                              <w:t>ם</w:t>
                            </w:r>
                            <w:r w:rsidRPr="00082566">
                              <w:rPr>
                                <w:rFonts w:cs="Tahoma"/>
                                <w:color w:val="0B5294"/>
                                <w:spacing w:val="-4"/>
                                <w:sz w:val="24"/>
                                <w:szCs w:val="24"/>
                                <w:rtl/>
                              </w:rPr>
                              <w:t xml:space="preserve"> </w:t>
                            </w:r>
                            <w:r w:rsidRPr="00082566">
                              <w:rPr>
                                <w:rFonts w:cs="Tahoma" w:hint="eastAsia"/>
                                <w:color w:val="0B5294"/>
                                <w:spacing w:val="-4"/>
                                <w:sz w:val="24"/>
                                <w:szCs w:val="24"/>
                                <w:rtl/>
                              </w:rPr>
                              <w:t>כי</w:t>
                            </w:r>
                            <w:r w:rsidRPr="00082566">
                              <w:rPr>
                                <w:rFonts w:cs="Tahoma"/>
                                <w:color w:val="0B5294"/>
                                <w:spacing w:val="-4"/>
                                <w:sz w:val="24"/>
                                <w:szCs w:val="24"/>
                                <w:rtl/>
                              </w:rPr>
                              <w:t xml:space="preserve"> </w:t>
                            </w:r>
                            <w:r w:rsidRPr="00082566">
                              <w:rPr>
                                <w:rFonts w:cs="Tahoma" w:hint="eastAsia"/>
                                <w:color w:val="0B5294"/>
                                <w:spacing w:val="-4"/>
                                <w:sz w:val="24"/>
                                <w:szCs w:val="24"/>
                                <w:rtl/>
                              </w:rPr>
                              <w:t>אין</w:t>
                            </w:r>
                            <w:r w:rsidRPr="00082566">
                              <w:rPr>
                                <w:rFonts w:cs="Tahoma"/>
                                <w:color w:val="0B5294"/>
                                <w:spacing w:val="-4"/>
                                <w:sz w:val="24"/>
                                <w:szCs w:val="24"/>
                                <w:rtl/>
                              </w:rPr>
                              <w:t xml:space="preserve"> </w:t>
                            </w:r>
                            <w:r w:rsidRPr="00082566">
                              <w:rPr>
                                <w:rFonts w:cs="Tahoma" w:hint="eastAsia"/>
                                <w:color w:val="0B5294"/>
                                <w:spacing w:val="-4"/>
                                <w:sz w:val="24"/>
                                <w:szCs w:val="24"/>
                                <w:rtl/>
                              </w:rPr>
                              <w:t>לקבל</w:t>
                            </w:r>
                            <w:r w:rsidRPr="00082566">
                              <w:rPr>
                                <w:rFonts w:cs="Tahoma"/>
                                <w:color w:val="0B5294"/>
                                <w:spacing w:val="-4"/>
                                <w:sz w:val="24"/>
                                <w:szCs w:val="24"/>
                                <w:rtl/>
                              </w:rPr>
                              <w:t xml:space="preserve"> </w:t>
                            </w:r>
                            <w:r w:rsidRPr="00082566">
                              <w:rPr>
                                <w:rFonts w:cs="Tahoma" w:hint="eastAsia"/>
                                <w:color w:val="0B5294"/>
                                <w:spacing w:val="-4"/>
                                <w:sz w:val="24"/>
                                <w:szCs w:val="24"/>
                                <w:rtl/>
                              </w:rPr>
                              <w:t>את</w:t>
                            </w:r>
                            <w:r w:rsidRPr="00082566">
                              <w:rPr>
                                <w:rFonts w:cs="Tahoma"/>
                                <w:color w:val="0B5294"/>
                                <w:spacing w:val="-4"/>
                                <w:sz w:val="24"/>
                                <w:szCs w:val="24"/>
                                <w:rtl/>
                              </w:rPr>
                              <w:t xml:space="preserve"> </w:t>
                            </w:r>
                            <w:r w:rsidRPr="00082566">
                              <w:rPr>
                                <w:rFonts w:cs="Tahoma" w:hint="eastAsia"/>
                                <w:color w:val="0B5294"/>
                                <w:spacing w:val="-4"/>
                                <w:sz w:val="24"/>
                                <w:szCs w:val="24"/>
                                <w:rtl/>
                              </w:rPr>
                              <w:t>ההקצאות</w:t>
                            </w:r>
                            <w:r w:rsidRPr="00082566">
                              <w:rPr>
                                <w:rFonts w:cs="Tahoma"/>
                                <w:color w:val="0B5294"/>
                                <w:spacing w:val="-4"/>
                                <w:sz w:val="24"/>
                                <w:szCs w:val="24"/>
                                <w:rtl/>
                              </w:rPr>
                              <w:t xml:space="preserve"> </w:t>
                            </w:r>
                            <w:r w:rsidRPr="00082566">
                              <w:rPr>
                                <w:rFonts w:cs="Tahoma" w:hint="eastAsia"/>
                                <w:color w:val="0B5294"/>
                                <w:spacing w:val="-4"/>
                                <w:sz w:val="24"/>
                                <w:szCs w:val="24"/>
                                <w:rtl/>
                              </w:rPr>
                              <w:t>החלקיות</w:t>
                            </w:r>
                            <w:r w:rsidRPr="00082566">
                              <w:rPr>
                                <w:rFonts w:cs="Tahoma"/>
                                <w:color w:val="0B5294"/>
                                <w:spacing w:val="-4"/>
                                <w:sz w:val="24"/>
                                <w:szCs w:val="24"/>
                                <w:rtl/>
                              </w:rPr>
                              <w:t xml:space="preserve"> </w:t>
                            </w:r>
                            <w:r w:rsidRPr="00082566">
                              <w:rPr>
                                <w:rFonts w:cs="Tahoma" w:hint="eastAsia"/>
                                <w:color w:val="0B5294"/>
                                <w:spacing w:val="-4"/>
                                <w:sz w:val="24"/>
                                <w:szCs w:val="24"/>
                                <w:rtl/>
                              </w:rPr>
                              <w:t>של</w:t>
                            </w:r>
                            <w:r w:rsidRPr="00082566">
                              <w:rPr>
                                <w:rFonts w:cs="Tahoma"/>
                                <w:color w:val="0B5294"/>
                                <w:spacing w:val="-4"/>
                                <w:sz w:val="24"/>
                                <w:szCs w:val="24"/>
                                <w:rtl/>
                              </w:rPr>
                              <w:t xml:space="preserve"> </w:t>
                            </w:r>
                            <w:r w:rsidRPr="00082566">
                              <w:rPr>
                                <w:rFonts w:cs="Tahoma" w:hint="eastAsia"/>
                                <w:color w:val="0B5294"/>
                                <w:spacing w:val="-4"/>
                                <w:sz w:val="24"/>
                                <w:szCs w:val="24"/>
                                <w:rtl/>
                              </w:rPr>
                              <w:t>השעות</w:t>
                            </w:r>
                            <w:r w:rsidRPr="00082566">
                              <w:rPr>
                                <w:rFonts w:cs="Tahoma"/>
                                <w:color w:val="0B5294"/>
                                <w:spacing w:val="-4"/>
                                <w:sz w:val="24"/>
                                <w:szCs w:val="24"/>
                                <w:rtl/>
                              </w:rPr>
                              <w:t xml:space="preserve"> </w:t>
                            </w:r>
                            <w:r w:rsidRPr="00082566">
                              <w:rPr>
                                <w:rFonts w:cs="Tahoma" w:hint="eastAsia"/>
                                <w:color w:val="0B5294"/>
                                <w:spacing w:val="-4"/>
                                <w:sz w:val="24"/>
                                <w:szCs w:val="24"/>
                                <w:rtl/>
                              </w:rPr>
                              <w:t>שלו</w:t>
                            </w:r>
                            <w:r w:rsidRPr="00082566">
                              <w:rPr>
                                <w:rFonts w:cs="Tahoma"/>
                                <w:color w:val="0B5294"/>
                                <w:spacing w:val="-4"/>
                                <w:sz w:val="24"/>
                                <w:szCs w:val="24"/>
                                <w:rtl/>
                              </w:rPr>
                              <w:t xml:space="preserve"> </w:t>
                            </w:r>
                            <w:r w:rsidRPr="00082566">
                              <w:rPr>
                                <w:rFonts w:cs="Tahoma" w:hint="eastAsia"/>
                                <w:color w:val="0B5294"/>
                                <w:spacing w:val="-4"/>
                                <w:sz w:val="24"/>
                                <w:szCs w:val="24"/>
                                <w:rtl/>
                              </w:rPr>
                              <w:t>למחוזות</w:t>
                            </w:r>
                            <w:r w:rsidRPr="00082566">
                              <w:rPr>
                                <w:rFonts w:cs="Tahoma"/>
                                <w:color w:val="0B5294"/>
                                <w:spacing w:val="-4"/>
                                <w:sz w:val="24"/>
                                <w:szCs w:val="24"/>
                                <w:rtl/>
                              </w:rPr>
                              <w:t xml:space="preserve"> </w:t>
                            </w:r>
                            <w:r w:rsidRPr="00082566">
                              <w:rPr>
                                <w:rFonts w:cs="Tahoma" w:hint="eastAsia"/>
                                <w:color w:val="0B5294"/>
                                <w:spacing w:val="-4"/>
                                <w:sz w:val="24"/>
                                <w:szCs w:val="24"/>
                                <w:rtl/>
                              </w:rPr>
                              <w:t>ואת</w:t>
                            </w:r>
                            <w:r w:rsidRPr="00082566">
                              <w:rPr>
                                <w:rFonts w:cs="Tahoma"/>
                                <w:color w:val="0B5294"/>
                                <w:spacing w:val="-4"/>
                                <w:sz w:val="24"/>
                                <w:szCs w:val="24"/>
                                <w:rtl/>
                              </w:rPr>
                              <w:t xml:space="preserve"> </w:t>
                            </w:r>
                            <w:r w:rsidRPr="00082566">
                              <w:rPr>
                                <w:rFonts w:cs="Tahoma" w:hint="eastAsia"/>
                                <w:color w:val="0B5294"/>
                                <w:spacing w:val="-4"/>
                                <w:sz w:val="24"/>
                                <w:szCs w:val="24"/>
                                <w:rtl/>
                              </w:rPr>
                              <w:t>הקיצוץ</w:t>
                            </w:r>
                            <w:r w:rsidRPr="00082566">
                              <w:rPr>
                                <w:rFonts w:cs="Tahoma"/>
                                <w:color w:val="0B5294"/>
                                <w:spacing w:val="-4"/>
                                <w:sz w:val="24"/>
                                <w:szCs w:val="24"/>
                                <w:rtl/>
                              </w:rPr>
                              <w:t xml:space="preserve"> </w:t>
                            </w:r>
                            <w:r w:rsidRPr="00082566">
                              <w:rPr>
                                <w:rFonts w:cs="Tahoma" w:hint="eastAsia"/>
                                <w:color w:val="0B5294"/>
                                <w:spacing w:val="-4"/>
                                <w:sz w:val="24"/>
                                <w:szCs w:val="24"/>
                                <w:rtl/>
                              </w:rPr>
                              <w:t>הנוסף</w:t>
                            </w:r>
                            <w:r w:rsidRPr="00082566">
                              <w:rPr>
                                <w:rFonts w:cs="Tahoma"/>
                                <w:color w:val="0B5294"/>
                                <w:spacing w:val="-4"/>
                                <w:sz w:val="24"/>
                                <w:szCs w:val="24"/>
                                <w:rtl/>
                              </w:rPr>
                              <w:t xml:space="preserve"> </w:t>
                            </w:r>
                            <w:r w:rsidRPr="00082566">
                              <w:rPr>
                                <w:rFonts w:cs="Tahoma" w:hint="eastAsia"/>
                                <w:color w:val="0B5294"/>
                                <w:spacing w:val="-4"/>
                                <w:sz w:val="24"/>
                                <w:szCs w:val="24"/>
                                <w:rtl/>
                              </w:rPr>
                              <w:t>שעושים</w:t>
                            </w:r>
                            <w:r w:rsidRPr="00082566">
                              <w:rPr>
                                <w:rFonts w:cs="Tahoma"/>
                                <w:color w:val="0B5294"/>
                                <w:spacing w:val="-4"/>
                                <w:sz w:val="24"/>
                                <w:szCs w:val="24"/>
                                <w:rtl/>
                              </w:rPr>
                              <w:t xml:space="preserve"> </w:t>
                            </w:r>
                            <w:r w:rsidRPr="00082566">
                              <w:rPr>
                                <w:rFonts w:cs="Tahoma" w:hint="eastAsia"/>
                                <w:color w:val="0B5294"/>
                                <w:spacing w:val="-4"/>
                                <w:sz w:val="24"/>
                                <w:szCs w:val="24"/>
                                <w:rtl/>
                              </w:rPr>
                              <w:t>המחוזות</w:t>
                            </w:r>
                            <w:r w:rsidRPr="00082566">
                              <w:rPr>
                                <w:rFonts w:cs="Tahoma"/>
                                <w:color w:val="0B5294"/>
                                <w:spacing w:val="-4"/>
                                <w:sz w:val="24"/>
                                <w:szCs w:val="24"/>
                                <w:rtl/>
                              </w:rPr>
                              <w:t xml:space="preserve"> </w:t>
                            </w:r>
                            <w:r w:rsidRPr="00082566">
                              <w:rPr>
                                <w:rFonts w:cs="Tahoma" w:hint="eastAsia"/>
                                <w:color w:val="0B5294"/>
                                <w:spacing w:val="-4"/>
                                <w:sz w:val="24"/>
                                <w:szCs w:val="24"/>
                                <w:rtl/>
                              </w:rPr>
                              <w:t>והמתי</w:t>
                            </w:r>
                            <w:r w:rsidRPr="00082566">
                              <w:rPr>
                                <w:rFonts w:cs="Tahoma"/>
                                <w:color w:val="0B5294"/>
                                <w:spacing w:val="-4"/>
                                <w:sz w:val="24"/>
                                <w:szCs w:val="24"/>
                                <w:rtl/>
                              </w:rPr>
                              <w:t>"</w:t>
                            </w:r>
                            <w:r w:rsidRPr="00082566">
                              <w:rPr>
                                <w:rFonts w:cs="Tahoma" w:hint="eastAsia"/>
                                <w:color w:val="0B5294"/>
                                <w:spacing w:val="-4"/>
                                <w:sz w:val="24"/>
                                <w:szCs w:val="24"/>
                                <w:rtl/>
                              </w:rPr>
                              <w:t>אות</w:t>
                            </w:r>
                            <w:r w:rsidRPr="00082566">
                              <w:rPr>
                                <w:rFonts w:cs="Tahoma"/>
                                <w:color w:val="0B5294"/>
                                <w:spacing w:val="-4"/>
                                <w:sz w:val="24"/>
                                <w:szCs w:val="24"/>
                                <w:rtl/>
                              </w:rPr>
                              <w:t xml:space="preserve"> </w:t>
                            </w:r>
                            <w:r w:rsidRPr="00082566">
                              <w:rPr>
                                <w:rFonts w:cs="Tahoma" w:hint="eastAsia"/>
                                <w:color w:val="0B5294"/>
                                <w:spacing w:val="-4"/>
                                <w:sz w:val="24"/>
                                <w:szCs w:val="24"/>
                                <w:rtl/>
                              </w:rPr>
                              <w:t>בהקצאת</w:t>
                            </w:r>
                            <w:r w:rsidRPr="00082566">
                              <w:rPr>
                                <w:rFonts w:cs="Tahoma"/>
                                <w:color w:val="0B5294"/>
                                <w:spacing w:val="-4"/>
                                <w:sz w:val="24"/>
                                <w:szCs w:val="24"/>
                                <w:rtl/>
                              </w:rPr>
                              <w:t xml:space="preserve"> </w:t>
                            </w:r>
                            <w:r w:rsidRPr="00082566">
                              <w:rPr>
                                <w:rFonts w:cs="Tahoma" w:hint="eastAsia"/>
                                <w:color w:val="0B5294"/>
                                <w:spacing w:val="-4"/>
                                <w:sz w:val="24"/>
                                <w:szCs w:val="24"/>
                                <w:rtl/>
                              </w:rPr>
                              <w:t>השעות</w:t>
                            </w:r>
                            <w:r w:rsidRPr="00082566">
                              <w:rPr>
                                <w:rFonts w:cs="Tahoma"/>
                                <w:color w:val="0B5294"/>
                                <w:spacing w:val="-4"/>
                                <w:sz w:val="24"/>
                                <w:szCs w:val="24"/>
                                <w:rtl/>
                              </w:rPr>
                              <w:t xml:space="preserve"> </w:t>
                            </w:r>
                            <w:r w:rsidRPr="00082566">
                              <w:rPr>
                                <w:rFonts w:cs="Tahoma" w:hint="eastAsia"/>
                                <w:color w:val="0B5294"/>
                                <w:spacing w:val="-4"/>
                                <w:sz w:val="24"/>
                                <w:szCs w:val="24"/>
                                <w:rtl/>
                              </w:rPr>
                              <w:t>למוסדות</w:t>
                            </w:r>
                            <w:r w:rsidRPr="00082566">
                              <w:rPr>
                                <w:rFonts w:cs="Tahoma"/>
                                <w:color w:val="0B5294"/>
                                <w:spacing w:val="-4"/>
                                <w:sz w:val="24"/>
                                <w:szCs w:val="24"/>
                                <w:rtl/>
                              </w:rPr>
                              <w:t xml:space="preserve"> </w:t>
                            </w:r>
                            <w:r w:rsidRPr="00082566">
                              <w:rPr>
                                <w:rFonts w:cs="Tahoma" w:hint="eastAsia"/>
                                <w:color w:val="0B5294"/>
                                <w:spacing w:val="-4"/>
                                <w:sz w:val="24"/>
                                <w:szCs w:val="24"/>
                                <w:rtl/>
                              </w:rPr>
                              <w:t>שבאחריותם</w:t>
                            </w:r>
                            <w:r w:rsidRPr="00082566">
                              <w:rPr>
                                <w:rFonts w:cs="Tahoma"/>
                                <w:color w:val="0B5294"/>
                                <w:spacing w:val="-4"/>
                                <w:sz w:val="24"/>
                                <w:szCs w:val="24"/>
                                <w:rtl/>
                              </w:rPr>
                              <w:t xml:space="preserve">. </w:t>
                            </w:r>
                            <w:r w:rsidRPr="00082566">
                              <w:rPr>
                                <w:rFonts w:cs="Tahoma" w:hint="eastAsia"/>
                                <w:color w:val="0B5294"/>
                                <w:spacing w:val="-4"/>
                                <w:sz w:val="24"/>
                                <w:szCs w:val="24"/>
                                <w:rtl/>
                              </w:rPr>
                              <w:t>בסופו</w:t>
                            </w:r>
                            <w:r w:rsidRPr="00082566">
                              <w:rPr>
                                <w:rFonts w:cs="Tahoma"/>
                                <w:color w:val="0B5294"/>
                                <w:spacing w:val="-4"/>
                                <w:sz w:val="24"/>
                                <w:szCs w:val="24"/>
                                <w:rtl/>
                              </w:rPr>
                              <w:t xml:space="preserve"> </w:t>
                            </w:r>
                            <w:r w:rsidRPr="00082566">
                              <w:rPr>
                                <w:rFonts w:cs="Tahoma" w:hint="eastAsia"/>
                                <w:color w:val="0B5294"/>
                                <w:spacing w:val="-4"/>
                                <w:sz w:val="24"/>
                                <w:szCs w:val="24"/>
                                <w:rtl/>
                              </w:rPr>
                              <w:t>של</w:t>
                            </w:r>
                            <w:r w:rsidRPr="00082566">
                              <w:rPr>
                                <w:rFonts w:cs="Tahoma"/>
                                <w:color w:val="0B5294"/>
                                <w:spacing w:val="-4"/>
                                <w:sz w:val="24"/>
                                <w:szCs w:val="24"/>
                                <w:rtl/>
                              </w:rPr>
                              <w:t xml:space="preserve"> </w:t>
                            </w:r>
                            <w:r w:rsidRPr="00082566">
                              <w:rPr>
                                <w:rFonts w:cs="Tahoma" w:hint="eastAsia"/>
                                <w:color w:val="0B5294"/>
                                <w:spacing w:val="-4"/>
                                <w:sz w:val="24"/>
                                <w:szCs w:val="24"/>
                                <w:rtl/>
                              </w:rPr>
                              <w:t>דבר</w:t>
                            </w:r>
                            <w:r w:rsidRPr="00082566">
                              <w:rPr>
                                <w:rFonts w:cs="Tahoma"/>
                                <w:color w:val="0B5294"/>
                                <w:spacing w:val="-4"/>
                                <w:sz w:val="24"/>
                                <w:szCs w:val="24"/>
                                <w:rtl/>
                              </w:rPr>
                              <w:t xml:space="preserve"> </w:t>
                            </w:r>
                            <w:r w:rsidRPr="00082566">
                              <w:rPr>
                                <w:rFonts w:cs="Tahoma" w:hint="eastAsia"/>
                                <w:color w:val="0B5294"/>
                                <w:spacing w:val="-4"/>
                                <w:sz w:val="24"/>
                                <w:szCs w:val="24"/>
                                <w:rtl/>
                              </w:rPr>
                              <w:t>מקבלים</w:t>
                            </w:r>
                            <w:r w:rsidRPr="00082566">
                              <w:rPr>
                                <w:rFonts w:cs="Tahoma"/>
                                <w:color w:val="0B5294"/>
                                <w:spacing w:val="-4"/>
                                <w:sz w:val="24"/>
                                <w:szCs w:val="24"/>
                                <w:rtl/>
                              </w:rPr>
                              <w:t xml:space="preserve"> </w:t>
                            </w:r>
                            <w:r w:rsidRPr="00082566">
                              <w:rPr>
                                <w:rFonts w:cs="Tahoma" w:hint="eastAsia"/>
                                <w:color w:val="0B5294"/>
                                <w:spacing w:val="-4"/>
                                <w:sz w:val="24"/>
                                <w:szCs w:val="24"/>
                                <w:rtl/>
                              </w:rPr>
                              <w:t>המוסדות</w:t>
                            </w:r>
                            <w:r w:rsidRPr="00082566">
                              <w:rPr>
                                <w:rFonts w:cs="Tahoma"/>
                                <w:color w:val="0B5294"/>
                                <w:spacing w:val="-4"/>
                                <w:sz w:val="24"/>
                                <w:szCs w:val="24"/>
                                <w:rtl/>
                              </w:rPr>
                              <w:t xml:space="preserve"> </w:t>
                            </w:r>
                            <w:r w:rsidRPr="00082566">
                              <w:rPr>
                                <w:rFonts w:cs="Tahoma" w:hint="eastAsia"/>
                                <w:color w:val="0B5294"/>
                                <w:spacing w:val="-4"/>
                                <w:sz w:val="24"/>
                                <w:szCs w:val="24"/>
                                <w:rtl/>
                              </w:rPr>
                              <w:t>הרבה</w:t>
                            </w:r>
                            <w:r w:rsidRPr="00082566">
                              <w:rPr>
                                <w:rFonts w:cs="Tahoma"/>
                                <w:color w:val="0B5294"/>
                                <w:spacing w:val="-4"/>
                                <w:sz w:val="24"/>
                                <w:szCs w:val="24"/>
                                <w:rtl/>
                              </w:rPr>
                              <w:t xml:space="preserve"> </w:t>
                            </w:r>
                            <w:r w:rsidRPr="00082566">
                              <w:rPr>
                                <w:rFonts w:cs="Tahoma" w:hint="eastAsia"/>
                                <w:color w:val="0B5294"/>
                                <w:spacing w:val="-4"/>
                                <w:sz w:val="24"/>
                                <w:szCs w:val="24"/>
                                <w:rtl/>
                              </w:rPr>
                              <w:t>פחות</w:t>
                            </w:r>
                            <w:r w:rsidRPr="00082566">
                              <w:rPr>
                                <w:rFonts w:cs="Tahoma"/>
                                <w:color w:val="0B5294"/>
                                <w:spacing w:val="-4"/>
                                <w:sz w:val="24"/>
                                <w:szCs w:val="24"/>
                                <w:rtl/>
                              </w:rPr>
                              <w:t xml:space="preserve"> </w:t>
                            </w:r>
                            <w:r w:rsidRPr="00082566">
                              <w:rPr>
                                <w:rFonts w:cs="Tahoma" w:hint="eastAsia"/>
                                <w:color w:val="0B5294"/>
                                <w:spacing w:val="-4"/>
                                <w:sz w:val="24"/>
                                <w:szCs w:val="24"/>
                                <w:rtl/>
                              </w:rPr>
                              <w:t>ממה</w:t>
                            </w:r>
                            <w:r w:rsidRPr="00082566">
                              <w:rPr>
                                <w:rFonts w:cs="Tahoma"/>
                                <w:color w:val="0B5294"/>
                                <w:spacing w:val="-4"/>
                                <w:sz w:val="24"/>
                                <w:szCs w:val="24"/>
                                <w:rtl/>
                              </w:rPr>
                              <w:t xml:space="preserve"> </w:t>
                            </w:r>
                            <w:r w:rsidRPr="00082566">
                              <w:rPr>
                                <w:rFonts w:cs="Tahoma" w:hint="eastAsia"/>
                                <w:color w:val="0B5294"/>
                                <w:spacing w:val="-4"/>
                                <w:sz w:val="24"/>
                                <w:szCs w:val="24"/>
                                <w:rtl/>
                              </w:rPr>
                              <w:t>שהם</w:t>
                            </w:r>
                            <w:r w:rsidRPr="00082566">
                              <w:rPr>
                                <w:rFonts w:cs="Tahoma"/>
                                <w:color w:val="0B5294"/>
                                <w:spacing w:val="-4"/>
                                <w:sz w:val="24"/>
                                <w:szCs w:val="24"/>
                                <w:rtl/>
                              </w:rPr>
                              <w:t xml:space="preserve"> </w:t>
                            </w:r>
                            <w:r w:rsidRPr="00082566">
                              <w:rPr>
                                <w:rFonts w:cs="Tahoma" w:hint="eastAsia"/>
                                <w:color w:val="0B5294"/>
                                <w:spacing w:val="-4"/>
                                <w:sz w:val="24"/>
                                <w:szCs w:val="24"/>
                                <w:rtl/>
                              </w:rPr>
                              <w:t>זכאים</w:t>
                            </w:r>
                            <w:r w:rsidRPr="00082566">
                              <w:rPr>
                                <w:rFonts w:cs="Tahoma"/>
                                <w:color w:val="0B5294"/>
                                <w:spacing w:val="-4"/>
                                <w:sz w:val="24"/>
                                <w:szCs w:val="24"/>
                                <w:rtl/>
                              </w:rPr>
                              <w:t xml:space="preserve"> </w:t>
                            </w:r>
                            <w:r w:rsidRPr="00082566">
                              <w:rPr>
                                <w:rFonts w:cs="Tahoma" w:hint="eastAsia"/>
                                <w:color w:val="0B5294"/>
                                <w:spacing w:val="-4"/>
                                <w:sz w:val="24"/>
                                <w:szCs w:val="24"/>
                                <w:rtl/>
                              </w:rPr>
                              <w:t>לו</w:t>
                            </w:r>
                          </w:p>
                          <w:p w:rsidR="00082566" w:rsidRPr="00373C5D" w:rsidP="0008256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9796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07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82566" w:rsidRPr="00373C5D" w:rsidP="00082566">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0322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משרד</w:t>
                      </w:r>
                      <w:r w:rsidRPr="00082566">
                        <w:rPr>
                          <w:rFonts w:cs="Tahoma"/>
                          <w:color w:val="0B5294"/>
                          <w:spacing w:val="-4"/>
                          <w:sz w:val="24"/>
                          <w:szCs w:val="24"/>
                          <w:rtl/>
                        </w:rPr>
                        <w:t xml:space="preserve"> </w:t>
                      </w:r>
                      <w:r w:rsidRPr="00082566">
                        <w:rPr>
                          <w:rFonts w:cs="Tahoma" w:hint="eastAsia"/>
                          <w:color w:val="0B5294"/>
                          <w:spacing w:val="-4"/>
                          <w:sz w:val="24"/>
                          <w:szCs w:val="24"/>
                          <w:rtl/>
                        </w:rPr>
                        <w:t>מבקר</w:t>
                      </w:r>
                      <w:r w:rsidRPr="00082566">
                        <w:rPr>
                          <w:rFonts w:cs="Tahoma"/>
                          <w:color w:val="0B5294"/>
                          <w:spacing w:val="-4"/>
                          <w:sz w:val="24"/>
                          <w:szCs w:val="24"/>
                          <w:rtl/>
                        </w:rPr>
                        <w:t xml:space="preserve"> </w:t>
                      </w:r>
                      <w:r w:rsidRPr="00082566">
                        <w:rPr>
                          <w:rFonts w:cs="Tahoma" w:hint="eastAsia"/>
                          <w:color w:val="0B5294"/>
                          <w:spacing w:val="-4"/>
                          <w:sz w:val="24"/>
                          <w:szCs w:val="24"/>
                          <w:rtl/>
                        </w:rPr>
                        <w:t>המדינה</w:t>
                      </w:r>
                      <w:r w:rsidRPr="00082566">
                        <w:rPr>
                          <w:rFonts w:cs="Tahoma"/>
                          <w:color w:val="0B5294"/>
                          <w:spacing w:val="-4"/>
                          <w:sz w:val="24"/>
                          <w:szCs w:val="24"/>
                          <w:rtl/>
                        </w:rPr>
                        <w:t xml:space="preserve"> </w:t>
                      </w:r>
                      <w:r w:rsidRPr="00082566">
                        <w:rPr>
                          <w:rFonts w:cs="Tahoma" w:hint="eastAsia"/>
                          <w:color w:val="0B5294"/>
                          <w:spacing w:val="-4"/>
                          <w:sz w:val="24"/>
                          <w:szCs w:val="24"/>
                          <w:rtl/>
                        </w:rPr>
                        <w:t>מעיר</w:t>
                      </w:r>
                      <w:r w:rsidRPr="00082566">
                        <w:rPr>
                          <w:rFonts w:cs="Tahoma"/>
                          <w:color w:val="0B5294"/>
                          <w:spacing w:val="-4"/>
                          <w:sz w:val="24"/>
                          <w:szCs w:val="24"/>
                          <w:rtl/>
                        </w:rPr>
                        <w:t xml:space="preserve"> </w:t>
                      </w:r>
                      <w:r w:rsidRPr="00082566">
                        <w:rPr>
                          <w:rFonts w:cs="Tahoma" w:hint="eastAsia"/>
                          <w:color w:val="0B5294"/>
                          <w:spacing w:val="-4"/>
                          <w:sz w:val="24"/>
                          <w:szCs w:val="24"/>
                          <w:rtl/>
                        </w:rPr>
                        <w:t>לאגף</w:t>
                      </w:r>
                      <w:r w:rsidRPr="00082566">
                        <w:rPr>
                          <w:rFonts w:cs="Tahoma"/>
                          <w:color w:val="0B5294"/>
                          <w:spacing w:val="-4"/>
                          <w:sz w:val="24"/>
                          <w:szCs w:val="24"/>
                          <w:rtl/>
                        </w:rPr>
                        <w:t xml:space="preserve"> </w:t>
                      </w:r>
                      <w:r w:rsidRPr="00082566">
                        <w:rPr>
                          <w:rFonts w:cs="Tahoma" w:hint="eastAsia"/>
                          <w:color w:val="0B5294"/>
                          <w:spacing w:val="-4"/>
                          <w:sz w:val="24"/>
                          <w:szCs w:val="24"/>
                          <w:rtl/>
                        </w:rPr>
                        <w:t>חנ</w:t>
                      </w:r>
                      <w:r w:rsidRPr="00082566">
                        <w:rPr>
                          <w:rFonts w:cs="Tahoma"/>
                          <w:color w:val="0B5294"/>
                          <w:spacing w:val="-4"/>
                          <w:sz w:val="24"/>
                          <w:szCs w:val="24"/>
                          <w:rtl/>
                        </w:rPr>
                        <w:t>"</w:t>
                      </w:r>
                      <w:r w:rsidRPr="00082566">
                        <w:rPr>
                          <w:rFonts w:cs="Tahoma" w:hint="eastAsia"/>
                          <w:color w:val="0B5294"/>
                          <w:spacing w:val="-4"/>
                          <w:sz w:val="24"/>
                          <w:szCs w:val="24"/>
                          <w:rtl/>
                        </w:rPr>
                        <w:t>ם</w:t>
                      </w:r>
                      <w:r w:rsidRPr="00082566">
                        <w:rPr>
                          <w:rFonts w:cs="Tahoma"/>
                          <w:color w:val="0B5294"/>
                          <w:spacing w:val="-4"/>
                          <w:sz w:val="24"/>
                          <w:szCs w:val="24"/>
                          <w:rtl/>
                        </w:rPr>
                        <w:t xml:space="preserve"> </w:t>
                      </w:r>
                      <w:r w:rsidRPr="00082566">
                        <w:rPr>
                          <w:rFonts w:cs="Tahoma" w:hint="eastAsia"/>
                          <w:color w:val="0B5294"/>
                          <w:spacing w:val="-4"/>
                          <w:sz w:val="24"/>
                          <w:szCs w:val="24"/>
                          <w:rtl/>
                        </w:rPr>
                        <w:t>כי</w:t>
                      </w:r>
                      <w:r w:rsidRPr="00082566">
                        <w:rPr>
                          <w:rFonts w:cs="Tahoma"/>
                          <w:color w:val="0B5294"/>
                          <w:spacing w:val="-4"/>
                          <w:sz w:val="24"/>
                          <w:szCs w:val="24"/>
                          <w:rtl/>
                        </w:rPr>
                        <w:t xml:space="preserve"> </w:t>
                      </w:r>
                      <w:r w:rsidRPr="00082566">
                        <w:rPr>
                          <w:rFonts w:cs="Tahoma" w:hint="eastAsia"/>
                          <w:color w:val="0B5294"/>
                          <w:spacing w:val="-4"/>
                          <w:sz w:val="24"/>
                          <w:szCs w:val="24"/>
                          <w:rtl/>
                        </w:rPr>
                        <w:t>אין</w:t>
                      </w:r>
                      <w:r w:rsidRPr="00082566">
                        <w:rPr>
                          <w:rFonts w:cs="Tahoma"/>
                          <w:color w:val="0B5294"/>
                          <w:spacing w:val="-4"/>
                          <w:sz w:val="24"/>
                          <w:szCs w:val="24"/>
                          <w:rtl/>
                        </w:rPr>
                        <w:t xml:space="preserve"> </w:t>
                      </w:r>
                      <w:r w:rsidRPr="00082566">
                        <w:rPr>
                          <w:rFonts w:cs="Tahoma" w:hint="eastAsia"/>
                          <w:color w:val="0B5294"/>
                          <w:spacing w:val="-4"/>
                          <w:sz w:val="24"/>
                          <w:szCs w:val="24"/>
                          <w:rtl/>
                        </w:rPr>
                        <w:t>לקבל</w:t>
                      </w:r>
                      <w:r w:rsidRPr="00082566">
                        <w:rPr>
                          <w:rFonts w:cs="Tahoma"/>
                          <w:color w:val="0B5294"/>
                          <w:spacing w:val="-4"/>
                          <w:sz w:val="24"/>
                          <w:szCs w:val="24"/>
                          <w:rtl/>
                        </w:rPr>
                        <w:t xml:space="preserve"> </w:t>
                      </w:r>
                      <w:r w:rsidRPr="00082566">
                        <w:rPr>
                          <w:rFonts w:cs="Tahoma" w:hint="eastAsia"/>
                          <w:color w:val="0B5294"/>
                          <w:spacing w:val="-4"/>
                          <w:sz w:val="24"/>
                          <w:szCs w:val="24"/>
                          <w:rtl/>
                        </w:rPr>
                        <w:t>את</w:t>
                      </w:r>
                      <w:r w:rsidRPr="00082566">
                        <w:rPr>
                          <w:rFonts w:cs="Tahoma"/>
                          <w:color w:val="0B5294"/>
                          <w:spacing w:val="-4"/>
                          <w:sz w:val="24"/>
                          <w:szCs w:val="24"/>
                          <w:rtl/>
                        </w:rPr>
                        <w:t xml:space="preserve"> </w:t>
                      </w:r>
                      <w:r w:rsidRPr="00082566">
                        <w:rPr>
                          <w:rFonts w:cs="Tahoma" w:hint="eastAsia"/>
                          <w:color w:val="0B5294"/>
                          <w:spacing w:val="-4"/>
                          <w:sz w:val="24"/>
                          <w:szCs w:val="24"/>
                          <w:rtl/>
                        </w:rPr>
                        <w:t>ההקצאות</w:t>
                      </w:r>
                      <w:r w:rsidRPr="00082566">
                        <w:rPr>
                          <w:rFonts w:cs="Tahoma"/>
                          <w:color w:val="0B5294"/>
                          <w:spacing w:val="-4"/>
                          <w:sz w:val="24"/>
                          <w:szCs w:val="24"/>
                          <w:rtl/>
                        </w:rPr>
                        <w:t xml:space="preserve"> </w:t>
                      </w:r>
                      <w:r w:rsidRPr="00082566">
                        <w:rPr>
                          <w:rFonts w:cs="Tahoma" w:hint="eastAsia"/>
                          <w:color w:val="0B5294"/>
                          <w:spacing w:val="-4"/>
                          <w:sz w:val="24"/>
                          <w:szCs w:val="24"/>
                          <w:rtl/>
                        </w:rPr>
                        <w:t>החלקיות</w:t>
                      </w:r>
                      <w:r w:rsidRPr="00082566">
                        <w:rPr>
                          <w:rFonts w:cs="Tahoma"/>
                          <w:color w:val="0B5294"/>
                          <w:spacing w:val="-4"/>
                          <w:sz w:val="24"/>
                          <w:szCs w:val="24"/>
                          <w:rtl/>
                        </w:rPr>
                        <w:t xml:space="preserve"> </w:t>
                      </w:r>
                      <w:r w:rsidRPr="00082566">
                        <w:rPr>
                          <w:rFonts w:cs="Tahoma" w:hint="eastAsia"/>
                          <w:color w:val="0B5294"/>
                          <w:spacing w:val="-4"/>
                          <w:sz w:val="24"/>
                          <w:szCs w:val="24"/>
                          <w:rtl/>
                        </w:rPr>
                        <w:t>של</w:t>
                      </w:r>
                      <w:r w:rsidRPr="00082566">
                        <w:rPr>
                          <w:rFonts w:cs="Tahoma"/>
                          <w:color w:val="0B5294"/>
                          <w:spacing w:val="-4"/>
                          <w:sz w:val="24"/>
                          <w:szCs w:val="24"/>
                          <w:rtl/>
                        </w:rPr>
                        <w:t xml:space="preserve"> </w:t>
                      </w:r>
                      <w:r w:rsidRPr="00082566">
                        <w:rPr>
                          <w:rFonts w:cs="Tahoma" w:hint="eastAsia"/>
                          <w:color w:val="0B5294"/>
                          <w:spacing w:val="-4"/>
                          <w:sz w:val="24"/>
                          <w:szCs w:val="24"/>
                          <w:rtl/>
                        </w:rPr>
                        <w:t>השעות</w:t>
                      </w:r>
                      <w:r w:rsidRPr="00082566">
                        <w:rPr>
                          <w:rFonts w:cs="Tahoma"/>
                          <w:color w:val="0B5294"/>
                          <w:spacing w:val="-4"/>
                          <w:sz w:val="24"/>
                          <w:szCs w:val="24"/>
                          <w:rtl/>
                        </w:rPr>
                        <w:t xml:space="preserve"> </w:t>
                      </w:r>
                      <w:r w:rsidRPr="00082566">
                        <w:rPr>
                          <w:rFonts w:cs="Tahoma" w:hint="eastAsia"/>
                          <w:color w:val="0B5294"/>
                          <w:spacing w:val="-4"/>
                          <w:sz w:val="24"/>
                          <w:szCs w:val="24"/>
                          <w:rtl/>
                        </w:rPr>
                        <w:t>שלו</w:t>
                      </w:r>
                      <w:r w:rsidRPr="00082566">
                        <w:rPr>
                          <w:rFonts w:cs="Tahoma"/>
                          <w:color w:val="0B5294"/>
                          <w:spacing w:val="-4"/>
                          <w:sz w:val="24"/>
                          <w:szCs w:val="24"/>
                          <w:rtl/>
                        </w:rPr>
                        <w:t xml:space="preserve"> </w:t>
                      </w:r>
                      <w:r w:rsidRPr="00082566">
                        <w:rPr>
                          <w:rFonts w:cs="Tahoma" w:hint="eastAsia"/>
                          <w:color w:val="0B5294"/>
                          <w:spacing w:val="-4"/>
                          <w:sz w:val="24"/>
                          <w:szCs w:val="24"/>
                          <w:rtl/>
                        </w:rPr>
                        <w:t>למחוזות</w:t>
                      </w:r>
                      <w:r w:rsidRPr="00082566">
                        <w:rPr>
                          <w:rFonts w:cs="Tahoma"/>
                          <w:color w:val="0B5294"/>
                          <w:spacing w:val="-4"/>
                          <w:sz w:val="24"/>
                          <w:szCs w:val="24"/>
                          <w:rtl/>
                        </w:rPr>
                        <w:t xml:space="preserve"> </w:t>
                      </w:r>
                      <w:r w:rsidRPr="00082566">
                        <w:rPr>
                          <w:rFonts w:cs="Tahoma" w:hint="eastAsia"/>
                          <w:color w:val="0B5294"/>
                          <w:spacing w:val="-4"/>
                          <w:sz w:val="24"/>
                          <w:szCs w:val="24"/>
                          <w:rtl/>
                        </w:rPr>
                        <w:t>ואת</w:t>
                      </w:r>
                      <w:r w:rsidRPr="00082566">
                        <w:rPr>
                          <w:rFonts w:cs="Tahoma"/>
                          <w:color w:val="0B5294"/>
                          <w:spacing w:val="-4"/>
                          <w:sz w:val="24"/>
                          <w:szCs w:val="24"/>
                          <w:rtl/>
                        </w:rPr>
                        <w:t xml:space="preserve"> </w:t>
                      </w:r>
                      <w:r w:rsidRPr="00082566">
                        <w:rPr>
                          <w:rFonts w:cs="Tahoma" w:hint="eastAsia"/>
                          <w:color w:val="0B5294"/>
                          <w:spacing w:val="-4"/>
                          <w:sz w:val="24"/>
                          <w:szCs w:val="24"/>
                          <w:rtl/>
                        </w:rPr>
                        <w:t>הקיצוץ</w:t>
                      </w:r>
                      <w:r w:rsidRPr="00082566">
                        <w:rPr>
                          <w:rFonts w:cs="Tahoma"/>
                          <w:color w:val="0B5294"/>
                          <w:spacing w:val="-4"/>
                          <w:sz w:val="24"/>
                          <w:szCs w:val="24"/>
                          <w:rtl/>
                        </w:rPr>
                        <w:t xml:space="preserve"> </w:t>
                      </w:r>
                      <w:r w:rsidRPr="00082566">
                        <w:rPr>
                          <w:rFonts w:cs="Tahoma" w:hint="eastAsia"/>
                          <w:color w:val="0B5294"/>
                          <w:spacing w:val="-4"/>
                          <w:sz w:val="24"/>
                          <w:szCs w:val="24"/>
                          <w:rtl/>
                        </w:rPr>
                        <w:t>הנוסף</w:t>
                      </w:r>
                      <w:r w:rsidRPr="00082566">
                        <w:rPr>
                          <w:rFonts w:cs="Tahoma"/>
                          <w:color w:val="0B5294"/>
                          <w:spacing w:val="-4"/>
                          <w:sz w:val="24"/>
                          <w:szCs w:val="24"/>
                          <w:rtl/>
                        </w:rPr>
                        <w:t xml:space="preserve"> </w:t>
                      </w:r>
                      <w:r w:rsidRPr="00082566">
                        <w:rPr>
                          <w:rFonts w:cs="Tahoma" w:hint="eastAsia"/>
                          <w:color w:val="0B5294"/>
                          <w:spacing w:val="-4"/>
                          <w:sz w:val="24"/>
                          <w:szCs w:val="24"/>
                          <w:rtl/>
                        </w:rPr>
                        <w:t>שעושים</w:t>
                      </w:r>
                      <w:r w:rsidRPr="00082566">
                        <w:rPr>
                          <w:rFonts w:cs="Tahoma"/>
                          <w:color w:val="0B5294"/>
                          <w:spacing w:val="-4"/>
                          <w:sz w:val="24"/>
                          <w:szCs w:val="24"/>
                          <w:rtl/>
                        </w:rPr>
                        <w:t xml:space="preserve"> </w:t>
                      </w:r>
                      <w:r w:rsidRPr="00082566">
                        <w:rPr>
                          <w:rFonts w:cs="Tahoma" w:hint="eastAsia"/>
                          <w:color w:val="0B5294"/>
                          <w:spacing w:val="-4"/>
                          <w:sz w:val="24"/>
                          <w:szCs w:val="24"/>
                          <w:rtl/>
                        </w:rPr>
                        <w:t>המחוזות</w:t>
                      </w:r>
                      <w:r w:rsidRPr="00082566">
                        <w:rPr>
                          <w:rFonts w:cs="Tahoma"/>
                          <w:color w:val="0B5294"/>
                          <w:spacing w:val="-4"/>
                          <w:sz w:val="24"/>
                          <w:szCs w:val="24"/>
                          <w:rtl/>
                        </w:rPr>
                        <w:t xml:space="preserve"> </w:t>
                      </w:r>
                      <w:r w:rsidRPr="00082566">
                        <w:rPr>
                          <w:rFonts w:cs="Tahoma" w:hint="eastAsia"/>
                          <w:color w:val="0B5294"/>
                          <w:spacing w:val="-4"/>
                          <w:sz w:val="24"/>
                          <w:szCs w:val="24"/>
                          <w:rtl/>
                        </w:rPr>
                        <w:t>והמתי</w:t>
                      </w:r>
                      <w:r w:rsidRPr="00082566">
                        <w:rPr>
                          <w:rFonts w:cs="Tahoma"/>
                          <w:color w:val="0B5294"/>
                          <w:spacing w:val="-4"/>
                          <w:sz w:val="24"/>
                          <w:szCs w:val="24"/>
                          <w:rtl/>
                        </w:rPr>
                        <w:t>"</w:t>
                      </w:r>
                      <w:r w:rsidRPr="00082566">
                        <w:rPr>
                          <w:rFonts w:cs="Tahoma" w:hint="eastAsia"/>
                          <w:color w:val="0B5294"/>
                          <w:spacing w:val="-4"/>
                          <w:sz w:val="24"/>
                          <w:szCs w:val="24"/>
                          <w:rtl/>
                        </w:rPr>
                        <w:t>אות</w:t>
                      </w:r>
                      <w:r w:rsidRPr="00082566">
                        <w:rPr>
                          <w:rFonts w:cs="Tahoma"/>
                          <w:color w:val="0B5294"/>
                          <w:spacing w:val="-4"/>
                          <w:sz w:val="24"/>
                          <w:szCs w:val="24"/>
                          <w:rtl/>
                        </w:rPr>
                        <w:t xml:space="preserve"> </w:t>
                      </w:r>
                      <w:r w:rsidRPr="00082566">
                        <w:rPr>
                          <w:rFonts w:cs="Tahoma" w:hint="eastAsia"/>
                          <w:color w:val="0B5294"/>
                          <w:spacing w:val="-4"/>
                          <w:sz w:val="24"/>
                          <w:szCs w:val="24"/>
                          <w:rtl/>
                        </w:rPr>
                        <w:t>בהקצאת</w:t>
                      </w:r>
                      <w:r w:rsidRPr="00082566">
                        <w:rPr>
                          <w:rFonts w:cs="Tahoma"/>
                          <w:color w:val="0B5294"/>
                          <w:spacing w:val="-4"/>
                          <w:sz w:val="24"/>
                          <w:szCs w:val="24"/>
                          <w:rtl/>
                        </w:rPr>
                        <w:t xml:space="preserve"> </w:t>
                      </w:r>
                      <w:r w:rsidRPr="00082566">
                        <w:rPr>
                          <w:rFonts w:cs="Tahoma" w:hint="eastAsia"/>
                          <w:color w:val="0B5294"/>
                          <w:spacing w:val="-4"/>
                          <w:sz w:val="24"/>
                          <w:szCs w:val="24"/>
                          <w:rtl/>
                        </w:rPr>
                        <w:t>השעות</w:t>
                      </w:r>
                      <w:r w:rsidRPr="00082566">
                        <w:rPr>
                          <w:rFonts w:cs="Tahoma"/>
                          <w:color w:val="0B5294"/>
                          <w:spacing w:val="-4"/>
                          <w:sz w:val="24"/>
                          <w:szCs w:val="24"/>
                          <w:rtl/>
                        </w:rPr>
                        <w:t xml:space="preserve"> </w:t>
                      </w:r>
                      <w:r w:rsidRPr="00082566">
                        <w:rPr>
                          <w:rFonts w:cs="Tahoma" w:hint="eastAsia"/>
                          <w:color w:val="0B5294"/>
                          <w:spacing w:val="-4"/>
                          <w:sz w:val="24"/>
                          <w:szCs w:val="24"/>
                          <w:rtl/>
                        </w:rPr>
                        <w:t>למוסדות</w:t>
                      </w:r>
                      <w:r w:rsidRPr="00082566">
                        <w:rPr>
                          <w:rFonts w:cs="Tahoma"/>
                          <w:color w:val="0B5294"/>
                          <w:spacing w:val="-4"/>
                          <w:sz w:val="24"/>
                          <w:szCs w:val="24"/>
                          <w:rtl/>
                        </w:rPr>
                        <w:t xml:space="preserve"> </w:t>
                      </w:r>
                      <w:r w:rsidRPr="00082566">
                        <w:rPr>
                          <w:rFonts w:cs="Tahoma" w:hint="eastAsia"/>
                          <w:color w:val="0B5294"/>
                          <w:spacing w:val="-4"/>
                          <w:sz w:val="24"/>
                          <w:szCs w:val="24"/>
                          <w:rtl/>
                        </w:rPr>
                        <w:t>שבאחריותם</w:t>
                      </w:r>
                      <w:r w:rsidRPr="00082566">
                        <w:rPr>
                          <w:rFonts w:cs="Tahoma"/>
                          <w:color w:val="0B5294"/>
                          <w:spacing w:val="-4"/>
                          <w:sz w:val="24"/>
                          <w:szCs w:val="24"/>
                          <w:rtl/>
                        </w:rPr>
                        <w:t xml:space="preserve">. </w:t>
                      </w:r>
                      <w:r w:rsidRPr="00082566">
                        <w:rPr>
                          <w:rFonts w:cs="Tahoma" w:hint="eastAsia"/>
                          <w:color w:val="0B5294"/>
                          <w:spacing w:val="-4"/>
                          <w:sz w:val="24"/>
                          <w:szCs w:val="24"/>
                          <w:rtl/>
                        </w:rPr>
                        <w:t>בסופו</w:t>
                      </w:r>
                      <w:r w:rsidRPr="00082566">
                        <w:rPr>
                          <w:rFonts w:cs="Tahoma"/>
                          <w:color w:val="0B5294"/>
                          <w:spacing w:val="-4"/>
                          <w:sz w:val="24"/>
                          <w:szCs w:val="24"/>
                          <w:rtl/>
                        </w:rPr>
                        <w:t xml:space="preserve"> </w:t>
                      </w:r>
                      <w:r w:rsidRPr="00082566">
                        <w:rPr>
                          <w:rFonts w:cs="Tahoma" w:hint="eastAsia"/>
                          <w:color w:val="0B5294"/>
                          <w:spacing w:val="-4"/>
                          <w:sz w:val="24"/>
                          <w:szCs w:val="24"/>
                          <w:rtl/>
                        </w:rPr>
                        <w:t>של</w:t>
                      </w:r>
                      <w:r w:rsidRPr="00082566">
                        <w:rPr>
                          <w:rFonts w:cs="Tahoma"/>
                          <w:color w:val="0B5294"/>
                          <w:spacing w:val="-4"/>
                          <w:sz w:val="24"/>
                          <w:szCs w:val="24"/>
                          <w:rtl/>
                        </w:rPr>
                        <w:t xml:space="preserve"> </w:t>
                      </w:r>
                      <w:r w:rsidRPr="00082566">
                        <w:rPr>
                          <w:rFonts w:cs="Tahoma" w:hint="eastAsia"/>
                          <w:color w:val="0B5294"/>
                          <w:spacing w:val="-4"/>
                          <w:sz w:val="24"/>
                          <w:szCs w:val="24"/>
                          <w:rtl/>
                        </w:rPr>
                        <w:t>דבר</w:t>
                      </w:r>
                      <w:r w:rsidRPr="00082566">
                        <w:rPr>
                          <w:rFonts w:cs="Tahoma"/>
                          <w:color w:val="0B5294"/>
                          <w:spacing w:val="-4"/>
                          <w:sz w:val="24"/>
                          <w:szCs w:val="24"/>
                          <w:rtl/>
                        </w:rPr>
                        <w:t xml:space="preserve"> </w:t>
                      </w:r>
                      <w:r w:rsidRPr="00082566">
                        <w:rPr>
                          <w:rFonts w:cs="Tahoma" w:hint="eastAsia"/>
                          <w:color w:val="0B5294"/>
                          <w:spacing w:val="-4"/>
                          <w:sz w:val="24"/>
                          <w:szCs w:val="24"/>
                          <w:rtl/>
                        </w:rPr>
                        <w:t>מקבלים</w:t>
                      </w:r>
                      <w:r w:rsidRPr="00082566">
                        <w:rPr>
                          <w:rFonts w:cs="Tahoma"/>
                          <w:color w:val="0B5294"/>
                          <w:spacing w:val="-4"/>
                          <w:sz w:val="24"/>
                          <w:szCs w:val="24"/>
                          <w:rtl/>
                        </w:rPr>
                        <w:t xml:space="preserve"> </w:t>
                      </w:r>
                      <w:r w:rsidRPr="00082566">
                        <w:rPr>
                          <w:rFonts w:cs="Tahoma" w:hint="eastAsia"/>
                          <w:color w:val="0B5294"/>
                          <w:spacing w:val="-4"/>
                          <w:sz w:val="24"/>
                          <w:szCs w:val="24"/>
                          <w:rtl/>
                        </w:rPr>
                        <w:t>המוסדות</w:t>
                      </w:r>
                      <w:r w:rsidRPr="00082566">
                        <w:rPr>
                          <w:rFonts w:cs="Tahoma"/>
                          <w:color w:val="0B5294"/>
                          <w:spacing w:val="-4"/>
                          <w:sz w:val="24"/>
                          <w:szCs w:val="24"/>
                          <w:rtl/>
                        </w:rPr>
                        <w:t xml:space="preserve"> </w:t>
                      </w:r>
                      <w:r w:rsidRPr="00082566">
                        <w:rPr>
                          <w:rFonts w:cs="Tahoma" w:hint="eastAsia"/>
                          <w:color w:val="0B5294"/>
                          <w:spacing w:val="-4"/>
                          <w:sz w:val="24"/>
                          <w:szCs w:val="24"/>
                          <w:rtl/>
                        </w:rPr>
                        <w:t>הרבה</w:t>
                      </w:r>
                      <w:r w:rsidRPr="00082566">
                        <w:rPr>
                          <w:rFonts w:cs="Tahoma"/>
                          <w:color w:val="0B5294"/>
                          <w:spacing w:val="-4"/>
                          <w:sz w:val="24"/>
                          <w:szCs w:val="24"/>
                          <w:rtl/>
                        </w:rPr>
                        <w:t xml:space="preserve"> </w:t>
                      </w:r>
                      <w:r w:rsidRPr="00082566">
                        <w:rPr>
                          <w:rFonts w:cs="Tahoma" w:hint="eastAsia"/>
                          <w:color w:val="0B5294"/>
                          <w:spacing w:val="-4"/>
                          <w:sz w:val="24"/>
                          <w:szCs w:val="24"/>
                          <w:rtl/>
                        </w:rPr>
                        <w:t>פחות</w:t>
                      </w:r>
                      <w:r w:rsidRPr="00082566">
                        <w:rPr>
                          <w:rFonts w:cs="Tahoma"/>
                          <w:color w:val="0B5294"/>
                          <w:spacing w:val="-4"/>
                          <w:sz w:val="24"/>
                          <w:szCs w:val="24"/>
                          <w:rtl/>
                        </w:rPr>
                        <w:t xml:space="preserve"> </w:t>
                      </w:r>
                      <w:r w:rsidRPr="00082566">
                        <w:rPr>
                          <w:rFonts w:cs="Tahoma" w:hint="eastAsia"/>
                          <w:color w:val="0B5294"/>
                          <w:spacing w:val="-4"/>
                          <w:sz w:val="24"/>
                          <w:szCs w:val="24"/>
                          <w:rtl/>
                        </w:rPr>
                        <w:t>ממה</w:t>
                      </w:r>
                      <w:r w:rsidRPr="00082566">
                        <w:rPr>
                          <w:rFonts w:cs="Tahoma"/>
                          <w:color w:val="0B5294"/>
                          <w:spacing w:val="-4"/>
                          <w:sz w:val="24"/>
                          <w:szCs w:val="24"/>
                          <w:rtl/>
                        </w:rPr>
                        <w:t xml:space="preserve"> </w:t>
                      </w:r>
                      <w:r w:rsidRPr="00082566">
                        <w:rPr>
                          <w:rFonts w:cs="Tahoma" w:hint="eastAsia"/>
                          <w:color w:val="0B5294"/>
                          <w:spacing w:val="-4"/>
                          <w:sz w:val="24"/>
                          <w:szCs w:val="24"/>
                          <w:rtl/>
                        </w:rPr>
                        <w:t>שהם</w:t>
                      </w:r>
                      <w:r w:rsidRPr="00082566">
                        <w:rPr>
                          <w:rFonts w:cs="Tahoma"/>
                          <w:color w:val="0B5294"/>
                          <w:spacing w:val="-4"/>
                          <w:sz w:val="24"/>
                          <w:szCs w:val="24"/>
                          <w:rtl/>
                        </w:rPr>
                        <w:t xml:space="preserve"> </w:t>
                      </w:r>
                      <w:r w:rsidRPr="00082566">
                        <w:rPr>
                          <w:rFonts w:cs="Tahoma" w:hint="eastAsia"/>
                          <w:color w:val="0B5294"/>
                          <w:spacing w:val="-4"/>
                          <w:sz w:val="24"/>
                          <w:szCs w:val="24"/>
                          <w:rtl/>
                        </w:rPr>
                        <w:t>זכאים</w:t>
                      </w:r>
                      <w:r w:rsidRPr="00082566">
                        <w:rPr>
                          <w:rFonts w:cs="Tahoma"/>
                          <w:color w:val="0B5294"/>
                          <w:spacing w:val="-4"/>
                          <w:sz w:val="24"/>
                          <w:szCs w:val="24"/>
                          <w:rtl/>
                        </w:rPr>
                        <w:t xml:space="preserve"> </w:t>
                      </w:r>
                      <w:r w:rsidRPr="00082566">
                        <w:rPr>
                          <w:rFonts w:cs="Tahoma" w:hint="eastAsia"/>
                          <w:color w:val="0B5294"/>
                          <w:spacing w:val="-4"/>
                          <w:sz w:val="24"/>
                          <w:szCs w:val="24"/>
                          <w:rtl/>
                        </w:rPr>
                        <w:t>לו</w:t>
                      </w:r>
                    </w:p>
                    <w:p w:rsidR="00082566" w:rsidRPr="00373C5D" w:rsidP="00082566">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5063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spacing w:before="180" w:after="240" w:line="240" w:lineRule="exact"/>
        <w:ind w:right="2268"/>
        <w:jc w:val="both"/>
        <w:rPr>
          <w:rFonts w:ascii="Tahoma" w:hAnsi="Tahoma" w:cs="Tahoma"/>
          <w:sz w:val="17"/>
          <w:szCs w:val="17"/>
          <w:rtl/>
        </w:rPr>
      </w:pPr>
      <w:bookmarkStart w:id="18" w:name="_Toc459814016"/>
      <w:r w:rsidRPr="00FA3155">
        <w:rPr>
          <w:rFonts w:ascii="Tahoma" w:hAnsi="Tahoma" w:cs="Tahoma" w:hint="eastAsia"/>
          <w:sz w:val="17"/>
          <w:szCs w:val="17"/>
          <w:rtl/>
        </w:rPr>
        <w:t>משרד</w:t>
      </w:r>
      <w:r w:rsidRPr="00FA3155">
        <w:rPr>
          <w:rFonts w:ascii="Tahoma" w:hAnsi="Tahoma" w:cs="Tahoma"/>
          <w:sz w:val="17"/>
          <w:szCs w:val="17"/>
          <w:rtl/>
        </w:rPr>
        <w:t xml:space="preserve"> החינוך מסר </w:t>
      </w:r>
      <w:r w:rsidRPr="00FA3155">
        <w:rPr>
          <w:rFonts w:ascii="Tahoma" w:hAnsi="Tahoma" w:cs="Tahoma" w:hint="eastAsia"/>
          <w:sz w:val="17"/>
          <w:szCs w:val="17"/>
          <w:rtl/>
        </w:rPr>
        <w:t>בנוב</w:t>
      </w:r>
      <w:r w:rsidRPr="00FA3155">
        <w:rPr>
          <w:rFonts w:ascii="Tahoma" w:hAnsi="Tahoma" w:cs="Tahoma" w:hint="cs"/>
          <w:sz w:val="17"/>
          <w:szCs w:val="17"/>
          <w:rtl/>
        </w:rPr>
        <w:t>מ</w:t>
      </w:r>
      <w:r w:rsidRPr="00FA3155">
        <w:rPr>
          <w:rFonts w:ascii="Tahoma" w:hAnsi="Tahoma" w:cs="Tahoma" w:hint="eastAsia"/>
          <w:sz w:val="17"/>
          <w:szCs w:val="17"/>
          <w:rtl/>
        </w:rPr>
        <w:t>בר</w:t>
      </w:r>
      <w:r w:rsidRPr="00FA3155">
        <w:rPr>
          <w:rFonts w:ascii="Tahoma" w:hAnsi="Tahoma" w:cs="Tahoma"/>
          <w:sz w:val="17"/>
          <w:szCs w:val="17"/>
          <w:rtl/>
        </w:rPr>
        <w:t xml:space="preserve"> 2016 כי </w:t>
      </w:r>
      <w:r w:rsidRPr="00FA3155">
        <w:rPr>
          <w:rFonts w:ascii="Tahoma" w:hAnsi="Tahoma" w:cs="Tahoma" w:hint="cs"/>
          <w:sz w:val="17"/>
          <w:szCs w:val="17"/>
          <w:rtl/>
        </w:rPr>
        <w:t xml:space="preserve">נכון למועד הביקורת </w:t>
      </w:r>
      <w:r w:rsidRPr="00FA3155">
        <w:rPr>
          <w:rFonts w:ascii="Tahoma" w:hAnsi="Tahoma" w:cs="Tahoma"/>
          <w:sz w:val="17"/>
          <w:szCs w:val="17"/>
          <w:rtl/>
        </w:rPr>
        <w:t xml:space="preserve">אין מערכת שמדווחת על התמיכה האישית </w:t>
      </w:r>
      <w:r w:rsidRPr="00FA3155">
        <w:rPr>
          <w:rFonts w:ascii="Tahoma" w:hAnsi="Tahoma" w:cs="Tahoma" w:hint="cs"/>
          <w:sz w:val="17"/>
          <w:szCs w:val="17"/>
          <w:rtl/>
        </w:rPr>
        <w:t>הניתנת</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 xml:space="preserve">כל תלמיד על פי </w:t>
      </w:r>
      <w:r w:rsidRPr="00FA3155">
        <w:rPr>
          <w:rFonts w:ascii="Tahoma" w:hAnsi="Tahoma" w:cs="Tahoma" w:hint="cs"/>
          <w:sz w:val="17"/>
          <w:szCs w:val="17"/>
          <w:rtl/>
        </w:rPr>
        <w:t>סוגי הטיפולים, וכי אכן יש מוסדות שמוקצים להם פחות מ-70% משעות סל השח"ם שהם זכאים להן לפי מכסת הזכאות המחושבת. משרד החינוך הוסיף כי הנושא מצוי בטיפול של אגף חנ</w:t>
      </w:r>
      <w:r w:rsidRPr="00FA3155">
        <w:rPr>
          <w:rFonts w:ascii="Tahoma" w:hAnsi="Tahoma" w:cs="Tahoma"/>
          <w:sz w:val="17"/>
          <w:szCs w:val="17"/>
          <w:rtl/>
        </w:rPr>
        <w:t>"</w:t>
      </w:r>
      <w:r w:rsidRPr="00FA3155">
        <w:rPr>
          <w:rFonts w:ascii="Tahoma" w:hAnsi="Tahoma" w:cs="Tahoma" w:hint="cs"/>
          <w:sz w:val="17"/>
          <w:szCs w:val="17"/>
          <w:rtl/>
        </w:rPr>
        <w:t xml:space="preserve">ם וציין כי </w:t>
      </w:r>
      <w:r w:rsidRPr="00FA3155">
        <w:rPr>
          <w:rFonts w:ascii="Tahoma" w:hAnsi="Tahoma" w:cs="Tahoma"/>
          <w:sz w:val="17"/>
          <w:szCs w:val="17"/>
          <w:rtl/>
        </w:rPr>
        <w:t xml:space="preserve">מערכת ממוחשבת </w:t>
      </w:r>
      <w:r w:rsidRPr="00FA3155">
        <w:rPr>
          <w:rFonts w:ascii="Tahoma" w:hAnsi="Tahoma" w:cs="Tahoma" w:hint="cs"/>
          <w:sz w:val="17"/>
          <w:szCs w:val="17"/>
          <w:rtl/>
        </w:rPr>
        <w:t>בנושא "</w:t>
      </w:r>
      <w:r w:rsidRPr="00FA3155">
        <w:rPr>
          <w:rFonts w:ascii="Tahoma" w:hAnsi="Tahoma" w:cs="Tahoma"/>
          <w:sz w:val="17"/>
          <w:szCs w:val="17"/>
          <w:rtl/>
        </w:rPr>
        <w:t>תכנית אישית לתלמיד</w:t>
      </w:r>
      <w:r w:rsidRPr="00FA3155">
        <w:rPr>
          <w:rFonts w:ascii="Tahoma" w:hAnsi="Tahoma" w:cs="Tahoma" w:hint="cs"/>
          <w:sz w:val="17"/>
          <w:szCs w:val="17"/>
          <w:rtl/>
        </w:rPr>
        <w:t>"</w:t>
      </w:r>
      <w:r w:rsidRPr="00FA3155">
        <w:rPr>
          <w:rFonts w:ascii="Tahoma" w:hAnsi="Tahoma" w:cs="Tahoma"/>
          <w:sz w:val="17"/>
          <w:szCs w:val="17"/>
          <w:rtl/>
        </w:rPr>
        <w:t xml:space="preserve"> נמצאת בשלבי </w:t>
      </w:r>
      <w:r w:rsidRPr="00FA3155">
        <w:rPr>
          <w:rFonts w:ascii="Tahoma" w:hAnsi="Tahoma" w:cs="Tahoma" w:hint="cs"/>
          <w:sz w:val="17"/>
          <w:szCs w:val="17"/>
          <w:rtl/>
        </w:rPr>
        <w:t>תכנון ו</w:t>
      </w:r>
      <w:r w:rsidRPr="00FA3155">
        <w:rPr>
          <w:rFonts w:ascii="Tahoma" w:hAnsi="Tahoma" w:cs="Tahoma"/>
          <w:sz w:val="17"/>
          <w:szCs w:val="17"/>
          <w:rtl/>
        </w:rPr>
        <w:t xml:space="preserve">פיתוח. </w:t>
      </w:r>
    </w:p>
    <w:p w:rsidR="00502A74" w:rsidRPr="00FA3155" w:rsidP="00B23A01">
      <w:pPr>
        <w:pStyle w:val="RESHET"/>
        <w:rPr>
          <w:rtl/>
        </w:rPr>
      </w:pPr>
      <w:r w:rsidRPr="00FA3155">
        <w:rPr>
          <w:rFonts w:hint="cs"/>
          <w:rtl/>
        </w:rPr>
        <w:t>על משרד החינוך, ובכלל זה אגף חנ"ם, להפסיק את הנוהג ולפיו שעות שיועדו לטיפולים פרה-רפואיים מופנות לצרכים אחרים, אף אם צרכים אלו חשובים. מדובר בשעות המיועדות למתן טיפולים פרה-רפואיים</w:t>
      </w:r>
      <w:r w:rsidRPr="00FA3155">
        <w:rPr>
          <w:rFonts w:hint="cs"/>
          <w:rtl/>
        </w:rPr>
        <w:t xml:space="preserve"> </w:t>
      </w:r>
      <w:r w:rsidRPr="00FA3155">
        <w:rPr>
          <w:rFonts w:hint="cs"/>
          <w:rtl/>
        </w:rPr>
        <w:t>לילדים הזקוקים להם</w:t>
      </w:r>
      <w:r w:rsidRPr="00FA3155">
        <w:rPr>
          <w:rtl/>
        </w:rPr>
        <w:t>, ויש להקפיד כי שעות אלה מופנות לייעודן המקורי</w:t>
      </w:r>
      <w:r w:rsidRPr="00FA3155">
        <w:rPr>
          <w:rFonts w:hint="cs"/>
          <w:rtl/>
        </w:rPr>
        <w:t xml:space="preserve">. </w:t>
      </w:r>
    </w:p>
    <w:p w:rsidR="00502A74" w:rsidP="0022136A">
      <w:pPr>
        <w:spacing w:line="240" w:lineRule="exact"/>
        <w:ind w:right="2268"/>
        <w:jc w:val="both"/>
        <w:rPr>
          <w:rFonts w:ascii="Tahoma" w:hAnsi="Tahoma" w:cs="Tahoma"/>
          <w:sz w:val="17"/>
          <w:szCs w:val="17"/>
        </w:rPr>
      </w:pPr>
    </w:p>
    <w:p w:rsidR="00B23A01" w:rsidRPr="00B23A01" w:rsidP="0022136A">
      <w:pPr>
        <w:spacing w:line="240" w:lineRule="exact"/>
        <w:ind w:right="2268"/>
        <w:jc w:val="both"/>
        <w:rPr>
          <w:rFonts w:ascii="Tahoma" w:hAnsi="Tahoma" w:cs="Tahoma"/>
          <w:sz w:val="17"/>
          <w:szCs w:val="17"/>
          <w:rtl/>
        </w:rPr>
      </w:pPr>
    </w:p>
    <w:p w:rsidR="00502A74" w:rsidRPr="008C56A3" w:rsidP="0022136A">
      <w:pPr>
        <w:pStyle w:val="KOT4"/>
        <w:rPr>
          <w:rtl/>
        </w:rPr>
      </w:pPr>
      <w:r w:rsidRPr="008C56A3">
        <w:rPr>
          <w:rFonts w:hint="cs"/>
          <w:rtl/>
        </w:rPr>
        <w:t>טיפולים רגשיים באמצעות אמנויות ב</w:t>
      </w:r>
      <w:bookmarkEnd w:id="18"/>
      <w:r w:rsidRPr="008C56A3">
        <w:rPr>
          <w:rFonts w:hint="cs"/>
          <w:rtl/>
        </w:rPr>
        <w:t>חנ</w:t>
      </w:r>
      <w:r w:rsidRPr="008C56A3">
        <w:rPr>
          <w:rtl/>
        </w:rPr>
        <w:t>"</w:t>
      </w:r>
      <w:r w:rsidRPr="008C56A3">
        <w:rPr>
          <w:rFonts w:hint="cs"/>
          <w:rtl/>
        </w:rPr>
        <w:t xml:space="preserve">ם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טיפול רגשי באמצעות אמנויות עוסק בטיפול באמצעות תהליכי יצירה והבעה וכולל שישה תחומי התמחות: אמנות חזותית, מוסיקה, מחול ותנועה, דרמה, פסיכודרמה וביבליותרפיה (</w:t>
      </w:r>
      <w:r w:rsidRPr="00FA3155">
        <w:rPr>
          <w:rFonts w:ascii="Tahoma" w:hAnsi="Tahoma" w:cs="Tahoma"/>
          <w:sz w:val="17"/>
          <w:szCs w:val="17"/>
          <w:rtl/>
        </w:rPr>
        <w:t>באמצעות תהליכי קריאה וכתיבה</w:t>
      </w:r>
      <w:r w:rsidRPr="00FA3155">
        <w:rPr>
          <w:rFonts w:ascii="Tahoma" w:hAnsi="Tahoma" w:cs="Tahoma" w:hint="cs"/>
          <w:sz w:val="17"/>
          <w:szCs w:val="17"/>
          <w:rtl/>
        </w:rPr>
        <w:t xml:space="preserve">) (להלן - טיפולים רגשיים באמנויות). </w:t>
      </w:r>
      <w:r w:rsidRPr="00FA3155">
        <w:rPr>
          <w:rFonts w:ascii="Tahoma" w:hAnsi="Tahoma" w:cs="Tahoma"/>
          <w:sz w:val="17"/>
          <w:szCs w:val="17"/>
          <w:rtl/>
        </w:rPr>
        <w:t>חוזר בנושא עבודת מטפלים במסגרות חנ"ם קובע כי הצוות הפר</w:t>
      </w:r>
      <w:r w:rsidRPr="00FA3155">
        <w:rPr>
          <w:rFonts w:ascii="Tahoma" w:hAnsi="Tahoma" w:cs="Tahoma" w:hint="cs"/>
          <w:sz w:val="17"/>
          <w:szCs w:val="17"/>
          <w:rtl/>
        </w:rPr>
        <w:t>ה-</w:t>
      </w:r>
      <w:r w:rsidRPr="00FA3155">
        <w:rPr>
          <w:rFonts w:ascii="Tahoma" w:hAnsi="Tahoma" w:cs="Tahoma"/>
          <w:sz w:val="17"/>
          <w:szCs w:val="17"/>
          <w:rtl/>
        </w:rPr>
        <w:t>רפואי במשרד החינוך כולל קלינאי תקשורת, פיזיותרפיסט ומרפא בעיסוק וכן מטפלים רגשיים באמנויות. עובדים פר</w:t>
      </w:r>
      <w:r w:rsidRPr="00FA3155">
        <w:rPr>
          <w:rFonts w:ascii="Tahoma" w:hAnsi="Tahoma" w:cs="Tahoma" w:hint="cs"/>
          <w:sz w:val="17"/>
          <w:szCs w:val="17"/>
          <w:rtl/>
        </w:rPr>
        <w:t>ה-</w:t>
      </w:r>
      <w:r w:rsidRPr="00FA3155">
        <w:rPr>
          <w:rFonts w:ascii="Tahoma" w:hAnsi="Tahoma" w:cs="Tahoma"/>
          <w:sz w:val="17"/>
          <w:szCs w:val="17"/>
          <w:rtl/>
        </w:rPr>
        <w:t>רפואיים ומטפלים רגשיים באמנויות המועסקים במערכת חנ"ם מוגדרים כ"עובדי הוראה ממקצועות הבריאות".</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6"/>
        <w:rPr>
          <w:rtl/>
        </w:rPr>
      </w:pPr>
      <w:bookmarkStart w:id="19" w:name="_Toc459814017"/>
      <w:r w:rsidRPr="008C56A3">
        <w:rPr>
          <w:rFonts w:hint="cs"/>
          <w:rtl/>
        </w:rPr>
        <w:t xml:space="preserve">אי-קביעת תקן לגבי השעות שיש להקצות לטיפולים רגשיים באמנויות </w:t>
      </w:r>
      <w:bookmarkEnd w:id="19"/>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מקצועות פרה-רפואיים כגון קלינאי תקשורת, פיזיותרפיסט ומרפא בעיסוק שייכים למקצועות הבריאות שהוסדרו בחקיק</w:t>
      </w:r>
      <w:r w:rsidRPr="00082566">
        <w:rPr>
          <w:rFonts w:ascii="Tahoma" w:hAnsi="Tahoma" w:cs="Tahoma" w:hint="cs"/>
          <w:spacing w:val="-24"/>
          <w:sz w:val="17"/>
          <w:szCs w:val="17"/>
          <w:rtl/>
        </w:rPr>
        <w:t>ה</w:t>
      </w:r>
      <w:r>
        <w:rPr>
          <w:rStyle w:val="FootnoteReference0"/>
          <w:rFonts w:ascii="Tahoma" w:hAnsi="Tahoma" w:cs="Tahoma"/>
          <w:sz w:val="17"/>
          <w:szCs w:val="17"/>
          <w:rtl/>
        </w:rPr>
        <w:footnoteReference w:id="48"/>
      </w:r>
      <w:r w:rsidRPr="00FA3155">
        <w:rPr>
          <w:rFonts w:ascii="Tahoma" w:hAnsi="Tahoma" w:cs="Tahoma" w:hint="cs"/>
          <w:sz w:val="17"/>
          <w:szCs w:val="17"/>
          <w:rtl/>
        </w:rPr>
        <w:t xml:space="preserve"> (להלן - מקצועות פרה-רפואיים), ואילו מקצועות הטיפול הרגשי באמנויות</w:t>
      </w:r>
      <w:r w:rsidRPr="00FA3155">
        <w:rPr>
          <w:rFonts w:ascii="Tahoma" w:hAnsi="Tahoma" w:cs="Tahoma"/>
          <w:sz w:val="17"/>
          <w:szCs w:val="17"/>
          <w:rtl/>
        </w:rPr>
        <w:t xml:space="preserve"> נ</w:t>
      </w:r>
      <w:r w:rsidRPr="00FA3155">
        <w:rPr>
          <w:rFonts w:ascii="Tahoma" w:hAnsi="Tahoma" w:cs="Tahoma" w:hint="cs"/>
          <w:sz w:val="17"/>
          <w:szCs w:val="17"/>
          <w:rtl/>
        </w:rPr>
        <w:t>למדים</w:t>
      </w:r>
      <w:r w:rsidRPr="00FA3155">
        <w:rPr>
          <w:rFonts w:ascii="Tahoma" w:hAnsi="Tahoma" w:cs="Tahoma"/>
          <w:sz w:val="17"/>
          <w:szCs w:val="17"/>
          <w:rtl/>
        </w:rPr>
        <w:t xml:space="preserve"> בלימודים לתואר שני </w:t>
      </w:r>
      <w:r w:rsidRPr="00FA3155">
        <w:rPr>
          <w:rFonts w:ascii="Tahoma" w:hAnsi="Tahoma" w:cs="Tahoma" w:hint="cs"/>
          <w:sz w:val="17"/>
          <w:szCs w:val="17"/>
          <w:rtl/>
        </w:rPr>
        <w:t>ו</w:t>
      </w:r>
      <w:r w:rsidRPr="00FA3155">
        <w:rPr>
          <w:rFonts w:ascii="Tahoma" w:hAnsi="Tahoma" w:cs="Tahoma"/>
          <w:sz w:val="17"/>
          <w:szCs w:val="17"/>
          <w:rtl/>
        </w:rPr>
        <w:t>טרם ה</w:t>
      </w:r>
      <w:r w:rsidRPr="00FA3155">
        <w:rPr>
          <w:rFonts w:ascii="Tahoma" w:hAnsi="Tahoma" w:cs="Tahoma" w:hint="cs"/>
          <w:sz w:val="17"/>
          <w:szCs w:val="17"/>
          <w:rtl/>
        </w:rPr>
        <w:t>ו</w:t>
      </w:r>
      <w:r w:rsidRPr="00FA3155">
        <w:rPr>
          <w:rFonts w:ascii="Tahoma" w:hAnsi="Tahoma" w:cs="Tahoma"/>
          <w:sz w:val="17"/>
          <w:szCs w:val="17"/>
          <w:rtl/>
        </w:rPr>
        <w:t>סדר</w:t>
      </w:r>
      <w:r w:rsidRPr="00FA3155">
        <w:rPr>
          <w:rFonts w:ascii="Tahoma" w:hAnsi="Tahoma" w:cs="Tahoma" w:hint="cs"/>
          <w:sz w:val="17"/>
          <w:szCs w:val="17"/>
          <w:rtl/>
        </w:rPr>
        <w:t>ו</w:t>
      </w:r>
      <w:r w:rsidRPr="00FA3155">
        <w:rPr>
          <w:rFonts w:ascii="Tahoma" w:hAnsi="Tahoma" w:cs="Tahoma"/>
          <w:sz w:val="17"/>
          <w:szCs w:val="17"/>
          <w:rtl/>
        </w:rPr>
        <w:t xml:space="preserve"> </w:t>
      </w:r>
      <w:r w:rsidRPr="00FA3155">
        <w:rPr>
          <w:rFonts w:ascii="Tahoma" w:hAnsi="Tahoma" w:cs="Tahoma" w:hint="cs"/>
          <w:sz w:val="17"/>
          <w:szCs w:val="17"/>
          <w:rtl/>
        </w:rPr>
        <w:t>ב</w:t>
      </w:r>
      <w:r w:rsidRPr="00FA3155">
        <w:rPr>
          <w:rFonts w:ascii="Tahoma" w:hAnsi="Tahoma" w:cs="Tahoma"/>
          <w:sz w:val="17"/>
          <w:szCs w:val="17"/>
          <w:rtl/>
        </w:rPr>
        <w:t>חקיקה על ידי משרד הבריאות</w:t>
      </w:r>
      <w:r w:rsidRPr="00FA3155">
        <w:rPr>
          <w:rFonts w:ascii="Tahoma" w:hAnsi="Tahoma" w:cs="Tahoma" w:hint="cs"/>
          <w:sz w:val="17"/>
          <w:szCs w:val="17"/>
          <w:rtl/>
        </w:rPr>
        <w:t>.</w:t>
      </w:r>
      <w:r w:rsidRPr="00FA3155">
        <w:rPr>
          <w:rFonts w:ascii="Tahoma" w:hAnsi="Tahoma" w:cs="Tahoma"/>
          <w:sz w:val="17"/>
          <w:szCs w:val="17"/>
          <w:rtl/>
        </w:rPr>
        <w:t xml:space="preserve"> בעקבות חקיקת חוק חנ"ם שולב הטיפול הרגשי באמנויות במערכת החינוך כשירות נלווה. עד להשלמת החקיקה</w:t>
      </w:r>
      <w:r w:rsidRPr="00FA3155">
        <w:rPr>
          <w:rFonts w:ascii="Tahoma" w:hAnsi="Tahoma" w:cs="Tahoma" w:hint="cs"/>
          <w:sz w:val="17"/>
          <w:szCs w:val="17"/>
          <w:rtl/>
        </w:rPr>
        <w:t xml:space="preserve"> בעניין </w:t>
      </w:r>
      <w:r w:rsidRPr="00FA3155">
        <w:rPr>
          <w:rFonts w:ascii="Tahoma" w:hAnsi="Tahoma" w:cs="Tahoma"/>
          <w:sz w:val="17"/>
          <w:szCs w:val="17"/>
          <w:rtl/>
        </w:rPr>
        <w:t>הטיפול הרגשי באמנויות</w:t>
      </w:r>
      <w:r w:rsidRPr="00FA3155">
        <w:rPr>
          <w:rFonts w:ascii="Tahoma" w:hAnsi="Tahoma" w:cs="Tahoma" w:hint="cs"/>
          <w:sz w:val="17"/>
          <w:szCs w:val="17"/>
          <w:rtl/>
        </w:rPr>
        <w:t xml:space="preserve"> </w:t>
      </w:r>
      <w:r w:rsidRPr="00FA3155">
        <w:rPr>
          <w:rFonts w:ascii="Tahoma" w:hAnsi="Tahoma" w:cs="Tahoma"/>
          <w:sz w:val="17"/>
          <w:szCs w:val="17"/>
          <w:rtl/>
        </w:rPr>
        <w:t xml:space="preserve">הגדיר משרד החינוך קריטריונים </w:t>
      </w:r>
      <w:r w:rsidRPr="00FA3155">
        <w:rPr>
          <w:rFonts w:ascii="Tahoma" w:hAnsi="Tahoma" w:cs="Tahoma" w:hint="cs"/>
          <w:sz w:val="17"/>
          <w:szCs w:val="17"/>
          <w:rtl/>
        </w:rPr>
        <w:t>שעל</w:t>
      </w:r>
      <w:r w:rsidRPr="00FA3155">
        <w:rPr>
          <w:rFonts w:ascii="Tahoma" w:hAnsi="Tahoma" w:cs="Tahoma"/>
          <w:sz w:val="17"/>
          <w:szCs w:val="17"/>
          <w:rtl/>
        </w:rPr>
        <w:t xml:space="preserve"> בוגרי תכניות הלימוד</w:t>
      </w:r>
      <w:r w:rsidRPr="00FA3155">
        <w:rPr>
          <w:rFonts w:ascii="Tahoma" w:hAnsi="Tahoma" w:cs="Tahoma" w:hint="cs"/>
          <w:sz w:val="17"/>
          <w:szCs w:val="17"/>
          <w:rtl/>
        </w:rPr>
        <w:t xml:space="preserve"> לעמוד בהם</w:t>
      </w:r>
      <w:r w:rsidRPr="00FA3155">
        <w:rPr>
          <w:rFonts w:ascii="Tahoma" w:hAnsi="Tahoma" w:cs="Tahoma"/>
          <w:sz w:val="17"/>
          <w:szCs w:val="17"/>
          <w:rtl/>
        </w:rPr>
        <w:t xml:space="preserve"> לשם קבלתם לעבודה כמטפלים רגשיים באמנויות במערכת החינוך.</w:t>
      </w:r>
      <w:r w:rsidRPr="00FA3155">
        <w:rPr>
          <w:rFonts w:ascii="Tahoma" w:hAnsi="Tahoma" w:cs="Tahoma" w:hint="cs"/>
          <w:sz w:val="17"/>
          <w:szCs w:val="17"/>
          <w:rtl/>
        </w:rPr>
        <w:t xml:space="preserve">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בשנת הלימודים התשע"ו עבדו במערכת החנ</w:t>
      </w:r>
      <w:r w:rsidRPr="00FA3155">
        <w:rPr>
          <w:rFonts w:ascii="Tahoma" w:hAnsi="Tahoma" w:cs="Tahoma"/>
          <w:sz w:val="17"/>
          <w:szCs w:val="17"/>
          <w:rtl/>
        </w:rPr>
        <w:t>"</w:t>
      </w:r>
      <w:r w:rsidRPr="00FA3155">
        <w:rPr>
          <w:rFonts w:ascii="Tahoma" w:hAnsi="Tahoma" w:cs="Tahoma" w:hint="cs"/>
          <w:sz w:val="17"/>
          <w:szCs w:val="17"/>
          <w:rtl/>
        </w:rPr>
        <w:t>ם כ-6,000 עובדי הוראה במקצועות הבריאות</w:t>
      </w:r>
      <w:r>
        <w:rPr>
          <w:rStyle w:val="FootnoteReference0"/>
          <w:rFonts w:ascii="Tahoma" w:hAnsi="Tahoma" w:cs="Tahoma"/>
          <w:sz w:val="17"/>
          <w:szCs w:val="17"/>
          <w:rtl/>
        </w:rPr>
        <w:footnoteReference w:id="49"/>
      </w:r>
      <w:r w:rsidRPr="00FA3155">
        <w:rPr>
          <w:rFonts w:ascii="Tahoma" w:hAnsi="Tahoma" w:cs="Tahoma" w:hint="cs"/>
          <w:sz w:val="17"/>
          <w:szCs w:val="17"/>
          <w:rtl/>
        </w:rPr>
        <w:t xml:space="preserve"> מהם כ</w:t>
      </w:r>
      <w:r w:rsidRPr="00FA3155">
        <w:rPr>
          <w:rFonts w:ascii="Tahoma" w:hAnsi="Tahoma" w:cs="Tahoma"/>
          <w:sz w:val="17"/>
          <w:szCs w:val="17"/>
          <w:rtl/>
        </w:rPr>
        <w:t>-2</w:t>
      </w:r>
      <w:r w:rsidRPr="00FA3155">
        <w:rPr>
          <w:rFonts w:ascii="Tahoma" w:hAnsi="Tahoma" w:cs="Tahoma" w:hint="cs"/>
          <w:sz w:val="17"/>
          <w:szCs w:val="17"/>
          <w:rtl/>
        </w:rPr>
        <w:t>,</w:t>
      </w:r>
      <w:r w:rsidRPr="00FA3155">
        <w:rPr>
          <w:rFonts w:ascii="Tahoma" w:hAnsi="Tahoma" w:cs="Tahoma"/>
          <w:sz w:val="17"/>
          <w:szCs w:val="17"/>
          <w:rtl/>
        </w:rPr>
        <w:t>895 מטפלים באמנויו</w:t>
      </w:r>
      <w:r w:rsidRPr="00FA3155">
        <w:rPr>
          <w:rFonts w:ascii="Tahoma" w:hAnsi="Tahoma" w:cs="Tahoma" w:hint="cs"/>
          <w:sz w:val="17"/>
          <w:szCs w:val="17"/>
          <w:rtl/>
        </w:rPr>
        <w:t>ת בהיקפי משרה שונים ב-3,900 תקנים</w:t>
      </w:r>
      <w:r w:rsidRPr="00FA3155">
        <w:rPr>
          <w:rFonts w:ascii="Tahoma" w:hAnsi="Tahoma" w:cs="Tahoma"/>
          <w:sz w:val="17"/>
          <w:szCs w:val="17"/>
          <w:rtl/>
        </w:rPr>
        <w:t xml:space="preserve">. </w:t>
      </w:r>
    </w:p>
    <w:p w:rsidR="00502A74" w:rsidRPr="00FA3155" w:rsidP="00B23A01">
      <w:pPr>
        <w:pStyle w:val="RESHET"/>
        <w:rPr>
          <w:rtl/>
        </w:rPr>
      </w:pPr>
      <w:r w:rsidRPr="00FA3155">
        <w:rPr>
          <w:rFonts w:hint="cs"/>
          <w:rtl/>
        </w:rPr>
        <w:t xml:space="preserve">הביקורת העלתה כי משרד החינוך לא קבע תקן למהו שיעור השעות שיש להקצות לטיפול רגשי באמנות מכלל השעות המוקצות לטיפול במקצועות הפרה-רפואיים. כמו כן, אין לו מידע בנוגע להתפלגות שעות הטיפול בפועל במקצועות אלה לפי מחוזות ולפי סוג הטיפולים שניתנים לכל תלמיד. </w:t>
      </w:r>
    </w:p>
    <w:p w:rsidR="00502A74" w:rsidRPr="00FA3155" w:rsidP="00B23A01">
      <w:pPr>
        <w:pStyle w:val="RESHET"/>
        <w:rPr>
          <w:rtl/>
        </w:rPr>
      </w:pPr>
      <w:r w:rsidRPr="00FA3155">
        <w:rPr>
          <w:rFonts w:hint="cs"/>
          <w:rtl/>
        </w:rPr>
        <w:t>בפועל</w:t>
      </w:r>
      <w:r w:rsidRPr="00FA3155">
        <w:rPr>
          <w:rtl/>
        </w:rPr>
        <w:t xml:space="preserve"> </w:t>
      </w:r>
      <w:r w:rsidRPr="00FA3155">
        <w:rPr>
          <w:rFonts w:hint="cs"/>
          <w:rtl/>
        </w:rPr>
        <w:t>בשל ה</w:t>
      </w:r>
      <w:r w:rsidRPr="00FA3155">
        <w:rPr>
          <w:rtl/>
        </w:rPr>
        <w:t xml:space="preserve">מחסור </w:t>
      </w:r>
      <w:r w:rsidRPr="00FA3155">
        <w:rPr>
          <w:rFonts w:hint="cs"/>
          <w:rtl/>
        </w:rPr>
        <w:t>ב</w:t>
      </w:r>
      <w:r w:rsidRPr="00FA3155">
        <w:rPr>
          <w:rtl/>
        </w:rPr>
        <w:t xml:space="preserve">מטפלים </w:t>
      </w:r>
      <w:r w:rsidRPr="00FA3155">
        <w:rPr>
          <w:rFonts w:hint="cs"/>
          <w:rtl/>
        </w:rPr>
        <w:t xml:space="preserve">במקצועות </w:t>
      </w:r>
      <w:r w:rsidRPr="00FA3155">
        <w:rPr>
          <w:rtl/>
        </w:rPr>
        <w:t>פר</w:t>
      </w:r>
      <w:r w:rsidRPr="00FA3155">
        <w:rPr>
          <w:rFonts w:hint="cs"/>
          <w:rtl/>
        </w:rPr>
        <w:t>ה-</w:t>
      </w:r>
      <w:r w:rsidRPr="00FA3155">
        <w:rPr>
          <w:rtl/>
        </w:rPr>
        <w:t xml:space="preserve">רפואיים (ראו בפרק </w:t>
      </w:r>
      <w:r w:rsidRPr="00FA3155">
        <w:rPr>
          <w:rFonts w:hint="cs"/>
          <w:rtl/>
        </w:rPr>
        <w:t>בנושא "</w:t>
      </w:r>
      <w:r w:rsidRPr="00FA3155">
        <w:rPr>
          <w:rtl/>
        </w:rPr>
        <w:t>חסמים בקבלת טיפולים בשל מצוקת כוח אדם פרה-רפואי ורפואי</w:t>
      </w:r>
      <w:r w:rsidRPr="00FA3155">
        <w:rPr>
          <w:rFonts w:hint="cs"/>
          <w:rtl/>
        </w:rPr>
        <w:t>"</w:t>
      </w:r>
      <w:r w:rsidRPr="00FA3155">
        <w:rPr>
          <w:rtl/>
        </w:rPr>
        <w:t xml:space="preserve">) </w:t>
      </w:r>
      <w:r w:rsidRPr="00FA3155">
        <w:rPr>
          <w:rFonts w:hint="cs"/>
          <w:rtl/>
        </w:rPr>
        <w:t>המחוזות והמתי</w:t>
      </w:r>
      <w:r w:rsidRPr="00FA3155">
        <w:rPr>
          <w:rtl/>
        </w:rPr>
        <w:t xml:space="preserve">"אות </w:t>
      </w:r>
      <w:r w:rsidRPr="00FA3155">
        <w:rPr>
          <w:rFonts w:hint="cs"/>
          <w:rtl/>
        </w:rPr>
        <w:t>מקצים לעתים שעות לטיפולים רגשיים באמנויות במקום לטיפולים במקצועות פרה-רפואיים, זאת בלי להתבסס על</w:t>
      </w:r>
      <w:r w:rsidRPr="00FA3155">
        <w:rPr>
          <w:rtl/>
        </w:rPr>
        <w:t xml:space="preserve"> </w:t>
      </w:r>
      <w:r w:rsidRPr="00FA3155">
        <w:rPr>
          <w:rFonts w:hint="cs"/>
          <w:rtl/>
        </w:rPr>
        <w:t>שיקולים</w:t>
      </w:r>
      <w:r w:rsidRPr="00FA3155">
        <w:rPr>
          <w:rtl/>
        </w:rPr>
        <w:t xml:space="preserve"> </w:t>
      </w:r>
      <w:r w:rsidRPr="00FA3155">
        <w:rPr>
          <w:rFonts w:hint="cs"/>
          <w:rtl/>
        </w:rPr>
        <w:t>רפואיים</w:t>
      </w:r>
      <w:r w:rsidRPr="00FA3155">
        <w:rPr>
          <w:rtl/>
        </w:rPr>
        <w:t xml:space="preserve"> ולאו דווקא על פי צורכי הילדים </w:t>
      </w:r>
      <w:r w:rsidRPr="00FA3155">
        <w:rPr>
          <w:rFonts w:hint="cs"/>
          <w:rtl/>
        </w:rPr>
        <w:t xml:space="preserve">אלא </w:t>
      </w:r>
      <w:r w:rsidRPr="00FA3155">
        <w:rPr>
          <w:rtl/>
        </w:rPr>
        <w:t xml:space="preserve">על פי מצבת המטפלים וזמינותם. </w:t>
      </w:r>
      <w:r w:rsidRPr="00FA3155">
        <w:rPr>
          <w:rFonts w:hint="cs"/>
          <w:rtl/>
        </w:rPr>
        <w:t>למשל,</w:t>
      </w:r>
      <w:r w:rsidRPr="00FA3155">
        <w:rPr>
          <w:rFonts w:hint="cs"/>
          <w:rtl/>
        </w:rPr>
        <w:t xml:space="preserve"> </w:t>
      </w:r>
      <w:r w:rsidRPr="00FA3155">
        <w:rPr>
          <w:rFonts w:hint="cs"/>
          <w:rtl/>
        </w:rPr>
        <w:t>ילד</w:t>
      </w:r>
      <w:r w:rsidRPr="00FA3155">
        <w:rPr>
          <w:rtl/>
        </w:rPr>
        <w:t xml:space="preserve"> שזקוק לטיפול </w:t>
      </w:r>
      <w:r w:rsidRPr="00FA3155">
        <w:rPr>
          <w:rFonts w:hint="cs"/>
          <w:rtl/>
        </w:rPr>
        <w:t>של קלינאי</w:t>
      </w:r>
      <w:r w:rsidRPr="00FA3155">
        <w:rPr>
          <w:rtl/>
        </w:rPr>
        <w:t xml:space="preserve"> תקשורת, </w:t>
      </w:r>
      <w:r w:rsidRPr="00FA3155">
        <w:rPr>
          <w:rFonts w:hint="cs"/>
          <w:rtl/>
        </w:rPr>
        <w:t xml:space="preserve">לא יקבל אותו בשל אי-זמינותו של מטפל מתאים, ובמקום זאת </w:t>
      </w:r>
      <w:r w:rsidRPr="00FA3155">
        <w:rPr>
          <w:rtl/>
        </w:rPr>
        <w:t>יקבל</w:t>
      </w:r>
      <w:r w:rsidRPr="00FA3155">
        <w:rPr>
          <w:rFonts w:hint="cs"/>
          <w:rtl/>
        </w:rPr>
        <w:t xml:space="preserve"> טיפול</w:t>
      </w:r>
      <w:r w:rsidRPr="00FA3155">
        <w:rPr>
          <w:rtl/>
        </w:rPr>
        <w:t xml:space="preserve"> רגשי באמנות</w:t>
      </w:r>
      <w:r w:rsidRPr="00FA3155">
        <w:rPr>
          <w:rFonts w:hint="cs"/>
          <w:rtl/>
        </w:rPr>
        <w:t>,</w:t>
      </w:r>
      <w:r w:rsidRPr="00FA3155">
        <w:rPr>
          <w:rtl/>
        </w:rPr>
        <w:t xml:space="preserve"> </w:t>
      </w:r>
      <w:r w:rsidRPr="00FA3155">
        <w:rPr>
          <w:rFonts w:hint="cs"/>
          <w:rtl/>
        </w:rPr>
        <w:t>אף שטיפול זה אינו תואם את צרכיו</w:t>
      </w:r>
      <w:r w:rsidRPr="00FA3155">
        <w:rPr>
          <w:rtl/>
        </w:rPr>
        <w:t xml:space="preserve">. </w:t>
      </w:r>
    </w:p>
    <w:p w:rsidR="00502A74" w:rsidRPr="00FA3155" w:rsidP="00B23A01">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משרד החינוך מסר בנובמבר 2016 כי מעבר ל</w:t>
      </w:r>
      <w:r w:rsidRPr="00FA3155">
        <w:rPr>
          <w:rFonts w:ascii="Tahoma" w:hAnsi="Tahoma" w:cs="Tahoma"/>
          <w:sz w:val="17"/>
          <w:szCs w:val="17"/>
          <w:rtl/>
        </w:rPr>
        <w:t xml:space="preserve">שיקול הדעת </w:t>
      </w:r>
      <w:r w:rsidRPr="00FA3155">
        <w:rPr>
          <w:rFonts w:ascii="Tahoma" w:hAnsi="Tahoma" w:cs="Tahoma" w:hint="cs"/>
          <w:sz w:val="17"/>
          <w:szCs w:val="17"/>
          <w:rtl/>
        </w:rPr>
        <w:t>המקצועי ב</w:t>
      </w:r>
      <w:r w:rsidRPr="00FA3155">
        <w:rPr>
          <w:rFonts w:ascii="Tahoma" w:hAnsi="Tahoma" w:cs="Tahoma"/>
          <w:sz w:val="17"/>
          <w:szCs w:val="17"/>
          <w:rtl/>
        </w:rPr>
        <w:t>חלוקת</w:t>
      </w:r>
      <w:r w:rsidRPr="00FA3155">
        <w:rPr>
          <w:rFonts w:ascii="Tahoma" w:hAnsi="Tahoma" w:cs="Tahoma" w:hint="cs"/>
          <w:sz w:val="17"/>
          <w:szCs w:val="17"/>
          <w:rtl/>
        </w:rPr>
        <w:t xml:space="preserve"> שעות הטיפולים הפרה-רפואיים, </w:t>
      </w:r>
      <w:r w:rsidRPr="00FA3155">
        <w:rPr>
          <w:rFonts w:ascii="Tahoma" w:hAnsi="Tahoma" w:cs="Tahoma"/>
          <w:sz w:val="17"/>
          <w:szCs w:val="17"/>
          <w:rtl/>
        </w:rPr>
        <w:t>בה</w:t>
      </w:r>
      <w:r w:rsidRPr="00FA3155">
        <w:rPr>
          <w:rFonts w:ascii="Tahoma" w:hAnsi="Tahoma" w:cs="Tahoma" w:hint="cs"/>
          <w:sz w:val="17"/>
          <w:szCs w:val="17"/>
          <w:rtl/>
        </w:rPr>
        <w:t>י</w:t>
      </w:r>
      <w:r w:rsidRPr="00FA3155">
        <w:rPr>
          <w:rFonts w:ascii="Tahoma" w:hAnsi="Tahoma" w:cs="Tahoma"/>
          <w:sz w:val="17"/>
          <w:szCs w:val="17"/>
          <w:rtl/>
        </w:rPr>
        <w:t>עדר</w:t>
      </w:r>
      <w:r w:rsidRPr="00FA3155">
        <w:rPr>
          <w:rFonts w:ascii="Tahoma" w:hAnsi="Tahoma" w:cs="Tahoma" w:hint="cs"/>
          <w:sz w:val="17"/>
          <w:szCs w:val="17"/>
          <w:rtl/>
        </w:rPr>
        <w:t xml:space="preserve"> </w:t>
      </w:r>
      <w:r w:rsidRPr="00FA3155">
        <w:rPr>
          <w:rFonts w:ascii="Tahoma" w:hAnsi="Tahoma" w:cs="Tahoma"/>
          <w:sz w:val="17"/>
          <w:szCs w:val="17"/>
          <w:rtl/>
        </w:rPr>
        <w:t>כוח אדם</w:t>
      </w:r>
      <w:r w:rsidRPr="00FA3155">
        <w:rPr>
          <w:rFonts w:ascii="Tahoma" w:hAnsi="Tahoma" w:cs="Tahoma" w:hint="cs"/>
          <w:sz w:val="17"/>
          <w:szCs w:val="17"/>
          <w:rtl/>
        </w:rPr>
        <w:t>,</w:t>
      </w:r>
      <w:r w:rsidRPr="00FA3155">
        <w:rPr>
          <w:rFonts w:ascii="Tahoma" w:hAnsi="Tahoma" w:cs="Tahoma"/>
          <w:sz w:val="17"/>
          <w:szCs w:val="17"/>
          <w:rtl/>
        </w:rPr>
        <w:t xml:space="preserve"> המפקח</w:t>
      </w:r>
      <w:r w:rsidRPr="00FA3155">
        <w:rPr>
          <w:rFonts w:ascii="Tahoma" w:hAnsi="Tahoma" w:cs="Tahoma" w:hint="cs"/>
          <w:sz w:val="17"/>
          <w:szCs w:val="17"/>
          <w:rtl/>
        </w:rPr>
        <w:t xml:space="preserve"> או </w:t>
      </w:r>
      <w:r w:rsidRPr="00FA3155">
        <w:rPr>
          <w:rFonts w:ascii="Tahoma" w:hAnsi="Tahoma" w:cs="Tahoma"/>
          <w:sz w:val="17"/>
          <w:szCs w:val="17"/>
          <w:rtl/>
        </w:rPr>
        <w:t>מנהל המתי"א מאפשרים</w:t>
      </w:r>
      <w:r w:rsidRPr="00FA3155">
        <w:rPr>
          <w:rFonts w:ascii="Tahoma" w:hAnsi="Tahoma" w:cs="Tahoma" w:hint="cs"/>
          <w:sz w:val="17"/>
          <w:szCs w:val="17"/>
          <w:rtl/>
        </w:rPr>
        <w:t xml:space="preserve"> </w:t>
      </w:r>
      <w:r w:rsidRPr="00FA3155">
        <w:rPr>
          <w:rFonts w:ascii="Tahoma" w:hAnsi="Tahoma" w:cs="Tahoma"/>
          <w:sz w:val="17"/>
          <w:szCs w:val="17"/>
          <w:rtl/>
        </w:rPr>
        <w:t>טיפול</w:t>
      </w:r>
      <w:r w:rsidRPr="00FA3155">
        <w:rPr>
          <w:rFonts w:ascii="Tahoma" w:hAnsi="Tahoma" w:cs="Tahoma" w:hint="cs"/>
          <w:sz w:val="17"/>
          <w:szCs w:val="17"/>
          <w:rtl/>
        </w:rPr>
        <w:t>ים רגשיים</w:t>
      </w:r>
      <w:r w:rsidRPr="00FA3155">
        <w:rPr>
          <w:rFonts w:ascii="Tahoma" w:hAnsi="Tahoma" w:cs="Tahoma"/>
          <w:sz w:val="17"/>
          <w:szCs w:val="17"/>
          <w:rtl/>
        </w:rPr>
        <w:t xml:space="preserve"> באמנויות </w:t>
      </w:r>
      <w:r w:rsidRPr="00FA3155">
        <w:rPr>
          <w:rFonts w:ascii="Tahoma" w:hAnsi="Tahoma" w:cs="Tahoma" w:hint="cs"/>
          <w:sz w:val="17"/>
          <w:szCs w:val="17"/>
          <w:rtl/>
        </w:rPr>
        <w:t xml:space="preserve">שהם </w:t>
      </w:r>
      <w:r w:rsidRPr="00FA3155">
        <w:rPr>
          <w:rFonts w:ascii="Tahoma" w:hAnsi="Tahoma" w:cs="Tahoma"/>
          <w:sz w:val="17"/>
          <w:szCs w:val="17"/>
          <w:rtl/>
        </w:rPr>
        <w:t>מענ</w:t>
      </w:r>
      <w:r w:rsidRPr="00FA3155">
        <w:rPr>
          <w:rFonts w:ascii="Tahoma" w:hAnsi="Tahoma" w:cs="Tahoma" w:hint="cs"/>
          <w:sz w:val="17"/>
          <w:szCs w:val="17"/>
          <w:rtl/>
        </w:rPr>
        <w:t>ה</w:t>
      </w:r>
      <w:r w:rsidRPr="00FA3155">
        <w:rPr>
          <w:rFonts w:ascii="Tahoma" w:hAnsi="Tahoma" w:cs="Tahoma"/>
          <w:sz w:val="17"/>
          <w:szCs w:val="17"/>
          <w:rtl/>
        </w:rPr>
        <w:t xml:space="preserve"> מקצועי חלופי לקידום</w:t>
      </w:r>
      <w:r w:rsidRPr="00FA3155">
        <w:rPr>
          <w:rFonts w:ascii="Tahoma" w:hAnsi="Tahoma" w:cs="Tahoma" w:hint="cs"/>
          <w:sz w:val="17"/>
          <w:szCs w:val="17"/>
          <w:rtl/>
        </w:rPr>
        <w:t xml:space="preserve"> </w:t>
      </w:r>
      <w:r w:rsidRPr="00FA3155">
        <w:rPr>
          <w:rFonts w:ascii="Tahoma" w:hAnsi="Tahoma" w:cs="Tahoma"/>
          <w:sz w:val="17"/>
          <w:szCs w:val="17"/>
          <w:rtl/>
        </w:rPr>
        <w:t xml:space="preserve">התלמידים. </w:t>
      </w:r>
      <w:r w:rsidRPr="00FA3155">
        <w:rPr>
          <w:rFonts w:ascii="Tahoma" w:hAnsi="Tahoma" w:cs="Tahoma" w:hint="cs"/>
          <w:sz w:val="17"/>
          <w:szCs w:val="17"/>
          <w:rtl/>
        </w:rPr>
        <w:t>טיפולים</w:t>
      </w:r>
      <w:r w:rsidRPr="00FA3155">
        <w:rPr>
          <w:rFonts w:ascii="Tahoma" w:hAnsi="Tahoma" w:cs="Tahoma"/>
          <w:sz w:val="17"/>
          <w:szCs w:val="17"/>
          <w:rtl/>
        </w:rPr>
        <w:t xml:space="preserve"> </w:t>
      </w:r>
      <w:r w:rsidRPr="00FA3155">
        <w:rPr>
          <w:rFonts w:ascii="Tahoma" w:hAnsi="Tahoma" w:cs="Tahoma" w:hint="cs"/>
          <w:sz w:val="17"/>
          <w:szCs w:val="17"/>
          <w:rtl/>
        </w:rPr>
        <w:t>אלו נועדו לסייע</w:t>
      </w:r>
      <w:r w:rsidRPr="00FA3155">
        <w:rPr>
          <w:rFonts w:ascii="Tahoma" w:hAnsi="Tahoma" w:cs="Tahoma"/>
          <w:sz w:val="17"/>
          <w:szCs w:val="17"/>
          <w:rtl/>
        </w:rPr>
        <w:t xml:space="preserve"> </w:t>
      </w:r>
      <w:r w:rsidRPr="00FA3155">
        <w:rPr>
          <w:rFonts w:ascii="Tahoma" w:hAnsi="Tahoma" w:cs="Tahoma" w:hint="cs"/>
          <w:sz w:val="17"/>
          <w:szCs w:val="17"/>
          <w:rtl/>
        </w:rPr>
        <w:t xml:space="preserve">לתלמידים המתקשים </w:t>
      </w:r>
      <w:r w:rsidRPr="00FA3155">
        <w:rPr>
          <w:rFonts w:ascii="Tahoma" w:hAnsi="Tahoma" w:cs="Tahoma"/>
          <w:sz w:val="17"/>
          <w:szCs w:val="17"/>
          <w:rtl/>
        </w:rPr>
        <w:t>בתחום החברתי-רגשי</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לסייע ללמידה ולהשתלבות</w:t>
      </w:r>
      <w:r w:rsidRPr="00FA3155">
        <w:rPr>
          <w:rFonts w:ascii="Tahoma" w:hAnsi="Tahoma" w:cs="Tahoma"/>
          <w:sz w:val="17"/>
          <w:szCs w:val="17"/>
          <w:rtl/>
        </w:rPr>
        <w:t xml:space="preserve"> בתחומי החיים השונים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והביקוש להם בקרב</w:t>
      </w:r>
      <w:r w:rsidRPr="00FA3155">
        <w:rPr>
          <w:rFonts w:ascii="Tahoma" w:hAnsi="Tahoma" w:cs="Tahoma"/>
          <w:sz w:val="17"/>
          <w:szCs w:val="17"/>
          <w:rtl/>
        </w:rPr>
        <w:t xml:space="preserve"> </w:t>
      </w:r>
      <w:r w:rsidRPr="00FA3155">
        <w:rPr>
          <w:rFonts w:ascii="Tahoma" w:hAnsi="Tahoma" w:cs="Tahoma" w:hint="cs"/>
          <w:sz w:val="17"/>
          <w:szCs w:val="17"/>
          <w:rtl/>
        </w:rPr>
        <w:t>ההורים</w:t>
      </w:r>
      <w:r w:rsidRPr="00FA3155">
        <w:rPr>
          <w:rFonts w:ascii="Tahoma" w:hAnsi="Tahoma" w:cs="Tahoma"/>
          <w:sz w:val="17"/>
          <w:szCs w:val="17"/>
          <w:rtl/>
        </w:rPr>
        <w:t xml:space="preserve"> ואנשי הצוות</w:t>
      </w:r>
      <w:r w:rsidRPr="00FA3155">
        <w:rPr>
          <w:rFonts w:ascii="Tahoma" w:hAnsi="Tahoma" w:cs="Tahoma" w:hint="cs"/>
          <w:sz w:val="17"/>
          <w:szCs w:val="17"/>
          <w:rtl/>
        </w:rPr>
        <w:t xml:space="preserve"> גדל ככל שעולה גיל התלמידים. </w:t>
      </w:r>
    </w:p>
    <w:p w:rsidR="00502A74" w:rsidRPr="00FA3155" w:rsidP="00B23A01">
      <w:pPr>
        <w:pStyle w:val="RESHET"/>
        <w:rPr>
          <w:rtl/>
        </w:rPr>
      </w:pPr>
      <w:r w:rsidRPr="00FA3155">
        <w:rPr>
          <w:rtl/>
        </w:rPr>
        <w:t>משרד מבקר המדינה</w:t>
      </w:r>
      <w:r w:rsidRPr="00FA3155">
        <w:rPr>
          <w:rFonts w:hint="cs"/>
          <w:rtl/>
        </w:rPr>
        <w:t xml:space="preserve"> מעיר לאגף חנ</w:t>
      </w:r>
      <w:r w:rsidRPr="00FA3155">
        <w:rPr>
          <w:rtl/>
        </w:rPr>
        <w:t>"</w:t>
      </w:r>
      <w:r w:rsidRPr="00FA3155">
        <w:rPr>
          <w:rFonts w:hint="cs"/>
          <w:rtl/>
        </w:rPr>
        <w:t xml:space="preserve">ם כי הגם שאין חולק על תרומתם של הטיפולים הרגשיים באמנויות, </w:t>
      </w:r>
      <w:r w:rsidRPr="00FA3155">
        <w:rPr>
          <w:rtl/>
        </w:rPr>
        <w:t>לא ניתן לקבל את שיטת</w:t>
      </w:r>
      <w:r w:rsidRPr="00FA3155">
        <w:rPr>
          <w:rFonts w:hint="cs"/>
          <w:rtl/>
        </w:rPr>
        <w:t>ו</w:t>
      </w:r>
      <w:r w:rsidRPr="00FA3155">
        <w:rPr>
          <w:rtl/>
        </w:rPr>
        <w:t xml:space="preserve"> להקצאת טיפולים </w:t>
      </w:r>
      <w:r w:rsidRPr="00FA3155">
        <w:rPr>
          <w:rFonts w:hint="cs"/>
          <w:rtl/>
        </w:rPr>
        <w:t xml:space="preserve">אלו </w:t>
      </w:r>
      <w:r w:rsidRPr="00FA3155">
        <w:rPr>
          <w:rtl/>
        </w:rPr>
        <w:t>על חשבון טיפולים פר</w:t>
      </w:r>
      <w:r w:rsidRPr="00FA3155">
        <w:rPr>
          <w:rFonts w:hint="cs"/>
          <w:rtl/>
        </w:rPr>
        <w:t>ה-</w:t>
      </w:r>
      <w:r w:rsidRPr="00FA3155">
        <w:rPr>
          <w:rtl/>
        </w:rPr>
        <w:t xml:space="preserve">רפואיים </w:t>
      </w:r>
      <w:r w:rsidRPr="00FA3155">
        <w:rPr>
          <w:rFonts w:hint="cs"/>
          <w:rtl/>
        </w:rPr>
        <w:t xml:space="preserve">אך ורק </w:t>
      </w:r>
      <w:r w:rsidRPr="00FA3155">
        <w:rPr>
          <w:rtl/>
        </w:rPr>
        <w:t xml:space="preserve">בשל זמינותם של הראשונים והמחסור באחרונים. </w:t>
      </w:r>
      <w:r w:rsidRPr="00FA3155">
        <w:rPr>
          <w:rFonts w:hint="cs"/>
          <w:rtl/>
        </w:rPr>
        <w:t>לא זו בלבד ש</w:t>
      </w:r>
      <w:r w:rsidRPr="00FA3155">
        <w:rPr>
          <w:rtl/>
        </w:rPr>
        <w:t xml:space="preserve">הדבר עלול </w:t>
      </w:r>
      <w:r w:rsidRPr="00FA3155">
        <w:rPr>
          <w:rFonts w:hint="cs"/>
          <w:rtl/>
        </w:rPr>
        <w:t>לפגוע בהשגת</w:t>
      </w:r>
      <w:r w:rsidRPr="00FA3155">
        <w:rPr>
          <w:rtl/>
        </w:rPr>
        <w:t xml:space="preserve"> יעדי הטיפול אלא </w:t>
      </w:r>
      <w:r w:rsidRPr="00FA3155">
        <w:rPr>
          <w:rFonts w:hint="cs"/>
          <w:rtl/>
        </w:rPr>
        <w:t xml:space="preserve">שהוא עלול לגרום </w:t>
      </w:r>
      <w:r w:rsidRPr="00FA3155">
        <w:rPr>
          <w:rtl/>
        </w:rPr>
        <w:t>גם ל</w:t>
      </w:r>
      <w:r w:rsidRPr="00FA3155">
        <w:rPr>
          <w:rFonts w:hint="cs"/>
          <w:rtl/>
        </w:rPr>
        <w:t xml:space="preserve">בזבוז </w:t>
      </w:r>
      <w:r w:rsidRPr="00FA3155">
        <w:rPr>
          <w:rtl/>
        </w:rPr>
        <w:t xml:space="preserve">משאבי ציבור. על אגף </w:t>
      </w:r>
      <w:r w:rsidRPr="00FA3155">
        <w:rPr>
          <w:rFonts w:hint="cs"/>
          <w:rtl/>
        </w:rPr>
        <w:t>חנ</w:t>
      </w:r>
      <w:r w:rsidRPr="00FA3155">
        <w:rPr>
          <w:rtl/>
        </w:rPr>
        <w:t>"</w:t>
      </w:r>
      <w:r w:rsidRPr="00FA3155">
        <w:rPr>
          <w:rFonts w:hint="cs"/>
          <w:rtl/>
        </w:rPr>
        <w:t>ם</w:t>
      </w:r>
      <w:r w:rsidRPr="00FA3155">
        <w:rPr>
          <w:rtl/>
        </w:rPr>
        <w:t xml:space="preserve"> לנתח את הצרכים לטיפולים בתחום התפתחות הילד, לאפיין אותם מבחינת מגוון מקצועות הטיפול, לקבוע את סל השעות ולהקצות אותן באופן מושכל ויעיל שיתאים לצ</w:t>
      </w:r>
      <w:r w:rsidRPr="00FA3155">
        <w:rPr>
          <w:rFonts w:hint="cs"/>
          <w:rtl/>
        </w:rPr>
        <w:t>ו</w:t>
      </w:r>
      <w:r w:rsidRPr="00FA3155">
        <w:rPr>
          <w:rtl/>
        </w:rPr>
        <w:t xml:space="preserve">רכי הילדים. ניתוח שכזה נדרש וגם יסייע </w:t>
      </w:r>
      <w:r w:rsidRPr="00FA3155">
        <w:rPr>
          <w:rFonts w:hint="cs"/>
          <w:rtl/>
        </w:rPr>
        <w:t xml:space="preserve">בקבלת החלטות בנוגע </w:t>
      </w:r>
      <w:r w:rsidRPr="00FA3155">
        <w:rPr>
          <w:rtl/>
        </w:rPr>
        <w:t>להוספת מסלולי לימוד</w:t>
      </w:r>
      <w:r w:rsidRPr="00FA3155">
        <w:rPr>
          <w:rFonts w:hint="cs"/>
          <w:rtl/>
        </w:rPr>
        <w:t xml:space="preserve"> להכשרת מטפלים</w:t>
      </w:r>
      <w:r w:rsidRPr="00FA3155">
        <w:rPr>
          <w:rtl/>
        </w:rPr>
        <w:t xml:space="preserve"> (ראו בפרק </w:t>
      </w:r>
      <w:r w:rsidRPr="00FA3155">
        <w:rPr>
          <w:rFonts w:hint="cs"/>
          <w:rtl/>
        </w:rPr>
        <w:t xml:space="preserve">בנושא </w:t>
      </w:r>
      <w:r w:rsidRPr="00FA3155">
        <w:rPr>
          <w:rtl/>
        </w:rPr>
        <w:t>אי</w:t>
      </w:r>
      <w:r w:rsidRPr="00FA3155">
        <w:rPr>
          <w:rFonts w:hint="cs"/>
          <w:rtl/>
        </w:rPr>
        <w:t>-</w:t>
      </w:r>
      <w:r w:rsidRPr="00FA3155">
        <w:rPr>
          <w:rtl/>
        </w:rPr>
        <w:t>קביעת יעדי כוח אדם</w:t>
      </w:r>
      <w:r w:rsidRPr="00FA3155">
        <w:rPr>
          <w:rFonts w:hint="cs"/>
          <w:rtl/>
        </w:rPr>
        <w:t xml:space="preserve"> במקצועות פרה-רפואיים</w:t>
      </w:r>
      <w:r w:rsidRPr="00FA3155">
        <w:rPr>
          <w:rtl/>
        </w:rPr>
        <w:t>).</w: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tl/>
        </w:rPr>
      </w:pPr>
      <w:r w:rsidRPr="008C56A3">
        <w:rPr>
          <w:rFonts w:hint="cs"/>
          <w:rtl/>
        </w:rPr>
        <w:t>מצבת המטפלים הרגשיים באמנויות בחנ</w:t>
      </w:r>
      <w:r w:rsidRPr="008C56A3">
        <w:rPr>
          <w:rtl/>
        </w:rPr>
        <w:t>"</w:t>
      </w:r>
      <w:r w:rsidRPr="008C56A3">
        <w:rPr>
          <w:rFonts w:hint="cs"/>
          <w:rtl/>
        </w:rPr>
        <w:t>ם</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משרד מבקר המדינה בחן את מצבת כוח האדם הקיימת בחנ</w:t>
      </w:r>
      <w:r w:rsidRPr="00FA3155">
        <w:rPr>
          <w:rFonts w:ascii="Tahoma" w:hAnsi="Tahoma" w:cs="Tahoma"/>
          <w:sz w:val="17"/>
          <w:szCs w:val="17"/>
          <w:rtl/>
        </w:rPr>
        <w:t>"</w:t>
      </w:r>
      <w:r w:rsidRPr="00FA3155">
        <w:rPr>
          <w:rFonts w:ascii="Tahoma" w:hAnsi="Tahoma" w:cs="Tahoma" w:hint="cs"/>
          <w:sz w:val="17"/>
          <w:szCs w:val="17"/>
          <w:rtl/>
        </w:rPr>
        <w:t>ם למטפלים רגשיים באמנויות על פי חלוקה למגזרים, לפי נתוני משרד החינוך, ל-</w:t>
      </w:r>
      <w:r w:rsidRPr="00FA3155">
        <w:rPr>
          <w:rFonts w:ascii="Tahoma" w:hAnsi="Tahoma" w:cs="Tahoma"/>
          <w:sz w:val="17"/>
          <w:szCs w:val="17"/>
          <w:rtl/>
        </w:rPr>
        <w:t>1,000 תלמידים</w:t>
      </w:r>
      <w:r w:rsidRPr="00FA3155">
        <w:rPr>
          <w:rFonts w:ascii="Tahoma" w:hAnsi="Tahoma" w:cs="Tahoma" w:hint="cs"/>
          <w:sz w:val="17"/>
          <w:szCs w:val="17"/>
          <w:rtl/>
        </w:rPr>
        <w:t xml:space="preserve">, ולהלן בתרשים 4 יוצגו הממצאים: </w:t>
      </w:r>
    </w:p>
    <w:p w:rsidR="00502A74" w:rsidRPr="00FA3155" w:rsidP="00B23A01">
      <w:pPr>
        <w:pStyle w:val="tab-name"/>
        <w:rPr>
          <w:rtl/>
        </w:rPr>
      </w:pPr>
      <w:r w:rsidRPr="00FA3155">
        <w:rPr>
          <w:rFonts w:hint="cs"/>
          <w:rtl/>
        </w:rPr>
        <w:t xml:space="preserve">תרשים 4: </w:t>
      </w:r>
      <w:r w:rsidRPr="00B23A01">
        <w:rPr>
          <w:rFonts w:hint="cs"/>
          <w:b/>
          <w:bCs/>
          <w:rtl/>
        </w:rPr>
        <w:t>מצבת כח האדם למטפלים רגשיים באמנויות על פי חלוקה למגזרים לכל 1,000 תלמידים</w:t>
      </w:r>
    </w:p>
    <w:p w:rsidR="00502A74" w:rsidRPr="00FA3155" w:rsidP="00B23A01">
      <w:pPr>
        <w:spacing w:after="240"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2408" cy="34381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63617" name="תרשים 4 - 20.2.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8" cy="3438151"/>
                    </a:xfrm>
                    <a:prstGeom prst="rect">
                      <a:avLst/>
                    </a:prstGeom>
                  </pic:spPr>
                </pic:pic>
              </a:graphicData>
            </a:graphic>
          </wp:inline>
        </w:drawing>
      </w:r>
    </w:p>
    <w:p w:rsidR="00502A74" w:rsidRPr="00FA3155" w:rsidP="00B23A01">
      <w:pPr>
        <w:pStyle w:val="RESHET"/>
        <w:rPr>
          <w:rtl/>
        </w:rPr>
      </w:pPr>
      <w:r w:rsidRPr="00FA3155">
        <w:rPr>
          <w:rFonts w:hint="cs"/>
          <w:rtl/>
        </w:rPr>
        <w:t xml:space="preserve">מתרשים 4 עולה כי מספר המטפלים הרגשיים באמנויות במגזרים הבדואי והערבי קטן ביותר, והוא קטן במיוחד יחסית לשיעור המטפלים הרגשיים באמנויות במגזר היהודי. </w:t>
      </w:r>
      <w:r w:rsidRPr="0012789B" w:rsidR="00082566">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82566" w:rsidRPr="00373C5D" w:rsidP="0008256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98988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685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מספר</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הרגשיים</w:t>
                            </w:r>
                            <w:r w:rsidRPr="00082566">
                              <w:rPr>
                                <w:rFonts w:cs="Tahoma"/>
                                <w:color w:val="0B5294"/>
                                <w:spacing w:val="-4"/>
                                <w:sz w:val="24"/>
                                <w:szCs w:val="24"/>
                                <w:rtl/>
                              </w:rPr>
                              <w:t xml:space="preserve"> </w:t>
                            </w:r>
                            <w:r w:rsidRPr="00082566">
                              <w:rPr>
                                <w:rFonts w:cs="Tahoma" w:hint="eastAsia"/>
                                <w:color w:val="0B5294"/>
                                <w:spacing w:val="-4"/>
                                <w:sz w:val="24"/>
                                <w:szCs w:val="24"/>
                                <w:rtl/>
                              </w:rPr>
                              <w:t>באמנויות</w:t>
                            </w:r>
                            <w:r w:rsidRPr="00082566">
                              <w:rPr>
                                <w:rFonts w:cs="Tahoma"/>
                                <w:color w:val="0B5294"/>
                                <w:spacing w:val="-4"/>
                                <w:sz w:val="24"/>
                                <w:szCs w:val="24"/>
                                <w:rtl/>
                              </w:rPr>
                              <w:t xml:space="preserve"> </w:t>
                            </w:r>
                            <w:r w:rsidRPr="00082566">
                              <w:rPr>
                                <w:rFonts w:cs="Tahoma" w:hint="eastAsia"/>
                                <w:color w:val="0B5294"/>
                                <w:spacing w:val="-4"/>
                                <w:sz w:val="24"/>
                                <w:szCs w:val="24"/>
                                <w:rtl/>
                              </w:rPr>
                              <w:t>במגזרים</w:t>
                            </w:r>
                            <w:r w:rsidRPr="00082566">
                              <w:rPr>
                                <w:rFonts w:cs="Tahoma"/>
                                <w:color w:val="0B5294"/>
                                <w:spacing w:val="-4"/>
                                <w:sz w:val="24"/>
                                <w:szCs w:val="24"/>
                                <w:rtl/>
                              </w:rPr>
                              <w:t xml:space="preserve"> </w:t>
                            </w:r>
                            <w:r w:rsidRPr="00082566">
                              <w:rPr>
                                <w:rFonts w:cs="Tahoma" w:hint="eastAsia"/>
                                <w:color w:val="0B5294"/>
                                <w:spacing w:val="-4"/>
                                <w:sz w:val="24"/>
                                <w:szCs w:val="24"/>
                                <w:rtl/>
                              </w:rPr>
                              <w:t>הבדואי</w:t>
                            </w:r>
                            <w:r w:rsidRPr="00082566">
                              <w:rPr>
                                <w:rFonts w:cs="Tahoma"/>
                                <w:color w:val="0B5294"/>
                                <w:spacing w:val="-4"/>
                                <w:sz w:val="24"/>
                                <w:szCs w:val="24"/>
                                <w:rtl/>
                              </w:rPr>
                              <w:t xml:space="preserve"> </w:t>
                            </w:r>
                            <w:r w:rsidRPr="00082566">
                              <w:rPr>
                                <w:rFonts w:cs="Tahoma" w:hint="eastAsia"/>
                                <w:color w:val="0B5294"/>
                                <w:spacing w:val="-4"/>
                                <w:sz w:val="24"/>
                                <w:szCs w:val="24"/>
                                <w:rtl/>
                              </w:rPr>
                              <w:t>והערבי</w:t>
                            </w:r>
                            <w:r w:rsidRPr="00082566">
                              <w:rPr>
                                <w:rFonts w:cs="Tahoma"/>
                                <w:color w:val="0B5294"/>
                                <w:spacing w:val="-4"/>
                                <w:sz w:val="24"/>
                                <w:szCs w:val="24"/>
                                <w:rtl/>
                              </w:rPr>
                              <w:t xml:space="preserve"> </w:t>
                            </w:r>
                            <w:r w:rsidRPr="00082566">
                              <w:rPr>
                                <w:rFonts w:cs="Tahoma" w:hint="eastAsia"/>
                                <w:color w:val="0B5294"/>
                                <w:spacing w:val="-4"/>
                                <w:sz w:val="24"/>
                                <w:szCs w:val="24"/>
                                <w:rtl/>
                              </w:rPr>
                              <w:t>קטן</w:t>
                            </w:r>
                            <w:r w:rsidRPr="00082566">
                              <w:rPr>
                                <w:rFonts w:cs="Tahoma"/>
                                <w:color w:val="0B5294"/>
                                <w:spacing w:val="-4"/>
                                <w:sz w:val="24"/>
                                <w:szCs w:val="24"/>
                                <w:rtl/>
                              </w:rPr>
                              <w:t xml:space="preserve"> </w:t>
                            </w:r>
                            <w:r w:rsidRPr="00082566">
                              <w:rPr>
                                <w:rFonts w:cs="Tahoma" w:hint="eastAsia"/>
                                <w:color w:val="0B5294"/>
                                <w:spacing w:val="-4"/>
                                <w:sz w:val="24"/>
                                <w:szCs w:val="24"/>
                                <w:rtl/>
                              </w:rPr>
                              <w:t>ביותר</w:t>
                            </w:r>
                            <w:r w:rsidRPr="00082566">
                              <w:rPr>
                                <w:rFonts w:cs="Tahoma"/>
                                <w:color w:val="0B5294"/>
                                <w:spacing w:val="-4"/>
                                <w:sz w:val="24"/>
                                <w:szCs w:val="24"/>
                                <w:rtl/>
                              </w:rPr>
                              <w:t xml:space="preserve">, </w:t>
                            </w:r>
                            <w:r w:rsidRPr="00082566">
                              <w:rPr>
                                <w:rFonts w:cs="Tahoma" w:hint="eastAsia"/>
                                <w:color w:val="0B5294"/>
                                <w:spacing w:val="-4"/>
                                <w:sz w:val="24"/>
                                <w:szCs w:val="24"/>
                                <w:rtl/>
                              </w:rPr>
                              <w:t>והוא</w:t>
                            </w:r>
                            <w:r w:rsidRPr="00082566">
                              <w:rPr>
                                <w:rFonts w:cs="Tahoma"/>
                                <w:color w:val="0B5294"/>
                                <w:spacing w:val="-4"/>
                                <w:sz w:val="24"/>
                                <w:szCs w:val="24"/>
                                <w:rtl/>
                              </w:rPr>
                              <w:t xml:space="preserve"> </w:t>
                            </w:r>
                            <w:r w:rsidRPr="00082566">
                              <w:rPr>
                                <w:rFonts w:cs="Tahoma" w:hint="eastAsia"/>
                                <w:color w:val="0B5294"/>
                                <w:spacing w:val="-4"/>
                                <w:sz w:val="24"/>
                                <w:szCs w:val="24"/>
                                <w:rtl/>
                              </w:rPr>
                              <w:t>קטן</w:t>
                            </w:r>
                            <w:r w:rsidRPr="00082566">
                              <w:rPr>
                                <w:rFonts w:cs="Tahoma"/>
                                <w:color w:val="0B5294"/>
                                <w:spacing w:val="-4"/>
                                <w:sz w:val="24"/>
                                <w:szCs w:val="24"/>
                                <w:rtl/>
                              </w:rPr>
                              <w:t xml:space="preserve"> </w:t>
                            </w:r>
                            <w:r w:rsidRPr="00082566">
                              <w:rPr>
                                <w:rFonts w:cs="Tahoma" w:hint="eastAsia"/>
                                <w:color w:val="0B5294"/>
                                <w:spacing w:val="-4"/>
                                <w:sz w:val="24"/>
                                <w:szCs w:val="24"/>
                                <w:rtl/>
                              </w:rPr>
                              <w:t>במיוחד</w:t>
                            </w:r>
                            <w:r w:rsidRPr="00082566">
                              <w:rPr>
                                <w:rFonts w:cs="Tahoma"/>
                                <w:color w:val="0B5294"/>
                                <w:spacing w:val="-4"/>
                                <w:sz w:val="24"/>
                                <w:szCs w:val="24"/>
                                <w:rtl/>
                              </w:rPr>
                              <w:t xml:space="preserve"> </w:t>
                            </w:r>
                            <w:r w:rsidRPr="00082566">
                              <w:rPr>
                                <w:rFonts w:cs="Tahoma" w:hint="eastAsia"/>
                                <w:color w:val="0B5294"/>
                                <w:spacing w:val="-4"/>
                                <w:sz w:val="24"/>
                                <w:szCs w:val="24"/>
                                <w:rtl/>
                              </w:rPr>
                              <w:t>יחסית</w:t>
                            </w:r>
                            <w:r w:rsidRPr="00082566">
                              <w:rPr>
                                <w:rFonts w:cs="Tahoma"/>
                                <w:color w:val="0B5294"/>
                                <w:spacing w:val="-4"/>
                                <w:sz w:val="24"/>
                                <w:szCs w:val="24"/>
                                <w:rtl/>
                              </w:rPr>
                              <w:t xml:space="preserve"> </w:t>
                            </w:r>
                            <w:r w:rsidRPr="00082566">
                              <w:rPr>
                                <w:rFonts w:cs="Tahoma" w:hint="eastAsia"/>
                                <w:color w:val="0B5294"/>
                                <w:spacing w:val="-4"/>
                                <w:sz w:val="24"/>
                                <w:szCs w:val="24"/>
                                <w:rtl/>
                              </w:rPr>
                              <w:t>לשיעור</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הרגשיים</w:t>
                            </w:r>
                            <w:r w:rsidRPr="00082566">
                              <w:rPr>
                                <w:rFonts w:cs="Tahoma"/>
                                <w:color w:val="0B5294"/>
                                <w:spacing w:val="-4"/>
                                <w:sz w:val="24"/>
                                <w:szCs w:val="24"/>
                                <w:rtl/>
                              </w:rPr>
                              <w:t xml:space="preserve"> </w:t>
                            </w:r>
                            <w:r w:rsidRPr="00082566">
                              <w:rPr>
                                <w:rFonts w:cs="Tahoma" w:hint="eastAsia"/>
                                <w:color w:val="0B5294"/>
                                <w:spacing w:val="-4"/>
                                <w:sz w:val="24"/>
                                <w:szCs w:val="24"/>
                                <w:rtl/>
                              </w:rPr>
                              <w:t>באמנויות</w:t>
                            </w:r>
                            <w:r w:rsidRPr="00082566">
                              <w:rPr>
                                <w:rFonts w:cs="Tahoma"/>
                                <w:color w:val="0B5294"/>
                                <w:spacing w:val="-4"/>
                                <w:sz w:val="24"/>
                                <w:szCs w:val="24"/>
                                <w:rtl/>
                              </w:rPr>
                              <w:t xml:space="preserve"> </w:t>
                            </w:r>
                            <w:r w:rsidRPr="00082566">
                              <w:rPr>
                                <w:rFonts w:cs="Tahoma" w:hint="eastAsia"/>
                                <w:color w:val="0B5294"/>
                                <w:spacing w:val="-4"/>
                                <w:sz w:val="24"/>
                                <w:szCs w:val="24"/>
                                <w:rtl/>
                              </w:rPr>
                              <w:t>במגזר</w:t>
                            </w:r>
                            <w:r w:rsidRPr="00082566">
                              <w:rPr>
                                <w:rFonts w:cs="Tahoma"/>
                                <w:color w:val="0B5294"/>
                                <w:spacing w:val="-4"/>
                                <w:sz w:val="24"/>
                                <w:szCs w:val="24"/>
                                <w:rtl/>
                              </w:rPr>
                              <w:t xml:space="preserve"> </w:t>
                            </w:r>
                            <w:r w:rsidRPr="00082566">
                              <w:rPr>
                                <w:rFonts w:cs="Tahoma" w:hint="eastAsia"/>
                                <w:color w:val="0B5294"/>
                                <w:spacing w:val="-4"/>
                                <w:sz w:val="24"/>
                                <w:szCs w:val="24"/>
                                <w:rtl/>
                              </w:rPr>
                              <w:t>היהודי</w:t>
                            </w:r>
                          </w:p>
                          <w:p w:rsidR="00082566" w:rsidRPr="00373C5D" w:rsidP="0008256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58625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37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82566" w:rsidRPr="00373C5D" w:rsidP="00082566">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746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מספר</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הרגשיים</w:t>
                      </w:r>
                      <w:r w:rsidRPr="00082566">
                        <w:rPr>
                          <w:rFonts w:cs="Tahoma"/>
                          <w:color w:val="0B5294"/>
                          <w:spacing w:val="-4"/>
                          <w:sz w:val="24"/>
                          <w:szCs w:val="24"/>
                          <w:rtl/>
                        </w:rPr>
                        <w:t xml:space="preserve"> </w:t>
                      </w:r>
                      <w:r w:rsidRPr="00082566">
                        <w:rPr>
                          <w:rFonts w:cs="Tahoma" w:hint="eastAsia"/>
                          <w:color w:val="0B5294"/>
                          <w:spacing w:val="-4"/>
                          <w:sz w:val="24"/>
                          <w:szCs w:val="24"/>
                          <w:rtl/>
                        </w:rPr>
                        <w:t>באמנויות</w:t>
                      </w:r>
                      <w:r w:rsidRPr="00082566">
                        <w:rPr>
                          <w:rFonts w:cs="Tahoma"/>
                          <w:color w:val="0B5294"/>
                          <w:spacing w:val="-4"/>
                          <w:sz w:val="24"/>
                          <w:szCs w:val="24"/>
                          <w:rtl/>
                        </w:rPr>
                        <w:t xml:space="preserve"> </w:t>
                      </w:r>
                      <w:r w:rsidRPr="00082566">
                        <w:rPr>
                          <w:rFonts w:cs="Tahoma" w:hint="eastAsia"/>
                          <w:color w:val="0B5294"/>
                          <w:spacing w:val="-4"/>
                          <w:sz w:val="24"/>
                          <w:szCs w:val="24"/>
                          <w:rtl/>
                        </w:rPr>
                        <w:t>במגזרים</w:t>
                      </w:r>
                      <w:r w:rsidRPr="00082566">
                        <w:rPr>
                          <w:rFonts w:cs="Tahoma"/>
                          <w:color w:val="0B5294"/>
                          <w:spacing w:val="-4"/>
                          <w:sz w:val="24"/>
                          <w:szCs w:val="24"/>
                          <w:rtl/>
                        </w:rPr>
                        <w:t xml:space="preserve"> </w:t>
                      </w:r>
                      <w:r w:rsidRPr="00082566">
                        <w:rPr>
                          <w:rFonts w:cs="Tahoma" w:hint="eastAsia"/>
                          <w:color w:val="0B5294"/>
                          <w:spacing w:val="-4"/>
                          <w:sz w:val="24"/>
                          <w:szCs w:val="24"/>
                          <w:rtl/>
                        </w:rPr>
                        <w:t>הבדואי</w:t>
                      </w:r>
                      <w:r w:rsidRPr="00082566">
                        <w:rPr>
                          <w:rFonts w:cs="Tahoma"/>
                          <w:color w:val="0B5294"/>
                          <w:spacing w:val="-4"/>
                          <w:sz w:val="24"/>
                          <w:szCs w:val="24"/>
                          <w:rtl/>
                        </w:rPr>
                        <w:t xml:space="preserve"> </w:t>
                      </w:r>
                      <w:r w:rsidRPr="00082566">
                        <w:rPr>
                          <w:rFonts w:cs="Tahoma" w:hint="eastAsia"/>
                          <w:color w:val="0B5294"/>
                          <w:spacing w:val="-4"/>
                          <w:sz w:val="24"/>
                          <w:szCs w:val="24"/>
                          <w:rtl/>
                        </w:rPr>
                        <w:t>והערבי</w:t>
                      </w:r>
                      <w:r w:rsidRPr="00082566">
                        <w:rPr>
                          <w:rFonts w:cs="Tahoma"/>
                          <w:color w:val="0B5294"/>
                          <w:spacing w:val="-4"/>
                          <w:sz w:val="24"/>
                          <w:szCs w:val="24"/>
                          <w:rtl/>
                        </w:rPr>
                        <w:t xml:space="preserve"> </w:t>
                      </w:r>
                      <w:r w:rsidRPr="00082566">
                        <w:rPr>
                          <w:rFonts w:cs="Tahoma" w:hint="eastAsia"/>
                          <w:color w:val="0B5294"/>
                          <w:spacing w:val="-4"/>
                          <w:sz w:val="24"/>
                          <w:szCs w:val="24"/>
                          <w:rtl/>
                        </w:rPr>
                        <w:t>קטן</w:t>
                      </w:r>
                      <w:r w:rsidRPr="00082566">
                        <w:rPr>
                          <w:rFonts w:cs="Tahoma"/>
                          <w:color w:val="0B5294"/>
                          <w:spacing w:val="-4"/>
                          <w:sz w:val="24"/>
                          <w:szCs w:val="24"/>
                          <w:rtl/>
                        </w:rPr>
                        <w:t xml:space="preserve"> </w:t>
                      </w:r>
                      <w:r w:rsidRPr="00082566">
                        <w:rPr>
                          <w:rFonts w:cs="Tahoma" w:hint="eastAsia"/>
                          <w:color w:val="0B5294"/>
                          <w:spacing w:val="-4"/>
                          <w:sz w:val="24"/>
                          <w:szCs w:val="24"/>
                          <w:rtl/>
                        </w:rPr>
                        <w:t>ביותר</w:t>
                      </w:r>
                      <w:r w:rsidRPr="00082566">
                        <w:rPr>
                          <w:rFonts w:cs="Tahoma"/>
                          <w:color w:val="0B5294"/>
                          <w:spacing w:val="-4"/>
                          <w:sz w:val="24"/>
                          <w:szCs w:val="24"/>
                          <w:rtl/>
                        </w:rPr>
                        <w:t xml:space="preserve">, </w:t>
                      </w:r>
                      <w:r w:rsidRPr="00082566">
                        <w:rPr>
                          <w:rFonts w:cs="Tahoma" w:hint="eastAsia"/>
                          <w:color w:val="0B5294"/>
                          <w:spacing w:val="-4"/>
                          <w:sz w:val="24"/>
                          <w:szCs w:val="24"/>
                          <w:rtl/>
                        </w:rPr>
                        <w:t>והוא</w:t>
                      </w:r>
                      <w:r w:rsidRPr="00082566">
                        <w:rPr>
                          <w:rFonts w:cs="Tahoma"/>
                          <w:color w:val="0B5294"/>
                          <w:spacing w:val="-4"/>
                          <w:sz w:val="24"/>
                          <w:szCs w:val="24"/>
                          <w:rtl/>
                        </w:rPr>
                        <w:t xml:space="preserve"> </w:t>
                      </w:r>
                      <w:r w:rsidRPr="00082566">
                        <w:rPr>
                          <w:rFonts w:cs="Tahoma" w:hint="eastAsia"/>
                          <w:color w:val="0B5294"/>
                          <w:spacing w:val="-4"/>
                          <w:sz w:val="24"/>
                          <w:szCs w:val="24"/>
                          <w:rtl/>
                        </w:rPr>
                        <w:t>קטן</w:t>
                      </w:r>
                      <w:r w:rsidRPr="00082566">
                        <w:rPr>
                          <w:rFonts w:cs="Tahoma"/>
                          <w:color w:val="0B5294"/>
                          <w:spacing w:val="-4"/>
                          <w:sz w:val="24"/>
                          <w:szCs w:val="24"/>
                          <w:rtl/>
                        </w:rPr>
                        <w:t xml:space="preserve"> </w:t>
                      </w:r>
                      <w:r w:rsidRPr="00082566">
                        <w:rPr>
                          <w:rFonts w:cs="Tahoma" w:hint="eastAsia"/>
                          <w:color w:val="0B5294"/>
                          <w:spacing w:val="-4"/>
                          <w:sz w:val="24"/>
                          <w:szCs w:val="24"/>
                          <w:rtl/>
                        </w:rPr>
                        <w:t>במיוחד</w:t>
                      </w:r>
                      <w:r w:rsidRPr="00082566">
                        <w:rPr>
                          <w:rFonts w:cs="Tahoma"/>
                          <w:color w:val="0B5294"/>
                          <w:spacing w:val="-4"/>
                          <w:sz w:val="24"/>
                          <w:szCs w:val="24"/>
                          <w:rtl/>
                        </w:rPr>
                        <w:t xml:space="preserve"> </w:t>
                      </w:r>
                      <w:r w:rsidRPr="00082566">
                        <w:rPr>
                          <w:rFonts w:cs="Tahoma" w:hint="eastAsia"/>
                          <w:color w:val="0B5294"/>
                          <w:spacing w:val="-4"/>
                          <w:sz w:val="24"/>
                          <w:szCs w:val="24"/>
                          <w:rtl/>
                        </w:rPr>
                        <w:t>יחסית</w:t>
                      </w:r>
                      <w:r w:rsidRPr="00082566">
                        <w:rPr>
                          <w:rFonts w:cs="Tahoma"/>
                          <w:color w:val="0B5294"/>
                          <w:spacing w:val="-4"/>
                          <w:sz w:val="24"/>
                          <w:szCs w:val="24"/>
                          <w:rtl/>
                        </w:rPr>
                        <w:t xml:space="preserve"> </w:t>
                      </w:r>
                      <w:r w:rsidRPr="00082566">
                        <w:rPr>
                          <w:rFonts w:cs="Tahoma" w:hint="eastAsia"/>
                          <w:color w:val="0B5294"/>
                          <w:spacing w:val="-4"/>
                          <w:sz w:val="24"/>
                          <w:szCs w:val="24"/>
                          <w:rtl/>
                        </w:rPr>
                        <w:t>לשיעור</w:t>
                      </w:r>
                      <w:r w:rsidRPr="00082566">
                        <w:rPr>
                          <w:rFonts w:cs="Tahoma"/>
                          <w:color w:val="0B5294"/>
                          <w:spacing w:val="-4"/>
                          <w:sz w:val="24"/>
                          <w:szCs w:val="24"/>
                          <w:rtl/>
                        </w:rPr>
                        <w:t xml:space="preserve"> </w:t>
                      </w:r>
                      <w:r w:rsidRPr="00082566">
                        <w:rPr>
                          <w:rFonts w:cs="Tahoma" w:hint="eastAsia"/>
                          <w:color w:val="0B5294"/>
                          <w:spacing w:val="-4"/>
                          <w:sz w:val="24"/>
                          <w:szCs w:val="24"/>
                          <w:rtl/>
                        </w:rPr>
                        <w:t>המטפלים</w:t>
                      </w:r>
                      <w:r w:rsidRPr="00082566">
                        <w:rPr>
                          <w:rFonts w:cs="Tahoma"/>
                          <w:color w:val="0B5294"/>
                          <w:spacing w:val="-4"/>
                          <w:sz w:val="24"/>
                          <w:szCs w:val="24"/>
                          <w:rtl/>
                        </w:rPr>
                        <w:t xml:space="preserve"> </w:t>
                      </w:r>
                      <w:r w:rsidRPr="00082566">
                        <w:rPr>
                          <w:rFonts w:cs="Tahoma" w:hint="eastAsia"/>
                          <w:color w:val="0B5294"/>
                          <w:spacing w:val="-4"/>
                          <w:sz w:val="24"/>
                          <w:szCs w:val="24"/>
                          <w:rtl/>
                        </w:rPr>
                        <w:t>הרגשיים</w:t>
                      </w:r>
                      <w:r w:rsidRPr="00082566">
                        <w:rPr>
                          <w:rFonts w:cs="Tahoma"/>
                          <w:color w:val="0B5294"/>
                          <w:spacing w:val="-4"/>
                          <w:sz w:val="24"/>
                          <w:szCs w:val="24"/>
                          <w:rtl/>
                        </w:rPr>
                        <w:t xml:space="preserve"> </w:t>
                      </w:r>
                      <w:r w:rsidRPr="00082566">
                        <w:rPr>
                          <w:rFonts w:cs="Tahoma" w:hint="eastAsia"/>
                          <w:color w:val="0B5294"/>
                          <w:spacing w:val="-4"/>
                          <w:sz w:val="24"/>
                          <w:szCs w:val="24"/>
                          <w:rtl/>
                        </w:rPr>
                        <w:t>באמנויות</w:t>
                      </w:r>
                      <w:r w:rsidRPr="00082566">
                        <w:rPr>
                          <w:rFonts w:cs="Tahoma"/>
                          <w:color w:val="0B5294"/>
                          <w:spacing w:val="-4"/>
                          <w:sz w:val="24"/>
                          <w:szCs w:val="24"/>
                          <w:rtl/>
                        </w:rPr>
                        <w:t xml:space="preserve"> </w:t>
                      </w:r>
                      <w:r w:rsidRPr="00082566">
                        <w:rPr>
                          <w:rFonts w:cs="Tahoma" w:hint="eastAsia"/>
                          <w:color w:val="0B5294"/>
                          <w:spacing w:val="-4"/>
                          <w:sz w:val="24"/>
                          <w:szCs w:val="24"/>
                          <w:rtl/>
                        </w:rPr>
                        <w:t>במגזר</w:t>
                      </w:r>
                      <w:r w:rsidRPr="00082566">
                        <w:rPr>
                          <w:rFonts w:cs="Tahoma"/>
                          <w:color w:val="0B5294"/>
                          <w:spacing w:val="-4"/>
                          <w:sz w:val="24"/>
                          <w:szCs w:val="24"/>
                          <w:rtl/>
                        </w:rPr>
                        <w:t xml:space="preserve"> </w:t>
                      </w:r>
                      <w:r w:rsidRPr="00082566">
                        <w:rPr>
                          <w:rFonts w:cs="Tahoma" w:hint="eastAsia"/>
                          <w:color w:val="0B5294"/>
                          <w:spacing w:val="-4"/>
                          <w:sz w:val="24"/>
                          <w:szCs w:val="24"/>
                          <w:rtl/>
                        </w:rPr>
                        <w:t>היהודי</w:t>
                      </w:r>
                    </w:p>
                    <w:p w:rsidR="00082566" w:rsidRPr="00373C5D" w:rsidP="00082566">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01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pStyle w:val="RESHET"/>
        <w:rPr>
          <w:rtl/>
        </w:rPr>
      </w:pPr>
      <w:r w:rsidRPr="00FA3155">
        <w:rPr>
          <w:rFonts w:hint="cs"/>
          <w:rtl/>
        </w:rPr>
        <w:t>על משרד החינוך לתת את הדעת על ממצא זה ולבחון את החסמים המונעים את מתן הטיפולים הרגשיים בהיקף הנדרש במגזר הבדואי והערבי: אם מדובר בהקצאה לא מספקת מאגף חנ</w:t>
      </w:r>
      <w:r w:rsidRPr="00FA3155">
        <w:rPr>
          <w:rtl/>
        </w:rPr>
        <w:t>"</w:t>
      </w:r>
      <w:r w:rsidRPr="00FA3155">
        <w:rPr>
          <w:rFonts w:hint="cs"/>
          <w:rtl/>
        </w:rPr>
        <w:t xml:space="preserve">ם של השעות לטיפולים רגשיים באמנויות, יש למנוע את ההקצאה הלא שוויונית; אם מדובר בחסר של אנשי מקצוע המתאימים לעבוד במגזרים אלו - על משרד החינוך בשיתוף המל"ג לגבש תכנית לעידוד לימודים והכשרה בתחומים אלו בקרב המגזרים החסרים אנשי מקצוע. </w:t>
      </w:r>
    </w:p>
    <w:p w:rsidR="00502A74" w:rsidRPr="00FA3155" w:rsidP="00B23A01">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 xml:space="preserve">משרד החינוך מסר בנובמבר 2016 כי הוא </w:t>
      </w:r>
      <w:r w:rsidRPr="00FA3155">
        <w:rPr>
          <w:rFonts w:ascii="Tahoma" w:hAnsi="Tahoma" w:cs="Tahoma"/>
          <w:sz w:val="17"/>
          <w:szCs w:val="17"/>
          <w:rtl/>
        </w:rPr>
        <w:t xml:space="preserve">מקדם </w:t>
      </w:r>
      <w:r w:rsidRPr="00FA3155">
        <w:rPr>
          <w:rFonts w:ascii="Tahoma" w:hAnsi="Tahoma" w:cs="Tahoma" w:hint="cs"/>
          <w:sz w:val="17"/>
          <w:szCs w:val="17"/>
          <w:rtl/>
        </w:rPr>
        <w:t>את התחום במ</w:t>
      </w:r>
      <w:r w:rsidRPr="00FA3155">
        <w:rPr>
          <w:rFonts w:ascii="Tahoma" w:hAnsi="Tahoma" w:cs="Tahoma"/>
          <w:sz w:val="17"/>
          <w:szCs w:val="17"/>
          <w:rtl/>
        </w:rPr>
        <w:t>גזר</w:t>
      </w:r>
      <w:r w:rsidRPr="00FA3155">
        <w:rPr>
          <w:rFonts w:ascii="Tahoma" w:hAnsi="Tahoma" w:cs="Tahoma" w:hint="cs"/>
          <w:sz w:val="17"/>
          <w:szCs w:val="17"/>
          <w:rtl/>
        </w:rPr>
        <w:t xml:space="preserve"> הלא יהודי. המל"ג מסרה בנובמבר 2016 כי מספר הסטודנטים לטיפולים רגשיים באמנויות גדל בהדרגה מ-252 בשנת התש"ע (-2010-2009) ל-</w:t>
      </w:r>
      <w:r w:rsidRPr="00FA3155">
        <w:rPr>
          <w:rFonts w:ascii="Tahoma" w:hAnsi="Tahoma" w:cs="Tahoma"/>
          <w:sz w:val="17"/>
          <w:szCs w:val="17"/>
          <w:rtl/>
        </w:rPr>
        <w:t>1</w:t>
      </w:r>
      <w:r w:rsidRPr="00FA3155">
        <w:rPr>
          <w:rFonts w:ascii="Tahoma" w:hAnsi="Tahoma" w:cs="Tahoma" w:hint="cs"/>
          <w:sz w:val="17"/>
          <w:szCs w:val="17"/>
          <w:rtl/>
        </w:rPr>
        <w:t>,</w:t>
      </w:r>
      <w:r w:rsidRPr="00FA3155">
        <w:rPr>
          <w:rFonts w:ascii="Tahoma" w:hAnsi="Tahoma" w:cs="Tahoma"/>
          <w:sz w:val="17"/>
          <w:szCs w:val="17"/>
          <w:rtl/>
        </w:rPr>
        <w:t>491 סטודנטים ב</w:t>
      </w:r>
      <w:r w:rsidRPr="00FA3155">
        <w:rPr>
          <w:rFonts w:ascii="Tahoma" w:hAnsi="Tahoma" w:cs="Tahoma" w:hint="cs"/>
          <w:sz w:val="17"/>
          <w:szCs w:val="17"/>
          <w:rtl/>
        </w:rPr>
        <w:t>שנת ה</w:t>
      </w:r>
      <w:r w:rsidRPr="00FA3155">
        <w:rPr>
          <w:rFonts w:ascii="Tahoma" w:hAnsi="Tahoma" w:cs="Tahoma"/>
          <w:sz w:val="17"/>
          <w:szCs w:val="17"/>
          <w:rtl/>
        </w:rPr>
        <w:t>תשע"ו</w:t>
      </w:r>
      <w:r w:rsidRPr="00FA3155">
        <w:rPr>
          <w:rFonts w:ascii="Tahoma" w:hAnsi="Tahoma" w:cs="Tahoma" w:hint="cs"/>
          <w:sz w:val="17"/>
          <w:szCs w:val="17"/>
          <w:rtl/>
        </w:rPr>
        <w:t xml:space="preserve"> (2016-2015), </w:t>
      </w:r>
      <w:r w:rsidRPr="00FA3155">
        <w:rPr>
          <w:rFonts w:ascii="Tahoma" w:hAnsi="Tahoma" w:cs="Tahoma"/>
          <w:sz w:val="17"/>
          <w:szCs w:val="17"/>
          <w:rtl/>
        </w:rPr>
        <w:t xml:space="preserve">131 מתוכם הם מהמגזר הערבי, הדרוזי, הבדואי והצ'רקסי. </w:t>
      </w:r>
    </w:p>
    <w:p w:rsidR="00502A74" w:rsidRPr="008C56A3" w:rsidP="0022136A">
      <w:pPr>
        <w:pStyle w:val="KOT5"/>
        <w:rPr>
          <w:rtl/>
        </w:rPr>
      </w:pPr>
      <w:r w:rsidRPr="008C56A3">
        <w:rPr>
          <w:rFonts w:hint="cs"/>
          <w:rtl/>
        </w:rPr>
        <w:t>אי-</w:t>
      </w:r>
      <w:r w:rsidRPr="008C56A3">
        <w:rPr>
          <w:rtl/>
        </w:rPr>
        <w:t xml:space="preserve">מתן טיפולים </w:t>
      </w:r>
      <w:r w:rsidRPr="008C56A3">
        <w:rPr>
          <w:rFonts w:hint="cs"/>
          <w:rtl/>
        </w:rPr>
        <w:t>פרה-</w:t>
      </w:r>
      <w:r w:rsidRPr="008C56A3">
        <w:rPr>
          <w:rtl/>
        </w:rPr>
        <w:t xml:space="preserve">רפואיים לתלמידי </w:t>
      </w:r>
      <w:r w:rsidRPr="008C56A3">
        <w:rPr>
          <w:rFonts w:hint="cs"/>
          <w:rtl/>
        </w:rPr>
        <w:t>חנ</w:t>
      </w:r>
      <w:r w:rsidRPr="008C56A3">
        <w:rPr>
          <w:rtl/>
        </w:rPr>
        <w:t>"</w:t>
      </w:r>
      <w:r w:rsidRPr="008C56A3">
        <w:rPr>
          <w:rFonts w:hint="cs"/>
          <w:rtl/>
        </w:rPr>
        <w:t>ם</w:t>
      </w:r>
      <w:r w:rsidRPr="008C56A3">
        <w:rPr>
          <w:rtl/>
        </w:rPr>
        <w:t xml:space="preserve"> </w:t>
      </w:r>
      <w:r w:rsidR="00B23A01">
        <w:br/>
      </w:r>
      <w:r w:rsidRPr="008C56A3">
        <w:rPr>
          <w:rtl/>
        </w:rPr>
        <w:t xml:space="preserve">במהלך </w:t>
      </w:r>
      <w:r w:rsidRPr="008C56A3">
        <w:rPr>
          <w:rFonts w:hint="cs"/>
          <w:rtl/>
        </w:rPr>
        <w:t xml:space="preserve">חופשת </w:t>
      </w:r>
      <w:r w:rsidRPr="008C56A3">
        <w:rPr>
          <w:rtl/>
        </w:rPr>
        <w:t>הקיץ</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חוק חנ</w:t>
      </w:r>
      <w:r w:rsidRPr="00FA3155">
        <w:rPr>
          <w:rFonts w:ascii="Tahoma" w:hAnsi="Tahoma" w:cs="Tahoma"/>
          <w:sz w:val="17"/>
          <w:szCs w:val="17"/>
          <w:rtl/>
        </w:rPr>
        <w:t>"</w:t>
      </w:r>
      <w:r w:rsidRPr="00FA3155">
        <w:rPr>
          <w:rFonts w:ascii="Tahoma" w:hAnsi="Tahoma" w:cs="Tahoma" w:hint="cs"/>
          <w:sz w:val="17"/>
          <w:szCs w:val="17"/>
          <w:rtl/>
        </w:rPr>
        <w:t>ם קובע כי שר החינוך בהסכמת שר האוצר רשאי לקבוע כי שנת הלימודים בכל מוסדות חנ</w:t>
      </w:r>
      <w:r w:rsidRPr="00FA3155">
        <w:rPr>
          <w:rFonts w:ascii="Tahoma" w:hAnsi="Tahoma" w:cs="Tahoma"/>
          <w:sz w:val="17"/>
          <w:szCs w:val="17"/>
          <w:rtl/>
        </w:rPr>
        <w:t>"</w:t>
      </w:r>
      <w:r w:rsidRPr="00FA3155">
        <w:rPr>
          <w:rFonts w:ascii="Tahoma" w:hAnsi="Tahoma" w:cs="Tahoma" w:hint="cs"/>
          <w:sz w:val="17"/>
          <w:szCs w:val="17"/>
          <w:rtl/>
        </w:rPr>
        <w:t>ם או בחלקם תוארך מעבר לשנת לימודים רגילה. חוזר מנכ"ל משרד החינוך בנושא הארכת שנת הלימודים</w:t>
      </w:r>
      <w:r>
        <w:rPr>
          <w:rStyle w:val="FootnoteReference0"/>
          <w:rFonts w:ascii="Tahoma" w:hAnsi="Tahoma" w:cs="Tahoma"/>
          <w:sz w:val="17"/>
          <w:szCs w:val="17"/>
          <w:rtl/>
        </w:rPr>
        <w:footnoteReference w:id="50"/>
      </w:r>
      <w:r w:rsidRPr="00FA3155">
        <w:rPr>
          <w:rFonts w:ascii="Tahoma" w:hAnsi="Tahoma" w:cs="Tahoma" w:hint="cs"/>
          <w:sz w:val="17"/>
          <w:szCs w:val="17"/>
          <w:rtl/>
        </w:rPr>
        <w:t xml:space="preserve"> קובע אילו תלמידים זכאים להארכת שנת הלימודים בחופשת הקיץ, ובאילו סוגי כיתות זכאים התלמידים להמשיך ולקבל שעות לטיפולים הפרה-רפואיים כמפורט להלן: </w:t>
      </w:r>
    </w:p>
    <w:p w:rsidR="00502A74" w:rsidRPr="00FA3155" w:rsidP="00B23A01">
      <w:pPr>
        <w:spacing w:after="240" w:line="240" w:lineRule="exact"/>
        <w:ind w:right="2268"/>
        <w:jc w:val="both"/>
        <w:rPr>
          <w:rFonts w:ascii="Tahoma" w:hAnsi="Tahoma" w:cs="Tahoma"/>
          <w:b/>
          <w:bCs/>
          <w:sz w:val="17"/>
          <w:szCs w:val="17"/>
          <w:rtl/>
        </w:rPr>
      </w:pPr>
      <w:r w:rsidRPr="00FA3155">
        <w:rPr>
          <w:rFonts w:ascii="Tahoma" w:hAnsi="Tahoma" w:cs="Tahoma" w:hint="cs"/>
          <w:sz w:val="17"/>
          <w:szCs w:val="17"/>
          <w:rtl/>
        </w:rPr>
        <w:t>תלמידים שיש להם בעיות קשות</w:t>
      </w:r>
      <w:r>
        <w:rPr>
          <w:rStyle w:val="FootnoteReference0"/>
          <w:rFonts w:ascii="Tahoma" w:hAnsi="Tahoma" w:cs="Tahoma"/>
          <w:sz w:val="17"/>
          <w:szCs w:val="17"/>
          <w:rtl/>
        </w:rPr>
        <w:footnoteReference w:id="51"/>
      </w:r>
      <w:r w:rsidRPr="00FA3155">
        <w:rPr>
          <w:rFonts w:ascii="Tahoma" w:hAnsi="Tahoma" w:cs="Tahoma" w:hint="cs"/>
          <w:sz w:val="17"/>
          <w:szCs w:val="17"/>
          <w:rtl/>
        </w:rPr>
        <w:t xml:space="preserve"> יקבלו בחופשת הקיץ, עד אמצע חודש אוגוסט, טיפולים</w:t>
      </w:r>
      <w:r w:rsidRPr="00FA3155">
        <w:rPr>
          <w:rFonts w:ascii="Tahoma" w:hAnsi="Tahoma" w:cs="Tahoma"/>
          <w:sz w:val="17"/>
          <w:szCs w:val="17"/>
          <w:rtl/>
        </w:rPr>
        <w:t xml:space="preserve"> </w:t>
      </w:r>
      <w:r w:rsidRPr="00FA3155">
        <w:rPr>
          <w:rFonts w:ascii="Tahoma" w:hAnsi="Tahoma" w:cs="Tahoma" w:hint="cs"/>
          <w:sz w:val="17"/>
          <w:szCs w:val="17"/>
          <w:rtl/>
        </w:rPr>
        <w:t xml:space="preserve">פרה-רפואיים בהיקף של עד עשר שעות שבועיות לכיתה, היקף קטן מההיקף המוקצה לכיתה ביתר חודשי שנת הלימודים; במחצית השנייה של חודש אוגוסט לא יקבלו תלמידים אלה טיפולים פרה-רפואיים. </w:t>
      </w:r>
      <w:r w:rsidRPr="00FA3155">
        <w:rPr>
          <w:rFonts w:ascii="Tahoma" w:hAnsi="Tahoma" w:cs="Tahoma" w:hint="cs"/>
          <w:b/>
          <w:sz w:val="17"/>
          <w:szCs w:val="17"/>
          <w:rtl/>
        </w:rPr>
        <w:t xml:space="preserve">תלמידים שיש להם </w:t>
      </w:r>
      <w:r w:rsidRPr="00FA3155">
        <w:rPr>
          <w:rFonts w:ascii="Tahoma" w:hAnsi="Tahoma" w:cs="Tahoma" w:hint="eastAsia"/>
          <w:b/>
          <w:sz w:val="17"/>
          <w:szCs w:val="17"/>
          <w:rtl/>
        </w:rPr>
        <w:t>בעיות</w:t>
      </w:r>
      <w:r w:rsidRPr="00FA3155">
        <w:rPr>
          <w:rFonts w:ascii="Tahoma" w:hAnsi="Tahoma" w:cs="Tahoma"/>
          <w:b/>
          <w:sz w:val="17"/>
          <w:szCs w:val="17"/>
          <w:rtl/>
        </w:rPr>
        <w:t xml:space="preserve"> </w:t>
      </w:r>
      <w:r w:rsidRPr="00FA3155">
        <w:rPr>
          <w:rFonts w:ascii="Tahoma" w:hAnsi="Tahoma" w:cs="Tahoma" w:hint="eastAsia"/>
          <w:b/>
          <w:sz w:val="17"/>
          <w:szCs w:val="17"/>
          <w:rtl/>
        </w:rPr>
        <w:t>קלות</w:t>
      </w:r>
      <w:r w:rsidRPr="00FA3155">
        <w:rPr>
          <w:rFonts w:ascii="Tahoma" w:hAnsi="Tahoma" w:cs="Tahoma"/>
          <w:b/>
          <w:sz w:val="17"/>
          <w:szCs w:val="17"/>
          <w:rtl/>
        </w:rPr>
        <w:t xml:space="preserve"> יותר</w:t>
      </w:r>
      <w:r>
        <w:rPr>
          <w:rStyle w:val="FootnoteReference0"/>
          <w:rFonts w:ascii="Tahoma" w:hAnsi="Tahoma" w:cs="Tahoma"/>
          <w:sz w:val="17"/>
          <w:szCs w:val="17"/>
          <w:rtl/>
        </w:rPr>
        <w:footnoteReference w:id="52"/>
      </w:r>
      <w:r w:rsidRPr="00FA3155">
        <w:rPr>
          <w:rFonts w:ascii="Tahoma" w:hAnsi="Tahoma" w:cs="Tahoma" w:hint="cs"/>
          <w:sz w:val="17"/>
          <w:szCs w:val="17"/>
          <w:rtl/>
        </w:rPr>
        <w:t>, לא יקבלו טיפולים פרה-רפואיים במשך כל חופשת הקיץ (בחודשים יולי ואוגוסט).</w:t>
      </w:r>
    </w:p>
    <w:p w:rsidR="00502A74" w:rsidRPr="00FA3155" w:rsidP="00B23A01">
      <w:pPr>
        <w:pStyle w:val="RESHET"/>
        <w:rPr>
          <w:rtl/>
        </w:rPr>
      </w:pPr>
      <w:r w:rsidRPr="00FA3155">
        <w:rPr>
          <w:rFonts w:hint="cs"/>
          <w:rtl/>
        </w:rPr>
        <w:t>נוכח החשיבות שבשמירת רצף</w:t>
      </w:r>
      <w:r w:rsidRPr="00FA3155">
        <w:rPr>
          <w:rtl/>
        </w:rPr>
        <w:t xml:space="preserve"> </w:t>
      </w:r>
      <w:r w:rsidRPr="00FA3155">
        <w:rPr>
          <w:rFonts w:hint="cs"/>
          <w:rtl/>
        </w:rPr>
        <w:t>הטיפולים</w:t>
      </w:r>
      <w:r w:rsidRPr="00FA3155">
        <w:rPr>
          <w:rtl/>
        </w:rPr>
        <w:t xml:space="preserve"> </w:t>
      </w:r>
      <w:r w:rsidRPr="00FA3155">
        <w:rPr>
          <w:rFonts w:hint="cs"/>
          <w:rtl/>
        </w:rPr>
        <w:t>הנדרש</w:t>
      </w:r>
      <w:r w:rsidRPr="00FA3155">
        <w:rPr>
          <w:rtl/>
        </w:rPr>
        <w:t xml:space="preserve"> </w:t>
      </w:r>
      <w:r w:rsidRPr="00FA3155">
        <w:rPr>
          <w:rFonts w:hint="cs"/>
          <w:rtl/>
        </w:rPr>
        <w:t>לילדים</w:t>
      </w:r>
      <w:r w:rsidRPr="00FA3155">
        <w:rPr>
          <w:rtl/>
        </w:rPr>
        <w:t xml:space="preserve"> </w:t>
      </w:r>
      <w:r w:rsidRPr="00FA3155">
        <w:rPr>
          <w:rFonts w:hint="cs"/>
          <w:rtl/>
        </w:rPr>
        <w:t>וסדר</w:t>
      </w:r>
      <w:r w:rsidRPr="00FA3155">
        <w:rPr>
          <w:rtl/>
        </w:rPr>
        <w:t xml:space="preserve"> </w:t>
      </w:r>
      <w:r w:rsidRPr="00FA3155">
        <w:rPr>
          <w:rFonts w:hint="cs"/>
          <w:rtl/>
        </w:rPr>
        <w:t xml:space="preserve">היום </w:t>
      </w:r>
      <w:r w:rsidRPr="00FA3155">
        <w:rPr>
          <w:rtl/>
        </w:rPr>
        <w:t xml:space="preserve">הקבוע </w:t>
      </w:r>
      <w:r w:rsidRPr="00FA3155">
        <w:rPr>
          <w:rFonts w:hint="cs"/>
          <w:rtl/>
        </w:rPr>
        <w:t xml:space="preserve">שהם רגילים </w:t>
      </w:r>
      <w:r w:rsidRPr="00FA3155">
        <w:rPr>
          <w:rtl/>
        </w:rPr>
        <w:t xml:space="preserve">לו </w:t>
      </w:r>
      <w:r w:rsidRPr="00FA3155">
        <w:rPr>
          <w:rFonts w:hint="cs"/>
          <w:rtl/>
        </w:rPr>
        <w:t>וה</w:t>
      </w:r>
      <w:r w:rsidRPr="00FA3155">
        <w:rPr>
          <w:rtl/>
        </w:rPr>
        <w:t>מסייע ליציבותם האישית</w:t>
      </w:r>
      <w:r w:rsidRPr="00FA3155">
        <w:rPr>
          <w:rFonts w:hint="cs"/>
          <w:rtl/>
        </w:rPr>
        <w:t xml:space="preserve">, ראוי כי משרד החינוך יבחן בשיתוף משרד הבריאות וקופות החולים, מענה מתאים לחודשי הקיץ, כך שתימנע </w:t>
      </w:r>
      <w:r w:rsidRPr="00FA3155">
        <w:rPr>
          <w:rtl/>
        </w:rPr>
        <w:t>החמרה במצב</w:t>
      </w:r>
      <w:r w:rsidRPr="00FA3155">
        <w:rPr>
          <w:rFonts w:hint="cs"/>
          <w:rtl/>
        </w:rPr>
        <w:t xml:space="preserve"> הילדי</w:t>
      </w:r>
      <w:r w:rsidRPr="00FA3155">
        <w:rPr>
          <w:rtl/>
        </w:rPr>
        <w:t xml:space="preserve">ם ונסיגה בהישגים </w:t>
      </w:r>
      <w:r w:rsidRPr="00FA3155">
        <w:rPr>
          <w:rFonts w:hint="cs"/>
          <w:rtl/>
        </w:rPr>
        <w:t>שצברו</w:t>
      </w:r>
      <w:r w:rsidRPr="00FA3155">
        <w:rPr>
          <w:rtl/>
        </w:rPr>
        <w:t xml:space="preserve"> במהלך השנה.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5"/>
        <w:rPr>
          <w:rtl/>
        </w:rPr>
      </w:pPr>
      <w:r w:rsidRPr="008C56A3">
        <w:rPr>
          <w:rFonts w:hint="cs"/>
          <w:rtl/>
        </w:rPr>
        <w:t xml:space="preserve">אי-מתן מלוא הטיפולים הפרה-רפואיים לילדים המשולבים במערכת החינוך הרגיל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חוק חנ</w:t>
      </w:r>
      <w:r w:rsidRPr="00FA3155">
        <w:rPr>
          <w:rFonts w:ascii="Tahoma" w:hAnsi="Tahoma" w:cs="Tahoma"/>
          <w:sz w:val="17"/>
          <w:szCs w:val="17"/>
          <w:rtl/>
        </w:rPr>
        <w:t>"</w:t>
      </w:r>
      <w:r w:rsidRPr="00FA3155">
        <w:rPr>
          <w:rFonts w:ascii="Tahoma" w:hAnsi="Tahoma" w:cs="Tahoma" w:hint="cs"/>
          <w:sz w:val="17"/>
          <w:szCs w:val="17"/>
          <w:rtl/>
        </w:rPr>
        <w:t>ם הטיל על המדינה חובה מפורשת לממן את החינוך המיוחד של התלמידים עם הצרכים המיוחדים המשולבים במסגרות החינוך הרגיל. בג"ץ עמד על חשיבות שילובם של ילדי החינוך המיוחד במסגרות החינוך הרגילות בציינו כי "</w:t>
      </w:r>
      <w:r w:rsidRPr="00FA3155">
        <w:rPr>
          <w:rFonts w:ascii="Tahoma" w:hAnsi="Tahoma" w:cs="Tahoma"/>
          <w:sz w:val="17"/>
          <w:szCs w:val="17"/>
          <w:rtl/>
        </w:rPr>
        <w:t>מדינות רבות גם הכירו בחשיבות שילובם של אנשים בעלי צרכים מיוחדים בכלל, וילדים בפרט, במסגרות רגילות, וקבעו בדיניהן הסדרים לשילוב כזה</w:t>
      </w:r>
      <w:r w:rsidRPr="00FA3155">
        <w:rPr>
          <w:rFonts w:ascii="Tahoma" w:hAnsi="Tahoma" w:cs="Tahoma" w:hint="cs"/>
          <w:sz w:val="17"/>
          <w:szCs w:val="17"/>
          <w:rtl/>
        </w:rPr>
        <w:t>...</w:t>
      </w:r>
      <w:r w:rsidRPr="00FA3155">
        <w:rPr>
          <w:rFonts w:ascii="Tahoma" w:hAnsi="Tahoma" w:cs="Tahoma"/>
          <w:sz w:val="17"/>
          <w:szCs w:val="17"/>
          <w:rtl/>
        </w:rPr>
        <w:t xml:space="preserve"> ברוח דומה נקבע בישראל בחוק שוויון זכויות לאנשים עם מוגבלות</w:t>
      </w:r>
      <w:r w:rsidRPr="00FA3155">
        <w:rPr>
          <w:rFonts w:ascii="Tahoma" w:hAnsi="Tahoma" w:cs="Tahoma" w:hint="cs"/>
          <w:sz w:val="17"/>
          <w:szCs w:val="17"/>
          <w:rtl/>
        </w:rPr>
        <w:t>, תשנ"ח-1998 ...</w:t>
      </w:r>
      <w:r w:rsidRPr="00FA3155">
        <w:rPr>
          <w:rFonts w:ascii="Tahoma" w:hAnsi="Tahoma" w:cs="Tahoma"/>
          <w:sz w:val="17"/>
          <w:szCs w:val="17"/>
          <w:rtl/>
        </w:rPr>
        <w:t xml:space="preserve"> כי </w:t>
      </w:r>
      <w:r w:rsidRPr="00FA3155">
        <w:rPr>
          <w:rFonts w:ascii="Tahoma" w:hAnsi="Tahoma" w:cs="Tahoma" w:hint="cs"/>
          <w:sz w:val="17"/>
          <w:szCs w:val="17"/>
          <w:rtl/>
        </w:rPr>
        <w:t>'</w:t>
      </w:r>
      <w:r w:rsidRPr="00FA3155">
        <w:rPr>
          <w:rFonts w:ascii="Tahoma" w:hAnsi="Tahoma" w:cs="Tahoma"/>
          <w:sz w:val="17"/>
          <w:szCs w:val="17"/>
          <w:rtl/>
        </w:rPr>
        <w:t>מימוש זכויות ומתן שירותים לאדם עם מוגבלות ייעשו - ... במסגרת השירותים הניתנים והמיועדים לכלל הציבור, תוך ביצוע ההתאמות הנדרשות בנסיבות העניין...</w:t>
      </w:r>
      <w:r w:rsidRPr="00FA3155">
        <w:rPr>
          <w:rFonts w:ascii="Tahoma" w:hAnsi="Tahoma" w:cs="Tahoma" w:hint="cs"/>
          <w:sz w:val="17"/>
          <w:szCs w:val="17"/>
          <w:rtl/>
        </w:rPr>
        <w:t>'</w:t>
      </w:r>
      <w:r w:rsidRPr="00FA3155">
        <w:rPr>
          <w:rFonts w:ascii="Tahoma" w:hAnsi="Tahoma" w:cs="Tahoma"/>
          <w:sz w:val="17"/>
          <w:szCs w:val="17"/>
          <w:rtl/>
        </w:rPr>
        <w:t>. ואילו בבג"ץ 7081/93 בוצר נ' מועצה מקומית "מכבים-רעות</w:t>
      </w:r>
      <w:r w:rsidRPr="00FA3155">
        <w:rPr>
          <w:rFonts w:ascii="Tahoma" w:hAnsi="Tahoma" w:cs="Tahoma" w:hint="cs"/>
          <w:sz w:val="17"/>
          <w:szCs w:val="17"/>
          <w:rtl/>
        </w:rPr>
        <w:t>"</w:t>
      </w:r>
      <w:r w:rsidRPr="00FA3155">
        <w:rPr>
          <w:rFonts w:ascii="Tahoma" w:hAnsi="Tahoma" w:cs="Tahoma" w:hint="cs"/>
          <w:b/>
          <w:bCs/>
          <w:sz w:val="17"/>
          <w:szCs w:val="17"/>
          <w:rtl/>
        </w:rPr>
        <w:t>...</w:t>
      </w:r>
      <w:r w:rsidRPr="00FA3155">
        <w:rPr>
          <w:rFonts w:ascii="Tahoma" w:hAnsi="Tahoma" w:cs="Tahoma"/>
          <w:sz w:val="17"/>
          <w:szCs w:val="17"/>
          <w:rtl/>
        </w:rPr>
        <w:t xml:space="preserve"> נקבע כי שילוב נכים במרקם הרגיל של חיי החברה נועד להגן על כבודם של הנכים ועל חירותם, וזאת על-ידי הבטחת שוויון </w:t>
      </w:r>
      <w:r w:rsidRPr="00FA3155">
        <w:rPr>
          <w:rFonts w:ascii="Tahoma" w:hAnsi="Tahoma" w:cs="Tahoma"/>
          <w:sz w:val="17"/>
          <w:szCs w:val="17"/>
          <w:rtl/>
        </w:rPr>
        <w:t xml:space="preserve">והשתתפות בחברה בכל תחומי החיים. על רקע זה יש לפרש גם את חוק חינוך </w:t>
      </w:r>
      <w:r w:rsidRPr="00082566">
        <w:rPr>
          <w:rFonts w:ascii="Tahoma" w:hAnsi="Tahoma" w:cs="Tahoma"/>
          <w:spacing w:val="-2"/>
          <w:sz w:val="17"/>
          <w:szCs w:val="17"/>
          <w:rtl/>
        </w:rPr>
        <w:t>מיוחד</w:t>
      </w:r>
      <w:r w:rsidRPr="00082566">
        <w:rPr>
          <w:rFonts w:ascii="Tahoma" w:hAnsi="Tahoma" w:cs="Tahoma" w:hint="cs"/>
          <w:spacing w:val="-2"/>
          <w:sz w:val="17"/>
          <w:szCs w:val="17"/>
          <w:rtl/>
        </w:rPr>
        <w:t>"</w:t>
      </w:r>
      <w:r>
        <w:rPr>
          <w:rFonts w:ascii="Tahoma" w:hAnsi="Tahoma" w:cs="Tahoma"/>
          <w:spacing w:val="-2"/>
          <w:sz w:val="17"/>
          <w:szCs w:val="17"/>
          <w:vertAlign w:val="superscript"/>
          <w:rtl/>
        </w:rPr>
        <w:footnoteReference w:id="53"/>
      </w:r>
      <w:r w:rsidRPr="00082566">
        <w:rPr>
          <w:rFonts w:ascii="Tahoma" w:hAnsi="Tahoma" w:cs="Tahoma" w:hint="cs"/>
          <w:spacing w:val="-2"/>
          <w:sz w:val="17"/>
          <w:szCs w:val="17"/>
          <w:rtl/>
        </w:rPr>
        <w:t xml:space="preserve">. כדי לעודד שילוב תלמידים עם ליקויי התפתחות, חשוב שתלמידים משולבים </w:t>
      </w:r>
      <w:r w:rsidRPr="00FA3155">
        <w:rPr>
          <w:rFonts w:ascii="Tahoma" w:hAnsi="Tahoma" w:cs="Tahoma" w:hint="cs"/>
          <w:sz w:val="17"/>
          <w:szCs w:val="17"/>
          <w:rtl/>
        </w:rPr>
        <w:t xml:space="preserve">יקבלו מענה טיפולי במסגרות שבהן הם נמצאים. בשנת הלימודים התשע"ו למדו כ-120,000 תלמידים במסגרת תכנית השילוב בכיתות ובגנים רגילים.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בשנת 2006 בדקה הרשות הארצית למדידה והערכה בחינוך של משרד החינוך (ראמ"ה)</w:t>
      </w:r>
      <w:r>
        <w:rPr>
          <w:rStyle w:val="FootnoteReference0"/>
          <w:rFonts w:ascii="Tahoma" w:hAnsi="Tahoma" w:cs="Tahoma"/>
          <w:sz w:val="17"/>
          <w:szCs w:val="17"/>
          <w:rtl/>
        </w:rPr>
        <w:footnoteReference w:id="54"/>
      </w:r>
      <w:r w:rsidRPr="00FA3155">
        <w:rPr>
          <w:rFonts w:ascii="Tahoma" w:hAnsi="Tahoma" w:cs="Tahoma" w:hint="cs"/>
          <w:sz w:val="17"/>
          <w:szCs w:val="17"/>
          <w:rtl/>
        </w:rPr>
        <w:t xml:space="preserve"> את התמיכה בתלמידים עם צרכים מיוחדים במסגרת תכנית השילוב בגנים, בבתי ספר יסודיים ובחטיבות ביניים בשנת הלימודים התשס"ו (2006-2005). בבדיקה נבחן שיעור התלמידים עם ליקויי התפתחות המשולבים במערכת החינוך הרגיל שקיבלו טיפולים פרה-רפואיים. בדוח שפרסמה בנושא צוין ששיעור ניכר מהתלמידים קיבלו בבית הספר מכסת טיפולים פרה-רפואיים בהיקף קטן, לרבות ילדים שלהם בעיות קשות</w:t>
      </w:r>
      <w:r>
        <w:rPr>
          <w:rStyle w:val="FootnoteReference0"/>
          <w:rFonts w:ascii="Tahoma" w:hAnsi="Tahoma" w:cs="Tahoma"/>
          <w:sz w:val="17"/>
          <w:szCs w:val="17"/>
          <w:rtl/>
        </w:rPr>
        <w:footnoteReference w:id="55"/>
      </w:r>
      <w:r w:rsidRPr="00FA3155">
        <w:rPr>
          <w:rFonts w:ascii="Tahoma" w:hAnsi="Tahoma" w:cs="Tahoma" w:hint="cs"/>
          <w:sz w:val="17"/>
          <w:szCs w:val="17"/>
          <w:rtl/>
        </w:rPr>
        <w:t xml:space="preserve">. למשל, 84% מהתלמידים עם עיכוב התפתחותי או שפתי לא קיבלו בכלל טיפולים ואלו שקיבלו טיפולים, קיבלו 1.3 שעות שבועיות; 80% מהילדים עם שיתוק מוחין או נכות פיסית קשה לא קיבלו בכלל טיפולים פרה-רפואיים ואלו שקיבלו, קיבלו 1.4 שעות שבועיות.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מבקר המדינה קבע בעבר</w:t>
      </w:r>
      <w:r>
        <w:rPr>
          <w:rStyle w:val="FootnoteReference0"/>
          <w:rFonts w:ascii="Tahoma" w:hAnsi="Tahoma" w:cs="Tahoma"/>
          <w:sz w:val="17"/>
          <w:szCs w:val="17"/>
          <w:rtl/>
        </w:rPr>
        <w:footnoteReference w:id="56"/>
      </w:r>
      <w:r w:rsidRPr="00FA3155">
        <w:rPr>
          <w:rFonts w:ascii="Tahoma" w:hAnsi="Tahoma" w:cs="Tahoma" w:hint="cs"/>
          <w:sz w:val="17"/>
          <w:szCs w:val="17"/>
          <w:rtl/>
        </w:rPr>
        <w:t xml:space="preserve"> כי תקצוב בחסר של תלמידי שילוב, שלקויותיהם </w:t>
      </w:r>
      <w:r w:rsidRPr="00B23A01">
        <w:rPr>
          <w:rFonts w:ascii="Tahoma" w:hAnsi="Tahoma" w:cs="Tahoma" w:hint="cs"/>
          <w:spacing w:val="-2"/>
          <w:sz w:val="17"/>
          <w:szCs w:val="17"/>
          <w:rtl/>
        </w:rPr>
        <w:t>נחשבות שכיחות באוכלוסייה וקלות יחסית</w:t>
      </w:r>
      <w:r>
        <w:rPr>
          <w:rStyle w:val="FootnoteReference0"/>
          <w:rFonts w:ascii="Tahoma" w:hAnsi="Tahoma" w:cs="Tahoma"/>
          <w:spacing w:val="-2"/>
          <w:sz w:val="17"/>
          <w:szCs w:val="17"/>
          <w:rtl/>
        </w:rPr>
        <w:footnoteReference w:id="57"/>
      </w:r>
      <w:r w:rsidRPr="00B23A01">
        <w:rPr>
          <w:rFonts w:ascii="Tahoma" w:hAnsi="Tahoma" w:cs="Tahoma" w:hint="cs"/>
          <w:spacing w:val="-2"/>
          <w:sz w:val="17"/>
          <w:szCs w:val="17"/>
          <w:rtl/>
        </w:rPr>
        <w:t>, עלול לשמש תמריץ להשמתם במסגרות</w:t>
      </w:r>
      <w:r w:rsidRPr="00FA3155">
        <w:rPr>
          <w:rFonts w:ascii="Tahoma" w:hAnsi="Tahoma" w:cs="Tahoma" w:hint="cs"/>
          <w:sz w:val="17"/>
          <w:szCs w:val="17"/>
          <w:rtl/>
        </w:rPr>
        <w:t xml:space="preserve"> לחינוך מיוחד במקום לשלבם במסגרות החינוך הרגיל המתאימות להם יותר.</w:t>
      </w:r>
      <w:r w:rsidRPr="00FA3155">
        <w:rPr>
          <w:rFonts w:ascii="Tahoma" w:hAnsi="Tahoma" w:cs="Tahoma" w:hint="cs"/>
          <w:b/>
          <w:bCs/>
          <w:sz w:val="17"/>
          <w:szCs w:val="17"/>
          <w:rtl/>
        </w:rPr>
        <w:t xml:space="preserve"> </w:t>
      </w:r>
    </w:p>
    <w:p w:rsidR="00502A74" w:rsidRPr="00B23A01" w:rsidP="00B23A01">
      <w:pPr>
        <w:pStyle w:val="RESHET"/>
        <w:rPr>
          <w:rtl/>
        </w:rPr>
      </w:pPr>
      <w:r w:rsidRPr="00B23A01">
        <w:rPr>
          <w:rFonts w:hint="cs"/>
          <w:rtl/>
        </w:rPr>
        <w:t>בבדיקת משרד מבקר המדינה נמצא כי למשרד החינוך אין נתונים עדכניים על טיפולים פרה-רפואיים הניתנים לילדים המשולבים במערכת החינוך הרגיל, ואף על עצם מתן הטיפולים. לכן לא ניתן להעריך אם כל אחד מ-120,000 התלמידים המשולבים (5.6%) מכלל התלמידים בארץ בכל שנת לימודים</w:t>
      </w:r>
      <w:r>
        <w:rPr>
          <w:rStyle w:val="FootnoteReference0"/>
          <w:rtl/>
        </w:rPr>
        <w:footnoteReference w:id="58"/>
      </w:r>
      <w:r w:rsidRPr="00B23A01">
        <w:rPr>
          <w:rFonts w:hint="cs"/>
          <w:rtl/>
        </w:rPr>
        <w:t xml:space="preserve"> אכן ממצה את יכולת ההתפתחות שלו ואם מערכת החינוך משמשת תשתית הולמת לקידומו כמחויב בחוק. יש חשש כי תלמידים משולבים אינם זוכים לטיפולים הפרה-רפואיים המגיעים להם או אינם מקבלים טיפולים כלל, דבר העלול להוות תמריץ שלילי, או לכל הפחות למנוע תמריץ חיובי, לשילובם במערכת החינוך הרגיל. </w:t>
      </w:r>
      <w:r w:rsidRPr="0012789B" w:rsidR="00082566">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82566" w:rsidRPr="00373C5D" w:rsidP="0008256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35533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250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למשרד</w:t>
                            </w:r>
                            <w:r w:rsidRPr="00082566">
                              <w:rPr>
                                <w:rFonts w:cs="Tahoma"/>
                                <w:color w:val="0B5294"/>
                                <w:spacing w:val="-4"/>
                                <w:sz w:val="24"/>
                                <w:szCs w:val="24"/>
                                <w:rtl/>
                              </w:rPr>
                              <w:t xml:space="preserve"> </w:t>
                            </w:r>
                            <w:r w:rsidRPr="00082566">
                              <w:rPr>
                                <w:rFonts w:cs="Tahoma" w:hint="eastAsia"/>
                                <w:color w:val="0B5294"/>
                                <w:spacing w:val="-4"/>
                                <w:sz w:val="24"/>
                                <w:szCs w:val="24"/>
                                <w:rtl/>
                              </w:rPr>
                              <w:t>החינוך</w:t>
                            </w:r>
                            <w:r w:rsidRPr="00082566">
                              <w:rPr>
                                <w:rFonts w:cs="Tahoma"/>
                                <w:color w:val="0B5294"/>
                                <w:spacing w:val="-4"/>
                                <w:sz w:val="24"/>
                                <w:szCs w:val="24"/>
                                <w:rtl/>
                              </w:rPr>
                              <w:t xml:space="preserve"> </w:t>
                            </w:r>
                            <w:r w:rsidRPr="00082566">
                              <w:rPr>
                                <w:rFonts w:cs="Tahoma" w:hint="eastAsia"/>
                                <w:color w:val="0B5294"/>
                                <w:spacing w:val="-4"/>
                                <w:sz w:val="24"/>
                                <w:szCs w:val="24"/>
                                <w:rtl/>
                              </w:rPr>
                              <w:t>אין</w:t>
                            </w:r>
                            <w:r w:rsidRPr="00082566">
                              <w:rPr>
                                <w:rFonts w:cs="Tahoma"/>
                                <w:color w:val="0B5294"/>
                                <w:spacing w:val="-4"/>
                                <w:sz w:val="24"/>
                                <w:szCs w:val="24"/>
                                <w:rtl/>
                              </w:rPr>
                              <w:t xml:space="preserve"> </w:t>
                            </w:r>
                            <w:r w:rsidRPr="00082566">
                              <w:rPr>
                                <w:rFonts w:cs="Tahoma" w:hint="eastAsia"/>
                                <w:color w:val="0B5294"/>
                                <w:spacing w:val="-4"/>
                                <w:sz w:val="24"/>
                                <w:szCs w:val="24"/>
                                <w:rtl/>
                              </w:rPr>
                              <w:t>נתונים</w:t>
                            </w:r>
                            <w:r w:rsidRPr="00082566">
                              <w:rPr>
                                <w:rFonts w:cs="Tahoma"/>
                                <w:color w:val="0B5294"/>
                                <w:spacing w:val="-4"/>
                                <w:sz w:val="24"/>
                                <w:szCs w:val="24"/>
                                <w:rtl/>
                              </w:rPr>
                              <w:t xml:space="preserve"> </w:t>
                            </w:r>
                            <w:r w:rsidRPr="00082566">
                              <w:rPr>
                                <w:rFonts w:cs="Tahoma" w:hint="eastAsia"/>
                                <w:color w:val="0B5294"/>
                                <w:spacing w:val="-4"/>
                                <w:sz w:val="24"/>
                                <w:szCs w:val="24"/>
                                <w:rtl/>
                              </w:rPr>
                              <w:t>עדכניים</w:t>
                            </w:r>
                            <w:r w:rsidRPr="00082566">
                              <w:rPr>
                                <w:rFonts w:cs="Tahoma"/>
                                <w:color w:val="0B5294"/>
                                <w:spacing w:val="-4"/>
                                <w:sz w:val="24"/>
                                <w:szCs w:val="24"/>
                                <w:rtl/>
                              </w:rPr>
                              <w:t xml:space="preserve"> </w:t>
                            </w: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פרה</w:t>
                            </w:r>
                            <w:r w:rsidRPr="00082566">
                              <w:rPr>
                                <w:rFonts w:cs="Tahoma"/>
                                <w:color w:val="0B5294"/>
                                <w:spacing w:val="-4"/>
                                <w:sz w:val="24"/>
                                <w:szCs w:val="24"/>
                                <w:rtl/>
                              </w:rPr>
                              <w:t>-</w:t>
                            </w:r>
                            <w:r w:rsidRPr="00082566">
                              <w:rPr>
                                <w:rFonts w:cs="Tahoma" w:hint="eastAsia"/>
                                <w:color w:val="0B5294"/>
                                <w:spacing w:val="-4"/>
                                <w:sz w:val="24"/>
                                <w:szCs w:val="24"/>
                                <w:rtl/>
                              </w:rPr>
                              <w:t>רפואיים</w:t>
                            </w:r>
                            <w:r w:rsidRPr="00082566">
                              <w:rPr>
                                <w:rFonts w:cs="Tahoma"/>
                                <w:color w:val="0B5294"/>
                                <w:spacing w:val="-4"/>
                                <w:sz w:val="24"/>
                                <w:szCs w:val="24"/>
                                <w:rtl/>
                              </w:rPr>
                              <w:t xml:space="preserve"> </w:t>
                            </w:r>
                            <w:r w:rsidRPr="00082566">
                              <w:rPr>
                                <w:rFonts w:cs="Tahoma" w:hint="eastAsia"/>
                                <w:color w:val="0B5294"/>
                                <w:spacing w:val="-4"/>
                                <w:sz w:val="24"/>
                                <w:szCs w:val="24"/>
                                <w:rtl/>
                              </w:rPr>
                              <w:t>הניתנים</w:t>
                            </w:r>
                            <w:r w:rsidRPr="00082566">
                              <w:rPr>
                                <w:rFonts w:cs="Tahoma"/>
                                <w:color w:val="0B5294"/>
                                <w:spacing w:val="-4"/>
                                <w:sz w:val="24"/>
                                <w:szCs w:val="24"/>
                                <w:rtl/>
                              </w:rPr>
                              <w:t xml:space="preserve"> </w:t>
                            </w:r>
                            <w:r w:rsidRPr="00082566">
                              <w:rPr>
                                <w:rFonts w:cs="Tahoma" w:hint="eastAsia"/>
                                <w:color w:val="0B5294"/>
                                <w:spacing w:val="-4"/>
                                <w:sz w:val="24"/>
                                <w:szCs w:val="24"/>
                                <w:rtl/>
                              </w:rPr>
                              <w:t>לילדים</w:t>
                            </w:r>
                            <w:r w:rsidRPr="00082566">
                              <w:rPr>
                                <w:rFonts w:cs="Tahoma"/>
                                <w:color w:val="0B5294"/>
                                <w:spacing w:val="-4"/>
                                <w:sz w:val="24"/>
                                <w:szCs w:val="24"/>
                                <w:rtl/>
                              </w:rPr>
                              <w:t xml:space="preserve"> </w:t>
                            </w:r>
                            <w:r w:rsidRPr="00082566">
                              <w:rPr>
                                <w:rFonts w:cs="Tahoma" w:hint="eastAsia"/>
                                <w:color w:val="0B5294"/>
                                <w:spacing w:val="-4"/>
                                <w:sz w:val="24"/>
                                <w:szCs w:val="24"/>
                                <w:rtl/>
                              </w:rPr>
                              <w:t>המשולבים</w:t>
                            </w:r>
                            <w:r w:rsidRPr="00082566">
                              <w:rPr>
                                <w:rFonts w:cs="Tahoma"/>
                                <w:color w:val="0B5294"/>
                                <w:spacing w:val="-4"/>
                                <w:sz w:val="24"/>
                                <w:szCs w:val="24"/>
                                <w:rtl/>
                              </w:rPr>
                              <w:t xml:space="preserve"> </w:t>
                            </w:r>
                            <w:r w:rsidRPr="00082566">
                              <w:rPr>
                                <w:rFonts w:cs="Tahoma" w:hint="eastAsia"/>
                                <w:color w:val="0B5294"/>
                                <w:spacing w:val="-4"/>
                                <w:sz w:val="24"/>
                                <w:szCs w:val="24"/>
                                <w:rtl/>
                              </w:rPr>
                              <w:t>במערכת</w:t>
                            </w:r>
                            <w:r w:rsidRPr="00082566">
                              <w:rPr>
                                <w:rFonts w:cs="Tahoma"/>
                                <w:color w:val="0B5294"/>
                                <w:spacing w:val="-4"/>
                                <w:sz w:val="24"/>
                                <w:szCs w:val="24"/>
                                <w:rtl/>
                              </w:rPr>
                              <w:t xml:space="preserve"> </w:t>
                            </w:r>
                            <w:r w:rsidRPr="00082566">
                              <w:rPr>
                                <w:rFonts w:cs="Tahoma" w:hint="eastAsia"/>
                                <w:color w:val="0B5294"/>
                                <w:spacing w:val="-4"/>
                                <w:sz w:val="24"/>
                                <w:szCs w:val="24"/>
                                <w:rtl/>
                              </w:rPr>
                              <w:t>החינוך</w:t>
                            </w:r>
                            <w:r w:rsidRPr="00082566">
                              <w:rPr>
                                <w:rFonts w:cs="Tahoma"/>
                                <w:color w:val="0B5294"/>
                                <w:spacing w:val="-4"/>
                                <w:sz w:val="24"/>
                                <w:szCs w:val="24"/>
                                <w:rtl/>
                              </w:rPr>
                              <w:t xml:space="preserve"> </w:t>
                            </w:r>
                            <w:r w:rsidRPr="00082566">
                              <w:rPr>
                                <w:rFonts w:cs="Tahoma" w:hint="eastAsia"/>
                                <w:color w:val="0B5294"/>
                                <w:spacing w:val="-4"/>
                                <w:sz w:val="24"/>
                                <w:szCs w:val="24"/>
                                <w:rtl/>
                              </w:rPr>
                              <w:t>הרגיל</w:t>
                            </w:r>
                            <w:r w:rsidRPr="00082566">
                              <w:rPr>
                                <w:rFonts w:cs="Tahoma"/>
                                <w:color w:val="0B5294"/>
                                <w:spacing w:val="-4"/>
                                <w:sz w:val="24"/>
                                <w:szCs w:val="24"/>
                                <w:rtl/>
                              </w:rPr>
                              <w:t xml:space="preserve">, </w:t>
                            </w:r>
                            <w:r w:rsidRPr="00082566">
                              <w:rPr>
                                <w:rFonts w:cs="Tahoma" w:hint="eastAsia"/>
                                <w:color w:val="0B5294"/>
                                <w:spacing w:val="-4"/>
                                <w:sz w:val="24"/>
                                <w:szCs w:val="24"/>
                                <w:rtl/>
                              </w:rPr>
                              <w:t>ואף</w:t>
                            </w:r>
                            <w:r w:rsidRPr="00082566">
                              <w:rPr>
                                <w:rFonts w:cs="Tahoma"/>
                                <w:color w:val="0B5294"/>
                                <w:spacing w:val="-4"/>
                                <w:sz w:val="24"/>
                                <w:szCs w:val="24"/>
                                <w:rtl/>
                              </w:rPr>
                              <w:t xml:space="preserve"> </w:t>
                            </w: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עצם</w:t>
                            </w:r>
                            <w:r w:rsidRPr="00082566">
                              <w:rPr>
                                <w:rFonts w:cs="Tahoma"/>
                                <w:color w:val="0B5294"/>
                                <w:spacing w:val="-4"/>
                                <w:sz w:val="24"/>
                                <w:szCs w:val="24"/>
                                <w:rtl/>
                              </w:rPr>
                              <w:t xml:space="preserve"> </w:t>
                            </w:r>
                            <w:r w:rsidRPr="00082566">
                              <w:rPr>
                                <w:rFonts w:cs="Tahoma" w:hint="eastAsia"/>
                                <w:color w:val="0B5294"/>
                                <w:spacing w:val="-4"/>
                                <w:sz w:val="24"/>
                                <w:szCs w:val="24"/>
                                <w:rtl/>
                              </w:rPr>
                              <w:t>מתן</w:t>
                            </w:r>
                            <w:r w:rsidRPr="00082566">
                              <w:rPr>
                                <w:rFonts w:cs="Tahoma"/>
                                <w:color w:val="0B5294"/>
                                <w:spacing w:val="-4"/>
                                <w:sz w:val="24"/>
                                <w:szCs w:val="24"/>
                                <w:rtl/>
                              </w:rPr>
                              <w:t xml:space="preserve"> </w:t>
                            </w:r>
                            <w:r w:rsidRPr="00082566">
                              <w:rPr>
                                <w:rFonts w:cs="Tahoma" w:hint="eastAsia"/>
                                <w:color w:val="0B5294"/>
                                <w:spacing w:val="-4"/>
                                <w:sz w:val="24"/>
                                <w:szCs w:val="24"/>
                                <w:rtl/>
                              </w:rPr>
                              <w:t>הטיפולים</w:t>
                            </w:r>
                          </w:p>
                          <w:p w:rsidR="00082566" w:rsidRPr="00373C5D" w:rsidP="0008256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63907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503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82566" w:rsidRPr="00373C5D" w:rsidP="00082566">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975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למשרד</w:t>
                      </w:r>
                      <w:r w:rsidRPr="00082566">
                        <w:rPr>
                          <w:rFonts w:cs="Tahoma"/>
                          <w:color w:val="0B5294"/>
                          <w:spacing w:val="-4"/>
                          <w:sz w:val="24"/>
                          <w:szCs w:val="24"/>
                          <w:rtl/>
                        </w:rPr>
                        <w:t xml:space="preserve"> </w:t>
                      </w:r>
                      <w:r w:rsidRPr="00082566">
                        <w:rPr>
                          <w:rFonts w:cs="Tahoma" w:hint="eastAsia"/>
                          <w:color w:val="0B5294"/>
                          <w:spacing w:val="-4"/>
                          <w:sz w:val="24"/>
                          <w:szCs w:val="24"/>
                          <w:rtl/>
                        </w:rPr>
                        <w:t>החינוך</w:t>
                      </w:r>
                      <w:r w:rsidRPr="00082566">
                        <w:rPr>
                          <w:rFonts w:cs="Tahoma"/>
                          <w:color w:val="0B5294"/>
                          <w:spacing w:val="-4"/>
                          <w:sz w:val="24"/>
                          <w:szCs w:val="24"/>
                          <w:rtl/>
                        </w:rPr>
                        <w:t xml:space="preserve"> </w:t>
                      </w:r>
                      <w:r w:rsidRPr="00082566">
                        <w:rPr>
                          <w:rFonts w:cs="Tahoma" w:hint="eastAsia"/>
                          <w:color w:val="0B5294"/>
                          <w:spacing w:val="-4"/>
                          <w:sz w:val="24"/>
                          <w:szCs w:val="24"/>
                          <w:rtl/>
                        </w:rPr>
                        <w:t>אין</w:t>
                      </w:r>
                      <w:r w:rsidRPr="00082566">
                        <w:rPr>
                          <w:rFonts w:cs="Tahoma"/>
                          <w:color w:val="0B5294"/>
                          <w:spacing w:val="-4"/>
                          <w:sz w:val="24"/>
                          <w:szCs w:val="24"/>
                          <w:rtl/>
                        </w:rPr>
                        <w:t xml:space="preserve"> </w:t>
                      </w:r>
                      <w:r w:rsidRPr="00082566">
                        <w:rPr>
                          <w:rFonts w:cs="Tahoma" w:hint="eastAsia"/>
                          <w:color w:val="0B5294"/>
                          <w:spacing w:val="-4"/>
                          <w:sz w:val="24"/>
                          <w:szCs w:val="24"/>
                          <w:rtl/>
                        </w:rPr>
                        <w:t>נתונים</w:t>
                      </w:r>
                      <w:r w:rsidRPr="00082566">
                        <w:rPr>
                          <w:rFonts w:cs="Tahoma"/>
                          <w:color w:val="0B5294"/>
                          <w:spacing w:val="-4"/>
                          <w:sz w:val="24"/>
                          <w:szCs w:val="24"/>
                          <w:rtl/>
                        </w:rPr>
                        <w:t xml:space="preserve"> </w:t>
                      </w:r>
                      <w:r w:rsidRPr="00082566">
                        <w:rPr>
                          <w:rFonts w:cs="Tahoma" w:hint="eastAsia"/>
                          <w:color w:val="0B5294"/>
                          <w:spacing w:val="-4"/>
                          <w:sz w:val="24"/>
                          <w:szCs w:val="24"/>
                          <w:rtl/>
                        </w:rPr>
                        <w:t>עדכניים</w:t>
                      </w:r>
                      <w:r w:rsidRPr="00082566">
                        <w:rPr>
                          <w:rFonts w:cs="Tahoma"/>
                          <w:color w:val="0B5294"/>
                          <w:spacing w:val="-4"/>
                          <w:sz w:val="24"/>
                          <w:szCs w:val="24"/>
                          <w:rtl/>
                        </w:rPr>
                        <w:t xml:space="preserve"> </w:t>
                      </w: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פרה</w:t>
                      </w:r>
                      <w:r w:rsidRPr="00082566">
                        <w:rPr>
                          <w:rFonts w:cs="Tahoma"/>
                          <w:color w:val="0B5294"/>
                          <w:spacing w:val="-4"/>
                          <w:sz w:val="24"/>
                          <w:szCs w:val="24"/>
                          <w:rtl/>
                        </w:rPr>
                        <w:t>-</w:t>
                      </w:r>
                      <w:r w:rsidRPr="00082566">
                        <w:rPr>
                          <w:rFonts w:cs="Tahoma" w:hint="eastAsia"/>
                          <w:color w:val="0B5294"/>
                          <w:spacing w:val="-4"/>
                          <w:sz w:val="24"/>
                          <w:szCs w:val="24"/>
                          <w:rtl/>
                        </w:rPr>
                        <w:t>רפואיים</w:t>
                      </w:r>
                      <w:r w:rsidRPr="00082566">
                        <w:rPr>
                          <w:rFonts w:cs="Tahoma"/>
                          <w:color w:val="0B5294"/>
                          <w:spacing w:val="-4"/>
                          <w:sz w:val="24"/>
                          <w:szCs w:val="24"/>
                          <w:rtl/>
                        </w:rPr>
                        <w:t xml:space="preserve"> </w:t>
                      </w:r>
                      <w:r w:rsidRPr="00082566">
                        <w:rPr>
                          <w:rFonts w:cs="Tahoma" w:hint="eastAsia"/>
                          <w:color w:val="0B5294"/>
                          <w:spacing w:val="-4"/>
                          <w:sz w:val="24"/>
                          <w:szCs w:val="24"/>
                          <w:rtl/>
                        </w:rPr>
                        <w:t>הניתנים</w:t>
                      </w:r>
                      <w:r w:rsidRPr="00082566">
                        <w:rPr>
                          <w:rFonts w:cs="Tahoma"/>
                          <w:color w:val="0B5294"/>
                          <w:spacing w:val="-4"/>
                          <w:sz w:val="24"/>
                          <w:szCs w:val="24"/>
                          <w:rtl/>
                        </w:rPr>
                        <w:t xml:space="preserve"> </w:t>
                      </w:r>
                      <w:r w:rsidRPr="00082566">
                        <w:rPr>
                          <w:rFonts w:cs="Tahoma" w:hint="eastAsia"/>
                          <w:color w:val="0B5294"/>
                          <w:spacing w:val="-4"/>
                          <w:sz w:val="24"/>
                          <w:szCs w:val="24"/>
                          <w:rtl/>
                        </w:rPr>
                        <w:t>לילדים</w:t>
                      </w:r>
                      <w:r w:rsidRPr="00082566">
                        <w:rPr>
                          <w:rFonts w:cs="Tahoma"/>
                          <w:color w:val="0B5294"/>
                          <w:spacing w:val="-4"/>
                          <w:sz w:val="24"/>
                          <w:szCs w:val="24"/>
                          <w:rtl/>
                        </w:rPr>
                        <w:t xml:space="preserve"> </w:t>
                      </w:r>
                      <w:r w:rsidRPr="00082566">
                        <w:rPr>
                          <w:rFonts w:cs="Tahoma" w:hint="eastAsia"/>
                          <w:color w:val="0B5294"/>
                          <w:spacing w:val="-4"/>
                          <w:sz w:val="24"/>
                          <w:szCs w:val="24"/>
                          <w:rtl/>
                        </w:rPr>
                        <w:t>המשולבים</w:t>
                      </w:r>
                      <w:r w:rsidRPr="00082566">
                        <w:rPr>
                          <w:rFonts w:cs="Tahoma"/>
                          <w:color w:val="0B5294"/>
                          <w:spacing w:val="-4"/>
                          <w:sz w:val="24"/>
                          <w:szCs w:val="24"/>
                          <w:rtl/>
                        </w:rPr>
                        <w:t xml:space="preserve"> </w:t>
                      </w:r>
                      <w:r w:rsidRPr="00082566">
                        <w:rPr>
                          <w:rFonts w:cs="Tahoma" w:hint="eastAsia"/>
                          <w:color w:val="0B5294"/>
                          <w:spacing w:val="-4"/>
                          <w:sz w:val="24"/>
                          <w:szCs w:val="24"/>
                          <w:rtl/>
                        </w:rPr>
                        <w:t>במערכת</w:t>
                      </w:r>
                      <w:r w:rsidRPr="00082566">
                        <w:rPr>
                          <w:rFonts w:cs="Tahoma"/>
                          <w:color w:val="0B5294"/>
                          <w:spacing w:val="-4"/>
                          <w:sz w:val="24"/>
                          <w:szCs w:val="24"/>
                          <w:rtl/>
                        </w:rPr>
                        <w:t xml:space="preserve"> </w:t>
                      </w:r>
                      <w:r w:rsidRPr="00082566">
                        <w:rPr>
                          <w:rFonts w:cs="Tahoma" w:hint="eastAsia"/>
                          <w:color w:val="0B5294"/>
                          <w:spacing w:val="-4"/>
                          <w:sz w:val="24"/>
                          <w:szCs w:val="24"/>
                          <w:rtl/>
                        </w:rPr>
                        <w:t>החינוך</w:t>
                      </w:r>
                      <w:r w:rsidRPr="00082566">
                        <w:rPr>
                          <w:rFonts w:cs="Tahoma"/>
                          <w:color w:val="0B5294"/>
                          <w:spacing w:val="-4"/>
                          <w:sz w:val="24"/>
                          <w:szCs w:val="24"/>
                          <w:rtl/>
                        </w:rPr>
                        <w:t xml:space="preserve"> </w:t>
                      </w:r>
                      <w:r w:rsidRPr="00082566">
                        <w:rPr>
                          <w:rFonts w:cs="Tahoma" w:hint="eastAsia"/>
                          <w:color w:val="0B5294"/>
                          <w:spacing w:val="-4"/>
                          <w:sz w:val="24"/>
                          <w:szCs w:val="24"/>
                          <w:rtl/>
                        </w:rPr>
                        <w:t>הרגיל</w:t>
                      </w:r>
                      <w:r w:rsidRPr="00082566">
                        <w:rPr>
                          <w:rFonts w:cs="Tahoma"/>
                          <w:color w:val="0B5294"/>
                          <w:spacing w:val="-4"/>
                          <w:sz w:val="24"/>
                          <w:szCs w:val="24"/>
                          <w:rtl/>
                        </w:rPr>
                        <w:t xml:space="preserve">, </w:t>
                      </w:r>
                      <w:r w:rsidRPr="00082566">
                        <w:rPr>
                          <w:rFonts w:cs="Tahoma" w:hint="eastAsia"/>
                          <w:color w:val="0B5294"/>
                          <w:spacing w:val="-4"/>
                          <w:sz w:val="24"/>
                          <w:szCs w:val="24"/>
                          <w:rtl/>
                        </w:rPr>
                        <w:t>ואף</w:t>
                      </w:r>
                      <w:r w:rsidRPr="00082566">
                        <w:rPr>
                          <w:rFonts w:cs="Tahoma"/>
                          <w:color w:val="0B5294"/>
                          <w:spacing w:val="-4"/>
                          <w:sz w:val="24"/>
                          <w:szCs w:val="24"/>
                          <w:rtl/>
                        </w:rPr>
                        <w:t xml:space="preserve"> </w:t>
                      </w:r>
                      <w:r w:rsidRPr="00082566">
                        <w:rPr>
                          <w:rFonts w:cs="Tahoma" w:hint="eastAsia"/>
                          <w:color w:val="0B5294"/>
                          <w:spacing w:val="-4"/>
                          <w:sz w:val="24"/>
                          <w:szCs w:val="24"/>
                          <w:rtl/>
                        </w:rPr>
                        <w:t>על</w:t>
                      </w:r>
                      <w:r w:rsidRPr="00082566">
                        <w:rPr>
                          <w:rFonts w:cs="Tahoma"/>
                          <w:color w:val="0B5294"/>
                          <w:spacing w:val="-4"/>
                          <w:sz w:val="24"/>
                          <w:szCs w:val="24"/>
                          <w:rtl/>
                        </w:rPr>
                        <w:t xml:space="preserve"> </w:t>
                      </w:r>
                      <w:r w:rsidRPr="00082566">
                        <w:rPr>
                          <w:rFonts w:cs="Tahoma" w:hint="eastAsia"/>
                          <w:color w:val="0B5294"/>
                          <w:spacing w:val="-4"/>
                          <w:sz w:val="24"/>
                          <w:szCs w:val="24"/>
                          <w:rtl/>
                        </w:rPr>
                        <w:t>עצם</w:t>
                      </w:r>
                      <w:r w:rsidRPr="00082566">
                        <w:rPr>
                          <w:rFonts w:cs="Tahoma"/>
                          <w:color w:val="0B5294"/>
                          <w:spacing w:val="-4"/>
                          <w:sz w:val="24"/>
                          <w:szCs w:val="24"/>
                          <w:rtl/>
                        </w:rPr>
                        <w:t xml:space="preserve"> </w:t>
                      </w:r>
                      <w:r w:rsidRPr="00082566">
                        <w:rPr>
                          <w:rFonts w:cs="Tahoma" w:hint="eastAsia"/>
                          <w:color w:val="0B5294"/>
                          <w:spacing w:val="-4"/>
                          <w:sz w:val="24"/>
                          <w:szCs w:val="24"/>
                          <w:rtl/>
                        </w:rPr>
                        <w:t>מתן</w:t>
                      </w:r>
                      <w:r w:rsidRPr="00082566">
                        <w:rPr>
                          <w:rFonts w:cs="Tahoma"/>
                          <w:color w:val="0B5294"/>
                          <w:spacing w:val="-4"/>
                          <w:sz w:val="24"/>
                          <w:szCs w:val="24"/>
                          <w:rtl/>
                        </w:rPr>
                        <w:t xml:space="preserve"> </w:t>
                      </w:r>
                      <w:r w:rsidRPr="00082566">
                        <w:rPr>
                          <w:rFonts w:cs="Tahoma" w:hint="eastAsia"/>
                          <w:color w:val="0B5294"/>
                          <w:spacing w:val="-4"/>
                          <w:sz w:val="24"/>
                          <w:szCs w:val="24"/>
                          <w:rtl/>
                        </w:rPr>
                        <w:t>הטיפולים</w:t>
                      </w:r>
                    </w:p>
                    <w:p w:rsidR="00082566" w:rsidRPr="00373C5D" w:rsidP="00082566">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983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משרד</w:t>
      </w:r>
      <w:r w:rsidRPr="00FA3155">
        <w:rPr>
          <w:rFonts w:ascii="Tahoma" w:hAnsi="Tahoma" w:cs="Tahoma"/>
          <w:sz w:val="17"/>
          <w:szCs w:val="17"/>
          <w:rtl/>
        </w:rPr>
        <w:t xml:space="preserve"> החינוך מסר בדצמבר 2016 כי </w:t>
      </w:r>
      <w:r w:rsidRPr="00FA3155">
        <w:rPr>
          <w:rFonts w:ascii="Tahoma" w:hAnsi="Tahoma" w:cs="Tahoma" w:hint="cs"/>
          <w:sz w:val="17"/>
          <w:szCs w:val="17"/>
          <w:rtl/>
        </w:rPr>
        <w:t xml:space="preserve">אכן לעת עתה </w:t>
      </w:r>
      <w:r w:rsidRPr="00FA3155">
        <w:rPr>
          <w:rFonts w:ascii="Tahoma" w:hAnsi="Tahoma" w:cs="Tahoma"/>
          <w:sz w:val="17"/>
          <w:szCs w:val="17"/>
          <w:rtl/>
        </w:rPr>
        <w:t xml:space="preserve">אין </w:t>
      </w:r>
      <w:r w:rsidRPr="00FA3155">
        <w:rPr>
          <w:rFonts w:ascii="Tahoma" w:hAnsi="Tahoma" w:cs="Tahoma" w:hint="cs"/>
          <w:sz w:val="17"/>
          <w:szCs w:val="17"/>
          <w:rtl/>
        </w:rPr>
        <w:t xml:space="preserve">לו </w:t>
      </w:r>
      <w:r w:rsidRPr="00FA3155">
        <w:rPr>
          <w:rFonts w:ascii="Tahoma" w:hAnsi="Tahoma" w:cs="Tahoma"/>
          <w:sz w:val="17"/>
          <w:szCs w:val="17"/>
          <w:rtl/>
        </w:rPr>
        <w:t>מידע ממוחשב על סוג התמיכה שקיבל כל תלמיד</w:t>
      </w:r>
      <w:r w:rsidRPr="00FA3155">
        <w:rPr>
          <w:rFonts w:ascii="Tahoma" w:hAnsi="Tahoma" w:cs="Tahoma" w:hint="cs"/>
          <w:sz w:val="17"/>
          <w:szCs w:val="17"/>
          <w:rtl/>
        </w:rPr>
        <w:t xml:space="preserve"> לרבות טיפולים פרה-רפואיים, וכי הוא מקווה שמשנת הלימודים ה</w:t>
      </w:r>
      <w:r w:rsidRPr="00FA3155">
        <w:rPr>
          <w:rFonts w:ascii="Tahoma" w:hAnsi="Tahoma" w:cs="Tahoma"/>
          <w:sz w:val="17"/>
          <w:szCs w:val="17"/>
          <w:rtl/>
        </w:rPr>
        <w:t>תשע"ח</w:t>
      </w:r>
      <w:r w:rsidRPr="00FA3155">
        <w:rPr>
          <w:rFonts w:ascii="Tahoma" w:hAnsi="Tahoma" w:cs="Tahoma" w:hint="cs"/>
          <w:sz w:val="17"/>
          <w:szCs w:val="17"/>
          <w:rtl/>
        </w:rPr>
        <w:t xml:space="preserve"> (2018-2017)</w:t>
      </w:r>
      <w:r w:rsidRPr="00FA3155">
        <w:rPr>
          <w:rFonts w:ascii="Tahoma" w:hAnsi="Tahoma" w:cs="Tahoma"/>
          <w:sz w:val="17"/>
          <w:szCs w:val="17"/>
          <w:rtl/>
        </w:rPr>
        <w:t xml:space="preserve"> המידע יהיה </w:t>
      </w:r>
      <w:r w:rsidRPr="00FA3155">
        <w:rPr>
          <w:rFonts w:ascii="Tahoma" w:hAnsi="Tahoma" w:cs="Tahoma" w:hint="cs"/>
          <w:sz w:val="17"/>
          <w:szCs w:val="17"/>
          <w:rtl/>
        </w:rPr>
        <w:t>זמין במערכת מחשוב חדשה ("שילובית") שתוקם.</w:t>
      </w:r>
    </w:p>
    <w:p w:rsidR="00502A74" w:rsidRPr="00FA3155" w:rsidP="00B23A01">
      <w:pPr>
        <w:pStyle w:val="RESHET"/>
        <w:rPr>
          <w:rtl/>
        </w:rPr>
      </w:pPr>
      <w:r w:rsidRPr="00FA3155">
        <w:rPr>
          <w:rFonts w:hint="cs"/>
          <w:rtl/>
        </w:rPr>
        <w:t xml:space="preserve">על משרד החינוך לקדם בדחיפות את שליטתו בנתונים, אם באמצעות פיתוח מערכת ייעודית ואם בדרך אחרת. ללא בסיס נתונים שלם ואמין, החלטות שהוא מקבל עלולות להיות בלתי מבוססות ומשאבים עלולים להיות מנוצלים שלא ביעילות.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5"/>
        <w:rPr>
          <w:rtl/>
        </w:rPr>
      </w:pPr>
      <w:bookmarkStart w:id="20" w:name="_Toc459814023"/>
      <w:r w:rsidRPr="008C56A3">
        <w:rPr>
          <w:rFonts w:hint="cs"/>
          <w:rtl/>
        </w:rPr>
        <w:t xml:space="preserve">העדר פיקוח ובקרה על טיפולים פרה-רפואיים </w:t>
      </w:r>
      <w:r w:rsidR="000F7B9B">
        <w:br/>
      </w:r>
      <w:r w:rsidRPr="008C56A3">
        <w:rPr>
          <w:rFonts w:hint="cs"/>
          <w:rtl/>
        </w:rPr>
        <w:t>במשרד החינוך</w:t>
      </w:r>
      <w:bookmarkEnd w:id="20"/>
      <w:r w:rsidRPr="008C56A3">
        <w:rPr>
          <w:rFonts w:hint="cs"/>
          <w:rtl/>
        </w:rPr>
        <w:t xml:space="preserve">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כדי להבטיח את תקינותם של תהליכי עבודה, בייחוד תהליכים עתירי משאבים, יש לדאוג למערך פיקוח ובקרה. למשל, משרד החינוך מפעיל מערך פיקוח ובקרה על </w:t>
      </w:r>
      <w:r w:rsidRPr="00082566">
        <w:rPr>
          <w:rFonts w:ascii="Tahoma" w:hAnsi="Tahoma" w:cs="Tahoma" w:hint="cs"/>
          <w:spacing w:val="-2"/>
          <w:sz w:val="17"/>
          <w:szCs w:val="17"/>
          <w:rtl/>
        </w:rPr>
        <w:t>תחום ההוראה במוסדות החינוכיים באמצעות מפקחים כוללים</w:t>
      </w:r>
      <w:r>
        <w:rPr>
          <w:rStyle w:val="FootnoteReference0"/>
          <w:rFonts w:ascii="Tahoma" w:hAnsi="Tahoma" w:cs="Tahoma"/>
          <w:spacing w:val="-2"/>
          <w:sz w:val="17"/>
          <w:szCs w:val="17"/>
          <w:rtl/>
        </w:rPr>
        <w:footnoteReference w:id="59"/>
      </w:r>
      <w:r w:rsidRPr="00082566">
        <w:rPr>
          <w:rFonts w:ascii="Tahoma" w:hAnsi="Tahoma" w:cs="Tahoma" w:hint="cs"/>
          <w:spacing w:val="-2"/>
          <w:sz w:val="17"/>
          <w:szCs w:val="17"/>
          <w:rtl/>
        </w:rPr>
        <w:t xml:space="preserve"> שתפקידם, בין היתר,</w:t>
      </w:r>
      <w:r w:rsidRPr="00FA3155">
        <w:rPr>
          <w:rFonts w:ascii="Tahoma" w:hAnsi="Tahoma" w:cs="Tahoma" w:hint="cs"/>
          <w:sz w:val="17"/>
          <w:szCs w:val="17"/>
          <w:rtl/>
        </w:rPr>
        <w:t xml:space="preserve"> לבצע ב</w:t>
      </w:r>
      <w:r w:rsidRPr="00FA3155">
        <w:rPr>
          <w:rFonts w:ascii="Tahoma" w:hAnsi="Tahoma" w:cs="Tahoma"/>
          <w:sz w:val="17"/>
          <w:szCs w:val="17"/>
          <w:rtl/>
        </w:rPr>
        <w:t xml:space="preserve">קרה </w:t>
      </w:r>
      <w:r w:rsidRPr="00FA3155">
        <w:rPr>
          <w:rFonts w:ascii="Tahoma" w:hAnsi="Tahoma" w:cs="Tahoma" w:hint="cs"/>
          <w:sz w:val="17"/>
          <w:szCs w:val="17"/>
          <w:rtl/>
        </w:rPr>
        <w:t>בנושאים שונים הנוגעים ל</w:t>
      </w:r>
      <w:r w:rsidRPr="00FA3155">
        <w:rPr>
          <w:rFonts w:ascii="Tahoma" w:hAnsi="Tahoma" w:cs="Tahoma"/>
          <w:sz w:val="17"/>
          <w:szCs w:val="17"/>
          <w:rtl/>
        </w:rPr>
        <w:t>מוסד החינוכי</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כגון</w:t>
      </w:r>
      <w:r w:rsidRPr="00FA3155">
        <w:rPr>
          <w:rFonts w:ascii="Tahoma" w:hAnsi="Tahoma" w:cs="Tahoma"/>
          <w:sz w:val="17"/>
          <w:szCs w:val="17"/>
          <w:rtl/>
        </w:rPr>
        <w:t xml:space="preserve"> ביצוע מדיניות המשרד</w:t>
      </w:r>
      <w:r w:rsidRPr="00FA3155">
        <w:rPr>
          <w:rFonts w:ascii="Tahoma" w:hAnsi="Tahoma" w:cs="Tahoma" w:hint="cs"/>
          <w:sz w:val="17"/>
          <w:szCs w:val="17"/>
          <w:rtl/>
        </w:rPr>
        <w:t>;</w:t>
      </w:r>
      <w:r w:rsidRPr="00FA3155">
        <w:rPr>
          <w:rFonts w:ascii="Tahoma" w:hAnsi="Tahoma" w:cs="Tahoma"/>
          <w:sz w:val="17"/>
          <w:szCs w:val="17"/>
          <w:rtl/>
        </w:rPr>
        <w:t xml:space="preserve"> איכות הניהול</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w:t>
      </w:r>
      <w:r w:rsidRPr="00FA3155">
        <w:rPr>
          <w:rFonts w:ascii="Tahoma" w:hAnsi="Tahoma" w:cs="Tahoma"/>
          <w:sz w:val="17"/>
          <w:szCs w:val="17"/>
          <w:rtl/>
        </w:rPr>
        <w:t>רמת ההישגים</w:t>
      </w:r>
      <w:r w:rsidRPr="00FA3155">
        <w:rPr>
          <w:rFonts w:ascii="Tahoma" w:hAnsi="Tahoma" w:cs="Tahoma" w:hint="cs"/>
          <w:sz w:val="17"/>
          <w:szCs w:val="17"/>
          <w:rtl/>
        </w:rPr>
        <w:t xml:space="preserve">. </w:t>
      </w:r>
    </w:p>
    <w:p w:rsidR="00502A74" w:rsidRPr="00FA3155" w:rsidP="00B23A01">
      <w:pPr>
        <w:pStyle w:val="RESHET"/>
        <w:rPr>
          <w:rtl/>
        </w:rPr>
      </w:pPr>
      <w:r w:rsidRPr="00FA3155">
        <w:rPr>
          <w:rFonts w:hint="cs"/>
          <w:rtl/>
        </w:rPr>
        <w:t>בביקורת</w:t>
      </w:r>
      <w:r w:rsidRPr="00FA3155">
        <w:rPr>
          <w:rtl/>
        </w:rPr>
        <w:t xml:space="preserve"> </w:t>
      </w:r>
      <w:r w:rsidRPr="00FA3155">
        <w:rPr>
          <w:rFonts w:hint="cs"/>
          <w:rtl/>
        </w:rPr>
        <w:t xml:space="preserve">נמצא שמשרד החינוך </w:t>
      </w:r>
      <w:r w:rsidRPr="00FA3155">
        <w:rPr>
          <w:rtl/>
        </w:rPr>
        <w:t xml:space="preserve">אינו </w:t>
      </w:r>
      <w:r w:rsidRPr="00FA3155">
        <w:rPr>
          <w:rFonts w:hint="cs"/>
          <w:rtl/>
        </w:rPr>
        <w:t>מפקח</w:t>
      </w:r>
      <w:r w:rsidRPr="00FA3155">
        <w:rPr>
          <w:rtl/>
        </w:rPr>
        <w:t xml:space="preserve"> על </w:t>
      </w:r>
      <w:r w:rsidRPr="00FA3155">
        <w:rPr>
          <w:rFonts w:hint="cs"/>
          <w:rtl/>
        </w:rPr>
        <w:t>מתן ה</w:t>
      </w:r>
      <w:r w:rsidRPr="00FA3155">
        <w:rPr>
          <w:rtl/>
        </w:rPr>
        <w:t>טיפול</w:t>
      </w:r>
      <w:r w:rsidRPr="00FA3155">
        <w:rPr>
          <w:rFonts w:hint="cs"/>
          <w:rtl/>
        </w:rPr>
        <w:t>ים</w:t>
      </w:r>
      <w:r w:rsidRPr="00FA3155">
        <w:rPr>
          <w:rtl/>
        </w:rPr>
        <w:t xml:space="preserve"> </w:t>
      </w:r>
      <w:r w:rsidRPr="00FA3155">
        <w:rPr>
          <w:rFonts w:hint="cs"/>
          <w:rtl/>
        </w:rPr>
        <w:t>ה</w:t>
      </w:r>
      <w:r w:rsidRPr="00FA3155">
        <w:rPr>
          <w:rtl/>
        </w:rPr>
        <w:t>פר</w:t>
      </w:r>
      <w:r w:rsidRPr="00FA3155">
        <w:rPr>
          <w:rFonts w:hint="cs"/>
          <w:rtl/>
        </w:rPr>
        <w:t>ה-</w:t>
      </w:r>
      <w:r w:rsidRPr="00FA3155">
        <w:rPr>
          <w:rtl/>
        </w:rPr>
        <w:t>רפואיים</w:t>
      </w:r>
      <w:r w:rsidRPr="00FA3155">
        <w:rPr>
          <w:rFonts w:hint="cs"/>
          <w:rtl/>
        </w:rPr>
        <w:t>,</w:t>
      </w:r>
      <w:r w:rsidRPr="00FA3155">
        <w:rPr>
          <w:rtl/>
        </w:rPr>
        <w:t xml:space="preserve"> ו</w:t>
      </w:r>
      <w:r w:rsidRPr="00FA3155">
        <w:rPr>
          <w:rFonts w:hint="cs"/>
          <w:rtl/>
        </w:rPr>
        <w:t xml:space="preserve">כי לא </w:t>
      </w:r>
      <w:r w:rsidRPr="00FA3155">
        <w:rPr>
          <w:rtl/>
        </w:rPr>
        <w:t xml:space="preserve">הטיל משימה זו על גורמי מקצוע כלשהם. </w:t>
      </w:r>
      <w:r w:rsidRPr="00FA3155">
        <w:rPr>
          <w:rFonts w:hint="cs"/>
          <w:rtl/>
        </w:rPr>
        <w:t>יוצא אפוא שמשרד החינוך אינו</w:t>
      </w:r>
      <w:r w:rsidRPr="00FA3155">
        <w:rPr>
          <w:rtl/>
        </w:rPr>
        <w:t xml:space="preserve"> </w:t>
      </w:r>
      <w:r w:rsidRPr="00FA3155">
        <w:rPr>
          <w:rFonts w:hint="cs"/>
          <w:rtl/>
        </w:rPr>
        <w:t>מ</w:t>
      </w:r>
      <w:r w:rsidRPr="00FA3155">
        <w:rPr>
          <w:rtl/>
        </w:rPr>
        <w:t xml:space="preserve">מלא </w:t>
      </w:r>
      <w:r w:rsidRPr="00FA3155">
        <w:rPr>
          <w:rFonts w:hint="cs"/>
          <w:rtl/>
        </w:rPr>
        <w:t>את</w:t>
      </w:r>
      <w:r w:rsidRPr="00FA3155">
        <w:rPr>
          <w:rtl/>
        </w:rPr>
        <w:t xml:space="preserve"> </w:t>
      </w:r>
      <w:r w:rsidRPr="00FA3155">
        <w:rPr>
          <w:rFonts w:hint="cs"/>
          <w:rtl/>
        </w:rPr>
        <w:t>תפקידו</w:t>
      </w:r>
      <w:r w:rsidRPr="00FA3155">
        <w:rPr>
          <w:rtl/>
        </w:rPr>
        <w:t xml:space="preserve"> </w:t>
      </w:r>
      <w:r w:rsidRPr="00FA3155">
        <w:rPr>
          <w:rFonts w:hint="cs"/>
          <w:rtl/>
        </w:rPr>
        <w:t xml:space="preserve">כמאסדר </w:t>
      </w:r>
      <w:r w:rsidRPr="00FA3155">
        <w:rPr>
          <w:rtl/>
        </w:rPr>
        <w:t xml:space="preserve">של תחום החינוך </w:t>
      </w:r>
      <w:r w:rsidRPr="00FA3155">
        <w:rPr>
          <w:rFonts w:hint="cs"/>
          <w:rtl/>
        </w:rPr>
        <w:t>המיוחד.</w:t>
      </w:r>
    </w:p>
    <w:p w:rsidR="00502A74" w:rsidRPr="00FA3155" w:rsidP="00B23A01">
      <w:pPr>
        <w:pStyle w:val="RESHET"/>
        <w:rPr>
          <w:rtl/>
        </w:rPr>
      </w:pPr>
      <w:r w:rsidRPr="00FA3155">
        <w:rPr>
          <w:rFonts w:hint="cs"/>
          <w:rtl/>
        </w:rPr>
        <w:t xml:space="preserve">משרד מבקר המדינה מעיר למשרד החינוך שבהיעדר פיקוח, נבצר ממנו לוודא כי הטיפולים שהוא הקצה ניתנים, וכי הטיפולים שניתנים תואמים את צורכי התלמידים ועומדים בסטנדרטים המקצועיים הנדרשים. יצוין כי </w:t>
      </w:r>
      <w:r w:rsidRPr="00FA3155">
        <w:rPr>
          <w:rtl/>
        </w:rPr>
        <w:t>משרד הבריאות</w:t>
      </w:r>
      <w:r w:rsidRPr="00FA3155">
        <w:rPr>
          <w:rFonts w:hint="cs"/>
          <w:rtl/>
        </w:rPr>
        <w:t>,</w:t>
      </w:r>
      <w:r w:rsidRPr="00FA3155">
        <w:rPr>
          <w:rtl/>
        </w:rPr>
        <w:t xml:space="preserve"> </w:t>
      </w:r>
      <w:r w:rsidRPr="00FA3155">
        <w:rPr>
          <w:rFonts w:hint="cs"/>
          <w:rtl/>
        </w:rPr>
        <w:t xml:space="preserve">שהוא </w:t>
      </w:r>
      <w:r w:rsidRPr="00FA3155">
        <w:rPr>
          <w:rtl/>
        </w:rPr>
        <w:t xml:space="preserve">הגורם </w:t>
      </w:r>
      <w:r w:rsidRPr="00FA3155">
        <w:rPr>
          <w:rFonts w:hint="cs"/>
          <w:rtl/>
        </w:rPr>
        <w:t>המקצועי</w:t>
      </w:r>
      <w:r w:rsidRPr="00FA3155">
        <w:rPr>
          <w:rtl/>
        </w:rPr>
        <w:t xml:space="preserve"> </w:t>
      </w:r>
      <w:r w:rsidRPr="00FA3155">
        <w:rPr>
          <w:rFonts w:hint="cs"/>
          <w:rtl/>
        </w:rPr>
        <w:t>והמנחה</w:t>
      </w:r>
      <w:r w:rsidRPr="00FA3155">
        <w:rPr>
          <w:rtl/>
        </w:rPr>
        <w:t xml:space="preserve"> </w:t>
      </w:r>
      <w:r w:rsidRPr="00FA3155">
        <w:rPr>
          <w:rFonts w:hint="cs"/>
          <w:rtl/>
        </w:rPr>
        <w:t>בנוגע</w:t>
      </w:r>
      <w:r w:rsidRPr="00FA3155">
        <w:rPr>
          <w:rtl/>
        </w:rPr>
        <w:t xml:space="preserve"> </w:t>
      </w:r>
      <w:r w:rsidRPr="00FA3155">
        <w:rPr>
          <w:rFonts w:hint="cs"/>
          <w:rtl/>
        </w:rPr>
        <w:t>לטיפולים</w:t>
      </w:r>
      <w:r w:rsidRPr="00FA3155">
        <w:rPr>
          <w:rtl/>
        </w:rPr>
        <w:t xml:space="preserve"> </w:t>
      </w:r>
      <w:r w:rsidRPr="00FA3155">
        <w:rPr>
          <w:rFonts w:hint="cs"/>
          <w:rtl/>
        </w:rPr>
        <w:t>פרה-רפואיים</w:t>
      </w:r>
      <w:r w:rsidRPr="00FA3155">
        <w:rPr>
          <w:rtl/>
        </w:rPr>
        <w:t xml:space="preserve">, </w:t>
      </w:r>
      <w:r w:rsidRPr="00FA3155">
        <w:rPr>
          <w:rFonts w:hint="cs"/>
          <w:rtl/>
        </w:rPr>
        <w:t>אמנם מפקח</w:t>
      </w:r>
      <w:r w:rsidRPr="00FA3155">
        <w:rPr>
          <w:rtl/>
        </w:rPr>
        <w:t xml:space="preserve"> על הטיפולים הפר</w:t>
      </w:r>
      <w:r w:rsidRPr="00FA3155">
        <w:rPr>
          <w:rFonts w:hint="cs"/>
          <w:rtl/>
        </w:rPr>
        <w:t>ה-</w:t>
      </w:r>
      <w:r w:rsidRPr="00FA3155">
        <w:rPr>
          <w:rtl/>
        </w:rPr>
        <w:t xml:space="preserve">רפואיים </w:t>
      </w:r>
      <w:r w:rsidRPr="00FA3155">
        <w:rPr>
          <w:rFonts w:hint="cs"/>
          <w:rtl/>
        </w:rPr>
        <w:t>ה</w:t>
      </w:r>
      <w:r w:rsidRPr="00FA3155">
        <w:rPr>
          <w:rtl/>
        </w:rPr>
        <w:t xml:space="preserve">ניתנים </w:t>
      </w:r>
      <w:r w:rsidRPr="00FA3155">
        <w:rPr>
          <w:rFonts w:hint="cs"/>
          <w:rtl/>
        </w:rPr>
        <w:t>במעונות</w:t>
      </w:r>
      <w:r w:rsidRPr="00FA3155">
        <w:rPr>
          <w:rtl/>
        </w:rPr>
        <w:t xml:space="preserve"> </w:t>
      </w:r>
      <w:r w:rsidRPr="00FA3155">
        <w:rPr>
          <w:rFonts w:hint="cs"/>
          <w:rtl/>
        </w:rPr>
        <w:t>היום</w:t>
      </w:r>
      <w:r w:rsidRPr="00FA3155">
        <w:rPr>
          <w:rtl/>
        </w:rPr>
        <w:t xml:space="preserve"> </w:t>
      </w:r>
      <w:r w:rsidRPr="00FA3155">
        <w:rPr>
          <w:rFonts w:hint="cs"/>
          <w:rtl/>
        </w:rPr>
        <w:t>השיקומיים</w:t>
      </w:r>
      <w:r w:rsidRPr="00FA3155">
        <w:rPr>
          <w:rtl/>
        </w:rPr>
        <w:t xml:space="preserve"> </w:t>
      </w:r>
      <w:r w:rsidRPr="00FA3155">
        <w:rPr>
          <w:rFonts w:hint="cs"/>
          <w:rtl/>
        </w:rPr>
        <w:t>ו</w:t>
      </w:r>
      <w:r w:rsidRPr="00FA3155">
        <w:rPr>
          <w:rtl/>
        </w:rPr>
        <w:t>במ</w:t>
      </w:r>
      <w:r w:rsidRPr="00FA3155">
        <w:rPr>
          <w:rFonts w:hint="cs"/>
          <w:rtl/>
        </w:rPr>
        <w:t>סגרת</w:t>
      </w:r>
      <w:r w:rsidRPr="00FA3155">
        <w:rPr>
          <w:rtl/>
        </w:rPr>
        <w:t xml:space="preserve"> </w:t>
      </w:r>
      <w:r w:rsidRPr="00FA3155">
        <w:rPr>
          <w:rFonts w:hint="cs"/>
          <w:rtl/>
        </w:rPr>
        <w:t>הטב</w:t>
      </w:r>
      <w:r w:rsidRPr="00FA3155">
        <w:rPr>
          <w:rtl/>
        </w:rPr>
        <w:t>"</w:t>
      </w:r>
      <w:r w:rsidRPr="00FA3155">
        <w:rPr>
          <w:rFonts w:hint="cs"/>
          <w:rtl/>
        </w:rPr>
        <w:t>ם</w:t>
      </w:r>
      <w:r w:rsidRPr="00FA3155">
        <w:rPr>
          <w:rtl/>
        </w:rPr>
        <w:t xml:space="preserve"> במעונות היום ובגני התקשורת</w:t>
      </w:r>
      <w:r w:rsidRPr="00FA3155">
        <w:rPr>
          <w:rFonts w:hint="cs"/>
          <w:rtl/>
        </w:rPr>
        <w:t>,</w:t>
      </w:r>
      <w:r w:rsidRPr="00FA3155">
        <w:rPr>
          <w:rtl/>
        </w:rPr>
        <w:t xml:space="preserve"> </w:t>
      </w:r>
      <w:r w:rsidRPr="00FA3155">
        <w:rPr>
          <w:rFonts w:hint="cs"/>
          <w:rtl/>
        </w:rPr>
        <w:t>אולם</w:t>
      </w:r>
      <w:r w:rsidRPr="00FA3155">
        <w:rPr>
          <w:rtl/>
        </w:rPr>
        <w:t xml:space="preserve"> הוא אינו </w:t>
      </w:r>
      <w:r w:rsidRPr="00FA3155">
        <w:rPr>
          <w:rFonts w:hint="cs"/>
          <w:rtl/>
        </w:rPr>
        <w:t>מוסמך לפקח על</w:t>
      </w:r>
      <w:r w:rsidRPr="00FA3155">
        <w:rPr>
          <w:rtl/>
        </w:rPr>
        <w:t xml:space="preserve"> </w:t>
      </w:r>
      <w:r w:rsidRPr="00FA3155">
        <w:rPr>
          <w:rFonts w:hint="cs"/>
          <w:rtl/>
        </w:rPr>
        <w:t>הטיפולים</w:t>
      </w:r>
      <w:r w:rsidRPr="00FA3155">
        <w:rPr>
          <w:rtl/>
        </w:rPr>
        <w:t xml:space="preserve"> </w:t>
      </w:r>
      <w:r w:rsidRPr="00FA3155">
        <w:rPr>
          <w:rFonts w:hint="cs"/>
          <w:rtl/>
        </w:rPr>
        <w:t>ה</w:t>
      </w:r>
      <w:r w:rsidRPr="00FA3155">
        <w:rPr>
          <w:rtl/>
        </w:rPr>
        <w:t xml:space="preserve">ניתנים במסגרת </w:t>
      </w:r>
      <w:r w:rsidRPr="00FA3155">
        <w:rPr>
          <w:rFonts w:hint="cs"/>
          <w:rtl/>
        </w:rPr>
        <w:t>החנ</w:t>
      </w:r>
      <w:r w:rsidRPr="00FA3155">
        <w:rPr>
          <w:rtl/>
        </w:rPr>
        <w:t>"</w:t>
      </w:r>
      <w:r w:rsidRPr="00FA3155">
        <w:rPr>
          <w:rFonts w:hint="cs"/>
          <w:rtl/>
        </w:rPr>
        <w:t>ם</w:t>
      </w:r>
      <w:r w:rsidRPr="00FA3155">
        <w:rPr>
          <w:rtl/>
        </w:rPr>
        <w:t xml:space="preserve">. </w:t>
      </w:r>
    </w:p>
    <w:p w:rsidR="00502A74" w:rsidRPr="00FA3155" w:rsidP="00B23A01">
      <w:pPr>
        <w:spacing w:before="180" w:line="240" w:lineRule="exact"/>
        <w:ind w:right="2268"/>
        <w:jc w:val="both"/>
        <w:rPr>
          <w:rFonts w:ascii="Tahoma" w:hAnsi="Tahoma" w:cs="Tahoma"/>
          <w:sz w:val="17"/>
          <w:szCs w:val="17"/>
          <w:rtl/>
        </w:rPr>
      </w:pPr>
      <w:r w:rsidRPr="00FA3155">
        <w:rPr>
          <w:rFonts w:ascii="Tahoma" w:hAnsi="Tahoma" w:cs="Tahoma" w:hint="eastAsia"/>
          <w:sz w:val="17"/>
          <w:szCs w:val="17"/>
          <w:rtl/>
          <w:lang w:eastAsia="he-IL"/>
        </w:rPr>
        <w:t>משרד</w:t>
      </w:r>
      <w:r w:rsidRPr="00FA3155">
        <w:rPr>
          <w:rFonts w:ascii="Tahoma" w:hAnsi="Tahoma" w:cs="Tahoma"/>
          <w:sz w:val="17"/>
          <w:szCs w:val="17"/>
          <w:rtl/>
          <w:lang w:eastAsia="he-IL"/>
        </w:rPr>
        <w:t xml:space="preserve"> החינוך השיב בנובמבר 2016 כי כל </w:t>
      </w:r>
      <w:r w:rsidRPr="00FA3155">
        <w:rPr>
          <w:rFonts w:ascii="Tahoma" w:hAnsi="Tahoma" w:cs="Tahoma" w:hint="eastAsia"/>
          <w:sz w:val="17"/>
          <w:szCs w:val="17"/>
          <w:rtl/>
          <w:lang w:eastAsia="he-IL"/>
        </w:rPr>
        <w:t>ה</w:t>
      </w:r>
      <w:r w:rsidRPr="00FA3155">
        <w:rPr>
          <w:rFonts w:ascii="Tahoma" w:hAnsi="Tahoma" w:cs="Tahoma"/>
          <w:sz w:val="17"/>
          <w:szCs w:val="17"/>
          <w:rtl/>
          <w:lang w:eastAsia="he-IL"/>
        </w:rPr>
        <w:t>מפקח</w:t>
      </w:r>
      <w:r w:rsidRPr="00FA3155">
        <w:rPr>
          <w:rFonts w:ascii="Tahoma" w:hAnsi="Tahoma" w:cs="Tahoma" w:hint="eastAsia"/>
          <w:sz w:val="17"/>
          <w:szCs w:val="17"/>
          <w:rtl/>
          <w:lang w:eastAsia="he-IL"/>
        </w:rPr>
        <w:t>ים</w:t>
      </w:r>
      <w:r w:rsidRPr="00FA3155">
        <w:rPr>
          <w:rFonts w:ascii="Tahoma" w:hAnsi="Tahoma" w:cs="Tahoma"/>
          <w:sz w:val="17"/>
          <w:szCs w:val="17"/>
          <w:rtl/>
          <w:lang w:eastAsia="he-IL"/>
        </w:rPr>
        <w:t xml:space="preserve"> המחוזיים </w:t>
      </w:r>
      <w:r w:rsidRPr="00FA3155">
        <w:rPr>
          <w:rFonts w:ascii="Tahoma" w:hAnsi="Tahoma" w:cs="Tahoma" w:hint="eastAsia"/>
          <w:sz w:val="17"/>
          <w:szCs w:val="17"/>
          <w:rtl/>
          <w:lang w:eastAsia="he-IL"/>
        </w:rPr>
        <w:t>בחנ</w:t>
      </w:r>
      <w:r w:rsidRPr="00FA3155">
        <w:rPr>
          <w:rFonts w:ascii="Tahoma" w:hAnsi="Tahoma" w:cs="Tahoma"/>
          <w:sz w:val="17"/>
          <w:szCs w:val="17"/>
          <w:rtl/>
          <w:lang w:eastAsia="he-IL"/>
        </w:rPr>
        <w:t>"</w:t>
      </w:r>
      <w:r w:rsidRPr="00FA3155">
        <w:rPr>
          <w:rFonts w:ascii="Tahoma" w:hAnsi="Tahoma" w:cs="Tahoma" w:hint="eastAsia"/>
          <w:sz w:val="17"/>
          <w:szCs w:val="17"/>
          <w:rtl/>
          <w:lang w:eastAsia="he-IL"/>
        </w:rPr>
        <w:t>ם</w:t>
      </w:r>
      <w:r w:rsidRPr="00FA3155">
        <w:rPr>
          <w:rFonts w:ascii="Tahoma" w:hAnsi="Tahoma" w:cs="Tahoma"/>
          <w:sz w:val="17"/>
          <w:szCs w:val="17"/>
          <w:rtl/>
          <w:lang w:eastAsia="he-IL"/>
        </w:rPr>
        <w:t xml:space="preserve"> </w:t>
      </w:r>
      <w:r w:rsidRPr="00FA3155">
        <w:rPr>
          <w:rFonts w:ascii="Tahoma" w:hAnsi="Tahoma" w:cs="Tahoma" w:hint="eastAsia"/>
          <w:sz w:val="17"/>
          <w:szCs w:val="17"/>
          <w:rtl/>
          <w:lang w:eastAsia="he-IL"/>
        </w:rPr>
        <w:t>מ</w:t>
      </w:r>
      <w:r w:rsidRPr="00FA3155">
        <w:rPr>
          <w:rFonts w:ascii="Tahoma" w:hAnsi="Tahoma" w:cs="Tahoma"/>
          <w:sz w:val="17"/>
          <w:szCs w:val="17"/>
          <w:rtl/>
          <w:lang w:eastAsia="he-IL"/>
        </w:rPr>
        <w:t>בקר</w:t>
      </w:r>
      <w:r w:rsidRPr="00FA3155">
        <w:rPr>
          <w:rFonts w:ascii="Tahoma" w:hAnsi="Tahoma" w:cs="Tahoma" w:hint="eastAsia"/>
          <w:sz w:val="17"/>
          <w:szCs w:val="17"/>
          <w:rtl/>
          <w:lang w:eastAsia="he-IL"/>
        </w:rPr>
        <w:t>ים</w:t>
      </w:r>
      <w:r w:rsidRPr="00FA3155">
        <w:rPr>
          <w:rFonts w:ascii="Tahoma" w:hAnsi="Tahoma" w:cs="Tahoma"/>
          <w:sz w:val="17"/>
          <w:szCs w:val="17"/>
          <w:rtl/>
          <w:lang w:eastAsia="he-IL"/>
        </w:rPr>
        <w:t xml:space="preserve"> גם את העבודה המקצועית </w:t>
      </w:r>
      <w:r w:rsidRPr="00FA3155">
        <w:rPr>
          <w:rFonts w:ascii="Tahoma" w:hAnsi="Tahoma" w:cs="Tahoma" w:hint="eastAsia"/>
          <w:sz w:val="17"/>
          <w:szCs w:val="17"/>
          <w:rtl/>
          <w:lang w:eastAsia="he-IL"/>
        </w:rPr>
        <w:t>של</w:t>
      </w:r>
      <w:r w:rsidRPr="00FA3155">
        <w:rPr>
          <w:rFonts w:ascii="Tahoma" w:hAnsi="Tahoma" w:cs="Tahoma"/>
          <w:sz w:val="17"/>
          <w:szCs w:val="17"/>
          <w:rtl/>
          <w:lang w:eastAsia="he-IL"/>
        </w:rPr>
        <w:t xml:space="preserve"> עובדי ההוראה במקצועות הבריאות</w:t>
      </w:r>
      <w:r w:rsidRPr="00FA3155">
        <w:rPr>
          <w:rFonts w:ascii="Tahoma" w:hAnsi="Tahoma" w:cs="Tahoma" w:hint="cs"/>
          <w:sz w:val="17"/>
          <w:szCs w:val="17"/>
          <w:rtl/>
          <w:lang w:eastAsia="he-IL"/>
        </w:rPr>
        <w:t xml:space="preserve"> ובמסגרת הביקורת הם מעריכים את </w:t>
      </w:r>
      <w:r w:rsidRPr="00FA3155">
        <w:rPr>
          <w:rFonts w:ascii="Tahoma" w:hAnsi="Tahoma" w:cs="Tahoma"/>
          <w:sz w:val="17"/>
          <w:szCs w:val="17"/>
          <w:rtl/>
          <w:lang w:eastAsia="he-IL"/>
        </w:rPr>
        <w:t xml:space="preserve">רמתו המקצועית של המטפל ורמת הטיפול </w:t>
      </w:r>
      <w:r w:rsidRPr="00FA3155">
        <w:rPr>
          <w:rFonts w:ascii="Tahoma" w:hAnsi="Tahoma" w:cs="Tahoma" w:hint="cs"/>
          <w:sz w:val="17"/>
          <w:szCs w:val="17"/>
          <w:rtl/>
          <w:lang w:eastAsia="he-IL"/>
        </w:rPr>
        <w:t>הניתן</w:t>
      </w:r>
      <w:r w:rsidRPr="00FA3155">
        <w:rPr>
          <w:rFonts w:ascii="Tahoma" w:hAnsi="Tahoma" w:cs="Tahoma"/>
          <w:sz w:val="17"/>
          <w:szCs w:val="17"/>
          <w:rtl/>
          <w:lang w:eastAsia="he-IL"/>
        </w:rPr>
        <w:t xml:space="preserve">. </w:t>
      </w:r>
      <w:r w:rsidRPr="00FA3155">
        <w:rPr>
          <w:rFonts w:ascii="Tahoma" w:hAnsi="Tahoma" w:cs="Tahoma" w:hint="cs"/>
          <w:sz w:val="17"/>
          <w:szCs w:val="17"/>
          <w:rtl/>
        </w:rPr>
        <w:t>ה</w:t>
      </w:r>
      <w:r w:rsidRPr="00FA3155">
        <w:rPr>
          <w:rFonts w:ascii="Tahoma" w:hAnsi="Tahoma" w:cs="Tahoma"/>
          <w:sz w:val="17"/>
          <w:szCs w:val="17"/>
          <w:rtl/>
        </w:rPr>
        <w:t xml:space="preserve">מדריכות </w:t>
      </w:r>
      <w:r w:rsidRPr="00FA3155">
        <w:rPr>
          <w:rFonts w:ascii="Tahoma" w:hAnsi="Tahoma" w:cs="Tahoma" w:hint="cs"/>
          <w:sz w:val="17"/>
          <w:szCs w:val="17"/>
          <w:rtl/>
        </w:rPr>
        <w:t>ה</w:t>
      </w:r>
      <w:r w:rsidRPr="00FA3155">
        <w:rPr>
          <w:rFonts w:ascii="Tahoma" w:hAnsi="Tahoma" w:cs="Tahoma"/>
          <w:sz w:val="17"/>
          <w:szCs w:val="17"/>
          <w:rtl/>
        </w:rPr>
        <w:t>ארציות בכל מקצוע נפגש</w:t>
      </w:r>
      <w:r w:rsidRPr="00FA3155">
        <w:rPr>
          <w:rFonts w:ascii="Tahoma" w:hAnsi="Tahoma" w:cs="Tahoma" w:hint="cs"/>
          <w:sz w:val="17"/>
          <w:szCs w:val="17"/>
          <w:rtl/>
        </w:rPr>
        <w:t>ות</w:t>
      </w:r>
      <w:r w:rsidRPr="00FA3155">
        <w:rPr>
          <w:rFonts w:ascii="Tahoma" w:hAnsi="Tahoma" w:cs="Tahoma"/>
          <w:sz w:val="17"/>
          <w:szCs w:val="17"/>
          <w:rtl/>
        </w:rPr>
        <w:t xml:space="preserve"> עם צוותים מובילים במחוזות </w:t>
      </w:r>
      <w:r w:rsidRPr="00FA3155">
        <w:rPr>
          <w:rFonts w:ascii="Tahoma" w:hAnsi="Tahoma" w:cs="Tahoma" w:hint="cs"/>
          <w:sz w:val="17"/>
          <w:szCs w:val="17"/>
          <w:rtl/>
        </w:rPr>
        <w:t>כמה</w:t>
      </w:r>
      <w:r w:rsidRPr="00FA3155">
        <w:rPr>
          <w:rFonts w:ascii="Tahoma" w:hAnsi="Tahoma" w:cs="Tahoma"/>
          <w:sz w:val="17"/>
          <w:szCs w:val="17"/>
          <w:rtl/>
        </w:rPr>
        <w:t xml:space="preserve"> פעמים בשנה </w:t>
      </w:r>
      <w:r w:rsidRPr="00FA3155">
        <w:rPr>
          <w:rFonts w:ascii="Tahoma" w:hAnsi="Tahoma" w:cs="Tahoma" w:hint="cs"/>
          <w:sz w:val="17"/>
          <w:szCs w:val="17"/>
          <w:rtl/>
        </w:rPr>
        <w:t>לגיבוש</w:t>
      </w:r>
      <w:r w:rsidRPr="00FA3155">
        <w:rPr>
          <w:rFonts w:ascii="Tahoma" w:hAnsi="Tahoma" w:cs="Tahoma"/>
          <w:sz w:val="17"/>
          <w:szCs w:val="17"/>
          <w:rtl/>
        </w:rPr>
        <w:t xml:space="preserve"> סטנדרטים מקצועיים אחידים </w:t>
      </w:r>
      <w:r w:rsidRPr="00FA3155">
        <w:rPr>
          <w:rFonts w:ascii="Tahoma" w:hAnsi="Tahoma" w:cs="Tahoma" w:hint="cs"/>
          <w:sz w:val="17"/>
          <w:szCs w:val="17"/>
          <w:rtl/>
        </w:rPr>
        <w:t>במישור</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ארצי. </w:t>
      </w:r>
      <w:r w:rsidRPr="00FA3155">
        <w:rPr>
          <w:rFonts w:ascii="Tahoma" w:hAnsi="Tahoma" w:cs="Tahoma" w:hint="cs"/>
          <w:sz w:val="17"/>
          <w:szCs w:val="17"/>
          <w:rtl/>
        </w:rPr>
        <w:t>יש</w:t>
      </w:r>
      <w:r w:rsidRPr="00FA3155">
        <w:rPr>
          <w:rFonts w:ascii="Tahoma" w:hAnsi="Tahoma" w:cs="Tahoma"/>
          <w:sz w:val="17"/>
          <w:szCs w:val="17"/>
          <w:rtl/>
        </w:rPr>
        <w:t xml:space="preserve"> כלי</w:t>
      </w:r>
      <w:r w:rsidRPr="00FA3155">
        <w:rPr>
          <w:rFonts w:ascii="Tahoma" w:hAnsi="Tahoma" w:cs="Tahoma" w:hint="cs"/>
          <w:sz w:val="17"/>
          <w:szCs w:val="17"/>
          <w:rtl/>
        </w:rPr>
        <w:t>ם</w:t>
      </w:r>
      <w:r w:rsidRPr="00FA3155">
        <w:rPr>
          <w:rFonts w:ascii="Tahoma" w:hAnsi="Tahoma" w:cs="Tahoma"/>
          <w:sz w:val="17"/>
          <w:szCs w:val="17"/>
          <w:rtl/>
        </w:rPr>
        <w:t xml:space="preserve"> להערכת מספר שעות סל שח"ם שניתנים לתלמידים, להערכת עובדי הוראה ממקצועות הבריאות ולבדיקת טיפולים באופן מדגמי. </w:t>
      </w:r>
      <w:r w:rsidRPr="00FA3155">
        <w:rPr>
          <w:rFonts w:ascii="Tahoma" w:hAnsi="Tahoma" w:cs="Tahoma" w:hint="cs"/>
          <w:sz w:val="17"/>
          <w:szCs w:val="17"/>
          <w:rtl/>
        </w:rPr>
        <w:t>לנוכח ממצאי</w:t>
      </w:r>
      <w:r w:rsidRPr="00FA3155">
        <w:rPr>
          <w:rFonts w:ascii="Tahoma" w:hAnsi="Tahoma" w:cs="Tahoma"/>
          <w:sz w:val="17"/>
          <w:szCs w:val="17"/>
          <w:rtl/>
        </w:rPr>
        <w:t xml:space="preserve"> הביקורת עלה הצורך לקבל מידע</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בין</w:t>
      </w:r>
      <w:r w:rsidRPr="00FA3155">
        <w:rPr>
          <w:rFonts w:ascii="Tahoma" w:hAnsi="Tahoma" w:cs="Tahoma"/>
          <w:sz w:val="17"/>
          <w:szCs w:val="17"/>
          <w:rtl/>
        </w:rPr>
        <w:t xml:space="preserve"> היתר על הקצאת שעות סל </w:t>
      </w:r>
      <w:r w:rsidRPr="00FA3155">
        <w:rPr>
          <w:rFonts w:ascii="Tahoma" w:hAnsi="Tahoma" w:cs="Tahoma" w:hint="cs"/>
          <w:sz w:val="17"/>
          <w:szCs w:val="17"/>
          <w:rtl/>
        </w:rPr>
        <w:t>שח</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לתלמיד</w:t>
      </w:r>
      <w:r w:rsidRPr="00FA3155">
        <w:rPr>
          <w:rFonts w:ascii="Tahoma" w:hAnsi="Tahoma" w:cs="Tahoma" w:hint="cs"/>
          <w:sz w:val="17"/>
          <w:szCs w:val="17"/>
          <w:rtl/>
        </w:rPr>
        <w:t>ים</w:t>
      </w:r>
      <w:r w:rsidRPr="00FA3155">
        <w:rPr>
          <w:rFonts w:ascii="Tahoma" w:hAnsi="Tahoma" w:cs="Tahoma"/>
          <w:sz w:val="17"/>
          <w:szCs w:val="17"/>
          <w:rtl/>
        </w:rPr>
        <w:t xml:space="preserve">. משרד החינוך החל </w:t>
      </w:r>
      <w:r w:rsidRPr="00FA3155">
        <w:rPr>
          <w:rFonts w:ascii="Tahoma" w:hAnsi="Tahoma" w:cs="Tahoma" w:hint="cs"/>
          <w:sz w:val="17"/>
          <w:szCs w:val="17"/>
          <w:rtl/>
        </w:rPr>
        <w:t>ב</w:t>
      </w:r>
      <w:r w:rsidRPr="00FA3155">
        <w:rPr>
          <w:rFonts w:ascii="Tahoma" w:hAnsi="Tahoma" w:cs="Tahoma"/>
          <w:sz w:val="17"/>
          <w:szCs w:val="17"/>
          <w:rtl/>
        </w:rPr>
        <w:t xml:space="preserve">תכנון </w:t>
      </w:r>
      <w:r w:rsidRPr="00FA3155">
        <w:rPr>
          <w:rFonts w:ascii="Tahoma" w:hAnsi="Tahoma" w:cs="Tahoma" w:hint="cs"/>
          <w:sz w:val="17"/>
          <w:szCs w:val="17"/>
          <w:rtl/>
        </w:rPr>
        <w:t>ראשוני</w:t>
      </w:r>
      <w:r w:rsidRPr="00FA3155">
        <w:rPr>
          <w:rFonts w:ascii="Tahoma" w:hAnsi="Tahoma" w:cs="Tahoma"/>
          <w:sz w:val="17"/>
          <w:szCs w:val="17"/>
          <w:rtl/>
        </w:rPr>
        <w:t xml:space="preserve"> </w:t>
      </w:r>
      <w:r w:rsidRPr="00FA3155">
        <w:rPr>
          <w:rFonts w:ascii="Tahoma" w:hAnsi="Tahoma" w:cs="Tahoma"/>
          <w:sz w:val="17"/>
          <w:szCs w:val="17"/>
          <w:rtl/>
        </w:rPr>
        <w:t xml:space="preserve">של מערכת מחשב </w:t>
      </w:r>
      <w:r w:rsidRPr="00FA3155">
        <w:rPr>
          <w:rFonts w:ascii="Tahoma" w:hAnsi="Tahoma" w:cs="Tahoma" w:hint="cs"/>
          <w:sz w:val="17"/>
          <w:szCs w:val="17"/>
          <w:rtl/>
        </w:rPr>
        <w:t>שתרכז</w:t>
      </w:r>
      <w:r w:rsidRPr="00FA3155">
        <w:rPr>
          <w:rFonts w:ascii="Tahoma" w:hAnsi="Tahoma" w:cs="Tahoma"/>
          <w:sz w:val="17"/>
          <w:szCs w:val="17"/>
          <w:rtl/>
        </w:rPr>
        <w:t xml:space="preserve"> נתונים על תלמידי חנ"ם. </w:t>
      </w:r>
      <w:r w:rsidRPr="00FA3155">
        <w:rPr>
          <w:rFonts w:ascii="Tahoma" w:hAnsi="Tahoma" w:cs="Tahoma" w:hint="cs"/>
          <w:sz w:val="17"/>
          <w:szCs w:val="17"/>
          <w:rtl/>
        </w:rPr>
        <w:t>כמו כן</w:t>
      </w:r>
      <w:r w:rsidRPr="00FA3155">
        <w:rPr>
          <w:rFonts w:ascii="Tahoma" w:hAnsi="Tahoma" w:cs="Tahoma"/>
          <w:sz w:val="17"/>
          <w:szCs w:val="17"/>
          <w:rtl/>
        </w:rPr>
        <w:t xml:space="preserve"> החל משרד החינוך בשדרוג מערכת </w:t>
      </w:r>
      <w:r w:rsidRPr="00FA3155">
        <w:rPr>
          <w:rFonts w:ascii="Tahoma" w:hAnsi="Tahoma" w:cs="Tahoma" w:hint="cs"/>
          <w:sz w:val="17"/>
          <w:szCs w:val="17"/>
          <w:rtl/>
        </w:rPr>
        <w:t>"</w:t>
      </w:r>
      <w:r w:rsidRPr="00FA3155">
        <w:rPr>
          <w:rFonts w:ascii="Tahoma" w:hAnsi="Tahoma" w:cs="Tahoma"/>
          <w:sz w:val="17"/>
          <w:szCs w:val="17"/>
          <w:rtl/>
        </w:rPr>
        <w:t>שילובית</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לתלמידים</w:t>
      </w:r>
      <w:r w:rsidRPr="00FA3155">
        <w:rPr>
          <w:rFonts w:ascii="Tahoma" w:hAnsi="Tahoma" w:cs="Tahoma"/>
          <w:sz w:val="17"/>
          <w:szCs w:val="17"/>
          <w:rtl/>
        </w:rPr>
        <w:t xml:space="preserve"> </w:t>
      </w:r>
      <w:r w:rsidRPr="00FA3155">
        <w:rPr>
          <w:rFonts w:ascii="Tahoma" w:hAnsi="Tahoma" w:cs="Tahoma" w:hint="cs"/>
          <w:sz w:val="17"/>
          <w:szCs w:val="17"/>
          <w:rtl/>
        </w:rPr>
        <w:t>המשולבים</w:t>
      </w:r>
      <w:r w:rsidRPr="00FA3155">
        <w:rPr>
          <w:rFonts w:ascii="Tahoma" w:hAnsi="Tahoma" w:cs="Tahoma"/>
          <w:sz w:val="17"/>
          <w:szCs w:val="17"/>
          <w:rtl/>
        </w:rPr>
        <w:t xml:space="preserve"> </w:t>
      </w:r>
      <w:r w:rsidRPr="00FA3155">
        <w:rPr>
          <w:rFonts w:ascii="Tahoma" w:hAnsi="Tahoma" w:cs="Tahoma" w:hint="cs"/>
          <w:sz w:val="17"/>
          <w:szCs w:val="17"/>
          <w:rtl/>
        </w:rPr>
        <w:t>בחינוך</w:t>
      </w:r>
      <w:r w:rsidRPr="00FA3155">
        <w:rPr>
          <w:rFonts w:ascii="Tahoma" w:hAnsi="Tahoma" w:cs="Tahoma"/>
          <w:sz w:val="17"/>
          <w:szCs w:val="17"/>
          <w:rtl/>
        </w:rPr>
        <w:t xml:space="preserve"> </w:t>
      </w:r>
      <w:r w:rsidRPr="00FA3155">
        <w:rPr>
          <w:rFonts w:ascii="Tahoma" w:hAnsi="Tahoma" w:cs="Tahoma" w:hint="cs"/>
          <w:sz w:val="17"/>
          <w:szCs w:val="17"/>
          <w:rtl/>
        </w:rPr>
        <w:t>המיוחד</w:t>
      </w:r>
      <w:r w:rsidRPr="00FA3155">
        <w:rPr>
          <w:rFonts w:ascii="Tahoma" w:hAnsi="Tahoma" w:cs="Tahoma"/>
          <w:sz w:val="17"/>
          <w:szCs w:val="17"/>
          <w:rtl/>
        </w:rPr>
        <w:t xml:space="preserve">) </w:t>
      </w:r>
      <w:r w:rsidRPr="00FA3155">
        <w:rPr>
          <w:rFonts w:ascii="Tahoma" w:hAnsi="Tahoma" w:cs="Tahoma" w:hint="cs"/>
          <w:sz w:val="17"/>
          <w:szCs w:val="17"/>
          <w:rtl/>
        </w:rPr>
        <w:t>באופן</w:t>
      </w:r>
      <w:r w:rsidRPr="00FA3155">
        <w:rPr>
          <w:rFonts w:ascii="Tahoma" w:hAnsi="Tahoma" w:cs="Tahoma"/>
          <w:sz w:val="17"/>
          <w:szCs w:val="17"/>
          <w:rtl/>
        </w:rPr>
        <w:t xml:space="preserve"> </w:t>
      </w:r>
      <w:r w:rsidRPr="00FA3155">
        <w:rPr>
          <w:rFonts w:ascii="Tahoma" w:hAnsi="Tahoma" w:cs="Tahoma" w:hint="cs"/>
          <w:sz w:val="17"/>
          <w:szCs w:val="17"/>
          <w:rtl/>
        </w:rPr>
        <w:t>שתרכז</w:t>
      </w:r>
      <w:r w:rsidRPr="00FA3155">
        <w:rPr>
          <w:rFonts w:ascii="Tahoma" w:hAnsi="Tahoma" w:cs="Tahoma"/>
          <w:sz w:val="17"/>
          <w:szCs w:val="17"/>
          <w:rtl/>
        </w:rPr>
        <w:t xml:space="preserve"> </w:t>
      </w:r>
      <w:r w:rsidRPr="00FA3155">
        <w:rPr>
          <w:rFonts w:ascii="Tahoma" w:hAnsi="Tahoma" w:cs="Tahoma" w:hint="cs"/>
          <w:sz w:val="17"/>
          <w:szCs w:val="17"/>
          <w:rtl/>
        </w:rPr>
        <w:t>את</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תיק </w:t>
      </w:r>
      <w:r w:rsidRPr="00FA3155">
        <w:rPr>
          <w:rFonts w:ascii="Tahoma" w:hAnsi="Tahoma" w:cs="Tahoma" w:hint="cs"/>
          <w:sz w:val="17"/>
          <w:szCs w:val="17"/>
          <w:rtl/>
        </w:rPr>
        <w:t>ה</w:t>
      </w:r>
      <w:r w:rsidRPr="00FA3155">
        <w:rPr>
          <w:rFonts w:ascii="Tahoma" w:hAnsi="Tahoma" w:cs="Tahoma"/>
          <w:sz w:val="17"/>
          <w:szCs w:val="17"/>
          <w:rtl/>
        </w:rPr>
        <w:t xml:space="preserve">פדגוגי של </w:t>
      </w:r>
      <w:r w:rsidRPr="00FA3155">
        <w:rPr>
          <w:rFonts w:ascii="Tahoma" w:hAnsi="Tahoma" w:cs="Tahoma" w:hint="cs"/>
          <w:sz w:val="17"/>
          <w:szCs w:val="17"/>
          <w:rtl/>
        </w:rPr>
        <w:t>כל</w:t>
      </w:r>
      <w:r w:rsidRPr="00FA3155">
        <w:rPr>
          <w:rFonts w:ascii="Tahoma" w:hAnsi="Tahoma" w:cs="Tahoma"/>
          <w:sz w:val="17"/>
          <w:szCs w:val="17"/>
          <w:rtl/>
        </w:rPr>
        <w:t xml:space="preserve"> תלמיד</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לרבות</w:t>
      </w:r>
      <w:r w:rsidRPr="00FA3155">
        <w:rPr>
          <w:rFonts w:ascii="Tahoma" w:hAnsi="Tahoma" w:cs="Tahoma"/>
          <w:sz w:val="17"/>
          <w:szCs w:val="17"/>
          <w:rtl/>
        </w:rPr>
        <w:t xml:space="preserve"> </w:t>
      </w:r>
      <w:r w:rsidRPr="00FA3155">
        <w:rPr>
          <w:rFonts w:ascii="Tahoma" w:hAnsi="Tahoma" w:cs="Tahoma" w:hint="cs"/>
          <w:sz w:val="17"/>
          <w:szCs w:val="17"/>
          <w:rtl/>
        </w:rPr>
        <w:t>ט</w:t>
      </w:r>
      <w:r w:rsidRPr="00FA3155">
        <w:rPr>
          <w:rFonts w:ascii="Tahoma" w:hAnsi="Tahoma" w:cs="Tahoma"/>
          <w:sz w:val="17"/>
          <w:szCs w:val="17"/>
          <w:rtl/>
        </w:rPr>
        <w:t xml:space="preserve">יפולים </w:t>
      </w:r>
      <w:r w:rsidRPr="00FA3155">
        <w:rPr>
          <w:rFonts w:ascii="Tahoma" w:hAnsi="Tahoma" w:cs="Tahoma" w:hint="cs"/>
          <w:sz w:val="17"/>
          <w:szCs w:val="17"/>
          <w:rtl/>
        </w:rPr>
        <w:t>ב</w:t>
      </w:r>
      <w:r w:rsidRPr="00FA3155">
        <w:rPr>
          <w:rFonts w:ascii="Tahoma" w:hAnsi="Tahoma" w:cs="Tahoma"/>
          <w:sz w:val="17"/>
          <w:szCs w:val="17"/>
          <w:rtl/>
        </w:rPr>
        <w:t xml:space="preserve">מקצועות הבריאות. </w:t>
      </w:r>
      <w:r w:rsidRPr="00FA3155">
        <w:rPr>
          <w:rFonts w:ascii="Tahoma" w:hAnsi="Tahoma" w:cs="Tahoma" w:hint="cs"/>
          <w:sz w:val="17"/>
          <w:szCs w:val="17"/>
          <w:rtl/>
        </w:rPr>
        <w:t>המשרד</w:t>
      </w:r>
      <w:r w:rsidRPr="00FA3155">
        <w:rPr>
          <w:rFonts w:ascii="Tahoma" w:hAnsi="Tahoma" w:cs="Tahoma"/>
          <w:sz w:val="17"/>
          <w:szCs w:val="17"/>
          <w:rtl/>
        </w:rPr>
        <w:t xml:space="preserve"> </w:t>
      </w:r>
      <w:r w:rsidRPr="00FA3155">
        <w:rPr>
          <w:rFonts w:ascii="Tahoma" w:hAnsi="Tahoma" w:cs="Tahoma" w:hint="cs"/>
          <w:sz w:val="17"/>
          <w:szCs w:val="17"/>
          <w:rtl/>
        </w:rPr>
        <w:t>מקווה</w:t>
      </w:r>
      <w:r w:rsidRPr="00FA3155">
        <w:rPr>
          <w:rFonts w:ascii="Tahoma" w:hAnsi="Tahoma" w:cs="Tahoma"/>
          <w:sz w:val="17"/>
          <w:szCs w:val="17"/>
          <w:rtl/>
        </w:rPr>
        <w:t xml:space="preserve"> </w:t>
      </w:r>
      <w:r w:rsidRPr="00FA3155">
        <w:rPr>
          <w:rFonts w:ascii="Tahoma" w:hAnsi="Tahoma" w:cs="Tahoma" w:hint="cs"/>
          <w:sz w:val="17"/>
          <w:szCs w:val="17"/>
          <w:rtl/>
        </w:rPr>
        <w:t>ש</w:t>
      </w:r>
      <w:r w:rsidRPr="00FA3155">
        <w:rPr>
          <w:rFonts w:ascii="Tahoma" w:hAnsi="Tahoma" w:cs="Tahoma"/>
          <w:sz w:val="17"/>
          <w:szCs w:val="17"/>
          <w:rtl/>
        </w:rPr>
        <w:t xml:space="preserve">השימוש </w:t>
      </w:r>
      <w:r w:rsidRPr="00FA3155">
        <w:rPr>
          <w:rFonts w:ascii="Tahoma" w:hAnsi="Tahoma" w:cs="Tahoma" w:hint="cs"/>
          <w:sz w:val="17"/>
          <w:szCs w:val="17"/>
          <w:rtl/>
        </w:rPr>
        <w:t>במערכת</w:t>
      </w:r>
      <w:r w:rsidRPr="00FA3155">
        <w:rPr>
          <w:rFonts w:ascii="Tahoma" w:hAnsi="Tahoma" w:cs="Tahoma"/>
          <w:sz w:val="17"/>
          <w:szCs w:val="17"/>
          <w:rtl/>
        </w:rPr>
        <w:t xml:space="preserve"> </w:t>
      </w:r>
      <w:r w:rsidRPr="00FA3155">
        <w:rPr>
          <w:rFonts w:ascii="Tahoma" w:hAnsi="Tahoma" w:cs="Tahoma" w:hint="cs"/>
          <w:sz w:val="17"/>
          <w:szCs w:val="17"/>
          <w:rtl/>
        </w:rPr>
        <w:t>י</w:t>
      </w:r>
      <w:r w:rsidRPr="00FA3155">
        <w:rPr>
          <w:rFonts w:ascii="Tahoma" w:hAnsi="Tahoma" w:cs="Tahoma"/>
          <w:sz w:val="17"/>
          <w:szCs w:val="17"/>
          <w:rtl/>
        </w:rPr>
        <w:t xml:space="preserve">חל </w:t>
      </w:r>
      <w:r w:rsidRPr="00FA3155">
        <w:rPr>
          <w:rFonts w:ascii="Tahoma" w:hAnsi="Tahoma" w:cs="Tahoma" w:hint="cs"/>
          <w:sz w:val="17"/>
          <w:szCs w:val="17"/>
          <w:rtl/>
        </w:rPr>
        <w:t>ל</w:t>
      </w:r>
      <w:r w:rsidRPr="00FA3155">
        <w:rPr>
          <w:rFonts w:ascii="Tahoma" w:hAnsi="Tahoma" w:cs="Tahoma"/>
          <w:sz w:val="17"/>
          <w:szCs w:val="17"/>
          <w:rtl/>
        </w:rPr>
        <w:t xml:space="preserve">קראת </w:t>
      </w:r>
      <w:r w:rsidRPr="00FA3155">
        <w:rPr>
          <w:rFonts w:ascii="Tahoma" w:hAnsi="Tahoma" w:cs="Tahoma" w:hint="cs"/>
          <w:sz w:val="17"/>
          <w:szCs w:val="17"/>
          <w:rtl/>
        </w:rPr>
        <w:t>שנת הלימודים</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תשע"ח</w:t>
      </w:r>
      <w:r w:rsidRPr="00FA3155">
        <w:rPr>
          <w:rFonts w:ascii="Tahoma" w:hAnsi="Tahoma" w:cs="Tahoma" w:hint="cs"/>
          <w:sz w:val="17"/>
          <w:szCs w:val="17"/>
          <w:rtl/>
        </w:rPr>
        <w:t xml:space="preserve"> (2018-2017)</w:t>
      </w:r>
      <w:r w:rsidRPr="00FA3155">
        <w:rPr>
          <w:rFonts w:ascii="Tahoma" w:hAnsi="Tahoma" w:cs="Tahoma"/>
          <w:sz w:val="17"/>
          <w:szCs w:val="17"/>
          <w:rtl/>
        </w:rPr>
        <w:t xml:space="preserve">.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sz w:val="17"/>
          <w:szCs w:val="17"/>
          <w:rtl/>
        </w:rPr>
        <w:t>משרד הבריאות מסר בדצמבר 201</w:t>
      </w:r>
      <w:r w:rsidRPr="00FA3155">
        <w:rPr>
          <w:rFonts w:ascii="Tahoma" w:hAnsi="Tahoma" w:cs="Tahoma" w:hint="cs"/>
          <w:sz w:val="17"/>
          <w:szCs w:val="17"/>
          <w:rtl/>
        </w:rPr>
        <w:t>6</w:t>
      </w:r>
      <w:r w:rsidRPr="00FA3155">
        <w:rPr>
          <w:rFonts w:ascii="Tahoma" w:hAnsi="Tahoma" w:cs="Tahoma"/>
          <w:sz w:val="17"/>
          <w:szCs w:val="17"/>
          <w:rtl/>
        </w:rPr>
        <w:t xml:space="preserve"> כי </w:t>
      </w:r>
      <w:r w:rsidRPr="00FA3155">
        <w:rPr>
          <w:rFonts w:ascii="Tahoma" w:hAnsi="Tahoma" w:cs="Tahoma" w:hint="cs"/>
          <w:sz w:val="17"/>
          <w:szCs w:val="17"/>
          <w:rtl/>
        </w:rPr>
        <w:t>לנוכח</w:t>
      </w:r>
      <w:r w:rsidRPr="00FA3155">
        <w:rPr>
          <w:rFonts w:ascii="Tahoma" w:hAnsi="Tahoma" w:cs="Tahoma"/>
          <w:sz w:val="17"/>
          <w:szCs w:val="17"/>
          <w:rtl/>
        </w:rPr>
        <w:t xml:space="preserve"> הערת מבקר המדינה נושא הבקרות </w:t>
      </w:r>
      <w:r w:rsidRPr="00FA3155">
        <w:rPr>
          <w:rFonts w:ascii="Tahoma" w:hAnsi="Tahoma" w:cs="Tahoma" w:hint="cs"/>
          <w:sz w:val="17"/>
          <w:szCs w:val="17"/>
          <w:rtl/>
        </w:rPr>
        <w:t>בחנ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יעלה לדיון בהנהלת המשרד במרץ 2017</w:t>
      </w:r>
      <w:r w:rsidRPr="00FA3155">
        <w:rPr>
          <w:rFonts w:ascii="Tahoma" w:hAnsi="Tahoma" w:cs="Tahoma" w:hint="cs"/>
          <w:sz w:val="17"/>
          <w:szCs w:val="17"/>
          <w:rtl/>
        </w:rPr>
        <w:t>.</w:t>
      </w:r>
    </w:p>
    <w:p w:rsidR="00502A74" w:rsidRPr="00FA3155" w:rsidP="00B23A01">
      <w:pPr>
        <w:pStyle w:val="RESHET"/>
        <w:rPr>
          <w:rtl/>
        </w:rPr>
      </w:pPr>
      <w:r w:rsidRPr="00FA3155">
        <w:rPr>
          <w:rFonts w:hint="cs"/>
          <w:rtl/>
        </w:rPr>
        <w:t>משרד מבקר המדינה מעיר למשרד החינוך על שהמפקחים</w:t>
      </w:r>
      <w:r w:rsidRPr="00FA3155">
        <w:rPr>
          <w:rtl/>
        </w:rPr>
        <w:t xml:space="preserve"> </w:t>
      </w:r>
      <w:r w:rsidRPr="00FA3155">
        <w:rPr>
          <w:rFonts w:hint="cs"/>
          <w:rtl/>
        </w:rPr>
        <w:t>המחוזיים</w:t>
      </w:r>
      <w:r w:rsidRPr="00FA3155">
        <w:rPr>
          <w:rtl/>
        </w:rPr>
        <w:t xml:space="preserve"> </w:t>
      </w:r>
      <w:r w:rsidRPr="00FA3155">
        <w:rPr>
          <w:rFonts w:hint="cs"/>
          <w:rtl/>
        </w:rPr>
        <w:t>בחנ</w:t>
      </w:r>
      <w:r w:rsidRPr="00FA3155">
        <w:rPr>
          <w:rtl/>
        </w:rPr>
        <w:t>"</w:t>
      </w:r>
      <w:r w:rsidRPr="00FA3155">
        <w:rPr>
          <w:rFonts w:hint="cs"/>
          <w:rtl/>
        </w:rPr>
        <w:t>ם</w:t>
      </w:r>
      <w:r w:rsidRPr="00FA3155">
        <w:rPr>
          <w:rtl/>
        </w:rPr>
        <w:t xml:space="preserve"> אינם מבצעים בקרה מקצועי</w:t>
      </w:r>
      <w:r w:rsidRPr="00FA3155">
        <w:rPr>
          <w:rFonts w:hint="cs"/>
          <w:rtl/>
        </w:rPr>
        <w:t>ת</w:t>
      </w:r>
      <w:r w:rsidRPr="00FA3155">
        <w:rPr>
          <w:rtl/>
        </w:rPr>
        <w:t xml:space="preserve"> על קבלת </w:t>
      </w:r>
      <w:r w:rsidRPr="00FA3155">
        <w:rPr>
          <w:rFonts w:hint="cs"/>
          <w:rtl/>
        </w:rPr>
        <w:t>ה</w:t>
      </w:r>
      <w:r w:rsidRPr="00FA3155">
        <w:rPr>
          <w:rtl/>
        </w:rPr>
        <w:t xml:space="preserve">טיפולים </w:t>
      </w:r>
      <w:r w:rsidRPr="00FA3155">
        <w:rPr>
          <w:rFonts w:hint="cs"/>
          <w:rtl/>
        </w:rPr>
        <w:t xml:space="preserve">הפרה-רפואיים </w:t>
      </w:r>
      <w:r w:rsidRPr="00FA3155">
        <w:rPr>
          <w:rtl/>
        </w:rPr>
        <w:t>(</w:t>
      </w:r>
      <w:r w:rsidRPr="00FA3155">
        <w:rPr>
          <w:rFonts w:hint="cs"/>
          <w:rtl/>
        </w:rPr>
        <w:t>בדומה</w:t>
      </w:r>
      <w:r w:rsidRPr="00FA3155">
        <w:rPr>
          <w:rtl/>
        </w:rPr>
        <w:t xml:space="preserve"> לפיקוח שמבצע משרד הבריאות על הטיפולים במסגרת </w:t>
      </w:r>
      <w:r w:rsidRPr="00FA3155">
        <w:rPr>
          <w:rFonts w:hint="cs"/>
          <w:rtl/>
        </w:rPr>
        <w:t>הטב</w:t>
      </w:r>
      <w:r w:rsidRPr="00FA3155">
        <w:rPr>
          <w:rtl/>
        </w:rPr>
        <w:t>"</w:t>
      </w:r>
      <w:r w:rsidRPr="00FA3155">
        <w:rPr>
          <w:rFonts w:hint="cs"/>
          <w:rtl/>
        </w:rPr>
        <w:t>ם</w:t>
      </w:r>
      <w:r w:rsidRPr="00FA3155">
        <w:rPr>
          <w:rtl/>
        </w:rPr>
        <w:t xml:space="preserve"> </w:t>
      </w:r>
      <w:r w:rsidRPr="00FA3155">
        <w:rPr>
          <w:rFonts w:hint="cs"/>
          <w:rtl/>
        </w:rPr>
        <w:t>ועל הטיפולים הניתנים ב</w:t>
      </w:r>
      <w:r w:rsidRPr="00FA3155">
        <w:rPr>
          <w:rtl/>
        </w:rPr>
        <w:t>מעונות היום השיקומיים)</w:t>
      </w:r>
      <w:r w:rsidRPr="00FA3155">
        <w:rPr>
          <w:rFonts w:hint="cs"/>
          <w:rtl/>
        </w:rPr>
        <w:t>, ועל ש</w:t>
      </w:r>
      <w:r w:rsidRPr="00FA3155">
        <w:rPr>
          <w:rtl/>
        </w:rPr>
        <w:t xml:space="preserve">הם חסרים את ההכשרה המקצועית </w:t>
      </w:r>
      <w:r w:rsidRPr="00FA3155">
        <w:rPr>
          <w:rFonts w:hint="cs"/>
          <w:rtl/>
        </w:rPr>
        <w:t xml:space="preserve">הנדרשת </w:t>
      </w:r>
      <w:r w:rsidRPr="00FA3155">
        <w:rPr>
          <w:rtl/>
        </w:rPr>
        <w:t>במקצועות הבריאות לב</w:t>
      </w:r>
      <w:r w:rsidRPr="00FA3155">
        <w:rPr>
          <w:rFonts w:hint="cs"/>
          <w:rtl/>
        </w:rPr>
        <w:t>י</w:t>
      </w:r>
      <w:r w:rsidRPr="00FA3155">
        <w:rPr>
          <w:rtl/>
        </w:rPr>
        <w:t>צ</w:t>
      </w:r>
      <w:r w:rsidRPr="00FA3155">
        <w:rPr>
          <w:rFonts w:hint="cs"/>
          <w:rtl/>
        </w:rPr>
        <w:t>ו</w:t>
      </w:r>
      <w:r w:rsidRPr="00FA3155">
        <w:rPr>
          <w:rtl/>
        </w:rPr>
        <w:t>ע פיקוח זה</w:t>
      </w:r>
      <w:r w:rsidRPr="00FA3155">
        <w:rPr>
          <w:rFonts w:hint="cs"/>
          <w:rtl/>
        </w:rPr>
        <w:t>. בפגישות שמקיימות</w:t>
      </w:r>
      <w:r w:rsidRPr="00FA3155">
        <w:rPr>
          <w:rtl/>
        </w:rPr>
        <w:t xml:space="preserve"> </w:t>
      </w:r>
      <w:r w:rsidRPr="00FA3155">
        <w:rPr>
          <w:rFonts w:hint="cs"/>
          <w:rtl/>
        </w:rPr>
        <w:t>ה</w:t>
      </w:r>
      <w:r w:rsidRPr="00FA3155">
        <w:rPr>
          <w:rtl/>
        </w:rPr>
        <w:t xml:space="preserve">מדריכות </w:t>
      </w:r>
      <w:r w:rsidRPr="00FA3155">
        <w:rPr>
          <w:rFonts w:hint="cs"/>
          <w:rtl/>
        </w:rPr>
        <w:t>ה</w:t>
      </w:r>
      <w:r w:rsidRPr="00FA3155">
        <w:rPr>
          <w:rtl/>
        </w:rPr>
        <w:t xml:space="preserve">ארציות עם </w:t>
      </w:r>
      <w:r w:rsidRPr="00FA3155">
        <w:rPr>
          <w:rFonts w:hint="cs"/>
          <w:rtl/>
        </w:rPr>
        <w:t>חלק מה</w:t>
      </w:r>
      <w:r w:rsidRPr="00FA3155">
        <w:rPr>
          <w:rtl/>
        </w:rPr>
        <w:t xml:space="preserve">צוותים </w:t>
      </w:r>
      <w:r w:rsidRPr="00FA3155">
        <w:rPr>
          <w:rFonts w:hint="cs"/>
          <w:rtl/>
        </w:rPr>
        <w:t xml:space="preserve">כמה </w:t>
      </w:r>
      <w:r w:rsidRPr="00FA3155">
        <w:rPr>
          <w:rtl/>
        </w:rPr>
        <w:t xml:space="preserve">פעמים בשנה אין </w:t>
      </w:r>
      <w:r w:rsidRPr="00FA3155">
        <w:rPr>
          <w:rFonts w:hint="cs"/>
          <w:rtl/>
        </w:rPr>
        <w:t>כדי לוודא</w:t>
      </w:r>
      <w:r w:rsidRPr="00FA3155">
        <w:rPr>
          <w:rtl/>
        </w:rPr>
        <w:t xml:space="preserve"> כי כל הילדים קיבלו את </w:t>
      </w:r>
      <w:r w:rsidRPr="00FA3155">
        <w:rPr>
          <w:rFonts w:hint="cs"/>
          <w:rtl/>
        </w:rPr>
        <w:t>כל ה</w:t>
      </w:r>
      <w:r w:rsidRPr="00FA3155">
        <w:rPr>
          <w:rtl/>
        </w:rPr>
        <w:t xml:space="preserve">טיפולים </w:t>
      </w:r>
      <w:r w:rsidRPr="00FA3155">
        <w:rPr>
          <w:rFonts w:hint="cs"/>
          <w:rtl/>
        </w:rPr>
        <w:t>ה</w:t>
      </w:r>
      <w:r w:rsidRPr="00FA3155">
        <w:rPr>
          <w:rtl/>
        </w:rPr>
        <w:t>פר</w:t>
      </w:r>
      <w:r w:rsidRPr="00FA3155">
        <w:rPr>
          <w:rFonts w:hint="cs"/>
          <w:rtl/>
        </w:rPr>
        <w:t>ה-</w:t>
      </w:r>
      <w:r w:rsidRPr="00FA3155">
        <w:rPr>
          <w:rtl/>
        </w:rPr>
        <w:t xml:space="preserve">רפואיים שהוקצו להם, בכמות שהוקצתה להם </w:t>
      </w:r>
      <w:r w:rsidRPr="00FA3155">
        <w:rPr>
          <w:rFonts w:hint="cs"/>
          <w:rtl/>
        </w:rPr>
        <w:t>ו</w:t>
      </w:r>
      <w:r w:rsidRPr="00FA3155">
        <w:rPr>
          <w:rtl/>
        </w:rPr>
        <w:t xml:space="preserve">בהתאם לסטנדרטים </w:t>
      </w:r>
      <w:r w:rsidRPr="00FA3155">
        <w:rPr>
          <w:rFonts w:hint="cs"/>
          <w:rtl/>
        </w:rPr>
        <w:t>ה</w:t>
      </w:r>
      <w:r w:rsidRPr="00FA3155">
        <w:rPr>
          <w:rtl/>
        </w:rPr>
        <w:t xml:space="preserve">מקצועיים הנדרשים. </w:t>
      </w:r>
    </w:p>
    <w:p w:rsidR="00502A74" w:rsidRPr="00FA3155" w:rsidP="00B23A01">
      <w:pPr>
        <w:pStyle w:val="RESHET"/>
        <w:rPr>
          <w:rtl/>
        </w:rPr>
      </w:pPr>
      <w:r w:rsidRPr="00FA3155">
        <w:rPr>
          <w:rFonts w:hint="cs"/>
          <w:rtl/>
        </w:rPr>
        <w:t>במסגרת עבודת המטה שתיעשה לצורך איגום המשאבים המוקצים לטיפולים הפרה-רפואיים לילדי החנ"ם, יש גם לקבוע את מנגנוני הפיקוח והבקרה</w:t>
      </w:r>
      <w:r w:rsidRPr="00FA3155">
        <w:rPr>
          <w:rtl/>
        </w:rPr>
        <w:t xml:space="preserve"> </w:t>
      </w:r>
      <w:r w:rsidRPr="00FA3155">
        <w:rPr>
          <w:rFonts w:hint="cs"/>
          <w:rtl/>
        </w:rPr>
        <w:t xml:space="preserve">על מתן טיפולים אלה. בכל מקרה וללא תלות בעבודת המטה שתבוצע, על משרד החינוך לקבוע מנגנון פיקוח ובקרה על הטיפולים הפרה-רפואיים שניתנים במסגרת החנ"ם, אם באמצעות כלים משלו ואם באמצעות משרד הבריאות. </w: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tl/>
        </w:rPr>
      </w:pPr>
      <w:bookmarkStart w:id="21" w:name="_Toc459814019"/>
      <w:r w:rsidRPr="008C56A3">
        <w:rPr>
          <w:rFonts w:hint="cs"/>
          <w:rtl/>
        </w:rPr>
        <w:t>אי קבלת טיפולים פרה-רפואיים במסגרת ה</w:t>
      </w:r>
      <w:r w:rsidRPr="008C56A3">
        <w:rPr>
          <w:rtl/>
        </w:rPr>
        <w:t xml:space="preserve">טיפול </w:t>
      </w:r>
      <w:r w:rsidRPr="008C56A3">
        <w:rPr>
          <w:rFonts w:hint="cs"/>
          <w:rtl/>
        </w:rPr>
        <w:t>ה</w:t>
      </w:r>
      <w:r w:rsidRPr="008C56A3">
        <w:rPr>
          <w:rtl/>
        </w:rPr>
        <w:t xml:space="preserve">בריאותי </w:t>
      </w:r>
      <w:r w:rsidRPr="008C56A3">
        <w:rPr>
          <w:rFonts w:hint="cs"/>
          <w:rtl/>
        </w:rPr>
        <w:t>ה</w:t>
      </w:r>
      <w:r w:rsidRPr="008C56A3">
        <w:rPr>
          <w:rtl/>
        </w:rPr>
        <w:t xml:space="preserve">מקדם </w:t>
      </w:r>
      <w:r w:rsidRPr="008C56A3">
        <w:rPr>
          <w:rFonts w:hint="cs"/>
          <w:rtl/>
        </w:rPr>
        <w:t>(</w:t>
      </w:r>
      <w:r w:rsidRPr="008C56A3">
        <w:rPr>
          <w:rtl/>
        </w:rPr>
        <w:t xml:space="preserve">טב"ם) </w:t>
      </w:r>
      <w:r w:rsidRPr="008C56A3">
        <w:rPr>
          <w:rFonts w:hint="cs"/>
          <w:rtl/>
        </w:rPr>
        <w:t xml:space="preserve">לפעוטות ולילדים </w:t>
      </w:r>
      <w:r w:rsidR="00B23A01">
        <w:br/>
      </w:r>
      <w:r w:rsidRPr="008C56A3">
        <w:rPr>
          <w:rFonts w:hint="cs"/>
          <w:rtl/>
        </w:rPr>
        <w:t>על רצף האוטיזם</w:t>
      </w:r>
      <w:bookmarkEnd w:id="21"/>
      <w:r>
        <w:rPr>
          <w:rFonts w:hint="cs"/>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על פי התוספת השלישית לחוק ביטוח בריאות, כל ילד שאובחן כנמצא על רצף האוטיזם זכאי לקבל טב</w:t>
      </w:r>
      <w:r w:rsidRPr="00FA3155">
        <w:rPr>
          <w:rFonts w:ascii="Tahoma" w:hAnsi="Tahoma" w:cs="Tahoma"/>
          <w:sz w:val="17"/>
          <w:szCs w:val="17"/>
          <w:rtl/>
        </w:rPr>
        <w:t>"</w:t>
      </w:r>
      <w:r w:rsidRPr="00FA3155">
        <w:rPr>
          <w:rFonts w:ascii="Tahoma" w:hAnsi="Tahoma" w:cs="Tahoma" w:hint="cs"/>
          <w:sz w:val="17"/>
          <w:szCs w:val="17"/>
          <w:rtl/>
        </w:rPr>
        <w:t xml:space="preserve">ם במימון משרד הבריאות, שיינתן במעונות יום שיקומיים ובגני תקשורת. השירות ניתן באמצעות עמותות שהן ספקי שירות של המשרד. הטיפולים הם תוספת למערך החינוכי-טיפולי שמשרד החינוך נותן בגני התקשורת ומשרד הרווחה נותן במעונות היום השיקומיים הייעודיים לילדים על רצף האוטיזם.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כדי להבטיח את מתן מלוא שעות הטיפולים הפרה-רפואיים במסגרת טב</w:t>
      </w:r>
      <w:r w:rsidRPr="00FA3155">
        <w:rPr>
          <w:rFonts w:ascii="Tahoma" w:hAnsi="Tahoma" w:cs="Tahoma"/>
          <w:sz w:val="17"/>
          <w:szCs w:val="17"/>
          <w:rtl/>
        </w:rPr>
        <w:t>"</w:t>
      </w:r>
      <w:r w:rsidRPr="00FA3155">
        <w:rPr>
          <w:rFonts w:ascii="Tahoma" w:hAnsi="Tahoma" w:cs="Tahoma" w:hint="cs"/>
          <w:sz w:val="17"/>
          <w:szCs w:val="17"/>
          <w:rtl/>
        </w:rPr>
        <w:t>ם, הנחתה המחלקה לאוטיזם במשרד הבריאות בינואר 2016 את העמותות המפעילות את הטב</w:t>
      </w:r>
      <w:r w:rsidRPr="00FA3155">
        <w:rPr>
          <w:rFonts w:ascii="Tahoma" w:hAnsi="Tahoma" w:cs="Tahoma"/>
          <w:sz w:val="17"/>
          <w:szCs w:val="17"/>
          <w:rtl/>
        </w:rPr>
        <w:t>"</w:t>
      </w:r>
      <w:r w:rsidRPr="00FA3155">
        <w:rPr>
          <w:rFonts w:ascii="Tahoma" w:hAnsi="Tahoma" w:cs="Tahoma" w:hint="cs"/>
          <w:sz w:val="17"/>
          <w:szCs w:val="17"/>
          <w:rtl/>
        </w:rPr>
        <w:t>ם</w:t>
      </w:r>
      <w:r w:rsidR="00082566">
        <w:rPr>
          <w:rFonts w:ascii="Tahoma" w:hAnsi="Tahoma" w:cs="Tahoma" w:hint="cs"/>
          <w:sz w:val="17"/>
          <w:szCs w:val="17"/>
          <w:rtl/>
        </w:rPr>
        <w:t>,</w:t>
      </w:r>
      <w:r w:rsidRPr="00FA3155">
        <w:rPr>
          <w:rFonts w:ascii="Tahoma" w:hAnsi="Tahoma" w:cs="Tahoma" w:hint="cs"/>
          <w:sz w:val="17"/>
          <w:szCs w:val="17"/>
          <w:rtl/>
        </w:rPr>
        <w:t xml:space="preserve"> כי חלה עליהן חובה לתת לכל ילד לפחות שלוש שעות ליבה של טיפולים על ידי פסיכולוג או עובד סוציאלי, מרפא בעיסוק וקלינאי תקשורת. מחסור בכוח אדם או הפסקת עבודה זמנית של עובד מחייבים הודעה מידית בכתב. לא ניתן להשלים שעות ליבה אלו על ידי טיפולים אחרים כגון טיפולים רגשיים, ותוצא דרישת קיזוז תשלום עבור שעות שלא ניתנו. </w:t>
      </w:r>
    </w:p>
    <w:p w:rsidR="00502A74" w:rsidRPr="00FA3155" w:rsidP="0022136A">
      <w:pPr>
        <w:tabs>
          <w:tab w:val="left" w:pos="5953"/>
        </w:tabs>
        <w:spacing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מעונות יום שיקומיים:</w:t>
      </w:r>
      <w:r w:rsidRPr="00FA3155">
        <w:rPr>
          <w:rFonts w:ascii="Tahoma" w:hAnsi="Tahoma" w:cs="Tahoma" w:hint="cs"/>
          <w:sz w:val="17"/>
          <w:szCs w:val="17"/>
          <w:rtl/>
        </w:rPr>
        <w:t xml:space="preserve"> משרד הרווחה הוא האחראי להפעלת מעונות היום, ובהם גם מעונות היום השיקומיים לפעוטות בני שישה חודשים עד שלוש שנים. בשנת 2016 הפעיל משרד הרווחה 113 מעונות יום שיקומיים, מהם 41 </w:t>
      </w:r>
      <w:r w:rsidRPr="00FA3155">
        <w:rPr>
          <w:rFonts w:ascii="Tahoma" w:hAnsi="Tahoma" w:cs="Tahoma"/>
          <w:sz w:val="17"/>
          <w:szCs w:val="17"/>
          <w:rtl/>
        </w:rPr>
        <w:t xml:space="preserve">מעונות </w:t>
      </w:r>
      <w:r w:rsidRPr="00FA3155">
        <w:rPr>
          <w:rFonts w:ascii="Tahoma" w:hAnsi="Tahoma" w:cs="Tahoma" w:hint="cs"/>
          <w:sz w:val="17"/>
          <w:szCs w:val="17"/>
          <w:rtl/>
        </w:rPr>
        <w:t>ייעודיים ל</w:t>
      </w:r>
      <w:r w:rsidRPr="00FA3155">
        <w:rPr>
          <w:rFonts w:ascii="Tahoma" w:hAnsi="Tahoma" w:cs="Tahoma"/>
          <w:sz w:val="17"/>
          <w:szCs w:val="17"/>
          <w:rtl/>
        </w:rPr>
        <w:t xml:space="preserve">פעוטות </w:t>
      </w:r>
      <w:r w:rsidRPr="00FA3155">
        <w:rPr>
          <w:rFonts w:ascii="Tahoma" w:hAnsi="Tahoma" w:cs="Tahoma" w:hint="cs"/>
          <w:sz w:val="17"/>
          <w:szCs w:val="17"/>
          <w:rtl/>
        </w:rPr>
        <w:t>על רצף האוטיזם (המיועדים לעד 585 פעוטות כאמור)</w:t>
      </w:r>
      <w:r>
        <w:rPr>
          <w:rStyle w:val="FootnoteReference0"/>
          <w:rFonts w:ascii="Tahoma" w:hAnsi="Tahoma" w:cs="Tahoma"/>
          <w:sz w:val="17"/>
          <w:szCs w:val="17"/>
          <w:rtl/>
        </w:rPr>
        <w:footnoteReference w:id="60"/>
      </w:r>
      <w:r w:rsidRPr="00FA3155">
        <w:rPr>
          <w:rFonts w:ascii="Tahoma" w:hAnsi="Tahoma" w:cs="Tahoma" w:hint="cs"/>
          <w:sz w:val="17"/>
          <w:szCs w:val="17"/>
          <w:rtl/>
        </w:rPr>
        <w:t xml:space="preserve">. יתר 72 מעונות היום השיקומיים הם מעונות רב-נכותיים (המיועדים ל-1,908 פעוטות עם כלל הנכויות, לפעוטות עם נכויות ראייה ושמיעה וכן ל-101 פעוטות על רצף האוטיזם). בסך הכול טופלו במעונות היום 686 פעוטות על רצף האוטיזם. </w:t>
      </w:r>
    </w:p>
    <w:p w:rsidR="00502A74" w:rsidRPr="00FA3155" w:rsidP="0022136A">
      <w:pPr>
        <w:spacing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גני תקשורת:</w:t>
      </w:r>
      <w:r w:rsidRPr="00FA3155">
        <w:rPr>
          <w:rStyle w:val="Heading7Char"/>
          <w:rFonts w:ascii="Tahoma" w:hAnsi="Tahoma" w:cs="Tahoma"/>
          <w:sz w:val="17"/>
          <w:szCs w:val="17"/>
          <w:rtl/>
        </w:rPr>
        <w:t xml:space="preserve"> </w:t>
      </w:r>
      <w:r w:rsidRPr="00FA3155">
        <w:rPr>
          <w:rFonts w:ascii="Tahoma" w:hAnsi="Tahoma" w:cs="Tahoma"/>
          <w:b/>
          <w:sz w:val="17"/>
          <w:szCs w:val="17"/>
          <w:rtl/>
        </w:rPr>
        <w:t>משרד החינוך מפעיל גני ילדים המיועדים לילדים בני שלוש עד שבע על רצף האוטיזם.</w:t>
      </w:r>
      <w:r w:rsidRPr="00FA3155">
        <w:rPr>
          <w:rFonts w:ascii="Tahoma" w:hAnsi="Tahoma" w:cs="Tahoma" w:hint="cs"/>
          <w:sz w:val="17"/>
          <w:szCs w:val="17"/>
          <w:rtl/>
        </w:rPr>
        <w:t xml:space="preserve"> בשנת 2016 הפעיל משרד החינוך 314 גני ילדים כאלה, ובהם למדו </w:t>
      </w:r>
      <w:r w:rsidRPr="00FA3155">
        <w:rPr>
          <w:rFonts w:ascii="Tahoma" w:hAnsi="Tahoma" w:cs="Tahoma"/>
          <w:sz w:val="17"/>
          <w:szCs w:val="17"/>
          <w:rtl/>
        </w:rPr>
        <w:t xml:space="preserve">2,112 </w:t>
      </w:r>
      <w:r w:rsidRPr="00FA3155">
        <w:rPr>
          <w:rFonts w:ascii="Tahoma" w:hAnsi="Tahoma" w:cs="Tahoma" w:hint="cs"/>
          <w:sz w:val="17"/>
          <w:szCs w:val="17"/>
          <w:rtl/>
        </w:rPr>
        <w:t xml:space="preserve">ילדים. </w:t>
      </w:r>
    </w:p>
    <w:p w:rsidR="00502A74" w:rsidRPr="00FA3155" w:rsidP="00B23A01">
      <w:pPr>
        <w:tabs>
          <w:tab w:val="left" w:pos="5953"/>
        </w:tabs>
        <w:spacing w:after="240"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קבע</w:t>
      </w:r>
      <w:r>
        <w:rPr>
          <w:rStyle w:val="FootnoteReference0"/>
          <w:rFonts w:ascii="Tahoma" w:hAnsi="Tahoma" w:cs="Tahoma"/>
          <w:sz w:val="17"/>
          <w:szCs w:val="17"/>
          <w:rtl/>
        </w:rPr>
        <w:footnoteReference w:id="61"/>
      </w:r>
      <w:r w:rsidRPr="00FA3155">
        <w:rPr>
          <w:rFonts w:ascii="Tahoma" w:hAnsi="Tahoma" w:cs="Tahoma" w:hint="cs"/>
          <w:sz w:val="17"/>
          <w:szCs w:val="17"/>
          <w:rtl/>
        </w:rPr>
        <w:t xml:space="preserve"> כי סל טב</w:t>
      </w:r>
      <w:r w:rsidRPr="00FA3155">
        <w:rPr>
          <w:rFonts w:ascii="Tahoma" w:hAnsi="Tahoma" w:cs="Tahoma"/>
          <w:sz w:val="17"/>
          <w:szCs w:val="17"/>
          <w:rtl/>
        </w:rPr>
        <w:t>"</w:t>
      </w:r>
      <w:r w:rsidRPr="00FA3155">
        <w:rPr>
          <w:rFonts w:ascii="Tahoma" w:hAnsi="Tahoma" w:cs="Tahoma" w:hint="cs"/>
          <w:sz w:val="17"/>
          <w:szCs w:val="17"/>
          <w:rtl/>
        </w:rPr>
        <w:t xml:space="preserve">ם בגני התקשורת </w:t>
      </w:r>
      <w:r w:rsidRPr="00FA3155">
        <w:rPr>
          <w:rFonts w:ascii="Tahoma" w:hAnsi="Tahoma" w:cs="Tahoma"/>
          <w:sz w:val="17"/>
          <w:szCs w:val="17"/>
          <w:rtl/>
        </w:rPr>
        <w:t xml:space="preserve">כולל 14 שעות טיפול </w:t>
      </w:r>
      <w:r w:rsidRPr="00FA3155">
        <w:rPr>
          <w:rFonts w:ascii="Tahoma" w:hAnsi="Tahoma" w:cs="Tahoma" w:hint="cs"/>
          <w:sz w:val="17"/>
          <w:szCs w:val="17"/>
          <w:rtl/>
        </w:rPr>
        <w:t>שבועיות,</w:t>
      </w:r>
      <w:r w:rsidRPr="00FA3155">
        <w:rPr>
          <w:rFonts w:ascii="Tahoma" w:hAnsi="Tahoma" w:cs="Tahoma"/>
          <w:sz w:val="17"/>
          <w:szCs w:val="17"/>
          <w:rtl/>
        </w:rPr>
        <w:t xml:space="preserve"> מהן 10.5 שעות </w:t>
      </w:r>
      <w:r w:rsidRPr="00FA3155">
        <w:rPr>
          <w:rFonts w:ascii="Tahoma" w:hAnsi="Tahoma" w:cs="Tahoma" w:hint="cs"/>
          <w:sz w:val="17"/>
          <w:szCs w:val="17"/>
          <w:rtl/>
        </w:rPr>
        <w:t xml:space="preserve">שיכללו טיפול ישיר </w:t>
      </w:r>
      <w:r w:rsidRPr="00FA3155">
        <w:rPr>
          <w:rFonts w:ascii="Tahoma" w:hAnsi="Tahoma" w:cs="Tahoma"/>
          <w:sz w:val="17"/>
          <w:szCs w:val="17"/>
          <w:rtl/>
        </w:rPr>
        <w:t xml:space="preserve">פרטני </w:t>
      </w:r>
      <w:r w:rsidRPr="00FA3155">
        <w:rPr>
          <w:rFonts w:ascii="Tahoma" w:hAnsi="Tahoma" w:cs="Tahoma" w:hint="cs"/>
          <w:sz w:val="17"/>
          <w:szCs w:val="17"/>
          <w:rtl/>
        </w:rPr>
        <w:t xml:space="preserve">וטיפול </w:t>
      </w:r>
      <w:r w:rsidRPr="00FA3155">
        <w:rPr>
          <w:rFonts w:ascii="Tahoma" w:hAnsi="Tahoma" w:cs="Tahoma"/>
          <w:sz w:val="17"/>
          <w:szCs w:val="17"/>
          <w:rtl/>
        </w:rPr>
        <w:t xml:space="preserve">קבוצתי או הדרכת הורים </w:t>
      </w:r>
      <w:r w:rsidRPr="00FA3155">
        <w:rPr>
          <w:rFonts w:ascii="Tahoma" w:hAnsi="Tahoma" w:cs="Tahoma" w:hint="cs"/>
          <w:sz w:val="17"/>
          <w:szCs w:val="17"/>
          <w:rtl/>
        </w:rPr>
        <w:t>על ידי פסיכולוג, עובד סוציאלי, מרפא בעיסוק, קלינאי תקשורת ורופא מומחה בנירולוגיית ילדים ובהתפתחות הילד. בעת הצורך יתווסף גם טיפול של פיזיותרפיסט.</w:t>
      </w:r>
      <w:r w:rsidRPr="00FA3155">
        <w:rPr>
          <w:rFonts w:ascii="Tahoma" w:hAnsi="Tahoma" w:cs="Tahoma"/>
          <w:sz w:val="17"/>
          <w:szCs w:val="17"/>
          <w:rtl/>
        </w:rPr>
        <w:t xml:space="preserve"> </w:t>
      </w:r>
      <w:r w:rsidRPr="00FA3155">
        <w:rPr>
          <w:rFonts w:ascii="Tahoma" w:hAnsi="Tahoma" w:cs="Tahoma" w:hint="cs"/>
          <w:sz w:val="17"/>
          <w:szCs w:val="17"/>
          <w:rtl/>
        </w:rPr>
        <w:t xml:space="preserve">יתר </w:t>
      </w:r>
      <w:r w:rsidRPr="00FA3155">
        <w:rPr>
          <w:rFonts w:ascii="Tahoma" w:hAnsi="Tahoma" w:cs="Tahoma"/>
          <w:sz w:val="17"/>
          <w:szCs w:val="17"/>
          <w:rtl/>
        </w:rPr>
        <w:t>3.5</w:t>
      </w:r>
      <w:r w:rsidRPr="00FA3155" w:rsidR="00B23A01">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שעות </w:t>
      </w:r>
      <w:r w:rsidRPr="00FA3155">
        <w:rPr>
          <w:rFonts w:ascii="Tahoma" w:hAnsi="Tahoma" w:cs="Tahoma" w:hint="cs"/>
          <w:sz w:val="17"/>
          <w:szCs w:val="17"/>
          <w:rtl/>
        </w:rPr>
        <w:t>מוקצות</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טיפול עקיף</w:t>
      </w:r>
      <w:r w:rsidRPr="00FA3155">
        <w:rPr>
          <w:rFonts w:ascii="Tahoma" w:hAnsi="Tahoma" w:cs="Tahoma" w:hint="cs"/>
          <w:sz w:val="17"/>
          <w:szCs w:val="17"/>
          <w:rtl/>
        </w:rPr>
        <w:t xml:space="preserve"> (כגון ישיבות צוות, רישום בתיקים והדרכות מקצועיות). </w:t>
      </w:r>
    </w:p>
    <w:p w:rsidR="00502A74" w:rsidRPr="00FA3155" w:rsidP="00B23A01">
      <w:pPr>
        <w:pStyle w:val="RESHET"/>
        <w:rPr>
          <w:rtl/>
        </w:rPr>
      </w:pPr>
      <w:r w:rsidRPr="00FA3155">
        <w:rPr>
          <w:rtl/>
        </w:rPr>
        <w:t xml:space="preserve">מבקרות משותפות של המחלקה לאוטיזם באגף בריאות הנפש במשרד הבריאות ושל משרד החינוך עלה </w:t>
      </w:r>
      <w:r w:rsidRPr="00FA3155">
        <w:rPr>
          <w:rFonts w:hint="cs"/>
          <w:rtl/>
        </w:rPr>
        <w:t>כי</w:t>
      </w:r>
      <w:r w:rsidRPr="00FA3155">
        <w:rPr>
          <w:rtl/>
        </w:rPr>
        <w:t xml:space="preserve"> </w:t>
      </w:r>
      <w:r w:rsidRPr="00FA3155">
        <w:rPr>
          <w:rFonts w:hint="cs"/>
          <w:rtl/>
        </w:rPr>
        <w:t>לעתים</w:t>
      </w:r>
      <w:r w:rsidRPr="00FA3155">
        <w:rPr>
          <w:rtl/>
        </w:rPr>
        <w:t xml:space="preserve"> לא ניתנים במסגרת </w:t>
      </w:r>
      <w:r w:rsidRPr="00FA3155">
        <w:rPr>
          <w:rFonts w:hint="cs"/>
          <w:rtl/>
        </w:rPr>
        <w:t>הטב</w:t>
      </w:r>
      <w:r w:rsidRPr="00FA3155">
        <w:rPr>
          <w:rtl/>
        </w:rPr>
        <w:t>"</w:t>
      </w:r>
      <w:r w:rsidRPr="00FA3155">
        <w:rPr>
          <w:rFonts w:hint="cs"/>
          <w:rtl/>
        </w:rPr>
        <w:t>ם</w:t>
      </w:r>
      <w:r w:rsidRPr="00FA3155">
        <w:rPr>
          <w:rtl/>
        </w:rPr>
        <w:t xml:space="preserve"> </w:t>
      </w:r>
      <w:r w:rsidRPr="00FA3155">
        <w:rPr>
          <w:rFonts w:hint="cs"/>
          <w:rtl/>
        </w:rPr>
        <w:t>כל</w:t>
      </w:r>
      <w:r w:rsidRPr="00FA3155">
        <w:rPr>
          <w:rtl/>
        </w:rPr>
        <w:t xml:space="preserve"> </w:t>
      </w:r>
      <w:r w:rsidRPr="00FA3155">
        <w:rPr>
          <w:rFonts w:hint="cs"/>
          <w:rtl/>
        </w:rPr>
        <w:t>ה</w:t>
      </w:r>
      <w:r w:rsidRPr="00FA3155">
        <w:rPr>
          <w:rtl/>
        </w:rPr>
        <w:t xml:space="preserve">טיפולים </w:t>
      </w:r>
      <w:r w:rsidRPr="00FA3155">
        <w:rPr>
          <w:rFonts w:hint="cs"/>
          <w:rtl/>
        </w:rPr>
        <w:t>שנקבעו,</w:t>
      </w:r>
      <w:r w:rsidRPr="00FA3155">
        <w:rPr>
          <w:rtl/>
        </w:rPr>
        <w:t xml:space="preserve"> ולעתים </w:t>
      </w:r>
      <w:r w:rsidRPr="00FA3155">
        <w:rPr>
          <w:rFonts w:hint="cs"/>
          <w:rtl/>
        </w:rPr>
        <w:t>טיפולים</w:t>
      </w:r>
      <w:r w:rsidRPr="00FA3155">
        <w:rPr>
          <w:rtl/>
        </w:rPr>
        <w:t xml:space="preserve"> </w:t>
      </w:r>
      <w:r w:rsidRPr="00FA3155">
        <w:rPr>
          <w:rFonts w:hint="cs"/>
          <w:rtl/>
        </w:rPr>
        <w:t>אף</w:t>
      </w:r>
      <w:r w:rsidRPr="00FA3155">
        <w:rPr>
          <w:rtl/>
        </w:rPr>
        <w:t xml:space="preserve"> </w:t>
      </w:r>
      <w:r w:rsidRPr="00FA3155">
        <w:rPr>
          <w:rFonts w:hint="cs"/>
          <w:rtl/>
        </w:rPr>
        <w:t>אינם</w:t>
      </w:r>
      <w:r w:rsidRPr="00FA3155">
        <w:rPr>
          <w:rtl/>
        </w:rPr>
        <w:t xml:space="preserve"> ניתנים </w:t>
      </w:r>
      <w:r w:rsidRPr="00FA3155">
        <w:rPr>
          <w:rFonts w:hint="cs"/>
          <w:rtl/>
        </w:rPr>
        <w:t>כלל</w:t>
      </w:r>
      <w:r w:rsidRPr="00FA3155">
        <w:rPr>
          <w:rtl/>
        </w:rPr>
        <w:t xml:space="preserve">. </w:t>
      </w:r>
      <w:r w:rsidRPr="00FA3155">
        <w:rPr>
          <w:rFonts w:hint="cs"/>
          <w:rtl/>
        </w:rPr>
        <w:t>על</w:t>
      </w:r>
      <w:r w:rsidRPr="00FA3155">
        <w:rPr>
          <w:rtl/>
        </w:rPr>
        <w:t xml:space="preserve"> פי דוחות הבקרה</w:t>
      </w:r>
      <w:r w:rsidRPr="00FA3155">
        <w:rPr>
          <w:rFonts w:hint="cs"/>
          <w:rtl/>
        </w:rPr>
        <w:t>,</w:t>
      </w:r>
      <w:r w:rsidRPr="00FA3155">
        <w:rPr>
          <w:rtl/>
        </w:rPr>
        <w:t xml:space="preserve"> </w:t>
      </w:r>
      <w:r w:rsidRPr="00FA3155">
        <w:rPr>
          <w:rFonts w:hint="cs"/>
          <w:rtl/>
        </w:rPr>
        <w:t>הסיבה</w:t>
      </w:r>
      <w:r w:rsidRPr="00FA3155">
        <w:rPr>
          <w:rtl/>
        </w:rPr>
        <w:t xml:space="preserve"> לכך היא </w:t>
      </w:r>
      <w:r w:rsidRPr="00FA3155">
        <w:rPr>
          <w:rFonts w:hint="cs"/>
          <w:rtl/>
        </w:rPr>
        <w:t>מחסור</w:t>
      </w:r>
      <w:r w:rsidRPr="00FA3155">
        <w:rPr>
          <w:rtl/>
        </w:rPr>
        <w:t xml:space="preserve"> </w:t>
      </w:r>
      <w:r w:rsidRPr="00FA3155">
        <w:rPr>
          <w:rFonts w:hint="cs"/>
          <w:rtl/>
        </w:rPr>
        <w:t>ב</w:t>
      </w:r>
      <w:r w:rsidRPr="00FA3155">
        <w:rPr>
          <w:rtl/>
        </w:rPr>
        <w:t>עובדים פר</w:t>
      </w:r>
      <w:r w:rsidRPr="00FA3155">
        <w:rPr>
          <w:rFonts w:hint="cs"/>
          <w:rtl/>
        </w:rPr>
        <w:t>ה</w:t>
      </w:r>
      <w:r w:rsidRPr="00FA3155">
        <w:rPr>
          <w:rtl/>
        </w:rPr>
        <w:t xml:space="preserve">-רפואיים, </w:t>
      </w:r>
      <w:r w:rsidRPr="00FA3155">
        <w:rPr>
          <w:rFonts w:hint="cs"/>
          <w:rtl/>
        </w:rPr>
        <w:t>היעדרויות</w:t>
      </w:r>
      <w:r w:rsidRPr="00FA3155">
        <w:rPr>
          <w:rtl/>
        </w:rPr>
        <w:t xml:space="preserve"> שלהם </w:t>
      </w:r>
      <w:r w:rsidRPr="00FA3155">
        <w:rPr>
          <w:rFonts w:hint="cs"/>
          <w:rtl/>
        </w:rPr>
        <w:t>ואי</w:t>
      </w:r>
      <w:r w:rsidRPr="00FA3155">
        <w:rPr>
          <w:rtl/>
        </w:rPr>
        <w:t xml:space="preserve">-הקצאת תקציב למימון </w:t>
      </w:r>
      <w:r w:rsidRPr="00FA3155">
        <w:rPr>
          <w:rFonts w:hint="cs"/>
          <w:rtl/>
        </w:rPr>
        <w:t>ממלאי</w:t>
      </w:r>
      <w:r w:rsidRPr="00FA3155">
        <w:rPr>
          <w:rtl/>
        </w:rPr>
        <w:t xml:space="preserve"> </w:t>
      </w:r>
      <w:r w:rsidRPr="00FA3155">
        <w:rPr>
          <w:rFonts w:hint="cs"/>
          <w:rtl/>
        </w:rPr>
        <w:t>מקום</w:t>
      </w:r>
      <w:r w:rsidRPr="00FA3155">
        <w:rPr>
          <w:rtl/>
        </w:rPr>
        <w:t xml:space="preserve">. </w:t>
      </w:r>
      <w:r w:rsidRPr="00FA3155">
        <w:rPr>
          <w:rFonts w:hint="cs"/>
          <w:rtl/>
        </w:rPr>
        <w:t>יוצא אפוא</w:t>
      </w:r>
      <w:r w:rsidRPr="00FA3155">
        <w:rPr>
          <w:rtl/>
        </w:rPr>
        <w:t xml:space="preserve"> </w:t>
      </w:r>
      <w:r w:rsidRPr="00FA3155">
        <w:rPr>
          <w:rFonts w:hint="cs"/>
          <w:rtl/>
        </w:rPr>
        <w:t xml:space="preserve">כי </w:t>
      </w:r>
      <w:r w:rsidRPr="00FA3155">
        <w:rPr>
          <w:rtl/>
        </w:rPr>
        <w:t xml:space="preserve">טיפולים </w:t>
      </w:r>
      <w:r w:rsidRPr="00FA3155">
        <w:rPr>
          <w:rFonts w:hint="cs"/>
          <w:rtl/>
        </w:rPr>
        <w:t>חשובים</w:t>
      </w:r>
      <w:r w:rsidRPr="00FA3155">
        <w:rPr>
          <w:rtl/>
        </w:rPr>
        <w:t xml:space="preserve"> לילדים רבים </w:t>
      </w:r>
      <w:r w:rsidRPr="00FA3155">
        <w:rPr>
          <w:rFonts w:hint="cs"/>
          <w:rtl/>
        </w:rPr>
        <w:t xml:space="preserve">הנמצאים </w:t>
      </w:r>
      <w:r w:rsidRPr="00FA3155">
        <w:rPr>
          <w:rtl/>
        </w:rPr>
        <w:t>על רצף האוטיזם כלל לא ניתנים</w:t>
      </w:r>
      <w:r w:rsidRPr="00FA3155">
        <w:rPr>
          <w:rFonts w:hint="cs"/>
          <w:rtl/>
        </w:rPr>
        <w:t>,</w:t>
      </w:r>
      <w:r w:rsidRPr="00FA3155">
        <w:rPr>
          <w:rtl/>
        </w:rPr>
        <w:t xml:space="preserve"> </w:t>
      </w:r>
      <w:r w:rsidRPr="00FA3155">
        <w:rPr>
          <w:rFonts w:hint="cs"/>
          <w:rtl/>
        </w:rPr>
        <w:t>דבר שאינו</w:t>
      </w:r>
      <w:r w:rsidRPr="00FA3155">
        <w:rPr>
          <w:rtl/>
        </w:rPr>
        <w:t xml:space="preserve"> </w:t>
      </w:r>
      <w:r w:rsidRPr="00FA3155">
        <w:rPr>
          <w:rFonts w:hint="cs"/>
          <w:rtl/>
        </w:rPr>
        <w:t>עולה בקנה אחד</w:t>
      </w:r>
      <w:r w:rsidRPr="00FA3155">
        <w:rPr>
          <w:rtl/>
        </w:rPr>
        <w:t xml:space="preserve"> </w:t>
      </w:r>
      <w:r w:rsidRPr="00FA3155">
        <w:rPr>
          <w:rFonts w:hint="cs"/>
          <w:rtl/>
        </w:rPr>
        <w:t xml:space="preserve">עם </w:t>
      </w:r>
      <w:r w:rsidRPr="00FA3155">
        <w:rPr>
          <w:rtl/>
        </w:rPr>
        <w:t xml:space="preserve">התוספת השלישית לחוק ביטוח בריאות. </w:t>
      </w:r>
      <w:r w:rsidRPr="0012789B" w:rsidR="00082566">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82566" w:rsidRPr="00373C5D" w:rsidP="0008256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91003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177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לעתים</w:t>
                            </w:r>
                            <w:r w:rsidRPr="00082566">
                              <w:rPr>
                                <w:rFonts w:cs="Tahoma"/>
                                <w:color w:val="0B5294"/>
                                <w:spacing w:val="-4"/>
                                <w:sz w:val="24"/>
                                <w:szCs w:val="24"/>
                                <w:rtl/>
                              </w:rPr>
                              <w:t xml:space="preserve"> </w:t>
                            </w:r>
                            <w:r w:rsidRPr="00082566">
                              <w:rPr>
                                <w:rFonts w:cs="Tahoma" w:hint="eastAsia"/>
                                <w:color w:val="0B5294"/>
                                <w:spacing w:val="-4"/>
                                <w:sz w:val="24"/>
                                <w:szCs w:val="24"/>
                                <w:rtl/>
                              </w:rPr>
                              <w:t>לא</w:t>
                            </w:r>
                            <w:r w:rsidRPr="00082566">
                              <w:rPr>
                                <w:rFonts w:cs="Tahoma"/>
                                <w:color w:val="0B5294"/>
                                <w:spacing w:val="-4"/>
                                <w:sz w:val="24"/>
                                <w:szCs w:val="24"/>
                                <w:rtl/>
                              </w:rPr>
                              <w:t xml:space="preserve"> </w:t>
                            </w:r>
                            <w:r w:rsidRPr="00082566">
                              <w:rPr>
                                <w:rFonts w:cs="Tahoma" w:hint="eastAsia"/>
                                <w:color w:val="0B5294"/>
                                <w:spacing w:val="-4"/>
                                <w:sz w:val="24"/>
                                <w:szCs w:val="24"/>
                                <w:rtl/>
                              </w:rPr>
                              <w:t>ניתנים</w:t>
                            </w:r>
                            <w:r w:rsidRPr="00082566">
                              <w:rPr>
                                <w:rFonts w:cs="Tahoma"/>
                                <w:color w:val="0B5294"/>
                                <w:spacing w:val="-4"/>
                                <w:sz w:val="24"/>
                                <w:szCs w:val="24"/>
                                <w:rtl/>
                              </w:rPr>
                              <w:t xml:space="preserve"> </w:t>
                            </w:r>
                            <w:r w:rsidRPr="00082566">
                              <w:rPr>
                                <w:rFonts w:cs="Tahoma" w:hint="eastAsia"/>
                                <w:color w:val="0B5294"/>
                                <w:spacing w:val="-4"/>
                                <w:sz w:val="24"/>
                                <w:szCs w:val="24"/>
                                <w:rtl/>
                              </w:rPr>
                              <w:t>במסגרת</w:t>
                            </w:r>
                            <w:r w:rsidRPr="00082566">
                              <w:rPr>
                                <w:rFonts w:cs="Tahoma"/>
                                <w:color w:val="0B5294"/>
                                <w:spacing w:val="-4"/>
                                <w:sz w:val="24"/>
                                <w:szCs w:val="24"/>
                                <w:rtl/>
                              </w:rPr>
                              <w:t xml:space="preserve"> </w:t>
                            </w:r>
                            <w:r w:rsidRPr="00082566">
                              <w:rPr>
                                <w:rFonts w:cs="Tahoma" w:hint="eastAsia"/>
                                <w:color w:val="0B5294"/>
                                <w:spacing w:val="-4"/>
                                <w:sz w:val="24"/>
                                <w:szCs w:val="24"/>
                                <w:rtl/>
                              </w:rPr>
                              <w:t>הטב</w:t>
                            </w:r>
                            <w:r w:rsidRPr="00082566">
                              <w:rPr>
                                <w:rFonts w:cs="Tahoma"/>
                                <w:color w:val="0B5294"/>
                                <w:spacing w:val="-4"/>
                                <w:sz w:val="24"/>
                                <w:szCs w:val="24"/>
                                <w:rtl/>
                              </w:rPr>
                              <w:t>"</w:t>
                            </w:r>
                            <w:r w:rsidRPr="00082566">
                              <w:rPr>
                                <w:rFonts w:cs="Tahoma" w:hint="eastAsia"/>
                                <w:color w:val="0B5294"/>
                                <w:spacing w:val="-4"/>
                                <w:sz w:val="24"/>
                                <w:szCs w:val="24"/>
                                <w:rtl/>
                              </w:rPr>
                              <w:t>ם</w:t>
                            </w:r>
                            <w:r w:rsidRPr="00082566">
                              <w:rPr>
                                <w:rFonts w:cs="Tahoma"/>
                                <w:color w:val="0B5294"/>
                                <w:spacing w:val="-4"/>
                                <w:sz w:val="24"/>
                                <w:szCs w:val="24"/>
                                <w:rtl/>
                              </w:rPr>
                              <w:t xml:space="preserve"> </w:t>
                            </w:r>
                            <w:r w:rsidRPr="00082566">
                              <w:rPr>
                                <w:rFonts w:cs="Tahoma" w:hint="eastAsia"/>
                                <w:color w:val="0B5294"/>
                                <w:spacing w:val="-4"/>
                                <w:sz w:val="24"/>
                                <w:szCs w:val="24"/>
                                <w:rtl/>
                              </w:rPr>
                              <w:t>כל</w:t>
                            </w:r>
                            <w:r w:rsidRPr="00082566">
                              <w:rPr>
                                <w:rFonts w:cs="Tahoma"/>
                                <w:color w:val="0B5294"/>
                                <w:spacing w:val="-4"/>
                                <w:sz w:val="24"/>
                                <w:szCs w:val="24"/>
                                <w:rtl/>
                              </w:rPr>
                              <w:t xml:space="preserve"> </w:t>
                            </w:r>
                            <w:r w:rsidRPr="00082566">
                              <w:rPr>
                                <w:rFonts w:cs="Tahoma" w:hint="eastAsia"/>
                                <w:color w:val="0B5294"/>
                                <w:spacing w:val="-4"/>
                                <w:sz w:val="24"/>
                                <w:szCs w:val="24"/>
                                <w:rtl/>
                              </w:rPr>
                              <w:t>הטיפולים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שנקבעו</w:t>
                            </w:r>
                            <w:r w:rsidRPr="00082566">
                              <w:rPr>
                                <w:rFonts w:cs="Tahoma"/>
                                <w:color w:val="0B5294"/>
                                <w:spacing w:val="-4"/>
                                <w:sz w:val="24"/>
                                <w:szCs w:val="24"/>
                                <w:rtl/>
                              </w:rPr>
                              <w:t xml:space="preserve">, </w:t>
                            </w:r>
                            <w:r w:rsidRPr="00082566">
                              <w:rPr>
                                <w:rFonts w:cs="Tahoma" w:hint="eastAsia"/>
                                <w:color w:val="0B5294"/>
                                <w:spacing w:val="-4"/>
                                <w:sz w:val="24"/>
                                <w:szCs w:val="24"/>
                                <w:rtl/>
                              </w:rPr>
                              <w:t>ולעתים</w:t>
                            </w:r>
                            <w:r w:rsidRPr="00082566">
                              <w:rPr>
                                <w:rFonts w:cs="Tahoma"/>
                                <w:color w:val="0B5294"/>
                                <w:spacing w:val="-4"/>
                                <w:sz w:val="24"/>
                                <w:szCs w:val="24"/>
                                <w:rtl/>
                              </w:rPr>
                              <w:t xml:space="preserve"> </w:t>
                            </w:r>
                            <w:r w:rsidRPr="00082566">
                              <w:rPr>
                                <w:rFonts w:cs="Tahoma" w:hint="eastAsia"/>
                                <w:color w:val="0B5294"/>
                                <w:spacing w:val="-4"/>
                                <w:sz w:val="24"/>
                                <w:szCs w:val="24"/>
                                <w:rtl/>
                              </w:rPr>
                              <w:t>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אף</w:t>
                            </w:r>
                            <w:r w:rsidRPr="00082566">
                              <w:rPr>
                                <w:rFonts w:cs="Tahoma"/>
                                <w:color w:val="0B5294"/>
                                <w:spacing w:val="-4"/>
                                <w:sz w:val="24"/>
                                <w:szCs w:val="24"/>
                                <w:rtl/>
                              </w:rPr>
                              <w:t xml:space="preserve"> </w:t>
                            </w:r>
                            <w:r w:rsidRPr="00082566">
                              <w:rPr>
                                <w:rFonts w:cs="Tahoma" w:hint="eastAsia"/>
                                <w:color w:val="0B5294"/>
                                <w:spacing w:val="-4"/>
                                <w:sz w:val="24"/>
                                <w:szCs w:val="24"/>
                                <w:rtl/>
                              </w:rPr>
                              <w:t>אינם</w:t>
                            </w:r>
                            <w:r w:rsidRPr="00082566">
                              <w:rPr>
                                <w:rFonts w:cs="Tahoma"/>
                                <w:color w:val="0B5294"/>
                                <w:spacing w:val="-4"/>
                                <w:sz w:val="24"/>
                                <w:szCs w:val="24"/>
                                <w:rtl/>
                              </w:rPr>
                              <w:t xml:space="preserve"> </w:t>
                            </w:r>
                            <w:r w:rsidRPr="00082566">
                              <w:rPr>
                                <w:rFonts w:cs="Tahoma" w:hint="eastAsia"/>
                                <w:color w:val="0B5294"/>
                                <w:spacing w:val="-4"/>
                                <w:sz w:val="24"/>
                                <w:szCs w:val="24"/>
                                <w:rtl/>
                              </w:rPr>
                              <w:t>ניתנים</w:t>
                            </w:r>
                            <w:r w:rsidRPr="00082566">
                              <w:rPr>
                                <w:rFonts w:cs="Tahoma"/>
                                <w:color w:val="0B5294"/>
                                <w:spacing w:val="-4"/>
                                <w:sz w:val="24"/>
                                <w:szCs w:val="24"/>
                                <w:rtl/>
                              </w:rPr>
                              <w:t xml:space="preserve"> </w:t>
                            </w:r>
                            <w:r w:rsidRPr="00082566">
                              <w:rPr>
                                <w:rFonts w:cs="Tahoma" w:hint="eastAsia"/>
                                <w:color w:val="0B5294"/>
                                <w:spacing w:val="-4"/>
                                <w:sz w:val="24"/>
                                <w:szCs w:val="24"/>
                                <w:rtl/>
                              </w:rPr>
                              <w:t>כלל</w:t>
                            </w:r>
                          </w:p>
                          <w:p w:rsidR="00082566" w:rsidRPr="00373C5D" w:rsidP="0008256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16641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061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82566" w:rsidRPr="00373C5D" w:rsidP="00082566">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4786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לעתים</w:t>
                      </w:r>
                      <w:r w:rsidRPr="00082566">
                        <w:rPr>
                          <w:rFonts w:cs="Tahoma"/>
                          <w:color w:val="0B5294"/>
                          <w:spacing w:val="-4"/>
                          <w:sz w:val="24"/>
                          <w:szCs w:val="24"/>
                          <w:rtl/>
                        </w:rPr>
                        <w:t xml:space="preserve"> </w:t>
                      </w:r>
                      <w:r w:rsidRPr="00082566">
                        <w:rPr>
                          <w:rFonts w:cs="Tahoma" w:hint="eastAsia"/>
                          <w:color w:val="0B5294"/>
                          <w:spacing w:val="-4"/>
                          <w:sz w:val="24"/>
                          <w:szCs w:val="24"/>
                          <w:rtl/>
                        </w:rPr>
                        <w:t>לא</w:t>
                      </w:r>
                      <w:r w:rsidRPr="00082566">
                        <w:rPr>
                          <w:rFonts w:cs="Tahoma"/>
                          <w:color w:val="0B5294"/>
                          <w:spacing w:val="-4"/>
                          <w:sz w:val="24"/>
                          <w:szCs w:val="24"/>
                          <w:rtl/>
                        </w:rPr>
                        <w:t xml:space="preserve"> </w:t>
                      </w:r>
                      <w:r w:rsidRPr="00082566">
                        <w:rPr>
                          <w:rFonts w:cs="Tahoma" w:hint="eastAsia"/>
                          <w:color w:val="0B5294"/>
                          <w:spacing w:val="-4"/>
                          <w:sz w:val="24"/>
                          <w:szCs w:val="24"/>
                          <w:rtl/>
                        </w:rPr>
                        <w:t>ניתנים</w:t>
                      </w:r>
                      <w:r w:rsidRPr="00082566">
                        <w:rPr>
                          <w:rFonts w:cs="Tahoma"/>
                          <w:color w:val="0B5294"/>
                          <w:spacing w:val="-4"/>
                          <w:sz w:val="24"/>
                          <w:szCs w:val="24"/>
                          <w:rtl/>
                        </w:rPr>
                        <w:t xml:space="preserve"> </w:t>
                      </w:r>
                      <w:r w:rsidRPr="00082566">
                        <w:rPr>
                          <w:rFonts w:cs="Tahoma" w:hint="eastAsia"/>
                          <w:color w:val="0B5294"/>
                          <w:spacing w:val="-4"/>
                          <w:sz w:val="24"/>
                          <w:szCs w:val="24"/>
                          <w:rtl/>
                        </w:rPr>
                        <w:t>במסגרת</w:t>
                      </w:r>
                      <w:r w:rsidRPr="00082566">
                        <w:rPr>
                          <w:rFonts w:cs="Tahoma"/>
                          <w:color w:val="0B5294"/>
                          <w:spacing w:val="-4"/>
                          <w:sz w:val="24"/>
                          <w:szCs w:val="24"/>
                          <w:rtl/>
                        </w:rPr>
                        <w:t xml:space="preserve"> </w:t>
                      </w:r>
                      <w:r w:rsidRPr="00082566">
                        <w:rPr>
                          <w:rFonts w:cs="Tahoma" w:hint="eastAsia"/>
                          <w:color w:val="0B5294"/>
                          <w:spacing w:val="-4"/>
                          <w:sz w:val="24"/>
                          <w:szCs w:val="24"/>
                          <w:rtl/>
                        </w:rPr>
                        <w:t>הטב</w:t>
                      </w:r>
                      <w:r w:rsidRPr="00082566">
                        <w:rPr>
                          <w:rFonts w:cs="Tahoma"/>
                          <w:color w:val="0B5294"/>
                          <w:spacing w:val="-4"/>
                          <w:sz w:val="24"/>
                          <w:szCs w:val="24"/>
                          <w:rtl/>
                        </w:rPr>
                        <w:t>"</w:t>
                      </w:r>
                      <w:r w:rsidRPr="00082566">
                        <w:rPr>
                          <w:rFonts w:cs="Tahoma" w:hint="eastAsia"/>
                          <w:color w:val="0B5294"/>
                          <w:spacing w:val="-4"/>
                          <w:sz w:val="24"/>
                          <w:szCs w:val="24"/>
                          <w:rtl/>
                        </w:rPr>
                        <w:t>ם</w:t>
                      </w:r>
                      <w:r w:rsidRPr="00082566">
                        <w:rPr>
                          <w:rFonts w:cs="Tahoma"/>
                          <w:color w:val="0B5294"/>
                          <w:spacing w:val="-4"/>
                          <w:sz w:val="24"/>
                          <w:szCs w:val="24"/>
                          <w:rtl/>
                        </w:rPr>
                        <w:t xml:space="preserve"> </w:t>
                      </w:r>
                      <w:r w:rsidRPr="00082566">
                        <w:rPr>
                          <w:rFonts w:cs="Tahoma" w:hint="eastAsia"/>
                          <w:color w:val="0B5294"/>
                          <w:spacing w:val="-4"/>
                          <w:sz w:val="24"/>
                          <w:szCs w:val="24"/>
                          <w:rtl/>
                        </w:rPr>
                        <w:t>כל</w:t>
                      </w:r>
                      <w:r w:rsidRPr="00082566">
                        <w:rPr>
                          <w:rFonts w:cs="Tahoma"/>
                          <w:color w:val="0B5294"/>
                          <w:spacing w:val="-4"/>
                          <w:sz w:val="24"/>
                          <w:szCs w:val="24"/>
                          <w:rtl/>
                        </w:rPr>
                        <w:t xml:space="preserve"> </w:t>
                      </w:r>
                      <w:r w:rsidRPr="00082566">
                        <w:rPr>
                          <w:rFonts w:cs="Tahoma" w:hint="eastAsia"/>
                          <w:color w:val="0B5294"/>
                          <w:spacing w:val="-4"/>
                          <w:sz w:val="24"/>
                          <w:szCs w:val="24"/>
                          <w:rtl/>
                        </w:rPr>
                        <w:t>הטיפולים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שנקבעו</w:t>
                      </w:r>
                      <w:r w:rsidRPr="00082566">
                        <w:rPr>
                          <w:rFonts w:cs="Tahoma"/>
                          <w:color w:val="0B5294"/>
                          <w:spacing w:val="-4"/>
                          <w:sz w:val="24"/>
                          <w:szCs w:val="24"/>
                          <w:rtl/>
                        </w:rPr>
                        <w:t xml:space="preserve">, </w:t>
                      </w:r>
                      <w:r w:rsidRPr="00082566">
                        <w:rPr>
                          <w:rFonts w:cs="Tahoma" w:hint="eastAsia"/>
                          <w:color w:val="0B5294"/>
                          <w:spacing w:val="-4"/>
                          <w:sz w:val="24"/>
                          <w:szCs w:val="24"/>
                          <w:rtl/>
                        </w:rPr>
                        <w:t>ולעתים</w:t>
                      </w:r>
                      <w:r w:rsidRPr="00082566">
                        <w:rPr>
                          <w:rFonts w:cs="Tahoma"/>
                          <w:color w:val="0B5294"/>
                          <w:spacing w:val="-4"/>
                          <w:sz w:val="24"/>
                          <w:szCs w:val="24"/>
                          <w:rtl/>
                        </w:rPr>
                        <w:t xml:space="preserve"> </w:t>
                      </w:r>
                      <w:r w:rsidRPr="00082566">
                        <w:rPr>
                          <w:rFonts w:cs="Tahoma" w:hint="eastAsia"/>
                          <w:color w:val="0B5294"/>
                          <w:spacing w:val="-4"/>
                          <w:sz w:val="24"/>
                          <w:szCs w:val="24"/>
                          <w:rtl/>
                        </w:rPr>
                        <w:t>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אף</w:t>
                      </w:r>
                      <w:r w:rsidRPr="00082566">
                        <w:rPr>
                          <w:rFonts w:cs="Tahoma"/>
                          <w:color w:val="0B5294"/>
                          <w:spacing w:val="-4"/>
                          <w:sz w:val="24"/>
                          <w:szCs w:val="24"/>
                          <w:rtl/>
                        </w:rPr>
                        <w:t xml:space="preserve"> </w:t>
                      </w:r>
                      <w:r w:rsidRPr="00082566">
                        <w:rPr>
                          <w:rFonts w:cs="Tahoma" w:hint="eastAsia"/>
                          <w:color w:val="0B5294"/>
                          <w:spacing w:val="-4"/>
                          <w:sz w:val="24"/>
                          <w:szCs w:val="24"/>
                          <w:rtl/>
                        </w:rPr>
                        <w:t>אינם</w:t>
                      </w:r>
                      <w:r w:rsidRPr="00082566">
                        <w:rPr>
                          <w:rFonts w:cs="Tahoma"/>
                          <w:color w:val="0B5294"/>
                          <w:spacing w:val="-4"/>
                          <w:sz w:val="24"/>
                          <w:szCs w:val="24"/>
                          <w:rtl/>
                        </w:rPr>
                        <w:t xml:space="preserve"> </w:t>
                      </w:r>
                      <w:r w:rsidRPr="00082566">
                        <w:rPr>
                          <w:rFonts w:cs="Tahoma" w:hint="eastAsia"/>
                          <w:color w:val="0B5294"/>
                          <w:spacing w:val="-4"/>
                          <w:sz w:val="24"/>
                          <w:szCs w:val="24"/>
                          <w:rtl/>
                        </w:rPr>
                        <w:t>ניתנים</w:t>
                      </w:r>
                      <w:r w:rsidRPr="00082566">
                        <w:rPr>
                          <w:rFonts w:cs="Tahoma"/>
                          <w:color w:val="0B5294"/>
                          <w:spacing w:val="-4"/>
                          <w:sz w:val="24"/>
                          <w:szCs w:val="24"/>
                          <w:rtl/>
                        </w:rPr>
                        <w:t xml:space="preserve"> </w:t>
                      </w:r>
                      <w:r w:rsidRPr="00082566">
                        <w:rPr>
                          <w:rFonts w:cs="Tahoma" w:hint="eastAsia"/>
                          <w:color w:val="0B5294"/>
                          <w:spacing w:val="-4"/>
                          <w:sz w:val="24"/>
                          <w:szCs w:val="24"/>
                          <w:rtl/>
                        </w:rPr>
                        <w:t>כלל</w:t>
                      </w:r>
                    </w:p>
                    <w:p w:rsidR="00082566" w:rsidRPr="00373C5D" w:rsidP="00082566">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224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tabs>
          <w:tab w:val="left" w:pos="5953"/>
        </w:tabs>
        <w:spacing w:before="180" w:line="240" w:lineRule="exact"/>
        <w:ind w:right="2268"/>
        <w:jc w:val="both"/>
        <w:rPr>
          <w:rFonts w:ascii="Tahoma" w:hAnsi="Tahoma" w:cs="Tahoma"/>
          <w:sz w:val="17"/>
          <w:szCs w:val="17"/>
          <w:rtl/>
        </w:rPr>
      </w:pPr>
      <w:r w:rsidRPr="00FA3155">
        <w:rPr>
          <w:rFonts w:ascii="Tahoma" w:hAnsi="Tahoma" w:cs="Tahoma"/>
          <w:sz w:val="17"/>
          <w:szCs w:val="17"/>
          <w:rtl/>
        </w:rPr>
        <w:t>למשל</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בשנות הלימודים </w:t>
      </w:r>
      <w:r w:rsidRPr="00FA3155">
        <w:rPr>
          <w:rFonts w:ascii="Tahoma" w:hAnsi="Tahoma" w:cs="Tahoma"/>
          <w:sz w:val="17"/>
          <w:szCs w:val="17"/>
          <w:rtl/>
        </w:rPr>
        <w:t>התשע"ד-התשע"ו</w:t>
      </w:r>
      <w:r w:rsidRPr="00FA3155">
        <w:rPr>
          <w:rFonts w:ascii="Tahoma" w:hAnsi="Tahoma" w:cs="Tahoma" w:hint="cs"/>
          <w:sz w:val="17"/>
          <w:szCs w:val="17"/>
          <w:rtl/>
        </w:rPr>
        <w:t xml:space="preserve"> (2016-2013) לא ניתנו</w:t>
      </w:r>
      <w:r w:rsidRPr="00FA3155">
        <w:rPr>
          <w:rFonts w:ascii="Tahoma" w:hAnsi="Tahoma" w:cs="Tahoma"/>
          <w:sz w:val="17"/>
          <w:szCs w:val="17"/>
          <w:rtl/>
        </w:rPr>
        <w:t xml:space="preserve"> במעון יום שיקומי בחולון טיפולי ריפוי בעיסוק לכל הילדים; </w:t>
      </w:r>
      <w:r w:rsidRPr="00FA3155">
        <w:rPr>
          <w:rFonts w:ascii="Tahoma" w:hAnsi="Tahoma" w:cs="Tahoma" w:hint="cs"/>
          <w:sz w:val="17"/>
          <w:szCs w:val="17"/>
          <w:rtl/>
        </w:rPr>
        <w:t xml:space="preserve">במעון </w:t>
      </w:r>
      <w:r w:rsidRPr="00FA3155">
        <w:rPr>
          <w:rFonts w:ascii="Tahoma" w:hAnsi="Tahoma" w:cs="Tahoma"/>
          <w:sz w:val="17"/>
          <w:szCs w:val="17"/>
          <w:rtl/>
        </w:rPr>
        <w:t xml:space="preserve">בנתניה </w:t>
      </w:r>
      <w:r w:rsidRPr="00FA3155">
        <w:rPr>
          <w:rFonts w:ascii="Tahoma" w:hAnsi="Tahoma" w:cs="Tahoma" w:hint="cs"/>
          <w:sz w:val="17"/>
          <w:szCs w:val="17"/>
          <w:rtl/>
        </w:rPr>
        <w:t>לא ניתן</w:t>
      </w:r>
      <w:r w:rsidRPr="00FA3155">
        <w:rPr>
          <w:rFonts w:ascii="Tahoma" w:hAnsi="Tahoma" w:cs="Tahoma"/>
          <w:sz w:val="17"/>
          <w:szCs w:val="17"/>
          <w:rtl/>
        </w:rPr>
        <w:t xml:space="preserve"> טיפול </w:t>
      </w:r>
      <w:r w:rsidRPr="00FA3155">
        <w:rPr>
          <w:rFonts w:ascii="Tahoma" w:hAnsi="Tahoma" w:cs="Tahoma" w:hint="cs"/>
          <w:sz w:val="17"/>
          <w:szCs w:val="17"/>
          <w:rtl/>
        </w:rPr>
        <w:t xml:space="preserve">של </w:t>
      </w:r>
      <w:r w:rsidRPr="00FA3155">
        <w:rPr>
          <w:rFonts w:ascii="Tahoma" w:hAnsi="Tahoma" w:cs="Tahoma"/>
          <w:sz w:val="17"/>
          <w:szCs w:val="17"/>
          <w:rtl/>
        </w:rPr>
        <w:t>צוות פרה-רפואי ופסיכולוג</w:t>
      </w:r>
      <w:r w:rsidRPr="00FA3155">
        <w:rPr>
          <w:rFonts w:ascii="Tahoma" w:hAnsi="Tahoma" w:cs="Tahoma" w:hint="cs"/>
          <w:sz w:val="17"/>
          <w:szCs w:val="17"/>
          <w:rtl/>
        </w:rPr>
        <w:t xml:space="preserve"> בכל השעות השבועיות שהוקצו לכך</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 xml:space="preserve">כיתה </w:t>
      </w:r>
      <w:r w:rsidRPr="00FA3155">
        <w:rPr>
          <w:rFonts w:ascii="Tahoma" w:hAnsi="Tahoma" w:cs="Tahoma" w:hint="cs"/>
          <w:sz w:val="17"/>
          <w:szCs w:val="17"/>
          <w:rtl/>
        </w:rPr>
        <w:t>אחת</w:t>
      </w:r>
      <w:r w:rsidRPr="00FA3155">
        <w:rPr>
          <w:rFonts w:ascii="Tahoma" w:hAnsi="Tahoma" w:cs="Tahoma"/>
          <w:sz w:val="17"/>
          <w:szCs w:val="17"/>
          <w:rtl/>
        </w:rPr>
        <w:t xml:space="preserve"> לא </w:t>
      </w:r>
      <w:r w:rsidRPr="00FA3155">
        <w:rPr>
          <w:rFonts w:ascii="Tahoma" w:hAnsi="Tahoma" w:cs="Tahoma" w:hint="cs"/>
          <w:sz w:val="17"/>
          <w:szCs w:val="17"/>
          <w:rtl/>
        </w:rPr>
        <w:t>הייתה</w:t>
      </w:r>
      <w:r w:rsidRPr="00FA3155">
        <w:rPr>
          <w:rFonts w:ascii="Tahoma" w:hAnsi="Tahoma" w:cs="Tahoma"/>
          <w:sz w:val="17"/>
          <w:szCs w:val="17"/>
          <w:rtl/>
        </w:rPr>
        <w:t xml:space="preserve"> קלינאית תקשורת</w:t>
      </w:r>
      <w:r w:rsidRPr="00FA3155">
        <w:rPr>
          <w:rFonts w:ascii="Tahoma" w:hAnsi="Tahoma" w:cs="Tahoma" w:hint="cs"/>
          <w:sz w:val="17"/>
          <w:szCs w:val="17"/>
          <w:rtl/>
        </w:rPr>
        <w:t>,</w:t>
      </w:r>
      <w:r w:rsidRPr="00FA3155">
        <w:rPr>
          <w:rFonts w:ascii="Tahoma" w:hAnsi="Tahoma" w:cs="Tahoma"/>
          <w:sz w:val="17"/>
          <w:szCs w:val="17"/>
          <w:rtl/>
        </w:rPr>
        <w:t xml:space="preserve"> ורופאה </w:t>
      </w:r>
      <w:r w:rsidRPr="00FA3155">
        <w:rPr>
          <w:rFonts w:ascii="Tahoma" w:hAnsi="Tahoma" w:cs="Tahoma" w:hint="cs"/>
          <w:sz w:val="17"/>
          <w:szCs w:val="17"/>
          <w:rtl/>
        </w:rPr>
        <w:t>ה</w:t>
      </w:r>
      <w:r w:rsidRPr="00FA3155">
        <w:rPr>
          <w:rFonts w:ascii="Tahoma" w:hAnsi="Tahoma" w:cs="Tahoma"/>
          <w:sz w:val="17"/>
          <w:szCs w:val="17"/>
          <w:rtl/>
        </w:rPr>
        <w:t xml:space="preserve">גיעה </w:t>
      </w:r>
      <w:r w:rsidRPr="00FA3155">
        <w:rPr>
          <w:rFonts w:ascii="Tahoma" w:hAnsi="Tahoma" w:cs="Tahoma" w:hint="cs"/>
          <w:sz w:val="17"/>
          <w:szCs w:val="17"/>
          <w:rtl/>
        </w:rPr>
        <w:t xml:space="preserve">למקום </w:t>
      </w:r>
      <w:r w:rsidRPr="00FA3155">
        <w:rPr>
          <w:rFonts w:ascii="Tahoma" w:hAnsi="Tahoma" w:cs="Tahoma"/>
          <w:sz w:val="17"/>
          <w:szCs w:val="17"/>
          <w:rtl/>
        </w:rPr>
        <w:t>שלוש פעמים בשנה</w:t>
      </w:r>
      <w:r w:rsidRPr="00FA3155">
        <w:rPr>
          <w:rFonts w:ascii="Tahoma" w:hAnsi="Tahoma" w:cs="Tahoma" w:hint="cs"/>
          <w:sz w:val="17"/>
          <w:szCs w:val="17"/>
          <w:rtl/>
        </w:rPr>
        <w:t>,</w:t>
      </w:r>
      <w:r w:rsidRPr="00FA3155">
        <w:rPr>
          <w:rFonts w:ascii="Tahoma" w:hAnsi="Tahoma" w:cs="Tahoma"/>
          <w:sz w:val="17"/>
          <w:szCs w:val="17"/>
          <w:rtl/>
        </w:rPr>
        <w:t xml:space="preserve"> במקום שבע שעות שבועיות</w:t>
      </w:r>
      <w:r w:rsidRPr="00FA3155">
        <w:rPr>
          <w:rFonts w:ascii="Tahoma" w:hAnsi="Tahoma" w:cs="Tahoma" w:hint="cs"/>
          <w:sz w:val="17"/>
          <w:szCs w:val="17"/>
          <w:rtl/>
        </w:rPr>
        <w:t xml:space="preserve"> שהוקצו לה</w:t>
      </w:r>
      <w:r w:rsidRPr="00FA3155">
        <w:rPr>
          <w:rFonts w:ascii="Tahoma" w:hAnsi="Tahoma" w:cs="Tahoma"/>
          <w:sz w:val="17"/>
          <w:szCs w:val="17"/>
          <w:rtl/>
        </w:rPr>
        <w:t xml:space="preserve">; </w:t>
      </w:r>
      <w:r w:rsidRPr="00FA3155">
        <w:rPr>
          <w:rFonts w:ascii="Tahoma" w:hAnsi="Tahoma" w:cs="Tahoma" w:hint="cs"/>
          <w:sz w:val="17"/>
          <w:szCs w:val="17"/>
          <w:rtl/>
        </w:rPr>
        <w:t>ו</w:t>
      </w:r>
      <w:r w:rsidRPr="00FA3155">
        <w:rPr>
          <w:rFonts w:ascii="Tahoma" w:hAnsi="Tahoma" w:cs="Tahoma"/>
          <w:sz w:val="17"/>
          <w:szCs w:val="17"/>
          <w:rtl/>
        </w:rPr>
        <w:t xml:space="preserve">במעון באשדוד </w:t>
      </w:r>
      <w:r w:rsidRPr="00FA3155">
        <w:rPr>
          <w:rFonts w:ascii="Tahoma" w:hAnsi="Tahoma" w:cs="Tahoma" w:hint="cs"/>
          <w:sz w:val="17"/>
          <w:szCs w:val="17"/>
          <w:rtl/>
        </w:rPr>
        <w:t>היה</w:t>
      </w:r>
      <w:r w:rsidRPr="00FA3155">
        <w:rPr>
          <w:rFonts w:ascii="Tahoma" w:hAnsi="Tahoma" w:cs="Tahoma"/>
          <w:sz w:val="17"/>
          <w:szCs w:val="17"/>
          <w:rtl/>
        </w:rPr>
        <w:t xml:space="preserve"> </w:t>
      </w:r>
      <w:r w:rsidRPr="00FA3155">
        <w:rPr>
          <w:rFonts w:ascii="Tahoma" w:hAnsi="Tahoma" w:cs="Tahoma" w:hint="cs"/>
          <w:sz w:val="17"/>
          <w:szCs w:val="17"/>
          <w:rtl/>
        </w:rPr>
        <w:t>מ</w:t>
      </w:r>
      <w:r w:rsidRPr="00FA3155">
        <w:rPr>
          <w:rFonts w:ascii="Tahoma" w:hAnsi="Tahoma" w:cs="Tahoma"/>
          <w:sz w:val="17"/>
          <w:szCs w:val="17"/>
          <w:rtl/>
        </w:rPr>
        <w:t>חס</w:t>
      </w:r>
      <w:r w:rsidRPr="00FA3155">
        <w:rPr>
          <w:rFonts w:ascii="Tahoma" w:hAnsi="Tahoma" w:cs="Tahoma" w:hint="cs"/>
          <w:sz w:val="17"/>
          <w:szCs w:val="17"/>
          <w:rtl/>
        </w:rPr>
        <w:t>ו</w:t>
      </w:r>
      <w:r w:rsidRPr="00FA3155">
        <w:rPr>
          <w:rFonts w:ascii="Tahoma" w:hAnsi="Tahoma" w:cs="Tahoma"/>
          <w:sz w:val="17"/>
          <w:szCs w:val="17"/>
          <w:rtl/>
        </w:rPr>
        <w:t>ר חמור בצוות פרה-רפואי</w:t>
      </w:r>
      <w:r w:rsidRPr="00FA3155">
        <w:rPr>
          <w:rFonts w:ascii="Tahoma" w:hAnsi="Tahoma" w:cs="Tahoma" w:hint="cs"/>
          <w:sz w:val="17"/>
          <w:szCs w:val="17"/>
          <w:rtl/>
        </w:rPr>
        <w:t>,</w:t>
      </w:r>
      <w:r w:rsidRPr="00FA3155">
        <w:rPr>
          <w:rFonts w:ascii="Tahoma" w:hAnsi="Tahoma" w:cs="Tahoma"/>
          <w:sz w:val="17"/>
          <w:szCs w:val="17"/>
          <w:rtl/>
        </w:rPr>
        <w:t xml:space="preserve"> ורופאה </w:t>
      </w:r>
      <w:r w:rsidRPr="00FA3155">
        <w:rPr>
          <w:rFonts w:ascii="Tahoma" w:hAnsi="Tahoma" w:cs="Tahoma" w:hint="cs"/>
          <w:sz w:val="17"/>
          <w:szCs w:val="17"/>
          <w:rtl/>
        </w:rPr>
        <w:t>ה</w:t>
      </w:r>
      <w:r w:rsidRPr="00FA3155">
        <w:rPr>
          <w:rFonts w:ascii="Tahoma" w:hAnsi="Tahoma" w:cs="Tahoma"/>
          <w:sz w:val="17"/>
          <w:szCs w:val="17"/>
          <w:rtl/>
        </w:rPr>
        <w:t xml:space="preserve">גיעה </w:t>
      </w:r>
      <w:r w:rsidRPr="00FA3155">
        <w:rPr>
          <w:rFonts w:ascii="Tahoma" w:hAnsi="Tahoma" w:cs="Tahoma" w:hint="cs"/>
          <w:sz w:val="17"/>
          <w:szCs w:val="17"/>
          <w:rtl/>
        </w:rPr>
        <w:t>למקום כמה</w:t>
      </w:r>
      <w:r w:rsidRPr="00FA3155">
        <w:rPr>
          <w:rFonts w:ascii="Tahoma" w:hAnsi="Tahoma" w:cs="Tahoma"/>
          <w:sz w:val="17"/>
          <w:szCs w:val="17"/>
          <w:rtl/>
        </w:rPr>
        <w:t xml:space="preserve"> פעמים בשנה בלבד</w:t>
      </w:r>
      <w:r w:rsidRPr="00FA3155">
        <w:rPr>
          <w:rFonts w:ascii="Tahoma" w:hAnsi="Tahoma" w:cs="Tahoma" w:hint="cs"/>
          <w:sz w:val="17"/>
          <w:szCs w:val="17"/>
          <w:rtl/>
        </w:rPr>
        <w:t>,</w:t>
      </w:r>
      <w:r w:rsidRPr="00FA3155">
        <w:rPr>
          <w:rFonts w:ascii="Tahoma" w:hAnsi="Tahoma" w:cs="Tahoma"/>
          <w:sz w:val="17"/>
          <w:szCs w:val="17"/>
          <w:rtl/>
        </w:rPr>
        <w:t xml:space="preserve"> במקום חמש שעות שבועיות</w:t>
      </w:r>
      <w:r w:rsidRPr="00FA3155">
        <w:rPr>
          <w:rFonts w:ascii="Tahoma" w:hAnsi="Tahoma" w:cs="Tahoma" w:hint="cs"/>
          <w:sz w:val="17"/>
          <w:szCs w:val="17"/>
          <w:rtl/>
        </w:rPr>
        <w:t xml:space="preserve"> שהוקצו לה</w:t>
      </w:r>
      <w:r w:rsidRPr="00FA3155">
        <w:rPr>
          <w:rFonts w:ascii="Tahoma" w:hAnsi="Tahoma" w:cs="Tahoma"/>
          <w:sz w:val="17"/>
          <w:szCs w:val="17"/>
          <w:rtl/>
        </w:rPr>
        <w:t>.</w:t>
      </w:r>
    </w:p>
    <w:p w:rsidR="00502A74" w:rsidRPr="00FA3155" w:rsidP="0022136A">
      <w:pPr>
        <w:tabs>
          <w:tab w:val="left" w:pos="5953"/>
        </w:tabs>
        <w:spacing w:line="240" w:lineRule="exact"/>
        <w:ind w:right="2268"/>
        <w:jc w:val="both"/>
        <w:rPr>
          <w:rFonts w:ascii="Tahoma" w:hAnsi="Tahoma" w:cs="Tahoma"/>
          <w:sz w:val="17"/>
          <w:szCs w:val="17"/>
          <w:rtl/>
        </w:rPr>
      </w:pPr>
      <w:r w:rsidRPr="00FA3155">
        <w:rPr>
          <w:rFonts w:ascii="Tahoma" w:hAnsi="Tahoma" w:cs="Tahoma"/>
          <w:sz w:val="17"/>
          <w:szCs w:val="17"/>
          <w:rtl/>
        </w:rPr>
        <w:t>בבקרות שנע</w:t>
      </w:r>
      <w:r w:rsidRPr="00FA3155">
        <w:rPr>
          <w:rFonts w:ascii="Tahoma" w:hAnsi="Tahoma" w:cs="Tahoma" w:hint="cs"/>
          <w:sz w:val="17"/>
          <w:szCs w:val="17"/>
          <w:rtl/>
        </w:rPr>
        <w:t>ש</w:t>
      </w:r>
      <w:r w:rsidRPr="00FA3155">
        <w:rPr>
          <w:rFonts w:ascii="Tahoma" w:hAnsi="Tahoma" w:cs="Tahoma"/>
          <w:sz w:val="17"/>
          <w:szCs w:val="17"/>
          <w:rtl/>
        </w:rPr>
        <w:t xml:space="preserve">ו </w:t>
      </w:r>
      <w:r w:rsidRPr="00FA3155">
        <w:rPr>
          <w:rFonts w:ascii="Tahoma" w:hAnsi="Tahoma" w:cs="Tahoma" w:hint="cs"/>
          <w:sz w:val="17"/>
          <w:szCs w:val="17"/>
          <w:rtl/>
        </w:rPr>
        <w:t xml:space="preserve">בשנת הלימודים </w:t>
      </w:r>
      <w:r w:rsidRPr="00FA3155">
        <w:rPr>
          <w:rFonts w:ascii="Tahoma" w:hAnsi="Tahoma" w:cs="Tahoma"/>
          <w:sz w:val="17"/>
          <w:szCs w:val="17"/>
          <w:rtl/>
        </w:rPr>
        <w:t>התשע"ה</w:t>
      </w:r>
      <w:r w:rsidRPr="00FA3155">
        <w:rPr>
          <w:rFonts w:ascii="Tahoma" w:hAnsi="Tahoma" w:cs="Tahoma" w:hint="cs"/>
          <w:sz w:val="17"/>
          <w:szCs w:val="17"/>
          <w:rtl/>
        </w:rPr>
        <w:t xml:space="preserve"> (2016-2015)</w:t>
      </w:r>
      <w:r w:rsidRPr="00FA3155">
        <w:rPr>
          <w:rFonts w:ascii="Tahoma" w:hAnsi="Tahoma" w:cs="Tahoma"/>
          <w:sz w:val="17"/>
          <w:szCs w:val="17"/>
          <w:rtl/>
        </w:rPr>
        <w:t xml:space="preserve"> </w:t>
      </w:r>
      <w:r w:rsidRPr="00FA3155">
        <w:rPr>
          <w:rFonts w:ascii="Tahoma" w:hAnsi="Tahoma" w:cs="Tahoma" w:hint="cs"/>
          <w:sz w:val="17"/>
          <w:szCs w:val="17"/>
          <w:rtl/>
        </w:rPr>
        <w:t>בגני</w:t>
      </w:r>
      <w:r w:rsidRPr="00FA3155">
        <w:rPr>
          <w:rFonts w:ascii="Tahoma" w:hAnsi="Tahoma" w:cs="Tahoma"/>
          <w:sz w:val="17"/>
          <w:szCs w:val="17"/>
          <w:rtl/>
        </w:rPr>
        <w:t xml:space="preserve"> תקשורת, נמצא</w:t>
      </w:r>
      <w:r w:rsidRPr="00FA3155">
        <w:rPr>
          <w:rFonts w:ascii="Tahoma" w:hAnsi="Tahoma" w:cs="Tahoma" w:hint="cs"/>
          <w:sz w:val="17"/>
          <w:szCs w:val="17"/>
          <w:rtl/>
        </w:rPr>
        <w:t xml:space="preserve"> כי </w:t>
      </w:r>
      <w:r w:rsidR="00B23A01">
        <w:rPr>
          <w:rFonts w:ascii="Tahoma" w:hAnsi="Tahoma" w:cs="Tahoma"/>
          <w:sz w:val="17"/>
          <w:szCs w:val="17"/>
        </w:rPr>
        <w:br/>
      </w:r>
      <w:r w:rsidRPr="00FA3155">
        <w:rPr>
          <w:rFonts w:ascii="Tahoma" w:hAnsi="Tahoma" w:cs="Tahoma" w:hint="cs"/>
          <w:sz w:val="17"/>
          <w:szCs w:val="17"/>
          <w:rtl/>
        </w:rPr>
        <w:t>ב-</w:t>
      </w:r>
      <w:r w:rsidRPr="00FA3155">
        <w:rPr>
          <w:rFonts w:ascii="Tahoma" w:hAnsi="Tahoma" w:cs="Tahoma"/>
          <w:sz w:val="17"/>
          <w:szCs w:val="17"/>
          <w:rtl/>
        </w:rPr>
        <w:t xml:space="preserve">44 </w:t>
      </w:r>
      <w:r w:rsidRPr="00FA3155">
        <w:rPr>
          <w:rFonts w:ascii="Tahoma" w:hAnsi="Tahoma" w:cs="Tahoma" w:hint="cs"/>
          <w:sz w:val="17"/>
          <w:szCs w:val="17"/>
          <w:rtl/>
        </w:rPr>
        <w:t>מהגנים</w:t>
      </w:r>
      <w:r w:rsidRPr="00FA3155">
        <w:rPr>
          <w:rFonts w:ascii="Tahoma" w:hAnsi="Tahoma" w:cs="Tahoma"/>
          <w:sz w:val="17"/>
          <w:szCs w:val="17"/>
          <w:rtl/>
        </w:rPr>
        <w:t xml:space="preserve"> </w:t>
      </w:r>
      <w:r w:rsidRPr="00FA3155">
        <w:rPr>
          <w:rFonts w:ascii="Tahoma" w:hAnsi="Tahoma" w:cs="Tahoma" w:hint="cs"/>
          <w:sz w:val="17"/>
          <w:szCs w:val="17"/>
          <w:rtl/>
        </w:rPr>
        <w:t>ח</w:t>
      </w:r>
      <w:r w:rsidRPr="00FA3155">
        <w:rPr>
          <w:rFonts w:ascii="Tahoma" w:hAnsi="Tahoma" w:cs="Tahoma"/>
          <w:sz w:val="17"/>
          <w:szCs w:val="17"/>
          <w:rtl/>
        </w:rPr>
        <w:t xml:space="preserve">סרו מטפלים </w:t>
      </w:r>
      <w:r w:rsidRPr="00FA3155">
        <w:rPr>
          <w:rFonts w:ascii="Tahoma" w:hAnsi="Tahoma" w:cs="Tahoma" w:hint="cs"/>
          <w:sz w:val="17"/>
          <w:szCs w:val="17"/>
          <w:rtl/>
        </w:rPr>
        <w:t>ב</w:t>
      </w:r>
      <w:r w:rsidRPr="00FA3155">
        <w:rPr>
          <w:rFonts w:ascii="Tahoma" w:hAnsi="Tahoma" w:cs="Tahoma"/>
          <w:sz w:val="17"/>
          <w:szCs w:val="17"/>
          <w:rtl/>
        </w:rPr>
        <w:t>מקצועות פרה-רפואיים, פסיכולוגים</w:t>
      </w:r>
      <w:r w:rsidRPr="00FA3155">
        <w:rPr>
          <w:rFonts w:ascii="Tahoma" w:hAnsi="Tahoma" w:cs="Tahoma" w:hint="cs"/>
          <w:sz w:val="17"/>
          <w:szCs w:val="17"/>
          <w:rtl/>
        </w:rPr>
        <w:t>, עובדים</w:t>
      </w:r>
      <w:r w:rsidRPr="00FA3155">
        <w:rPr>
          <w:rFonts w:ascii="Tahoma" w:hAnsi="Tahoma" w:cs="Tahoma"/>
          <w:sz w:val="17"/>
          <w:szCs w:val="17"/>
          <w:rtl/>
        </w:rPr>
        <w:t xml:space="preserve"> סוציאליים ומטפלים רגשיים. ב</w:t>
      </w:r>
      <w:r w:rsidRPr="00FA3155">
        <w:rPr>
          <w:rFonts w:ascii="Tahoma" w:hAnsi="Tahoma" w:cs="Tahoma" w:hint="cs"/>
          <w:sz w:val="17"/>
          <w:szCs w:val="17"/>
          <w:rtl/>
        </w:rPr>
        <w:t>חלק מ</w:t>
      </w:r>
      <w:r w:rsidRPr="00FA3155">
        <w:rPr>
          <w:rFonts w:ascii="Tahoma" w:hAnsi="Tahoma" w:cs="Tahoma"/>
          <w:sz w:val="17"/>
          <w:szCs w:val="17"/>
          <w:rtl/>
        </w:rPr>
        <w:t>גנים</w:t>
      </w:r>
      <w:r w:rsidRPr="00FA3155">
        <w:rPr>
          <w:rFonts w:ascii="Tahoma" w:hAnsi="Tahoma" w:cs="Tahoma" w:hint="cs"/>
          <w:sz w:val="17"/>
          <w:szCs w:val="17"/>
          <w:rtl/>
        </w:rPr>
        <w:t xml:space="preserve"> אלה</w:t>
      </w:r>
      <w:r w:rsidRPr="00FA3155">
        <w:rPr>
          <w:rFonts w:ascii="Tahoma" w:hAnsi="Tahoma" w:cs="Tahoma"/>
          <w:sz w:val="17"/>
          <w:szCs w:val="17"/>
          <w:rtl/>
        </w:rPr>
        <w:t xml:space="preserve"> לא היו כלל מטפלים</w:t>
      </w:r>
      <w:r w:rsidRPr="00FA3155">
        <w:rPr>
          <w:rFonts w:ascii="Tahoma" w:hAnsi="Tahoma" w:cs="Tahoma" w:hint="cs"/>
          <w:sz w:val="17"/>
          <w:szCs w:val="17"/>
          <w:rtl/>
        </w:rPr>
        <w:t xml:space="preserve"> בתחומים מסוימים.</w:t>
      </w:r>
      <w:r w:rsidRPr="00FA3155">
        <w:rPr>
          <w:rFonts w:ascii="Tahoma" w:hAnsi="Tahoma" w:cs="Tahoma"/>
          <w:sz w:val="17"/>
          <w:szCs w:val="17"/>
          <w:rtl/>
        </w:rPr>
        <w:t xml:space="preserve"> </w:t>
      </w:r>
      <w:r w:rsidRPr="00FA3155">
        <w:rPr>
          <w:rFonts w:ascii="Tahoma" w:hAnsi="Tahoma" w:cs="Tahoma" w:hint="cs"/>
          <w:sz w:val="17"/>
          <w:szCs w:val="17"/>
          <w:rtl/>
        </w:rPr>
        <w:t>ל</w:t>
      </w:r>
      <w:r w:rsidRPr="00FA3155">
        <w:rPr>
          <w:rFonts w:ascii="Tahoma" w:hAnsi="Tahoma" w:cs="Tahoma"/>
          <w:sz w:val="17"/>
          <w:szCs w:val="17"/>
          <w:rtl/>
        </w:rPr>
        <w:t>דוגמה</w:t>
      </w:r>
      <w:r w:rsidRPr="00FA3155">
        <w:rPr>
          <w:rFonts w:ascii="Tahoma" w:hAnsi="Tahoma" w:cs="Tahoma" w:hint="cs"/>
          <w:sz w:val="17"/>
          <w:szCs w:val="17"/>
          <w:rtl/>
        </w:rPr>
        <w:t>,</w:t>
      </w:r>
      <w:r w:rsidRPr="00FA3155">
        <w:rPr>
          <w:rFonts w:ascii="Tahoma" w:hAnsi="Tahoma" w:cs="Tahoma"/>
          <w:sz w:val="17"/>
          <w:szCs w:val="17"/>
          <w:rtl/>
        </w:rPr>
        <w:t xml:space="preserve"> בארבעה גנים לא הי</w:t>
      </w:r>
      <w:r w:rsidRPr="00FA3155">
        <w:rPr>
          <w:rFonts w:ascii="Tahoma" w:hAnsi="Tahoma" w:cs="Tahoma" w:hint="cs"/>
          <w:sz w:val="17"/>
          <w:szCs w:val="17"/>
          <w:rtl/>
        </w:rPr>
        <w:t>ו</w:t>
      </w:r>
      <w:r w:rsidRPr="00FA3155">
        <w:rPr>
          <w:rFonts w:ascii="Tahoma" w:hAnsi="Tahoma" w:cs="Tahoma"/>
          <w:sz w:val="17"/>
          <w:szCs w:val="17"/>
          <w:rtl/>
        </w:rPr>
        <w:t xml:space="preserve"> קלינאי תקשורת; בשלושה גנים לא היו </w:t>
      </w:r>
      <w:r w:rsidRPr="00FA3155">
        <w:rPr>
          <w:rFonts w:ascii="Tahoma" w:hAnsi="Tahoma" w:cs="Tahoma" w:hint="cs"/>
          <w:sz w:val="17"/>
          <w:szCs w:val="17"/>
          <w:rtl/>
        </w:rPr>
        <w:t>מ</w:t>
      </w:r>
      <w:r w:rsidRPr="00FA3155">
        <w:rPr>
          <w:rFonts w:ascii="Tahoma" w:hAnsi="Tahoma" w:cs="Tahoma"/>
          <w:sz w:val="17"/>
          <w:szCs w:val="17"/>
          <w:rtl/>
        </w:rPr>
        <w:t>רפאים בעיסוק; בש</w:t>
      </w:r>
      <w:r w:rsidRPr="00FA3155">
        <w:rPr>
          <w:rFonts w:ascii="Tahoma" w:hAnsi="Tahoma" w:cs="Tahoma" w:hint="cs"/>
          <w:sz w:val="17"/>
          <w:szCs w:val="17"/>
          <w:rtl/>
        </w:rPr>
        <w:t>י</w:t>
      </w:r>
      <w:r w:rsidRPr="00FA3155">
        <w:rPr>
          <w:rFonts w:ascii="Tahoma" w:hAnsi="Tahoma" w:cs="Tahoma"/>
          <w:sz w:val="17"/>
          <w:szCs w:val="17"/>
          <w:rtl/>
        </w:rPr>
        <w:t xml:space="preserve">שה גנים לא </w:t>
      </w:r>
      <w:r w:rsidRPr="00FA3155">
        <w:rPr>
          <w:rFonts w:ascii="Tahoma" w:hAnsi="Tahoma" w:cs="Tahoma" w:hint="cs"/>
          <w:sz w:val="17"/>
          <w:szCs w:val="17"/>
          <w:rtl/>
        </w:rPr>
        <w:t>היו</w:t>
      </w:r>
      <w:r w:rsidRPr="00FA3155">
        <w:rPr>
          <w:rFonts w:ascii="Tahoma" w:hAnsi="Tahoma" w:cs="Tahoma"/>
          <w:sz w:val="17"/>
          <w:szCs w:val="17"/>
          <w:rtl/>
        </w:rPr>
        <w:t xml:space="preserve"> פיזיותרפיסטים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w:t>
      </w:r>
      <w:r w:rsidRPr="00FA3155">
        <w:rPr>
          <w:rFonts w:ascii="Tahoma" w:hAnsi="Tahoma" w:cs="Tahoma"/>
          <w:sz w:val="17"/>
          <w:szCs w:val="17"/>
          <w:rtl/>
        </w:rPr>
        <w:t>בשני גנים לא היו פסיכולוגים.</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מסר בדצמבר 2016 כי ה</w:t>
      </w:r>
      <w:r w:rsidRPr="00FA3155">
        <w:rPr>
          <w:rFonts w:ascii="Tahoma" w:hAnsi="Tahoma" w:cs="Tahoma"/>
          <w:sz w:val="17"/>
          <w:szCs w:val="17"/>
          <w:rtl/>
        </w:rPr>
        <w:t xml:space="preserve">נושא </w:t>
      </w:r>
      <w:r w:rsidRPr="00FA3155">
        <w:rPr>
          <w:rFonts w:ascii="Tahoma" w:hAnsi="Tahoma" w:cs="Tahoma" w:hint="cs"/>
          <w:sz w:val="17"/>
          <w:szCs w:val="17"/>
          <w:rtl/>
        </w:rPr>
        <w:t xml:space="preserve">של אי-מתן מלוא סל הטב"ם במעונות היום השיקומיים ובגני התקשורת </w:t>
      </w:r>
      <w:r w:rsidRPr="00FA3155">
        <w:rPr>
          <w:rFonts w:ascii="Tahoma" w:hAnsi="Tahoma" w:cs="Tahoma"/>
          <w:sz w:val="17"/>
          <w:szCs w:val="17"/>
          <w:rtl/>
        </w:rPr>
        <w:t>יועלה לדיון ב</w:t>
      </w:r>
      <w:r w:rsidRPr="00FA3155">
        <w:rPr>
          <w:rFonts w:ascii="Tahoma" w:hAnsi="Tahoma" w:cs="Tahoma" w:hint="cs"/>
          <w:sz w:val="17"/>
          <w:szCs w:val="17"/>
          <w:rtl/>
        </w:rPr>
        <w:t xml:space="preserve">ישיבת </w:t>
      </w:r>
      <w:r w:rsidRPr="00FA3155">
        <w:rPr>
          <w:rFonts w:ascii="Tahoma" w:hAnsi="Tahoma" w:cs="Tahoma"/>
          <w:sz w:val="17"/>
          <w:szCs w:val="17"/>
          <w:rtl/>
        </w:rPr>
        <w:t>הנהלת המשרד במרץ 2017</w:t>
      </w:r>
      <w:r w:rsidRPr="00FA3155">
        <w:rPr>
          <w:rFonts w:ascii="Tahoma" w:hAnsi="Tahoma" w:cs="Tahoma" w:hint="cs"/>
          <w:sz w:val="17"/>
          <w:szCs w:val="17"/>
          <w:rtl/>
        </w:rPr>
        <w:t>.</w:t>
      </w:r>
      <w:r w:rsidRPr="00FA3155">
        <w:rPr>
          <w:rFonts w:ascii="Tahoma" w:hAnsi="Tahoma" w:cs="Tahoma"/>
          <w:sz w:val="17"/>
          <w:szCs w:val="17"/>
          <w:rtl/>
        </w:rPr>
        <w:t xml:space="preserve">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לפי חוק ביטוח בריאות</w:t>
      </w:r>
      <w:r>
        <w:rPr>
          <w:rStyle w:val="FootnoteReference0"/>
          <w:rFonts w:ascii="Tahoma" w:hAnsi="Tahoma" w:cs="Tahoma"/>
          <w:sz w:val="17"/>
          <w:szCs w:val="17"/>
          <w:rtl/>
        </w:rPr>
        <w:footnoteReference w:id="62"/>
      </w:r>
      <w:r w:rsidRPr="00FA3155">
        <w:rPr>
          <w:rFonts w:ascii="Tahoma" w:hAnsi="Tahoma" w:cs="Tahoma" w:hint="cs"/>
          <w:sz w:val="17"/>
          <w:szCs w:val="17"/>
          <w:rtl/>
        </w:rPr>
        <w:t>, תלמיד על רצף האוטיזם שזכאי לקבל טיפולים במסגרת טב</w:t>
      </w:r>
      <w:r w:rsidRPr="00FA3155">
        <w:rPr>
          <w:rFonts w:ascii="Tahoma" w:hAnsi="Tahoma" w:cs="Tahoma"/>
          <w:sz w:val="17"/>
          <w:szCs w:val="17"/>
          <w:rtl/>
        </w:rPr>
        <w:t>"</w:t>
      </w:r>
      <w:r w:rsidRPr="00FA3155">
        <w:rPr>
          <w:rFonts w:ascii="Tahoma" w:hAnsi="Tahoma" w:cs="Tahoma" w:hint="cs"/>
          <w:sz w:val="17"/>
          <w:szCs w:val="17"/>
          <w:rtl/>
        </w:rPr>
        <w:t xml:space="preserve">ם אינו זכאי לטיפולים בקופות החולים. </w:t>
      </w:r>
    </w:p>
    <w:p w:rsidR="00502A74" w:rsidRPr="00FA3155" w:rsidP="00B23A01">
      <w:pPr>
        <w:pStyle w:val="RESHET"/>
        <w:rPr>
          <w:rtl/>
        </w:rPr>
      </w:pPr>
      <w:r w:rsidRPr="00FA3155">
        <w:rPr>
          <w:rFonts w:hint="cs"/>
          <w:rtl/>
        </w:rPr>
        <w:t>יוצא כי אם פעוטות במעונות יום לאוטיזם וילדים בגני תקשורת הזכאים לקבל טיפולים פרה-רפואיים באמצעות טב</w:t>
      </w:r>
      <w:r w:rsidRPr="00FA3155">
        <w:rPr>
          <w:rtl/>
        </w:rPr>
        <w:t>"</w:t>
      </w:r>
      <w:r w:rsidRPr="00FA3155">
        <w:rPr>
          <w:rFonts w:hint="cs"/>
          <w:rtl/>
        </w:rPr>
        <w:t xml:space="preserve">ם לא קיבלו אותם או קיבלו רק את חלקם, הם אינם זכאים להשלים את החסר בקופות החולים. </w:t>
      </w:r>
    </w:p>
    <w:p w:rsidR="00502A74" w:rsidRPr="00FA3155" w:rsidP="00B23A01">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משרד הבריאות השיב כי </w:t>
      </w:r>
      <w:r w:rsidRPr="00FA3155">
        <w:rPr>
          <w:rFonts w:ascii="Tahoma" w:hAnsi="Tahoma" w:cs="Tahoma"/>
          <w:sz w:val="17"/>
          <w:szCs w:val="17"/>
          <w:rtl/>
        </w:rPr>
        <w:t xml:space="preserve">יש </w:t>
      </w:r>
      <w:r w:rsidRPr="00FA3155">
        <w:rPr>
          <w:rFonts w:ascii="Tahoma" w:hAnsi="Tahoma" w:cs="Tahoma" w:hint="cs"/>
          <w:sz w:val="17"/>
          <w:szCs w:val="17"/>
          <w:rtl/>
        </w:rPr>
        <w:t>לטפל בנושא</w:t>
      </w:r>
      <w:r w:rsidRPr="00FA3155">
        <w:rPr>
          <w:rFonts w:ascii="Tahoma" w:hAnsi="Tahoma" w:cs="Tahoma"/>
          <w:sz w:val="17"/>
          <w:szCs w:val="17"/>
          <w:rtl/>
        </w:rPr>
        <w:t xml:space="preserve"> המחסור </w:t>
      </w:r>
      <w:r w:rsidRPr="00FA3155">
        <w:rPr>
          <w:rFonts w:ascii="Tahoma" w:hAnsi="Tahoma" w:cs="Tahoma" w:hint="cs"/>
          <w:sz w:val="17"/>
          <w:szCs w:val="17"/>
          <w:rtl/>
        </w:rPr>
        <w:t>בטיפולים שלהם זכאים הילדים במסגרת טב</w:t>
      </w:r>
      <w:r w:rsidRPr="00FA3155">
        <w:rPr>
          <w:rFonts w:ascii="Tahoma" w:hAnsi="Tahoma" w:cs="Tahoma"/>
          <w:sz w:val="17"/>
          <w:szCs w:val="17"/>
          <w:rtl/>
        </w:rPr>
        <w:t>"</w:t>
      </w:r>
      <w:r w:rsidRPr="00FA3155">
        <w:rPr>
          <w:rFonts w:ascii="Tahoma" w:hAnsi="Tahoma" w:cs="Tahoma" w:hint="cs"/>
          <w:sz w:val="17"/>
          <w:szCs w:val="17"/>
          <w:rtl/>
        </w:rPr>
        <w:t>ם באמצעות</w:t>
      </w:r>
      <w:r w:rsidRPr="00FA3155">
        <w:rPr>
          <w:rFonts w:ascii="Tahoma" w:hAnsi="Tahoma" w:cs="Tahoma"/>
          <w:sz w:val="17"/>
          <w:szCs w:val="17"/>
          <w:rtl/>
        </w:rPr>
        <w:t xml:space="preserve"> המסגרת המחייבת של טב"ם ולא </w:t>
      </w:r>
      <w:r w:rsidRPr="00FA3155">
        <w:rPr>
          <w:rFonts w:ascii="Tahoma" w:hAnsi="Tahoma" w:cs="Tahoma" w:hint="cs"/>
          <w:sz w:val="17"/>
          <w:szCs w:val="17"/>
          <w:rtl/>
        </w:rPr>
        <w:t>באמצעות</w:t>
      </w:r>
      <w:r w:rsidRPr="00FA3155">
        <w:rPr>
          <w:rFonts w:ascii="Tahoma" w:hAnsi="Tahoma" w:cs="Tahoma"/>
          <w:sz w:val="17"/>
          <w:szCs w:val="17"/>
          <w:rtl/>
        </w:rPr>
        <w:t xml:space="preserve"> פני</w:t>
      </w:r>
      <w:r w:rsidRPr="00FA3155">
        <w:rPr>
          <w:rFonts w:ascii="Tahoma" w:hAnsi="Tahoma" w:cs="Tahoma" w:hint="cs"/>
          <w:sz w:val="17"/>
          <w:szCs w:val="17"/>
          <w:rtl/>
        </w:rPr>
        <w:t>י</w:t>
      </w:r>
      <w:r w:rsidRPr="00FA3155">
        <w:rPr>
          <w:rFonts w:ascii="Tahoma" w:hAnsi="Tahoma" w:cs="Tahoma"/>
          <w:sz w:val="17"/>
          <w:szCs w:val="17"/>
          <w:rtl/>
        </w:rPr>
        <w:t>ה לקופות החולים.</w:t>
      </w:r>
      <w:r w:rsidRPr="00FA3155">
        <w:rPr>
          <w:rFonts w:ascii="Tahoma" w:hAnsi="Tahoma" w:cs="Tahoma" w:hint="cs"/>
          <w:sz w:val="17"/>
          <w:szCs w:val="17"/>
          <w:rtl/>
        </w:rPr>
        <w:t xml:space="preserve"> </w:t>
      </w:r>
    </w:p>
    <w:p w:rsidR="00502A74" w:rsidRPr="00FA3155" w:rsidP="00B23A01">
      <w:pPr>
        <w:pStyle w:val="RESHET"/>
        <w:rPr>
          <w:rtl/>
        </w:rPr>
      </w:pPr>
      <w:r w:rsidRPr="00FA3155">
        <w:rPr>
          <w:rFonts w:hint="cs"/>
          <w:rtl/>
        </w:rPr>
        <w:t>על משרדי הבריאות, החינוך,</w:t>
      </w:r>
      <w:r w:rsidRPr="00FA3155">
        <w:rPr>
          <w:rtl/>
        </w:rPr>
        <w:t xml:space="preserve"> הרווחה </w:t>
      </w:r>
      <w:r w:rsidRPr="00FA3155">
        <w:rPr>
          <w:rFonts w:hint="cs"/>
          <w:rtl/>
        </w:rPr>
        <w:t xml:space="preserve">וקופות החולים </w:t>
      </w:r>
      <w:r w:rsidRPr="00FA3155">
        <w:rPr>
          <w:rtl/>
        </w:rPr>
        <w:t xml:space="preserve">לגבש מנגנון </w:t>
      </w:r>
      <w:r w:rsidRPr="00FA3155">
        <w:rPr>
          <w:rFonts w:hint="cs"/>
          <w:rtl/>
        </w:rPr>
        <w:t>ש</w:t>
      </w:r>
      <w:r w:rsidRPr="00FA3155">
        <w:rPr>
          <w:rtl/>
        </w:rPr>
        <w:t xml:space="preserve">על פיו יקבלו פעוטות וילדים על רצף האוטיזם את מלוא סל הטיפולים המגיעים להם במסגרת </w:t>
      </w:r>
      <w:r w:rsidRPr="00FA3155">
        <w:rPr>
          <w:rFonts w:hint="cs"/>
          <w:rtl/>
        </w:rPr>
        <w:t>טב</w:t>
      </w:r>
      <w:r w:rsidRPr="00FA3155">
        <w:rPr>
          <w:rtl/>
        </w:rPr>
        <w:t>"</w:t>
      </w:r>
      <w:r w:rsidRPr="00FA3155">
        <w:rPr>
          <w:rFonts w:hint="cs"/>
          <w:rtl/>
        </w:rPr>
        <w:t>ם</w:t>
      </w:r>
      <w:r w:rsidRPr="00FA3155">
        <w:rPr>
          <w:rtl/>
        </w:rPr>
        <w:t xml:space="preserve">, אם במסגרות החינוך </w:t>
      </w:r>
      <w:r w:rsidRPr="00FA3155">
        <w:rPr>
          <w:rFonts w:hint="cs"/>
          <w:rtl/>
        </w:rPr>
        <w:t>ש</w:t>
      </w:r>
      <w:r w:rsidRPr="00FA3155">
        <w:rPr>
          <w:rtl/>
        </w:rPr>
        <w:t>ב</w:t>
      </w:r>
      <w:r w:rsidRPr="00FA3155">
        <w:rPr>
          <w:rFonts w:hint="cs"/>
          <w:rtl/>
        </w:rPr>
        <w:t>הן</w:t>
      </w:r>
      <w:r w:rsidRPr="00FA3155">
        <w:rPr>
          <w:rtl/>
        </w:rPr>
        <w:t xml:space="preserve"> הם שוהים ואם באמצעות </w:t>
      </w:r>
      <w:r w:rsidRPr="00FA3155">
        <w:rPr>
          <w:rFonts w:hint="cs"/>
          <w:rtl/>
        </w:rPr>
        <w:t>ה</w:t>
      </w:r>
      <w:r w:rsidRPr="00FA3155">
        <w:rPr>
          <w:rtl/>
        </w:rPr>
        <w:t xml:space="preserve">קופות מתקציב </w:t>
      </w:r>
      <w:r w:rsidRPr="00FA3155">
        <w:rPr>
          <w:rFonts w:hint="cs"/>
          <w:rtl/>
        </w:rPr>
        <w:t>המשמש</w:t>
      </w:r>
      <w:r w:rsidRPr="00FA3155">
        <w:rPr>
          <w:rtl/>
        </w:rPr>
        <w:t xml:space="preserve"> </w:t>
      </w:r>
      <w:r w:rsidRPr="00FA3155">
        <w:rPr>
          <w:rFonts w:hint="cs"/>
          <w:rtl/>
        </w:rPr>
        <w:t>לטב</w:t>
      </w:r>
      <w:r w:rsidRPr="00FA3155">
        <w:rPr>
          <w:rtl/>
        </w:rPr>
        <w:t>"</w:t>
      </w:r>
      <w:r w:rsidRPr="00FA3155">
        <w:rPr>
          <w:rFonts w:hint="cs"/>
          <w:rtl/>
        </w:rPr>
        <w:t>ם</w:t>
      </w:r>
      <w:r w:rsidRPr="00FA3155">
        <w:rPr>
          <w:rtl/>
        </w:rPr>
        <w:t>. כך למשל ניתן לשקול החזר כספי להורים או לקופות החולים ש</w:t>
      </w:r>
      <w:r w:rsidRPr="00FA3155">
        <w:rPr>
          <w:rFonts w:hint="cs"/>
          <w:rtl/>
        </w:rPr>
        <w:t>ימ</w:t>
      </w:r>
      <w:r w:rsidRPr="00FA3155">
        <w:rPr>
          <w:rtl/>
        </w:rPr>
        <w:t>מנו טיפולים שלא ניתנו במסגרת הטב"מ, כנגד קיזוז עלותם ממסגרת התקציב שהוקצתה למוסד עבור טיפולים אלו.</w:t>
      </w:r>
      <w:r w:rsidRPr="00FA3155">
        <w:rPr>
          <w:rFonts w:hint="cs"/>
          <w:rtl/>
        </w:rPr>
        <w:t xml:space="preserve"> </w:t>
      </w:r>
      <w:bookmarkStart w:id="22" w:name="_Toc459814021"/>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5"/>
        <w:rPr>
          <w:rtl/>
        </w:rPr>
      </w:pPr>
      <w:r w:rsidRPr="008C56A3">
        <w:rPr>
          <w:rFonts w:hint="cs"/>
          <w:rtl/>
        </w:rPr>
        <w:t xml:space="preserve">חסמים </w:t>
      </w:r>
      <w:r>
        <w:rPr>
          <w:rFonts w:hint="cs"/>
          <w:rtl/>
        </w:rPr>
        <w:t>ל</w:t>
      </w:r>
      <w:r w:rsidRPr="008C56A3">
        <w:rPr>
          <w:rFonts w:hint="cs"/>
          <w:rtl/>
        </w:rPr>
        <w:t xml:space="preserve">קבלת טיפולים פרה-רפואיים </w:t>
      </w:r>
      <w:r w:rsidR="00B23A01">
        <w:br/>
      </w:r>
      <w:r w:rsidRPr="008C56A3">
        <w:rPr>
          <w:rFonts w:hint="cs"/>
          <w:rtl/>
        </w:rPr>
        <w:t xml:space="preserve">במעונות יום שיקומיים </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לפי סעיף 18(ב)(2) לתקנות סל שירותים במעונות יום שיקומיים, פעוטות בני שישה חודשים עד שלוש שנים הנמצאים במעונות יום שיקומיים זכאים לטיפולים פרה-רפואיים מסוג פיזיותרפיה, ריפוי בעיסוק וקלינאות תקשורת, בהיקף של ארבע שעות שבועיות. קופות החולים מתקצבות את המעונות ישירות, בהתאם לזכאות כל פעוט השוהה במעון</w:t>
      </w:r>
      <w:r>
        <w:rPr>
          <w:rStyle w:val="FootnoteReference0"/>
          <w:rFonts w:ascii="Tahoma" w:hAnsi="Tahoma" w:cs="Tahoma"/>
          <w:sz w:val="17"/>
          <w:szCs w:val="17"/>
          <w:rtl/>
        </w:rPr>
        <w:footnoteReference w:id="63"/>
      </w:r>
      <w:r w:rsidRPr="00FA3155">
        <w:rPr>
          <w:rFonts w:ascii="Tahoma" w:hAnsi="Tahoma" w:cs="Tahoma" w:hint="cs"/>
          <w:sz w:val="17"/>
          <w:szCs w:val="17"/>
          <w:rtl/>
        </w:rPr>
        <w:t xml:space="preserve">. פעוטות אלו אינם זכאים לטיפולים נוספים בקופות גם אם אינם מקבלים במסגרת המעון את מכסת השעות שהם זכאים להן. </w:t>
      </w:r>
    </w:p>
    <w:p w:rsidR="00502A74" w:rsidRPr="00B23A01" w:rsidP="00B23A01">
      <w:pPr>
        <w:pStyle w:val="RESHET"/>
        <w:rPr>
          <w:rtl/>
        </w:rPr>
      </w:pPr>
      <w:r w:rsidRPr="00B23A01">
        <w:rPr>
          <w:rFonts w:hint="cs"/>
          <w:rtl/>
        </w:rPr>
        <w:t>ב</w:t>
      </w:r>
      <w:r w:rsidRPr="00B23A01">
        <w:rPr>
          <w:rtl/>
        </w:rPr>
        <w:t xml:space="preserve">בקרות משותפות של המחלקה להתפתחות הילד ושל משרד הרווחה </w:t>
      </w:r>
      <w:r w:rsidRPr="00B23A01">
        <w:rPr>
          <w:rFonts w:hint="cs"/>
          <w:rtl/>
        </w:rPr>
        <w:t xml:space="preserve">נמצא כי פעוטות במעונות יום שיקומיים אינם מקבלים טיפולים פרה-רפואיים שהם </w:t>
      </w:r>
      <w:r w:rsidRPr="00082566">
        <w:rPr>
          <w:rFonts w:hint="cs"/>
          <w:rtl/>
        </w:rPr>
        <w:t>זכאים ל</w:t>
      </w:r>
      <w:r w:rsidRPr="00082566">
        <w:rPr>
          <w:rFonts w:hint="cs"/>
          <w:spacing w:val="-10"/>
          <w:rtl/>
        </w:rPr>
        <w:t>הם</w:t>
      </w:r>
      <w:r>
        <w:rPr>
          <w:rStyle w:val="FootnoteReference0"/>
          <w:rtl/>
        </w:rPr>
        <w:footnoteReference w:id="64"/>
      </w:r>
      <w:r w:rsidRPr="00082566">
        <w:rPr>
          <w:rFonts w:hint="cs"/>
          <w:rtl/>
        </w:rPr>
        <w:t>, בין היתר</w:t>
      </w:r>
      <w:r w:rsidRPr="00082566">
        <w:rPr>
          <w:rtl/>
        </w:rPr>
        <w:t xml:space="preserve"> בשל קושי בגיוס </w:t>
      </w:r>
      <w:r w:rsidRPr="00082566">
        <w:rPr>
          <w:rFonts w:hint="cs"/>
          <w:rtl/>
        </w:rPr>
        <w:t>מטפלים</w:t>
      </w:r>
      <w:r w:rsidRPr="00082566">
        <w:rPr>
          <w:rtl/>
        </w:rPr>
        <w:t xml:space="preserve"> פרה-רפואיים </w:t>
      </w:r>
      <w:r w:rsidRPr="00082566">
        <w:rPr>
          <w:rFonts w:hint="cs"/>
          <w:rtl/>
        </w:rPr>
        <w:t>ו</w:t>
      </w:r>
      <w:r w:rsidRPr="00082566">
        <w:rPr>
          <w:rtl/>
        </w:rPr>
        <w:t xml:space="preserve">היעדרויות </w:t>
      </w:r>
      <w:r w:rsidRPr="00082566">
        <w:rPr>
          <w:rFonts w:hint="cs"/>
          <w:rtl/>
        </w:rPr>
        <w:t>של מטפלים</w:t>
      </w:r>
      <w:r w:rsidRPr="00B23A01">
        <w:rPr>
          <w:rFonts w:hint="cs"/>
          <w:rtl/>
        </w:rPr>
        <w:t xml:space="preserve"> בלי שיימצא להם</w:t>
      </w:r>
      <w:r w:rsidRPr="00B23A01">
        <w:rPr>
          <w:rtl/>
        </w:rPr>
        <w:t xml:space="preserve"> </w:t>
      </w:r>
      <w:r w:rsidRPr="00B23A01">
        <w:rPr>
          <w:rFonts w:hint="cs"/>
          <w:rtl/>
        </w:rPr>
        <w:t>ממלא</w:t>
      </w:r>
      <w:r w:rsidRPr="00B23A01">
        <w:rPr>
          <w:rtl/>
        </w:rPr>
        <w:t xml:space="preserve"> מקום</w:t>
      </w:r>
      <w:r w:rsidRPr="00B23A01">
        <w:rPr>
          <w:rFonts w:hint="cs"/>
          <w:rtl/>
        </w:rPr>
        <w:t xml:space="preserve">. היעדר האפשרות להשלים את השעות החסרות באמצעות טיפול בקופות מונע מהפעוטות לקבל טיפול שלו הם זכאים, דבר העלול לגרום לאי-מיצוי הפוטנציאל שלהם ולהחמצת "חלון ההזדמנויות" להשגת הישגים ולשינוי מהלך חייהם, עיקרון שמצוי בבסיס התפיסה המקצועית של ההתערבות המוקדמת. </w:t>
      </w:r>
      <w:r w:rsidRPr="0012789B" w:rsidR="00082566">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82566" w:rsidRPr="00373C5D" w:rsidP="0008256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61150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963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נמצא</w:t>
                            </w:r>
                            <w:r w:rsidRPr="00082566">
                              <w:rPr>
                                <w:rFonts w:cs="Tahoma"/>
                                <w:color w:val="0B5294"/>
                                <w:spacing w:val="-4"/>
                                <w:sz w:val="24"/>
                                <w:szCs w:val="24"/>
                                <w:rtl/>
                              </w:rPr>
                              <w:t xml:space="preserve"> </w:t>
                            </w:r>
                            <w:r w:rsidRPr="00082566">
                              <w:rPr>
                                <w:rFonts w:cs="Tahoma" w:hint="eastAsia"/>
                                <w:color w:val="0B5294"/>
                                <w:spacing w:val="-4"/>
                                <w:sz w:val="24"/>
                                <w:szCs w:val="24"/>
                                <w:rtl/>
                              </w:rPr>
                              <w:t>כי</w:t>
                            </w:r>
                            <w:r w:rsidRPr="00082566">
                              <w:rPr>
                                <w:rFonts w:cs="Tahoma"/>
                                <w:color w:val="0B5294"/>
                                <w:spacing w:val="-4"/>
                                <w:sz w:val="24"/>
                                <w:szCs w:val="24"/>
                                <w:rtl/>
                              </w:rPr>
                              <w:t xml:space="preserve"> </w:t>
                            </w:r>
                            <w:r w:rsidRPr="00082566">
                              <w:rPr>
                                <w:rFonts w:cs="Tahoma" w:hint="eastAsia"/>
                                <w:color w:val="0B5294"/>
                                <w:spacing w:val="-4"/>
                                <w:sz w:val="24"/>
                                <w:szCs w:val="24"/>
                                <w:rtl/>
                              </w:rPr>
                              <w:t>פעוטות</w:t>
                            </w:r>
                            <w:r w:rsidRPr="00082566">
                              <w:rPr>
                                <w:rFonts w:cs="Tahoma"/>
                                <w:color w:val="0B5294"/>
                                <w:spacing w:val="-4"/>
                                <w:sz w:val="24"/>
                                <w:szCs w:val="24"/>
                                <w:rtl/>
                              </w:rPr>
                              <w:t xml:space="preserve"> </w:t>
                            </w:r>
                            <w:r w:rsidRPr="00082566">
                              <w:rPr>
                                <w:rFonts w:cs="Tahoma" w:hint="eastAsia"/>
                                <w:color w:val="0B5294"/>
                                <w:spacing w:val="-4"/>
                                <w:sz w:val="24"/>
                                <w:szCs w:val="24"/>
                                <w:rtl/>
                              </w:rPr>
                              <w:t>במעונות</w:t>
                            </w:r>
                            <w:r w:rsidRPr="00082566">
                              <w:rPr>
                                <w:rFonts w:cs="Tahoma"/>
                                <w:color w:val="0B5294"/>
                                <w:spacing w:val="-4"/>
                                <w:sz w:val="24"/>
                                <w:szCs w:val="24"/>
                                <w:rtl/>
                              </w:rPr>
                              <w:t xml:space="preserve"> </w:t>
                            </w:r>
                            <w:r w:rsidRPr="00082566">
                              <w:rPr>
                                <w:rFonts w:cs="Tahoma" w:hint="eastAsia"/>
                                <w:color w:val="0B5294"/>
                                <w:spacing w:val="-4"/>
                                <w:sz w:val="24"/>
                                <w:szCs w:val="24"/>
                                <w:rtl/>
                              </w:rPr>
                              <w:t>יום</w:t>
                            </w:r>
                            <w:r w:rsidRPr="00082566">
                              <w:rPr>
                                <w:rFonts w:cs="Tahoma"/>
                                <w:color w:val="0B5294"/>
                                <w:spacing w:val="-4"/>
                                <w:sz w:val="24"/>
                                <w:szCs w:val="24"/>
                                <w:rtl/>
                              </w:rPr>
                              <w:t xml:space="preserve"> </w:t>
                            </w:r>
                            <w:r w:rsidRPr="00082566">
                              <w:rPr>
                                <w:rFonts w:cs="Tahoma" w:hint="eastAsia"/>
                                <w:color w:val="0B5294"/>
                                <w:spacing w:val="-4"/>
                                <w:sz w:val="24"/>
                                <w:szCs w:val="24"/>
                                <w:rtl/>
                              </w:rPr>
                              <w:t>שיקומיים</w:t>
                            </w:r>
                            <w:r w:rsidRPr="00082566">
                              <w:rPr>
                                <w:rFonts w:cs="Tahoma"/>
                                <w:color w:val="0B5294"/>
                                <w:spacing w:val="-4"/>
                                <w:sz w:val="24"/>
                                <w:szCs w:val="24"/>
                                <w:rtl/>
                              </w:rPr>
                              <w:t xml:space="preserve"> </w:t>
                            </w:r>
                            <w:r w:rsidRPr="00082566">
                              <w:rPr>
                                <w:rFonts w:cs="Tahoma" w:hint="eastAsia"/>
                                <w:color w:val="0B5294"/>
                                <w:spacing w:val="-4"/>
                                <w:sz w:val="24"/>
                                <w:szCs w:val="24"/>
                                <w:rtl/>
                              </w:rPr>
                              <w:t>אינם</w:t>
                            </w:r>
                            <w:r w:rsidRPr="00082566">
                              <w:rPr>
                                <w:rFonts w:cs="Tahoma"/>
                                <w:color w:val="0B5294"/>
                                <w:spacing w:val="-4"/>
                                <w:sz w:val="24"/>
                                <w:szCs w:val="24"/>
                                <w:rtl/>
                              </w:rPr>
                              <w:t xml:space="preserve"> </w:t>
                            </w:r>
                            <w:r w:rsidRPr="00082566">
                              <w:rPr>
                                <w:rFonts w:cs="Tahoma" w:hint="eastAsia"/>
                                <w:color w:val="0B5294"/>
                                <w:spacing w:val="-4"/>
                                <w:sz w:val="24"/>
                                <w:szCs w:val="24"/>
                                <w:rtl/>
                              </w:rPr>
                              <w:t>מקבלים</w:t>
                            </w:r>
                            <w:r w:rsidRPr="00082566">
                              <w:rPr>
                                <w:rFonts w:cs="Tahoma"/>
                                <w:color w:val="0B5294"/>
                                <w:spacing w:val="-4"/>
                                <w:sz w:val="24"/>
                                <w:szCs w:val="24"/>
                                <w:rtl/>
                              </w:rPr>
                              <w:t xml:space="preserve"> </w:t>
                            </w:r>
                            <w:r w:rsidRPr="00082566">
                              <w:rPr>
                                <w:rFonts w:cs="Tahoma" w:hint="eastAsia"/>
                                <w:color w:val="0B5294"/>
                                <w:spacing w:val="-4"/>
                                <w:sz w:val="24"/>
                                <w:szCs w:val="24"/>
                                <w:rtl/>
                              </w:rPr>
                              <w:t>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פרה</w:t>
                            </w:r>
                            <w:r w:rsidRPr="00082566">
                              <w:rPr>
                                <w:rFonts w:cs="Tahoma"/>
                                <w:color w:val="0B5294"/>
                                <w:spacing w:val="-4"/>
                                <w:sz w:val="24"/>
                                <w:szCs w:val="24"/>
                                <w:rtl/>
                              </w:rPr>
                              <w:t>-</w:t>
                            </w:r>
                            <w:r w:rsidRPr="00082566">
                              <w:rPr>
                                <w:rFonts w:cs="Tahoma" w:hint="eastAsia"/>
                                <w:color w:val="0B5294"/>
                                <w:spacing w:val="-4"/>
                                <w:sz w:val="24"/>
                                <w:szCs w:val="24"/>
                                <w:rtl/>
                              </w:rPr>
                              <w:t>רפואיים</w:t>
                            </w:r>
                            <w:r w:rsidRPr="00082566">
                              <w:rPr>
                                <w:rFonts w:cs="Tahoma"/>
                                <w:color w:val="0B5294"/>
                                <w:spacing w:val="-4"/>
                                <w:sz w:val="24"/>
                                <w:szCs w:val="24"/>
                                <w:rtl/>
                              </w:rPr>
                              <w:t xml:space="preserve"> </w:t>
                            </w:r>
                            <w:r w:rsidRPr="00082566">
                              <w:rPr>
                                <w:rFonts w:cs="Tahoma" w:hint="eastAsia"/>
                                <w:color w:val="0B5294"/>
                                <w:spacing w:val="-4"/>
                                <w:sz w:val="24"/>
                                <w:szCs w:val="24"/>
                                <w:rtl/>
                              </w:rPr>
                              <w:t>שהם</w:t>
                            </w:r>
                            <w:r w:rsidRPr="00082566">
                              <w:rPr>
                                <w:rFonts w:cs="Tahoma"/>
                                <w:color w:val="0B5294"/>
                                <w:spacing w:val="-4"/>
                                <w:sz w:val="24"/>
                                <w:szCs w:val="24"/>
                                <w:rtl/>
                              </w:rPr>
                              <w:t xml:space="preserve"> </w:t>
                            </w:r>
                            <w:r w:rsidRPr="00082566">
                              <w:rPr>
                                <w:rFonts w:cs="Tahoma" w:hint="eastAsia"/>
                                <w:color w:val="0B5294"/>
                                <w:spacing w:val="-4"/>
                                <w:sz w:val="24"/>
                                <w:szCs w:val="24"/>
                                <w:rtl/>
                              </w:rPr>
                              <w:t>זכאים</w:t>
                            </w:r>
                            <w:r w:rsidRPr="00082566">
                              <w:rPr>
                                <w:rFonts w:cs="Tahoma"/>
                                <w:color w:val="0B5294"/>
                                <w:spacing w:val="-4"/>
                                <w:sz w:val="24"/>
                                <w:szCs w:val="24"/>
                                <w:rtl/>
                              </w:rPr>
                              <w:t xml:space="preserve"> </w:t>
                            </w:r>
                            <w:r w:rsidRPr="00082566">
                              <w:rPr>
                                <w:rFonts w:cs="Tahoma" w:hint="eastAsia"/>
                                <w:color w:val="0B5294"/>
                                <w:spacing w:val="-4"/>
                                <w:sz w:val="24"/>
                                <w:szCs w:val="24"/>
                                <w:rtl/>
                              </w:rPr>
                              <w:t>להם</w:t>
                            </w:r>
                          </w:p>
                          <w:p w:rsidR="00082566" w:rsidRPr="00373C5D" w:rsidP="0008256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27729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57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82566" w:rsidRPr="00373C5D" w:rsidP="00082566">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609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82566" w:rsidRPr="00881D99" w:rsidP="00082566">
                      <w:pPr>
                        <w:spacing w:after="0" w:line="240" w:lineRule="auto"/>
                        <w:rPr>
                          <w:color w:val="0B5294"/>
                          <w:spacing w:val="-4"/>
                          <w:sz w:val="24"/>
                          <w:szCs w:val="24"/>
                          <w:rtl/>
                          <w:cs/>
                        </w:rPr>
                      </w:pPr>
                      <w:r w:rsidRPr="00082566">
                        <w:rPr>
                          <w:rFonts w:cs="Tahoma" w:hint="eastAsia"/>
                          <w:color w:val="0B5294"/>
                          <w:spacing w:val="-4"/>
                          <w:sz w:val="24"/>
                          <w:szCs w:val="24"/>
                          <w:rtl/>
                        </w:rPr>
                        <w:t>נמצא</w:t>
                      </w:r>
                      <w:r w:rsidRPr="00082566">
                        <w:rPr>
                          <w:rFonts w:cs="Tahoma"/>
                          <w:color w:val="0B5294"/>
                          <w:spacing w:val="-4"/>
                          <w:sz w:val="24"/>
                          <w:szCs w:val="24"/>
                          <w:rtl/>
                        </w:rPr>
                        <w:t xml:space="preserve"> </w:t>
                      </w:r>
                      <w:r w:rsidRPr="00082566">
                        <w:rPr>
                          <w:rFonts w:cs="Tahoma" w:hint="eastAsia"/>
                          <w:color w:val="0B5294"/>
                          <w:spacing w:val="-4"/>
                          <w:sz w:val="24"/>
                          <w:szCs w:val="24"/>
                          <w:rtl/>
                        </w:rPr>
                        <w:t>כי</w:t>
                      </w:r>
                      <w:r w:rsidRPr="00082566">
                        <w:rPr>
                          <w:rFonts w:cs="Tahoma"/>
                          <w:color w:val="0B5294"/>
                          <w:spacing w:val="-4"/>
                          <w:sz w:val="24"/>
                          <w:szCs w:val="24"/>
                          <w:rtl/>
                        </w:rPr>
                        <w:t xml:space="preserve"> </w:t>
                      </w:r>
                      <w:r w:rsidRPr="00082566">
                        <w:rPr>
                          <w:rFonts w:cs="Tahoma" w:hint="eastAsia"/>
                          <w:color w:val="0B5294"/>
                          <w:spacing w:val="-4"/>
                          <w:sz w:val="24"/>
                          <w:szCs w:val="24"/>
                          <w:rtl/>
                        </w:rPr>
                        <w:t>פעוטות</w:t>
                      </w:r>
                      <w:r w:rsidRPr="00082566">
                        <w:rPr>
                          <w:rFonts w:cs="Tahoma"/>
                          <w:color w:val="0B5294"/>
                          <w:spacing w:val="-4"/>
                          <w:sz w:val="24"/>
                          <w:szCs w:val="24"/>
                          <w:rtl/>
                        </w:rPr>
                        <w:t xml:space="preserve"> </w:t>
                      </w:r>
                      <w:r w:rsidRPr="00082566">
                        <w:rPr>
                          <w:rFonts w:cs="Tahoma" w:hint="eastAsia"/>
                          <w:color w:val="0B5294"/>
                          <w:spacing w:val="-4"/>
                          <w:sz w:val="24"/>
                          <w:szCs w:val="24"/>
                          <w:rtl/>
                        </w:rPr>
                        <w:t>במעונות</w:t>
                      </w:r>
                      <w:r w:rsidRPr="00082566">
                        <w:rPr>
                          <w:rFonts w:cs="Tahoma"/>
                          <w:color w:val="0B5294"/>
                          <w:spacing w:val="-4"/>
                          <w:sz w:val="24"/>
                          <w:szCs w:val="24"/>
                          <w:rtl/>
                        </w:rPr>
                        <w:t xml:space="preserve"> </w:t>
                      </w:r>
                      <w:r w:rsidRPr="00082566">
                        <w:rPr>
                          <w:rFonts w:cs="Tahoma" w:hint="eastAsia"/>
                          <w:color w:val="0B5294"/>
                          <w:spacing w:val="-4"/>
                          <w:sz w:val="24"/>
                          <w:szCs w:val="24"/>
                          <w:rtl/>
                        </w:rPr>
                        <w:t>יום</w:t>
                      </w:r>
                      <w:r w:rsidRPr="00082566">
                        <w:rPr>
                          <w:rFonts w:cs="Tahoma"/>
                          <w:color w:val="0B5294"/>
                          <w:spacing w:val="-4"/>
                          <w:sz w:val="24"/>
                          <w:szCs w:val="24"/>
                          <w:rtl/>
                        </w:rPr>
                        <w:t xml:space="preserve"> </w:t>
                      </w:r>
                      <w:r w:rsidRPr="00082566">
                        <w:rPr>
                          <w:rFonts w:cs="Tahoma" w:hint="eastAsia"/>
                          <w:color w:val="0B5294"/>
                          <w:spacing w:val="-4"/>
                          <w:sz w:val="24"/>
                          <w:szCs w:val="24"/>
                          <w:rtl/>
                        </w:rPr>
                        <w:t>שיקומיים</w:t>
                      </w:r>
                      <w:r w:rsidRPr="00082566">
                        <w:rPr>
                          <w:rFonts w:cs="Tahoma"/>
                          <w:color w:val="0B5294"/>
                          <w:spacing w:val="-4"/>
                          <w:sz w:val="24"/>
                          <w:szCs w:val="24"/>
                          <w:rtl/>
                        </w:rPr>
                        <w:t xml:space="preserve"> </w:t>
                      </w:r>
                      <w:r w:rsidRPr="00082566">
                        <w:rPr>
                          <w:rFonts w:cs="Tahoma" w:hint="eastAsia"/>
                          <w:color w:val="0B5294"/>
                          <w:spacing w:val="-4"/>
                          <w:sz w:val="24"/>
                          <w:szCs w:val="24"/>
                          <w:rtl/>
                        </w:rPr>
                        <w:t>אינם</w:t>
                      </w:r>
                      <w:r w:rsidRPr="00082566">
                        <w:rPr>
                          <w:rFonts w:cs="Tahoma"/>
                          <w:color w:val="0B5294"/>
                          <w:spacing w:val="-4"/>
                          <w:sz w:val="24"/>
                          <w:szCs w:val="24"/>
                          <w:rtl/>
                        </w:rPr>
                        <w:t xml:space="preserve"> </w:t>
                      </w:r>
                      <w:r w:rsidRPr="00082566">
                        <w:rPr>
                          <w:rFonts w:cs="Tahoma" w:hint="eastAsia"/>
                          <w:color w:val="0B5294"/>
                          <w:spacing w:val="-4"/>
                          <w:sz w:val="24"/>
                          <w:szCs w:val="24"/>
                          <w:rtl/>
                        </w:rPr>
                        <w:t>מקבלים</w:t>
                      </w:r>
                      <w:r w:rsidRPr="00082566">
                        <w:rPr>
                          <w:rFonts w:cs="Tahoma"/>
                          <w:color w:val="0B5294"/>
                          <w:spacing w:val="-4"/>
                          <w:sz w:val="24"/>
                          <w:szCs w:val="24"/>
                          <w:rtl/>
                        </w:rPr>
                        <w:t xml:space="preserve"> </w:t>
                      </w:r>
                      <w:r w:rsidRPr="00082566">
                        <w:rPr>
                          <w:rFonts w:cs="Tahoma" w:hint="eastAsia"/>
                          <w:color w:val="0B5294"/>
                          <w:spacing w:val="-4"/>
                          <w:sz w:val="24"/>
                          <w:szCs w:val="24"/>
                          <w:rtl/>
                        </w:rPr>
                        <w:t>טיפולים</w:t>
                      </w:r>
                      <w:r w:rsidRPr="00082566">
                        <w:rPr>
                          <w:rFonts w:cs="Tahoma"/>
                          <w:color w:val="0B5294"/>
                          <w:spacing w:val="-4"/>
                          <w:sz w:val="24"/>
                          <w:szCs w:val="24"/>
                          <w:rtl/>
                        </w:rPr>
                        <w:t xml:space="preserve"> </w:t>
                      </w:r>
                      <w:r w:rsidRPr="00082566">
                        <w:rPr>
                          <w:rFonts w:cs="Tahoma" w:hint="eastAsia"/>
                          <w:color w:val="0B5294"/>
                          <w:spacing w:val="-4"/>
                          <w:sz w:val="24"/>
                          <w:szCs w:val="24"/>
                          <w:rtl/>
                        </w:rPr>
                        <w:t>פרה</w:t>
                      </w:r>
                      <w:r w:rsidRPr="00082566">
                        <w:rPr>
                          <w:rFonts w:cs="Tahoma"/>
                          <w:color w:val="0B5294"/>
                          <w:spacing w:val="-4"/>
                          <w:sz w:val="24"/>
                          <w:szCs w:val="24"/>
                          <w:rtl/>
                        </w:rPr>
                        <w:t>-</w:t>
                      </w:r>
                      <w:r w:rsidRPr="00082566">
                        <w:rPr>
                          <w:rFonts w:cs="Tahoma" w:hint="eastAsia"/>
                          <w:color w:val="0B5294"/>
                          <w:spacing w:val="-4"/>
                          <w:sz w:val="24"/>
                          <w:szCs w:val="24"/>
                          <w:rtl/>
                        </w:rPr>
                        <w:t>רפואיים</w:t>
                      </w:r>
                      <w:r w:rsidRPr="00082566">
                        <w:rPr>
                          <w:rFonts w:cs="Tahoma"/>
                          <w:color w:val="0B5294"/>
                          <w:spacing w:val="-4"/>
                          <w:sz w:val="24"/>
                          <w:szCs w:val="24"/>
                          <w:rtl/>
                        </w:rPr>
                        <w:t xml:space="preserve"> </w:t>
                      </w:r>
                      <w:r w:rsidRPr="00082566">
                        <w:rPr>
                          <w:rFonts w:cs="Tahoma" w:hint="eastAsia"/>
                          <w:color w:val="0B5294"/>
                          <w:spacing w:val="-4"/>
                          <w:sz w:val="24"/>
                          <w:szCs w:val="24"/>
                          <w:rtl/>
                        </w:rPr>
                        <w:t>שהם</w:t>
                      </w:r>
                      <w:r w:rsidRPr="00082566">
                        <w:rPr>
                          <w:rFonts w:cs="Tahoma"/>
                          <w:color w:val="0B5294"/>
                          <w:spacing w:val="-4"/>
                          <w:sz w:val="24"/>
                          <w:szCs w:val="24"/>
                          <w:rtl/>
                        </w:rPr>
                        <w:t xml:space="preserve"> </w:t>
                      </w:r>
                      <w:r w:rsidRPr="00082566">
                        <w:rPr>
                          <w:rFonts w:cs="Tahoma" w:hint="eastAsia"/>
                          <w:color w:val="0B5294"/>
                          <w:spacing w:val="-4"/>
                          <w:sz w:val="24"/>
                          <w:szCs w:val="24"/>
                          <w:rtl/>
                        </w:rPr>
                        <w:t>זכאים</w:t>
                      </w:r>
                      <w:r w:rsidRPr="00082566">
                        <w:rPr>
                          <w:rFonts w:cs="Tahoma"/>
                          <w:color w:val="0B5294"/>
                          <w:spacing w:val="-4"/>
                          <w:sz w:val="24"/>
                          <w:szCs w:val="24"/>
                          <w:rtl/>
                        </w:rPr>
                        <w:t xml:space="preserve"> </w:t>
                      </w:r>
                      <w:r w:rsidRPr="00082566">
                        <w:rPr>
                          <w:rFonts w:cs="Tahoma" w:hint="eastAsia"/>
                          <w:color w:val="0B5294"/>
                          <w:spacing w:val="-4"/>
                          <w:sz w:val="24"/>
                          <w:szCs w:val="24"/>
                          <w:rtl/>
                        </w:rPr>
                        <w:t>להם</w:t>
                      </w:r>
                    </w:p>
                    <w:p w:rsidR="00082566" w:rsidRPr="00373C5D" w:rsidP="00082566">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106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spacing w:before="180" w:after="240" w:line="240" w:lineRule="exact"/>
        <w:ind w:right="2268"/>
        <w:jc w:val="both"/>
        <w:rPr>
          <w:rFonts w:ascii="Tahoma" w:hAnsi="Tahoma" w:cs="Tahoma"/>
          <w:b/>
          <w:bCs/>
          <w:sz w:val="17"/>
          <w:szCs w:val="17"/>
          <w:rtl/>
        </w:rPr>
      </w:pPr>
      <w:r w:rsidRPr="00FA3155">
        <w:rPr>
          <w:rFonts w:ascii="Tahoma" w:hAnsi="Tahoma" w:cs="Tahoma" w:hint="cs"/>
          <w:sz w:val="17"/>
          <w:szCs w:val="17"/>
          <w:rtl/>
        </w:rPr>
        <w:t xml:space="preserve">משרד הבריאות מסר בדצמבר 2016 כי יפנה בכתב </w:t>
      </w:r>
      <w:r w:rsidRPr="00FA3155">
        <w:rPr>
          <w:rFonts w:ascii="Tahoma" w:hAnsi="Tahoma" w:cs="Tahoma"/>
          <w:sz w:val="17"/>
          <w:szCs w:val="17"/>
          <w:rtl/>
        </w:rPr>
        <w:t xml:space="preserve">למעונות </w:t>
      </w:r>
      <w:r w:rsidRPr="00FA3155">
        <w:rPr>
          <w:rFonts w:ascii="Tahoma" w:hAnsi="Tahoma" w:cs="Tahoma" w:hint="cs"/>
          <w:sz w:val="17"/>
          <w:szCs w:val="17"/>
          <w:rtl/>
        </w:rPr>
        <w:t xml:space="preserve">היום </w:t>
      </w:r>
      <w:r w:rsidRPr="00FA3155">
        <w:rPr>
          <w:rFonts w:ascii="Tahoma" w:hAnsi="Tahoma" w:cs="Tahoma"/>
          <w:sz w:val="17"/>
          <w:szCs w:val="17"/>
          <w:rtl/>
        </w:rPr>
        <w:t xml:space="preserve">על מנת לחדד את </w:t>
      </w:r>
      <w:r w:rsidRPr="00FA3155">
        <w:rPr>
          <w:rFonts w:ascii="Tahoma" w:hAnsi="Tahoma" w:cs="Tahoma" w:hint="cs"/>
          <w:sz w:val="17"/>
          <w:szCs w:val="17"/>
          <w:rtl/>
        </w:rPr>
        <w:t xml:space="preserve">זכויות הפעוטות על פי </w:t>
      </w:r>
      <w:r w:rsidRPr="00FA3155">
        <w:rPr>
          <w:rFonts w:ascii="Tahoma" w:hAnsi="Tahoma" w:cs="Tahoma"/>
          <w:sz w:val="17"/>
          <w:szCs w:val="17"/>
          <w:rtl/>
        </w:rPr>
        <w:t xml:space="preserve">החוק. </w:t>
      </w:r>
      <w:r w:rsidRPr="00FA3155">
        <w:rPr>
          <w:rFonts w:ascii="Tahoma" w:hAnsi="Tahoma" w:cs="Tahoma" w:hint="cs"/>
          <w:sz w:val="17"/>
          <w:szCs w:val="17"/>
          <w:rtl/>
        </w:rPr>
        <w:t>מאוחדת</w:t>
      </w:r>
      <w:r w:rsidRPr="00FA3155">
        <w:rPr>
          <w:rFonts w:ascii="Tahoma" w:hAnsi="Tahoma" w:cs="Tahoma"/>
          <w:sz w:val="17"/>
          <w:szCs w:val="17"/>
          <w:rtl/>
        </w:rPr>
        <w:t xml:space="preserve"> מסרה בדצמבר 2016 כי במקרים </w:t>
      </w:r>
      <w:r w:rsidRPr="00FA3155">
        <w:rPr>
          <w:rFonts w:ascii="Tahoma" w:hAnsi="Tahoma" w:cs="Tahoma" w:hint="cs"/>
          <w:sz w:val="17"/>
          <w:szCs w:val="17"/>
          <w:rtl/>
        </w:rPr>
        <w:t>רבים</w:t>
      </w:r>
      <w:r w:rsidRPr="00FA3155">
        <w:rPr>
          <w:rFonts w:ascii="Tahoma" w:hAnsi="Tahoma" w:cs="Tahoma"/>
          <w:sz w:val="17"/>
          <w:szCs w:val="17"/>
          <w:rtl/>
        </w:rPr>
        <w:t xml:space="preserve"> </w:t>
      </w:r>
      <w:r w:rsidRPr="00FA3155">
        <w:rPr>
          <w:rFonts w:ascii="Tahoma" w:hAnsi="Tahoma" w:cs="Tahoma" w:hint="cs"/>
          <w:sz w:val="17"/>
          <w:szCs w:val="17"/>
          <w:rtl/>
        </w:rPr>
        <w:t>ש</w:t>
      </w:r>
      <w:r w:rsidRPr="00FA3155">
        <w:rPr>
          <w:rFonts w:ascii="Tahoma" w:hAnsi="Tahoma" w:cs="Tahoma"/>
          <w:sz w:val="17"/>
          <w:szCs w:val="17"/>
          <w:rtl/>
        </w:rPr>
        <w:t xml:space="preserve">בהם לא ניתנים טיפולים במעונות </w:t>
      </w:r>
      <w:r w:rsidRPr="00FA3155">
        <w:rPr>
          <w:rFonts w:ascii="Tahoma" w:hAnsi="Tahoma" w:cs="Tahoma" w:hint="cs"/>
          <w:sz w:val="17"/>
          <w:szCs w:val="17"/>
          <w:rtl/>
        </w:rPr>
        <w:t>ה</w:t>
      </w:r>
      <w:r w:rsidRPr="00FA3155">
        <w:rPr>
          <w:rFonts w:ascii="Tahoma" w:hAnsi="Tahoma" w:cs="Tahoma"/>
          <w:sz w:val="17"/>
          <w:szCs w:val="17"/>
          <w:rtl/>
        </w:rPr>
        <w:t>יום בשל חוסר באנשי צוות פר</w:t>
      </w:r>
      <w:r w:rsidRPr="00FA3155">
        <w:rPr>
          <w:rFonts w:ascii="Tahoma" w:hAnsi="Tahoma" w:cs="Tahoma" w:hint="cs"/>
          <w:sz w:val="17"/>
          <w:szCs w:val="17"/>
          <w:rtl/>
        </w:rPr>
        <w:t>ה-</w:t>
      </w:r>
      <w:r w:rsidRPr="00FA3155">
        <w:rPr>
          <w:rFonts w:ascii="Tahoma" w:hAnsi="Tahoma" w:cs="Tahoma"/>
          <w:sz w:val="17"/>
          <w:szCs w:val="17"/>
          <w:rtl/>
        </w:rPr>
        <w:t>רפואי</w:t>
      </w:r>
      <w:r w:rsidRPr="00FA3155">
        <w:rPr>
          <w:rFonts w:ascii="Tahoma" w:hAnsi="Tahoma" w:cs="Tahoma" w:hint="cs"/>
          <w:sz w:val="17"/>
          <w:szCs w:val="17"/>
          <w:rtl/>
        </w:rPr>
        <w:t>,</w:t>
      </w:r>
      <w:r w:rsidRPr="00FA3155">
        <w:rPr>
          <w:rFonts w:ascii="Tahoma" w:hAnsi="Tahoma" w:cs="Tahoma"/>
          <w:sz w:val="17"/>
          <w:szCs w:val="17"/>
          <w:rtl/>
        </w:rPr>
        <w:t xml:space="preserve"> לאחר </w:t>
      </w:r>
      <w:r w:rsidRPr="00FA3155">
        <w:rPr>
          <w:rFonts w:ascii="Tahoma" w:hAnsi="Tahoma" w:cs="Tahoma" w:hint="cs"/>
          <w:sz w:val="17"/>
          <w:szCs w:val="17"/>
          <w:rtl/>
        </w:rPr>
        <w:t>ש</w:t>
      </w:r>
      <w:r w:rsidRPr="00FA3155">
        <w:rPr>
          <w:rFonts w:ascii="Tahoma" w:hAnsi="Tahoma" w:cs="Tahoma"/>
          <w:sz w:val="17"/>
          <w:szCs w:val="17"/>
          <w:rtl/>
        </w:rPr>
        <w:t xml:space="preserve">המעון </w:t>
      </w:r>
      <w:r w:rsidRPr="00FA3155">
        <w:rPr>
          <w:rFonts w:ascii="Tahoma" w:hAnsi="Tahoma" w:cs="Tahoma" w:hint="cs"/>
          <w:sz w:val="17"/>
          <w:szCs w:val="17"/>
          <w:rtl/>
        </w:rPr>
        <w:t>נותן אישור בדבר</w:t>
      </w:r>
      <w:r w:rsidRPr="00FA3155">
        <w:rPr>
          <w:rFonts w:ascii="Tahoma" w:hAnsi="Tahoma" w:cs="Tahoma"/>
          <w:sz w:val="17"/>
          <w:szCs w:val="17"/>
          <w:rtl/>
        </w:rPr>
        <w:t xml:space="preserve"> החוסר, הקופה מספקת את הטיפולים ומקזזת ל</w:t>
      </w:r>
      <w:r w:rsidRPr="00FA3155">
        <w:rPr>
          <w:rFonts w:ascii="Tahoma" w:hAnsi="Tahoma" w:cs="Tahoma" w:hint="cs"/>
          <w:sz w:val="17"/>
          <w:szCs w:val="17"/>
          <w:rtl/>
        </w:rPr>
        <w:t>מעון</w:t>
      </w:r>
      <w:r w:rsidRPr="00FA3155">
        <w:rPr>
          <w:rFonts w:ascii="Tahoma" w:hAnsi="Tahoma" w:cs="Tahoma"/>
          <w:sz w:val="17"/>
          <w:szCs w:val="17"/>
          <w:rtl/>
        </w:rPr>
        <w:t xml:space="preserve"> את עלות</w:t>
      </w:r>
      <w:r w:rsidRPr="00FA3155">
        <w:rPr>
          <w:rFonts w:ascii="Tahoma" w:hAnsi="Tahoma" w:cs="Tahoma" w:hint="cs"/>
          <w:sz w:val="17"/>
          <w:szCs w:val="17"/>
          <w:rtl/>
        </w:rPr>
        <w:t>ם</w:t>
      </w:r>
      <w:r w:rsidRPr="00FA3155">
        <w:rPr>
          <w:rFonts w:ascii="Tahoma" w:hAnsi="Tahoma" w:cs="Tahoma"/>
          <w:sz w:val="17"/>
          <w:szCs w:val="17"/>
          <w:rtl/>
        </w:rPr>
        <w:t xml:space="preserve"> ובכך נותנת מענה לילדים.</w:t>
      </w:r>
    </w:p>
    <w:p w:rsidR="00502A74" w:rsidRPr="00FA3155" w:rsidP="00B23A01">
      <w:pPr>
        <w:pStyle w:val="RESHET"/>
        <w:rPr>
          <w:rtl/>
        </w:rPr>
      </w:pPr>
      <w:r w:rsidRPr="00FA3155">
        <w:rPr>
          <w:rFonts w:hint="cs"/>
          <w:rtl/>
        </w:rPr>
        <w:t xml:space="preserve">משרד מבקר המדינה מעיר למשרדי הבריאות והרווחה ולקופות החולים כי עליהם לגבש מנגנון משותף שיאפשר לפעוטות לקבל את מלוא מכסת הטיפולים הפרה-הרפואיים שהם זקוקים להם, אם במסגרת מעונות היום השיקומיים ואם במסגרת הקופות מהתקציב שהקופות משלמות למעונות היום על פי חוק מעונות יום שיקומיים. </w:t>
      </w:r>
      <w:r w:rsidRPr="00FA3155">
        <w:rPr>
          <w:rtl/>
        </w:rPr>
        <w:t>למשל</w:t>
      </w:r>
      <w:r w:rsidRPr="00FA3155">
        <w:rPr>
          <w:rFonts w:hint="cs"/>
          <w:rtl/>
        </w:rPr>
        <w:t>,</w:t>
      </w:r>
      <w:r w:rsidRPr="00FA3155">
        <w:rPr>
          <w:rtl/>
        </w:rPr>
        <w:t xml:space="preserve"> ניתן לשקול החזר כספי להורים או לקופת החולים </w:t>
      </w:r>
      <w:r w:rsidRPr="00FA3155">
        <w:rPr>
          <w:rFonts w:hint="cs"/>
          <w:rtl/>
        </w:rPr>
        <w:t xml:space="preserve">שיממנו </w:t>
      </w:r>
      <w:r w:rsidRPr="00FA3155">
        <w:rPr>
          <w:rtl/>
        </w:rPr>
        <w:t>טיפולים שלא ניתנו ב</w:t>
      </w:r>
      <w:r w:rsidRPr="00FA3155">
        <w:rPr>
          <w:rFonts w:hint="cs"/>
          <w:rtl/>
        </w:rPr>
        <w:t xml:space="preserve">מעונות היום השיקומיים, כנגד </w:t>
      </w:r>
      <w:r w:rsidRPr="00FA3155">
        <w:rPr>
          <w:rtl/>
        </w:rPr>
        <w:t xml:space="preserve">קיזוז עלותם </w:t>
      </w:r>
      <w:r w:rsidRPr="00FA3155">
        <w:rPr>
          <w:rFonts w:hint="cs"/>
          <w:rtl/>
        </w:rPr>
        <w:t>מ</w:t>
      </w:r>
      <w:r w:rsidRPr="00FA3155">
        <w:rPr>
          <w:rtl/>
        </w:rPr>
        <w:t xml:space="preserve">התקציב </w:t>
      </w:r>
      <w:r w:rsidRPr="00FA3155">
        <w:rPr>
          <w:rFonts w:hint="cs"/>
          <w:rtl/>
        </w:rPr>
        <w:t>של המעון</w:t>
      </w:r>
      <w:r w:rsidRPr="00FA3155">
        <w:rPr>
          <w:rtl/>
        </w:rPr>
        <w:t>.</w:t>
      </w:r>
    </w:p>
    <w:p w:rsidR="00502A74" w:rsidP="0022136A">
      <w:pPr>
        <w:spacing w:line="240" w:lineRule="exact"/>
        <w:ind w:right="2268"/>
        <w:jc w:val="both"/>
        <w:rPr>
          <w:rFonts w:ascii="Tahoma" w:hAnsi="Tahoma" w:cs="Tahoma"/>
          <w:b/>
          <w:bCs/>
          <w:sz w:val="17"/>
          <w:szCs w:val="17"/>
        </w:rPr>
      </w:pPr>
    </w:p>
    <w:p w:rsidR="00B23A01" w:rsidRPr="00FA3155" w:rsidP="0022136A">
      <w:pPr>
        <w:spacing w:line="240" w:lineRule="exact"/>
        <w:ind w:right="2268"/>
        <w:jc w:val="both"/>
        <w:rPr>
          <w:rFonts w:ascii="Tahoma" w:hAnsi="Tahoma" w:cs="Tahoma"/>
          <w:b/>
          <w:bCs/>
          <w:sz w:val="17"/>
          <w:szCs w:val="17"/>
          <w:rtl/>
        </w:rPr>
      </w:pPr>
    </w:p>
    <w:p w:rsidR="00502A74" w:rsidRPr="008C56A3" w:rsidP="0022136A">
      <w:pPr>
        <w:pStyle w:val="KOT4"/>
        <w:rPr>
          <w:rtl/>
        </w:rPr>
      </w:pPr>
      <w:bookmarkEnd w:id="22"/>
      <w:r w:rsidRPr="008C56A3">
        <w:rPr>
          <w:rFonts w:hint="cs"/>
          <w:rtl/>
        </w:rPr>
        <w:t xml:space="preserve">חסמים לקבלת טיפולים פרה-רפואיים </w:t>
      </w:r>
      <w:r w:rsidR="00B23A01">
        <w:br/>
      </w:r>
      <w:r w:rsidRPr="008C56A3">
        <w:rPr>
          <w:rFonts w:hint="cs"/>
          <w:rtl/>
        </w:rPr>
        <w:t>על פי סל שירותי הבריאות</w:t>
      </w:r>
    </w:p>
    <w:p w:rsidR="00502A74" w:rsidRPr="008C56A3" w:rsidP="0022136A">
      <w:pPr>
        <w:pStyle w:val="KOT5"/>
        <w:rPr>
          <w:rtl/>
        </w:rPr>
      </w:pPr>
      <w:bookmarkStart w:id="23" w:name="_Toc459814026"/>
      <w:r w:rsidRPr="008C56A3">
        <w:rPr>
          <w:rFonts w:hint="cs"/>
          <w:rtl/>
        </w:rPr>
        <w:t xml:space="preserve">סירוב הקופות לתת טיפולים פרה-רפואיים </w:t>
      </w:r>
      <w:r w:rsidR="00B23A01">
        <w:br/>
      </w:r>
      <w:r w:rsidRPr="008C56A3">
        <w:rPr>
          <w:rFonts w:hint="cs"/>
          <w:rtl/>
        </w:rPr>
        <w:t xml:space="preserve">לתלמידי </w:t>
      </w:r>
      <w:bookmarkEnd w:id="23"/>
      <w:r w:rsidRPr="008C56A3">
        <w:rPr>
          <w:rFonts w:hint="cs"/>
          <w:rtl/>
        </w:rPr>
        <w:t>החנ</w:t>
      </w:r>
      <w:r w:rsidRPr="008C56A3">
        <w:rPr>
          <w:rtl/>
        </w:rPr>
        <w:t>"</w:t>
      </w:r>
      <w:r w:rsidRPr="008C56A3">
        <w:rPr>
          <w:rFonts w:hint="cs"/>
          <w:rtl/>
        </w:rPr>
        <w:t xml:space="preserve">ם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סעיף 22 לחוק חנ</w:t>
      </w:r>
      <w:r w:rsidRPr="00FA3155">
        <w:rPr>
          <w:rFonts w:ascii="Tahoma" w:hAnsi="Tahoma" w:cs="Tahoma"/>
          <w:sz w:val="17"/>
          <w:szCs w:val="17"/>
          <w:rtl/>
        </w:rPr>
        <w:t>"</w:t>
      </w:r>
      <w:r w:rsidRPr="00FA3155">
        <w:rPr>
          <w:rFonts w:ascii="Tahoma" w:hAnsi="Tahoma" w:cs="Tahoma" w:hint="cs"/>
          <w:sz w:val="17"/>
          <w:szCs w:val="17"/>
          <w:rtl/>
        </w:rPr>
        <w:t>ם קובע כי טיפולי פיזיותרפיה, ריפוי בדיבור וריפוי בעיסוק (סל שח</w:t>
      </w:r>
      <w:r w:rsidRPr="00FA3155">
        <w:rPr>
          <w:rFonts w:ascii="Tahoma" w:hAnsi="Tahoma" w:cs="Tahoma"/>
          <w:sz w:val="17"/>
          <w:szCs w:val="17"/>
          <w:rtl/>
        </w:rPr>
        <w:t>"</w:t>
      </w:r>
      <w:r w:rsidRPr="00FA3155">
        <w:rPr>
          <w:rFonts w:ascii="Tahoma" w:hAnsi="Tahoma" w:cs="Tahoma" w:hint="cs"/>
          <w:sz w:val="17"/>
          <w:szCs w:val="17"/>
          <w:rtl/>
        </w:rPr>
        <w:t xml:space="preserve">ם) אינם שירותי בריאות על פי חוק ביטוח בריאות ואינם גורעים מזכויות על פי חוק אחר. </w:t>
      </w:r>
      <w:r w:rsidRPr="00FA3155">
        <w:rPr>
          <w:rFonts w:ascii="Tahoma" w:hAnsi="Tahoma" w:cs="Tahoma"/>
          <w:sz w:val="17"/>
          <w:szCs w:val="17"/>
          <w:rtl/>
        </w:rPr>
        <w:t>לפי דברי ההסבר</w:t>
      </w:r>
      <w:r w:rsidRPr="00FA3155">
        <w:rPr>
          <w:rFonts w:ascii="Tahoma" w:hAnsi="Tahoma" w:cs="Tahoma" w:hint="cs"/>
          <w:sz w:val="17"/>
          <w:szCs w:val="17"/>
          <w:rtl/>
        </w:rPr>
        <w:t xml:space="preserve"> לחוק,</w:t>
      </w:r>
      <w:r w:rsidRPr="00FA3155">
        <w:rPr>
          <w:rFonts w:ascii="Tahoma" w:hAnsi="Tahoma" w:cs="Tahoma"/>
          <w:sz w:val="17"/>
          <w:szCs w:val="17"/>
          <w:rtl/>
        </w:rPr>
        <w:t xml:space="preserve"> מטרת </w:t>
      </w:r>
      <w:r w:rsidRPr="00FA3155">
        <w:rPr>
          <w:rFonts w:ascii="Tahoma" w:hAnsi="Tahoma" w:cs="Tahoma" w:hint="cs"/>
          <w:sz w:val="17"/>
          <w:szCs w:val="17"/>
          <w:rtl/>
        </w:rPr>
        <w:t>ה</w:t>
      </w:r>
      <w:r w:rsidRPr="00FA3155">
        <w:rPr>
          <w:rFonts w:ascii="Tahoma" w:hAnsi="Tahoma" w:cs="Tahoma"/>
          <w:sz w:val="17"/>
          <w:szCs w:val="17"/>
          <w:rtl/>
        </w:rPr>
        <w:t xml:space="preserve">סעיף להבהיר כי השירותים הניתנים לפי </w:t>
      </w:r>
      <w:r w:rsidRPr="00FA3155">
        <w:rPr>
          <w:rFonts w:ascii="Tahoma" w:hAnsi="Tahoma" w:cs="Tahoma"/>
          <w:sz w:val="17"/>
          <w:szCs w:val="17"/>
          <w:rtl/>
        </w:rPr>
        <w:t>חוק חנ"ם "הם רק השירותים הנצרכים בשביל לימודו וחינוכו של התלמיד בחינוך המיוחד, ועל כן אין בזכאות לפי חוק החינוך המיוחד כדי לשלול זכאות לקבלת שירותי בריאות לפי חוק ביטוח בריאות ממלכתי"</w:t>
      </w:r>
      <w:r>
        <w:rPr>
          <w:rStyle w:val="FootnoteReference0"/>
          <w:rFonts w:ascii="Tahoma" w:hAnsi="Tahoma" w:cs="Tahoma"/>
          <w:sz w:val="17"/>
          <w:szCs w:val="17"/>
          <w:rtl/>
        </w:rPr>
        <w:footnoteReference w:id="65"/>
      </w:r>
      <w:r w:rsidRPr="00FA3155">
        <w:rPr>
          <w:rFonts w:ascii="Tahoma" w:hAnsi="Tahoma" w:cs="Tahoma" w:hint="cs"/>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הוציא במהלך השנים כמה חוזרים שהסדירו את זכאותם של תלמידי חנ</w:t>
      </w:r>
      <w:r w:rsidRPr="00FA3155">
        <w:rPr>
          <w:rFonts w:ascii="Tahoma" w:hAnsi="Tahoma" w:cs="Tahoma"/>
          <w:sz w:val="17"/>
          <w:szCs w:val="17"/>
          <w:rtl/>
        </w:rPr>
        <w:t>"</w:t>
      </w:r>
      <w:r w:rsidRPr="00FA3155">
        <w:rPr>
          <w:rFonts w:ascii="Tahoma" w:hAnsi="Tahoma" w:cs="Tahoma" w:hint="cs"/>
          <w:sz w:val="17"/>
          <w:szCs w:val="17"/>
          <w:rtl/>
        </w:rPr>
        <w:t>ם לקבלת שירותים פרה-רפואיים בקופות החולים</w:t>
      </w:r>
      <w:r>
        <w:rPr>
          <w:rStyle w:val="FootnoteReference0"/>
          <w:rFonts w:ascii="Tahoma" w:hAnsi="Tahoma" w:cs="Tahoma"/>
          <w:sz w:val="17"/>
          <w:szCs w:val="17"/>
          <w:rtl/>
        </w:rPr>
        <w:footnoteReference w:id="66"/>
      </w:r>
      <w:r w:rsidRPr="00FA3155">
        <w:rPr>
          <w:rFonts w:ascii="Tahoma" w:hAnsi="Tahoma" w:cs="Tahoma" w:hint="cs"/>
          <w:sz w:val="17"/>
          <w:szCs w:val="17"/>
          <w:rtl/>
        </w:rPr>
        <w:t xml:space="preserve"> והדגיש כי הקופות אינן רשאיות לשלול שירותים מהילדים רק בשל היותם תלמידים בחנ</w:t>
      </w:r>
      <w:r w:rsidRPr="00FA3155">
        <w:rPr>
          <w:rFonts w:ascii="Tahoma" w:hAnsi="Tahoma" w:cs="Tahoma"/>
          <w:sz w:val="17"/>
          <w:szCs w:val="17"/>
          <w:rtl/>
        </w:rPr>
        <w:t>"</w:t>
      </w:r>
      <w:r w:rsidRPr="00FA3155">
        <w:rPr>
          <w:rFonts w:ascii="Tahoma" w:hAnsi="Tahoma" w:cs="Tahoma" w:hint="cs"/>
          <w:sz w:val="17"/>
          <w:szCs w:val="17"/>
          <w:rtl/>
        </w:rPr>
        <w:t>ם. על פי החוזרים, על הקופות לספק את השירותים ההתפתחותיים לפי צורכי הילד שיקבע גורם רפואי המוסמך בתחום ההתפתחותי, באישור הקופה, ולאחר קבלת סיכומים מהגורמים החינוכיים בגנים או בבתי הספר. גם באתר המשרד הובהר כי לשם החלטה על מתן טיפולים נוספים על הטיפולים שניתנים בחנ</w:t>
      </w:r>
      <w:r w:rsidRPr="00FA3155">
        <w:rPr>
          <w:rFonts w:ascii="Tahoma" w:hAnsi="Tahoma" w:cs="Tahoma"/>
          <w:sz w:val="17"/>
          <w:szCs w:val="17"/>
          <w:rtl/>
        </w:rPr>
        <w:t>"</w:t>
      </w:r>
      <w:r w:rsidRPr="00FA3155">
        <w:rPr>
          <w:rFonts w:ascii="Tahoma" w:hAnsi="Tahoma" w:cs="Tahoma" w:hint="cs"/>
          <w:sz w:val="17"/>
          <w:szCs w:val="17"/>
          <w:rtl/>
        </w:rPr>
        <w:t xml:space="preserve">ם, הקופה רשאית להתחשב בטיפולים הניתנים לילד במסגרת החינוכית.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חובת קופות החולים לספק את הטיפולים בנוסף לאלו שניתנים במסגרת החינוכית עוררה מחלוקות בין משפחות תלמידי החנ</w:t>
      </w:r>
      <w:r w:rsidRPr="00FA3155">
        <w:rPr>
          <w:rFonts w:ascii="Tahoma" w:hAnsi="Tahoma" w:cs="Tahoma"/>
          <w:sz w:val="17"/>
          <w:szCs w:val="17"/>
          <w:rtl/>
        </w:rPr>
        <w:t>"</w:t>
      </w:r>
      <w:r w:rsidRPr="00FA3155">
        <w:rPr>
          <w:rFonts w:ascii="Tahoma" w:hAnsi="Tahoma" w:cs="Tahoma" w:hint="cs"/>
          <w:sz w:val="17"/>
          <w:szCs w:val="17"/>
          <w:rtl/>
        </w:rPr>
        <w:t>ם לבין הקופות. הורים שפנו לקופות בעקבות המלצות רופאים מומחים, בבקשה לקבל טיפולים פרה-רפואיים נוספים על אלו שניתנים במסגרת החינוכית, סורבו בנימוק כי תלמידי החנ</w:t>
      </w:r>
      <w:r w:rsidRPr="00FA3155">
        <w:rPr>
          <w:rFonts w:ascii="Tahoma" w:hAnsi="Tahoma" w:cs="Tahoma"/>
          <w:sz w:val="17"/>
          <w:szCs w:val="17"/>
          <w:rtl/>
        </w:rPr>
        <w:t>"</w:t>
      </w:r>
      <w:r w:rsidRPr="00FA3155">
        <w:rPr>
          <w:rFonts w:ascii="Tahoma" w:hAnsi="Tahoma" w:cs="Tahoma" w:hint="cs"/>
          <w:sz w:val="17"/>
          <w:szCs w:val="17"/>
          <w:rtl/>
        </w:rPr>
        <w:t xml:space="preserve">ם אמורים לקבל את כל הטיפולים במסגרתו.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בשנת 2011 העלה בית הדין הארצי לעבודה</w:t>
      </w:r>
      <w:r>
        <w:rPr>
          <w:rStyle w:val="FootnoteReference0"/>
          <w:rFonts w:ascii="Tahoma" w:hAnsi="Tahoma" w:cs="Tahoma"/>
          <w:sz w:val="17"/>
          <w:szCs w:val="17"/>
          <w:rtl/>
        </w:rPr>
        <w:footnoteReference w:id="67"/>
      </w:r>
      <w:r w:rsidRPr="00FA3155">
        <w:rPr>
          <w:rFonts w:ascii="Tahoma" w:hAnsi="Tahoma" w:cs="Tahoma" w:hint="cs"/>
          <w:sz w:val="17"/>
          <w:szCs w:val="17"/>
          <w:rtl/>
        </w:rPr>
        <w:t xml:space="preserve"> אפשרות לשקול הקמת </w:t>
      </w:r>
      <w:r w:rsidRPr="00FA3155">
        <w:rPr>
          <w:rFonts w:ascii="Tahoma" w:hAnsi="Tahoma" w:cs="Tahoma"/>
          <w:sz w:val="17"/>
          <w:szCs w:val="17"/>
          <w:rtl/>
        </w:rPr>
        <w:t xml:space="preserve">מנגנון מסודר של יישוב חילוקי דעות רפואיים </w:t>
      </w:r>
      <w:r w:rsidRPr="00FA3155">
        <w:rPr>
          <w:rFonts w:ascii="Tahoma" w:hAnsi="Tahoma" w:cs="Tahoma" w:hint="cs"/>
          <w:sz w:val="17"/>
          <w:szCs w:val="17"/>
          <w:rtl/>
        </w:rPr>
        <w:t>ש</w:t>
      </w:r>
      <w:r w:rsidRPr="00FA3155">
        <w:rPr>
          <w:rFonts w:ascii="Tahoma" w:hAnsi="Tahoma" w:cs="Tahoma"/>
          <w:sz w:val="17"/>
          <w:szCs w:val="17"/>
          <w:rtl/>
        </w:rPr>
        <w:t xml:space="preserve">יכריע בין הגורם המטפל בילד </w:t>
      </w:r>
      <w:r w:rsidRPr="00FA3155">
        <w:rPr>
          <w:rFonts w:ascii="Tahoma" w:hAnsi="Tahoma" w:cs="Tahoma" w:hint="cs"/>
          <w:sz w:val="17"/>
          <w:szCs w:val="17"/>
          <w:rtl/>
        </w:rPr>
        <w:t>ש</w:t>
      </w:r>
      <w:r w:rsidRPr="00FA3155">
        <w:rPr>
          <w:rFonts w:ascii="Tahoma" w:hAnsi="Tahoma" w:cs="Tahoma"/>
          <w:sz w:val="17"/>
          <w:szCs w:val="17"/>
          <w:rtl/>
        </w:rPr>
        <w:t xml:space="preserve">ממליץ על מתן טיפולים </w:t>
      </w:r>
      <w:r w:rsidRPr="00FA3155">
        <w:rPr>
          <w:rFonts w:ascii="Tahoma" w:hAnsi="Tahoma" w:cs="Tahoma" w:hint="cs"/>
          <w:sz w:val="17"/>
          <w:szCs w:val="17"/>
          <w:rtl/>
        </w:rPr>
        <w:t xml:space="preserve">פרה-רפואיים </w:t>
      </w:r>
      <w:r w:rsidRPr="00FA3155">
        <w:rPr>
          <w:rFonts w:ascii="Tahoma" w:hAnsi="Tahoma" w:cs="Tahoma"/>
          <w:sz w:val="17"/>
          <w:szCs w:val="17"/>
          <w:rtl/>
        </w:rPr>
        <w:t>נוספים בקופה</w:t>
      </w:r>
      <w:r w:rsidRPr="00FA3155">
        <w:rPr>
          <w:rFonts w:ascii="Tahoma" w:hAnsi="Tahoma" w:cs="Tahoma" w:hint="cs"/>
          <w:sz w:val="17"/>
          <w:szCs w:val="17"/>
          <w:rtl/>
        </w:rPr>
        <w:t>,</w:t>
      </w:r>
      <w:r w:rsidRPr="00FA3155">
        <w:rPr>
          <w:rFonts w:ascii="Tahoma" w:hAnsi="Tahoma" w:cs="Tahoma"/>
          <w:sz w:val="17"/>
          <w:szCs w:val="17"/>
          <w:rtl/>
        </w:rPr>
        <w:t xml:space="preserve"> לבין הגורם המכריע בקופה אם לאשר טיפולים אלו</w:t>
      </w:r>
      <w:r w:rsidRPr="00FA3155">
        <w:rPr>
          <w:rFonts w:ascii="Tahoma" w:hAnsi="Tahoma" w:cs="Tahoma" w:hint="cs"/>
          <w:sz w:val="17"/>
          <w:szCs w:val="17"/>
          <w:rtl/>
        </w:rPr>
        <w:t xml:space="preserve">; בית הדין קבע כי </w:t>
      </w:r>
      <w:r w:rsidRPr="00FA3155">
        <w:rPr>
          <w:rFonts w:ascii="Tahoma" w:hAnsi="Tahoma" w:cs="Tahoma"/>
          <w:sz w:val="17"/>
          <w:szCs w:val="17"/>
          <w:rtl/>
        </w:rPr>
        <w:t xml:space="preserve">הקופה אינה רשאית להתנער מצרכיו של מבוטח המטופל במסגרת החנ"ם; אינה רשאית להפנותו לחנ"ם לקבלת הטיפולים להם הוא זקוק; אינה רשאית להתנות מתן שירותים במימוש או </w:t>
      </w:r>
      <w:r w:rsidRPr="00FA3155">
        <w:rPr>
          <w:rFonts w:ascii="Tahoma" w:hAnsi="Tahoma" w:cs="Tahoma" w:hint="cs"/>
          <w:sz w:val="17"/>
          <w:szCs w:val="17"/>
          <w:rtl/>
        </w:rPr>
        <w:t xml:space="preserve">ניצול </w:t>
      </w:r>
      <w:r w:rsidRPr="00FA3155">
        <w:rPr>
          <w:rFonts w:ascii="Tahoma" w:hAnsi="Tahoma" w:cs="Tahoma"/>
          <w:sz w:val="17"/>
          <w:szCs w:val="17"/>
          <w:rtl/>
        </w:rPr>
        <w:t xml:space="preserve">הזכאות לפי חוק </w:t>
      </w:r>
      <w:r w:rsidRPr="00FA3155">
        <w:rPr>
          <w:rFonts w:ascii="Tahoma" w:hAnsi="Tahoma" w:cs="Tahoma" w:hint="cs"/>
          <w:sz w:val="17"/>
          <w:szCs w:val="17"/>
          <w:rtl/>
        </w:rPr>
        <w:t>החנ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ואינה רשאית לקבוע העדר זכאות לטיפולים רק בגלל שהמבוטח מקבלם או אמור לקבלם, במלואם או בחלקם, במסגרות</w:t>
      </w:r>
      <w:r w:rsidRPr="00FA3155">
        <w:rPr>
          <w:rFonts w:ascii="Tahoma" w:hAnsi="Tahoma" w:cs="Tahoma" w:hint="cs"/>
          <w:sz w:val="17"/>
          <w:szCs w:val="17"/>
          <w:rtl/>
        </w:rPr>
        <w:t xml:space="preserve"> החנ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w:t>
      </w:r>
      <w:r w:rsidRPr="00FA3155">
        <w:rPr>
          <w:rFonts w:ascii="Tahoma" w:hAnsi="Tahoma" w:cs="Tahoma" w:hint="cs"/>
          <w:sz w:val="17"/>
          <w:szCs w:val="17"/>
          <w:rtl/>
        </w:rPr>
        <w:t xml:space="preserve"> </w:t>
      </w:r>
    </w:p>
    <w:p w:rsidR="00502A74" w:rsidRPr="00FA3155" w:rsidP="005A706C">
      <w:pPr>
        <w:spacing w:line="240" w:lineRule="exact"/>
        <w:ind w:right="2268"/>
        <w:jc w:val="both"/>
        <w:rPr>
          <w:rFonts w:ascii="Tahoma" w:hAnsi="Tahoma" w:cs="Tahoma"/>
          <w:sz w:val="17"/>
          <w:szCs w:val="17"/>
          <w:rtl/>
        </w:rPr>
      </w:pPr>
      <w:r w:rsidRPr="00FA3155">
        <w:rPr>
          <w:rFonts w:ascii="Tahoma" w:hAnsi="Tahoma" w:cs="Tahoma"/>
          <w:sz w:val="17"/>
          <w:szCs w:val="17"/>
          <w:rtl/>
        </w:rPr>
        <w:t xml:space="preserve">בית </w:t>
      </w:r>
      <w:r w:rsidRPr="00FA3155">
        <w:rPr>
          <w:rFonts w:ascii="Tahoma" w:hAnsi="Tahoma" w:cs="Tahoma" w:hint="cs"/>
          <w:sz w:val="17"/>
          <w:szCs w:val="17"/>
          <w:rtl/>
        </w:rPr>
        <w:t xml:space="preserve">הדין גם קבע כי </w:t>
      </w:r>
      <w:r w:rsidRPr="00FA3155">
        <w:rPr>
          <w:rFonts w:ascii="Tahoma" w:hAnsi="Tahoma" w:cs="Tahoma"/>
          <w:sz w:val="17"/>
          <w:szCs w:val="17"/>
          <w:rtl/>
        </w:rPr>
        <w:t xml:space="preserve">הרופא המטפל </w:t>
      </w:r>
      <w:r w:rsidRPr="00FA3155">
        <w:rPr>
          <w:rFonts w:ascii="Tahoma" w:hAnsi="Tahoma" w:cs="Tahoma" w:hint="cs"/>
          <w:sz w:val="17"/>
          <w:szCs w:val="17"/>
          <w:rtl/>
        </w:rPr>
        <w:t>רשאי להביא</w:t>
      </w:r>
      <w:r w:rsidRPr="00FA3155">
        <w:rPr>
          <w:rFonts w:ascii="Tahoma" w:hAnsi="Tahoma" w:cs="Tahoma"/>
          <w:sz w:val="17"/>
          <w:szCs w:val="17"/>
          <w:rtl/>
        </w:rPr>
        <w:t xml:space="preserve"> בחשבון את הטיפולים הפר</w:t>
      </w:r>
      <w:r w:rsidRPr="00FA3155">
        <w:rPr>
          <w:rFonts w:ascii="Tahoma" w:hAnsi="Tahoma" w:cs="Tahoma" w:hint="cs"/>
          <w:sz w:val="17"/>
          <w:szCs w:val="17"/>
          <w:rtl/>
        </w:rPr>
        <w:t>ה-</w:t>
      </w:r>
      <w:r w:rsidRPr="00FA3155">
        <w:rPr>
          <w:rFonts w:ascii="Tahoma" w:hAnsi="Tahoma" w:cs="Tahoma"/>
          <w:sz w:val="17"/>
          <w:szCs w:val="17"/>
          <w:rtl/>
        </w:rPr>
        <w:t xml:space="preserve">רפואיים </w:t>
      </w:r>
      <w:r w:rsidRPr="00FA3155">
        <w:rPr>
          <w:rFonts w:ascii="Tahoma" w:hAnsi="Tahoma" w:cs="Tahoma" w:hint="cs"/>
          <w:sz w:val="17"/>
          <w:szCs w:val="17"/>
          <w:rtl/>
        </w:rPr>
        <w:t>ש</w:t>
      </w:r>
      <w:r w:rsidRPr="00FA3155">
        <w:rPr>
          <w:rFonts w:ascii="Tahoma" w:hAnsi="Tahoma" w:cs="Tahoma"/>
          <w:sz w:val="17"/>
          <w:szCs w:val="17"/>
          <w:rtl/>
        </w:rPr>
        <w:t xml:space="preserve">מקבל המבוטח במסגרת חנ"ם, </w:t>
      </w:r>
      <w:r w:rsidRPr="00FA3155">
        <w:rPr>
          <w:rFonts w:ascii="Tahoma" w:hAnsi="Tahoma" w:cs="Tahoma" w:hint="cs"/>
          <w:sz w:val="17"/>
          <w:szCs w:val="17"/>
          <w:rtl/>
        </w:rPr>
        <w:t xml:space="preserve">כדי </w:t>
      </w:r>
      <w:r w:rsidRPr="00FA3155">
        <w:rPr>
          <w:rFonts w:ascii="Tahoma" w:hAnsi="Tahoma" w:cs="Tahoma"/>
          <w:sz w:val="17"/>
          <w:szCs w:val="17"/>
          <w:rtl/>
        </w:rPr>
        <w:t xml:space="preserve">לקבל </w:t>
      </w:r>
      <w:r w:rsidRPr="00FA3155">
        <w:rPr>
          <w:rFonts w:ascii="Tahoma" w:hAnsi="Tahoma" w:cs="Tahoma" w:hint="cs"/>
          <w:sz w:val="17"/>
          <w:szCs w:val="17"/>
          <w:rtl/>
        </w:rPr>
        <w:t>את ה</w:t>
      </w:r>
      <w:r w:rsidRPr="00FA3155">
        <w:rPr>
          <w:rFonts w:ascii="Tahoma" w:hAnsi="Tahoma" w:cs="Tahoma"/>
          <w:sz w:val="17"/>
          <w:szCs w:val="17"/>
          <w:rtl/>
        </w:rPr>
        <w:t xml:space="preserve">החלטה </w:t>
      </w:r>
      <w:r w:rsidRPr="00FA3155">
        <w:rPr>
          <w:rFonts w:ascii="Tahoma" w:hAnsi="Tahoma" w:cs="Tahoma" w:hint="cs"/>
          <w:sz w:val="17"/>
          <w:szCs w:val="17"/>
          <w:rtl/>
        </w:rPr>
        <w:t>ה</w:t>
      </w:r>
      <w:r w:rsidRPr="00FA3155">
        <w:rPr>
          <w:rFonts w:ascii="Tahoma" w:hAnsi="Tahoma" w:cs="Tahoma"/>
          <w:sz w:val="17"/>
          <w:szCs w:val="17"/>
          <w:rtl/>
        </w:rPr>
        <w:t>מקצועית הטובה ביותר למבוטח ולמנוע עומס יתר של טיפולים שעלול לפגוע במקום להיטיב</w:t>
      </w:r>
      <w:r w:rsidRPr="00FA3155">
        <w:rPr>
          <w:rFonts w:ascii="Tahoma" w:hAnsi="Tahoma" w:cs="Tahoma" w:hint="cs"/>
          <w:sz w:val="17"/>
          <w:szCs w:val="17"/>
          <w:rtl/>
        </w:rPr>
        <w:t>. עם זאת, הוא ציין, שהמצב שבו תהיה ל</w:t>
      </w:r>
      <w:r w:rsidRPr="00FA3155">
        <w:rPr>
          <w:rFonts w:ascii="Tahoma" w:hAnsi="Tahoma" w:cs="Tahoma"/>
          <w:sz w:val="17"/>
          <w:szCs w:val="17"/>
          <w:rtl/>
        </w:rPr>
        <w:t>קופה הנח</w:t>
      </w:r>
      <w:r w:rsidRPr="00FA3155">
        <w:rPr>
          <w:rFonts w:ascii="Tahoma" w:hAnsi="Tahoma" w:cs="Tahoma" w:hint="cs"/>
          <w:sz w:val="17"/>
          <w:szCs w:val="17"/>
          <w:rtl/>
        </w:rPr>
        <w:t>ת יסוד</w:t>
      </w:r>
      <w:r w:rsidRPr="00FA3155">
        <w:rPr>
          <w:rFonts w:ascii="Tahoma" w:hAnsi="Tahoma" w:cs="Tahoma"/>
          <w:sz w:val="17"/>
          <w:szCs w:val="17"/>
          <w:rtl/>
        </w:rPr>
        <w:t xml:space="preserve"> אוטומטית </w:t>
      </w:r>
      <w:r w:rsidRPr="00FA3155">
        <w:rPr>
          <w:rFonts w:ascii="Tahoma" w:hAnsi="Tahoma" w:cs="Tahoma" w:hint="cs"/>
          <w:sz w:val="17"/>
          <w:szCs w:val="17"/>
          <w:rtl/>
        </w:rPr>
        <w:t>לפיה</w:t>
      </w:r>
      <w:r w:rsidRPr="00FA3155">
        <w:rPr>
          <w:rFonts w:ascii="Tahoma" w:hAnsi="Tahoma" w:cs="Tahoma"/>
          <w:sz w:val="17"/>
          <w:szCs w:val="17"/>
          <w:rtl/>
        </w:rPr>
        <w:t xml:space="preserve"> מקבל</w:t>
      </w:r>
      <w:r w:rsidRPr="00FA3155">
        <w:rPr>
          <w:rFonts w:ascii="Tahoma" w:hAnsi="Tahoma" w:cs="Tahoma" w:hint="cs"/>
          <w:sz w:val="17"/>
          <w:szCs w:val="17"/>
          <w:rtl/>
        </w:rPr>
        <w:t>ים</w:t>
      </w:r>
      <w:r w:rsidRPr="00FA3155">
        <w:rPr>
          <w:rFonts w:ascii="Tahoma" w:hAnsi="Tahoma" w:cs="Tahoma"/>
          <w:sz w:val="17"/>
          <w:szCs w:val="17"/>
          <w:rtl/>
        </w:rPr>
        <w:t xml:space="preserve"> </w:t>
      </w:r>
      <w:r w:rsidRPr="00FA3155">
        <w:rPr>
          <w:rFonts w:ascii="Tahoma" w:hAnsi="Tahoma" w:cs="Tahoma" w:hint="cs"/>
          <w:sz w:val="17"/>
          <w:szCs w:val="17"/>
          <w:rtl/>
        </w:rPr>
        <w:t xml:space="preserve">הילדים </w:t>
      </w:r>
      <w:r w:rsidRPr="00FA3155">
        <w:rPr>
          <w:rFonts w:ascii="Tahoma" w:hAnsi="Tahoma" w:cs="Tahoma"/>
          <w:sz w:val="17"/>
          <w:szCs w:val="17"/>
          <w:rtl/>
        </w:rPr>
        <w:t xml:space="preserve">את כל הטיפולים </w:t>
      </w:r>
      <w:r w:rsidRPr="00FA3155">
        <w:rPr>
          <w:rFonts w:ascii="Tahoma" w:hAnsi="Tahoma" w:cs="Tahoma" w:hint="cs"/>
          <w:sz w:val="17"/>
          <w:szCs w:val="17"/>
          <w:rtl/>
        </w:rPr>
        <w:t>שהם</w:t>
      </w:r>
      <w:r w:rsidRPr="00FA3155">
        <w:rPr>
          <w:rFonts w:ascii="Tahoma" w:hAnsi="Tahoma" w:cs="Tahoma"/>
          <w:sz w:val="17"/>
          <w:szCs w:val="17"/>
          <w:rtl/>
        </w:rPr>
        <w:t xml:space="preserve"> זקוק</w:t>
      </w:r>
      <w:r w:rsidRPr="00FA3155">
        <w:rPr>
          <w:rFonts w:ascii="Tahoma" w:hAnsi="Tahoma" w:cs="Tahoma" w:hint="cs"/>
          <w:sz w:val="17"/>
          <w:szCs w:val="17"/>
          <w:rtl/>
        </w:rPr>
        <w:t>ים</w:t>
      </w:r>
      <w:r w:rsidRPr="00FA3155">
        <w:rPr>
          <w:rFonts w:ascii="Tahoma" w:hAnsi="Tahoma" w:cs="Tahoma"/>
          <w:sz w:val="17"/>
          <w:szCs w:val="17"/>
          <w:rtl/>
        </w:rPr>
        <w:t xml:space="preserve"> </w:t>
      </w:r>
      <w:r w:rsidRPr="00FA3155">
        <w:rPr>
          <w:rFonts w:ascii="Tahoma" w:hAnsi="Tahoma" w:cs="Tahoma" w:hint="cs"/>
          <w:sz w:val="17"/>
          <w:szCs w:val="17"/>
          <w:rtl/>
        </w:rPr>
        <w:t xml:space="preserve">להם </w:t>
      </w:r>
      <w:r w:rsidRPr="00FA3155">
        <w:rPr>
          <w:rFonts w:ascii="Tahoma" w:hAnsi="Tahoma" w:cs="Tahoma"/>
          <w:sz w:val="17"/>
          <w:szCs w:val="17"/>
          <w:rtl/>
        </w:rPr>
        <w:t>במסגרת</w:t>
      </w:r>
      <w:r w:rsidRPr="00FA3155">
        <w:rPr>
          <w:rFonts w:ascii="Tahoma" w:hAnsi="Tahoma" w:cs="Tahoma" w:hint="cs"/>
          <w:sz w:val="17"/>
          <w:szCs w:val="17"/>
          <w:rtl/>
        </w:rPr>
        <w:t xml:space="preserve"> החנ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w:t>
      </w:r>
      <w:r w:rsidRPr="00FA3155">
        <w:rPr>
          <w:rFonts w:ascii="Tahoma" w:hAnsi="Tahoma" w:cs="Tahoma" w:hint="cs"/>
          <w:sz w:val="17"/>
          <w:szCs w:val="17"/>
          <w:rtl/>
        </w:rPr>
        <w:t>וההורים ייאלצו לשכנע את הקופה</w:t>
      </w:r>
      <w:r w:rsidRPr="00FA3155">
        <w:rPr>
          <w:rFonts w:ascii="Tahoma" w:hAnsi="Tahoma" w:cs="Tahoma"/>
          <w:sz w:val="17"/>
          <w:szCs w:val="17"/>
          <w:rtl/>
        </w:rPr>
        <w:t xml:space="preserve"> כי אין הדבר כך</w:t>
      </w:r>
      <w:r w:rsidRPr="00FA3155">
        <w:rPr>
          <w:rFonts w:ascii="Tahoma" w:hAnsi="Tahoma" w:cs="Tahoma" w:hint="cs"/>
          <w:sz w:val="17"/>
          <w:szCs w:val="17"/>
          <w:rtl/>
        </w:rPr>
        <w:t>, הוא לא רצוי</w:t>
      </w:r>
      <w:r w:rsidRPr="00FA3155">
        <w:rPr>
          <w:rFonts w:ascii="Tahoma" w:hAnsi="Tahoma" w:cs="Tahoma"/>
          <w:sz w:val="17"/>
          <w:szCs w:val="17"/>
          <w:rtl/>
        </w:rPr>
        <w:t xml:space="preserve">. </w:t>
      </w:r>
      <w:r w:rsidRPr="00FA3155">
        <w:rPr>
          <w:rFonts w:ascii="Tahoma" w:hAnsi="Tahoma" w:cs="Tahoma" w:hint="cs"/>
          <w:sz w:val="17"/>
          <w:szCs w:val="17"/>
          <w:rtl/>
        </w:rPr>
        <w:t xml:space="preserve">הקופה </w:t>
      </w:r>
      <w:r w:rsidRPr="00FA3155">
        <w:rPr>
          <w:rFonts w:ascii="Tahoma" w:hAnsi="Tahoma" w:cs="Tahoma"/>
          <w:sz w:val="17"/>
          <w:szCs w:val="17"/>
          <w:rtl/>
        </w:rPr>
        <w:t xml:space="preserve">מחויבת להמשיך </w:t>
      </w:r>
      <w:r w:rsidRPr="00FA3155">
        <w:rPr>
          <w:rFonts w:ascii="Tahoma" w:hAnsi="Tahoma" w:cs="Tahoma" w:hint="cs"/>
          <w:sz w:val="17"/>
          <w:szCs w:val="17"/>
          <w:rtl/>
        </w:rPr>
        <w:t>ולשאת</w:t>
      </w:r>
      <w:r w:rsidRPr="00FA3155">
        <w:rPr>
          <w:rFonts w:ascii="Tahoma" w:hAnsi="Tahoma" w:cs="Tahoma"/>
          <w:sz w:val="17"/>
          <w:szCs w:val="17"/>
          <w:rtl/>
        </w:rPr>
        <w:t xml:space="preserve"> </w:t>
      </w:r>
      <w:r w:rsidRPr="00FA3155">
        <w:rPr>
          <w:rFonts w:ascii="Tahoma" w:hAnsi="Tahoma" w:cs="Tahoma" w:hint="cs"/>
          <w:sz w:val="17"/>
          <w:szCs w:val="17"/>
          <w:rtl/>
        </w:rPr>
        <w:t>ב</w:t>
      </w:r>
      <w:r w:rsidRPr="00FA3155">
        <w:rPr>
          <w:rFonts w:ascii="Tahoma" w:hAnsi="Tahoma" w:cs="Tahoma"/>
          <w:sz w:val="17"/>
          <w:szCs w:val="17"/>
          <w:rtl/>
        </w:rPr>
        <w:t xml:space="preserve">אחריות </w:t>
      </w:r>
      <w:r w:rsidRPr="00FA3155">
        <w:rPr>
          <w:rFonts w:ascii="Tahoma" w:hAnsi="Tahoma" w:cs="Tahoma" w:hint="cs"/>
          <w:sz w:val="17"/>
          <w:szCs w:val="17"/>
          <w:rtl/>
        </w:rPr>
        <w:t>למתן</w:t>
      </w:r>
      <w:r w:rsidRPr="00FA3155">
        <w:rPr>
          <w:rFonts w:ascii="Tahoma" w:hAnsi="Tahoma" w:cs="Tahoma"/>
          <w:sz w:val="17"/>
          <w:szCs w:val="17"/>
          <w:rtl/>
        </w:rPr>
        <w:t xml:space="preserve"> טיפולים פר</w:t>
      </w:r>
      <w:r w:rsidRPr="00FA3155">
        <w:rPr>
          <w:rFonts w:ascii="Tahoma" w:hAnsi="Tahoma" w:cs="Tahoma" w:hint="cs"/>
          <w:sz w:val="17"/>
          <w:szCs w:val="17"/>
          <w:rtl/>
        </w:rPr>
        <w:t>ה-</w:t>
      </w:r>
      <w:r w:rsidRPr="00FA3155">
        <w:rPr>
          <w:rFonts w:ascii="Tahoma" w:hAnsi="Tahoma" w:cs="Tahoma"/>
          <w:sz w:val="17"/>
          <w:szCs w:val="17"/>
          <w:rtl/>
        </w:rPr>
        <w:t>רפואיים</w:t>
      </w:r>
      <w:r w:rsidRPr="00FA3155">
        <w:rPr>
          <w:rFonts w:ascii="Tahoma" w:hAnsi="Tahoma" w:cs="Tahoma" w:hint="cs"/>
          <w:sz w:val="17"/>
          <w:szCs w:val="17"/>
          <w:rtl/>
        </w:rPr>
        <w:t xml:space="preserve"> לילדים</w:t>
      </w:r>
      <w:r w:rsidRPr="00FA3155">
        <w:rPr>
          <w:rFonts w:ascii="Tahoma" w:hAnsi="Tahoma" w:cs="Tahoma"/>
          <w:sz w:val="17"/>
          <w:szCs w:val="17"/>
          <w:rtl/>
        </w:rPr>
        <w:t>, תוך בחינת מצב</w:t>
      </w:r>
      <w:r w:rsidRPr="00FA3155">
        <w:rPr>
          <w:rFonts w:ascii="Tahoma" w:hAnsi="Tahoma" w:cs="Tahoma" w:hint="cs"/>
          <w:sz w:val="17"/>
          <w:szCs w:val="17"/>
          <w:rtl/>
        </w:rPr>
        <w:t>ם</w:t>
      </w:r>
      <w:r w:rsidRPr="00FA3155">
        <w:rPr>
          <w:rFonts w:ascii="Tahoma" w:hAnsi="Tahoma" w:cs="Tahoma"/>
          <w:sz w:val="17"/>
          <w:szCs w:val="17"/>
          <w:rtl/>
        </w:rPr>
        <w:t xml:space="preserve"> כמכלול, לרבות בהתייחס לטיפולים הניתנים ל</w:t>
      </w:r>
      <w:r w:rsidRPr="00FA3155">
        <w:rPr>
          <w:rFonts w:ascii="Tahoma" w:hAnsi="Tahoma" w:cs="Tahoma" w:hint="cs"/>
          <w:sz w:val="17"/>
          <w:szCs w:val="17"/>
          <w:rtl/>
        </w:rPr>
        <w:t>הם</w:t>
      </w:r>
      <w:r w:rsidRPr="00FA3155">
        <w:rPr>
          <w:rFonts w:ascii="Tahoma" w:hAnsi="Tahoma" w:cs="Tahoma"/>
          <w:sz w:val="17"/>
          <w:szCs w:val="17"/>
          <w:rtl/>
        </w:rPr>
        <w:t xml:space="preserve"> במסגרות אחרות.</w:t>
      </w:r>
      <w:r w:rsidR="005A706C">
        <w:rPr>
          <w:rFonts w:ascii="Tahoma" w:hAnsi="Tahoma" w:cs="Tahoma" w:hint="cs"/>
          <w:sz w:val="17"/>
          <w:szCs w:val="17"/>
          <w:rtl/>
        </w:rPr>
        <w:t xml:space="preserve"> </w:t>
      </w:r>
      <w:r w:rsidRPr="00FA3155">
        <w:rPr>
          <w:rFonts w:ascii="Tahoma" w:hAnsi="Tahoma" w:cs="Tahoma" w:hint="cs"/>
          <w:sz w:val="17"/>
          <w:szCs w:val="17"/>
          <w:rtl/>
        </w:rPr>
        <w:t>החלטת הקופה חייבת להיות סבירה, שוויונית והגונה, מבוססת על כל הנתונים הרלוונטיים ומיועדת לספק לילדים "את שירותי הבריאות הטובים ביותר, במסגרת המשאבים המוקצים"</w:t>
      </w:r>
      <w:r>
        <w:rPr>
          <w:rStyle w:val="FootnoteReference0"/>
          <w:rFonts w:ascii="Tahoma" w:hAnsi="Tahoma" w:cs="Tahoma"/>
          <w:sz w:val="17"/>
          <w:szCs w:val="17"/>
          <w:rtl/>
        </w:rPr>
        <w:footnoteReference w:id="68"/>
      </w:r>
      <w:r w:rsidRPr="00FA3155">
        <w:rPr>
          <w:rFonts w:ascii="Tahoma" w:hAnsi="Tahoma" w:cs="Tahoma" w:hint="cs"/>
          <w:sz w:val="17"/>
          <w:szCs w:val="17"/>
          <w:rtl/>
        </w:rPr>
        <w:t>.</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חרף גישת בית הדין, המשיכו להתקבל תלונות בעניין זה: בארגון קשר</w:t>
      </w:r>
      <w:r>
        <w:rPr>
          <w:rStyle w:val="FootnoteReference0"/>
          <w:rFonts w:ascii="Tahoma" w:hAnsi="Tahoma" w:cs="Tahoma"/>
          <w:sz w:val="17"/>
          <w:szCs w:val="17"/>
          <w:rtl/>
        </w:rPr>
        <w:footnoteReference w:id="69"/>
      </w:r>
      <w:r w:rsidRPr="00FA3155">
        <w:rPr>
          <w:rFonts w:ascii="Tahoma" w:hAnsi="Tahoma" w:cs="Tahoma" w:hint="cs"/>
          <w:sz w:val="17"/>
          <w:szCs w:val="17"/>
          <w:rtl/>
        </w:rPr>
        <w:t xml:space="preserve"> </w:t>
      </w:r>
      <w:r w:rsidRPr="00FA3155">
        <w:rPr>
          <w:rFonts w:ascii="Tahoma" w:hAnsi="Tahoma" w:cs="Tahoma"/>
          <w:sz w:val="17"/>
          <w:szCs w:val="17"/>
          <w:rtl/>
        </w:rPr>
        <w:t xml:space="preserve">התקבלו </w:t>
      </w:r>
      <w:r w:rsidRPr="00FA3155">
        <w:rPr>
          <w:rFonts w:ascii="Tahoma" w:hAnsi="Tahoma" w:cs="Tahoma" w:hint="cs"/>
          <w:sz w:val="17"/>
          <w:szCs w:val="17"/>
          <w:rtl/>
        </w:rPr>
        <w:t xml:space="preserve">מינואר 2015 עד יוני 2016 </w:t>
      </w:r>
      <w:r w:rsidRPr="00FA3155">
        <w:rPr>
          <w:rFonts w:ascii="Tahoma" w:hAnsi="Tahoma" w:cs="Tahoma"/>
          <w:sz w:val="17"/>
          <w:szCs w:val="17"/>
          <w:rtl/>
        </w:rPr>
        <w:t xml:space="preserve">כ-40 פניות </w:t>
      </w:r>
      <w:r w:rsidRPr="00FA3155">
        <w:rPr>
          <w:rFonts w:ascii="Tahoma" w:hAnsi="Tahoma" w:cs="Tahoma" w:hint="cs"/>
          <w:sz w:val="17"/>
          <w:szCs w:val="17"/>
          <w:rtl/>
        </w:rPr>
        <w:t>מה</w:t>
      </w:r>
      <w:r w:rsidRPr="00FA3155">
        <w:rPr>
          <w:rFonts w:ascii="Tahoma" w:hAnsi="Tahoma" w:cs="Tahoma"/>
          <w:sz w:val="17"/>
          <w:szCs w:val="17"/>
          <w:rtl/>
        </w:rPr>
        <w:t>ורים המתקשים בקבלת טיפולים פר</w:t>
      </w:r>
      <w:r w:rsidRPr="00FA3155">
        <w:rPr>
          <w:rFonts w:ascii="Tahoma" w:hAnsi="Tahoma" w:cs="Tahoma" w:hint="cs"/>
          <w:sz w:val="17"/>
          <w:szCs w:val="17"/>
          <w:rtl/>
        </w:rPr>
        <w:t>ה-</w:t>
      </w:r>
      <w:r w:rsidRPr="00FA3155">
        <w:rPr>
          <w:rFonts w:ascii="Tahoma" w:hAnsi="Tahoma" w:cs="Tahoma"/>
          <w:sz w:val="17"/>
          <w:szCs w:val="17"/>
          <w:rtl/>
        </w:rPr>
        <w:t xml:space="preserve">רפואיים </w:t>
      </w:r>
      <w:r w:rsidRPr="00FA3155">
        <w:rPr>
          <w:rFonts w:ascii="Tahoma" w:hAnsi="Tahoma" w:cs="Tahoma" w:hint="cs"/>
          <w:sz w:val="17"/>
          <w:szCs w:val="17"/>
          <w:rtl/>
        </w:rPr>
        <w:t xml:space="preserve">מהקופות בטענה </w:t>
      </w:r>
      <w:r w:rsidRPr="00FA3155">
        <w:rPr>
          <w:rFonts w:ascii="Tahoma" w:hAnsi="Tahoma" w:cs="Tahoma"/>
          <w:sz w:val="17"/>
          <w:szCs w:val="17"/>
          <w:rtl/>
        </w:rPr>
        <w:t xml:space="preserve">שהילדים מקבלים </w:t>
      </w:r>
      <w:r w:rsidRPr="00FA3155">
        <w:rPr>
          <w:rFonts w:ascii="Tahoma" w:hAnsi="Tahoma" w:cs="Tahoma" w:hint="cs"/>
          <w:sz w:val="17"/>
          <w:szCs w:val="17"/>
          <w:rtl/>
        </w:rPr>
        <w:t>אותם ממסגרת החנ</w:t>
      </w:r>
      <w:r w:rsidRPr="00FA3155">
        <w:rPr>
          <w:rFonts w:ascii="Tahoma" w:hAnsi="Tahoma" w:cs="Tahoma"/>
          <w:sz w:val="17"/>
          <w:szCs w:val="17"/>
          <w:rtl/>
        </w:rPr>
        <w:t>"</w:t>
      </w:r>
      <w:r w:rsidRPr="00FA3155">
        <w:rPr>
          <w:rFonts w:ascii="Tahoma" w:hAnsi="Tahoma" w:cs="Tahoma" w:hint="cs"/>
          <w:sz w:val="17"/>
          <w:szCs w:val="17"/>
          <w:rtl/>
        </w:rPr>
        <w:t>ם</w:t>
      </w:r>
      <w:r w:rsidRPr="00FA3155">
        <w:rPr>
          <w:rFonts w:ascii="Tahoma" w:hAnsi="Tahoma" w:cs="Tahoma"/>
          <w:sz w:val="17"/>
          <w:szCs w:val="17"/>
          <w:rtl/>
        </w:rPr>
        <w:t xml:space="preserve"> </w:t>
      </w:r>
      <w:r w:rsidRPr="00FA3155">
        <w:rPr>
          <w:rFonts w:ascii="Tahoma" w:hAnsi="Tahoma" w:cs="Tahoma" w:hint="cs"/>
          <w:sz w:val="17"/>
          <w:szCs w:val="17"/>
          <w:rtl/>
        </w:rPr>
        <w:t>ב</w:t>
      </w:r>
      <w:r w:rsidRPr="00FA3155">
        <w:rPr>
          <w:rFonts w:ascii="Tahoma" w:hAnsi="Tahoma" w:cs="Tahoma"/>
          <w:sz w:val="17"/>
          <w:szCs w:val="17"/>
          <w:rtl/>
        </w:rPr>
        <w:t xml:space="preserve">בית הספר </w:t>
      </w:r>
      <w:r w:rsidRPr="00FA3155">
        <w:rPr>
          <w:rFonts w:ascii="Tahoma" w:hAnsi="Tahoma" w:cs="Tahoma" w:hint="cs"/>
          <w:sz w:val="17"/>
          <w:szCs w:val="17"/>
          <w:rtl/>
        </w:rPr>
        <w:t>ולפיכך אינם ז</w:t>
      </w:r>
      <w:r w:rsidRPr="00FA3155">
        <w:rPr>
          <w:rFonts w:ascii="Tahoma" w:hAnsi="Tahoma" w:cs="Tahoma"/>
          <w:sz w:val="17"/>
          <w:szCs w:val="17"/>
          <w:rtl/>
        </w:rPr>
        <w:t xml:space="preserve">כאים לטיפולים </w:t>
      </w:r>
      <w:r w:rsidRPr="00FA3155">
        <w:rPr>
          <w:rFonts w:ascii="Tahoma" w:hAnsi="Tahoma" w:cs="Tahoma" w:hint="cs"/>
          <w:sz w:val="17"/>
          <w:szCs w:val="17"/>
          <w:rtl/>
        </w:rPr>
        <w:t>במסגרת</w:t>
      </w:r>
      <w:r w:rsidRPr="00FA3155">
        <w:rPr>
          <w:rFonts w:ascii="Tahoma" w:hAnsi="Tahoma" w:cs="Tahoma"/>
          <w:sz w:val="17"/>
          <w:szCs w:val="17"/>
          <w:rtl/>
        </w:rPr>
        <w:t xml:space="preserve"> קופת החולים</w:t>
      </w:r>
      <w:r w:rsidRPr="00FA3155">
        <w:rPr>
          <w:rFonts w:ascii="Tahoma" w:hAnsi="Tahoma" w:cs="Tahoma" w:hint="cs"/>
          <w:sz w:val="17"/>
          <w:szCs w:val="17"/>
          <w:rtl/>
        </w:rPr>
        <w:t>; גם בנציבות תלונות הציבור של משרד הבריאות</w:t>
      </w:r>
      <w:r>
        <w:rPr>
          <w:rStyle w:val="FootnoteReference0"/>
          <w:rFonts w:ascii="Tahoma" w:hAnsi="Tahoma" w:cs="Tahoma"/>
          <w:sz w:val="17"/>
          <w:szCs w:val="17"/>
          <w:rtl/>
        </w:rPr>
        <w:footnoteReference w:id="70"/>
      </w:r>
      <w:r w:rsidRPr="00FA3155">
        <w:rPr>
          <w:rFonts w:ascii="Tahoma" w:hAnsi="Tahoma" w:cs="Tahoma" w:hint="cs"/>
          <w:sz w:val="17"/>
          <w:szCs w:val="17"/>
          <w:rtl/>
        </w:rPr>
        <w:t xml:space="preserve"> התקבלו תלונות דומות ולפיהן הקופות מטריחות את ההורים בכך שהם נדרשים לשכנען כי יש צורך בטיפולים נוספים. </w:t>
      </w:r>
    </w:p>
    <w:p w:rsidR="00502A74" w:rsidRPr="00FA3155" w:rsidP="00B23A01">
      <w:pPr>
        <w:pStyle w:val="RESHET"/>
        <w:rPr>
          <w:rtl/>
        </w:rPr>
      </w:pPr>
      <w:r w:rsidRPr="00FA3155">
        <w:rPr>
          <w:rFonts w:hint="cs"/>
          <w:rtl/>
        </w:rPr>
        <w:t xml:space="preserve">יוצא כי אף שקופות החולים מחויבות על פי חוק ביטוח בריאות למתן טיפולים פרה-רפואיים, ואף כי בית הדין הארצי לעבודה נתן לכך משנה תוקף, לעתים הקופות ממשיכות לסרב לתת טיפולים </w:t>
      </w:r>
      <w:r w:rsidRPr="00FA3155">
        <w:rPr>
          <w:rtl/>
        </w:rPr>
        <w:t xml:space="preserve">לתלמידים בחנ"ם </w:t>
      </w:r>
      <w:r w:rsidRPr="00FA3155">
        <w:rPr>
          <w:rFonts w:hint="cs"/>
          <w:rtl/>
        </w:rPr>
        <w:t xml:space="preserve">או מקשות מאוד על הורים המבקשים טיפול לילדם. </w:t>
      </w:r>
      <w:r w:rsidRPr="0012789B" w:rsidR="005A706C">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706C" w:rsidRPr="00373C5D" w:rsidP="005A706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75760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867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706C" w:rsidRPr="00881D99" w:rsidP="005A706C">
                            <w:pPr>
                              <w:spacing w:after="0" w:line="240" w:lineRule="auto"/>
                              <w:rPr>
                                <w:color w:val="0B5294"/>
                                <w:spacing w:val="-4"/>
                                <w:sz w:val="24"/>
                                <w:szCs w:val="24"/>
                                <w:rtl/>
                                <w:cs/>
                              </w:rPr>
                            </w:pPr>
                            <w:r w:rsidRPr="005A706C">
                              <w:rPr>
                                <w:rFonts w:cs="Tahoma" w:hint="eastAsia"/>
                                <w:color w:val="0B5294"/>
                                <w:spacing w:val="-4"/>
                                <w:sz w:val="24"/>
                                <w:szCs w:val="24"/>
                                <w:rtl/>
                              </w:rPr>
                              <w:t>לעתים</w:t>
                            </w:r>
                            <w:r w:rsidRPr="005A706C">
                              <w:rPr>
                                <w:rFonts w:cs="Tahoma"/>
                                <w:color w:val="0B5294"/>
                                <w:spacing w:val="-4"/>
                                <w:sz w:val="24"/>
                                <w:szCs w:val="24"/>
                                <w:rtl/>
                              </w:rPr>
                              <w:t xml:space="preserve"> </w:t>
                            </w:r>
                            <w:r w:rsidRPr="005A706C">
                              <w:rPr>
                                <w:rFonts w:cs="Tahoma" w:hint="eastAsia"/>
                                <w:color w:val="0B5294"/>
                                <w:spacing w:val="-4"/>
                                <w:sz w:val="24"/>
                                <w:szCs w:val="24"/>
                                <w:rtl/>
                              </w:rPr>
                              <w:t>הקופות</w:t>
                            </w:r>
                            <w:r w:rsidRPr="005A706C">
                              <w:rPr>
                                <w:rFonts w:cs="Tahoma"/>
                                <w:color w:val="0B5294"/>
                                <w:spacing w:val="-4"/>
                                <w:sz w:val="24"/>
                                <w:szCs w:val="24"/>
                                <w:rtl/>
                              </w:rPr>
                              <w:t xml:space="preserve"> </w:t>
                            </w:r>
                            <w:r w:rsidRPr="005A706C">
                              <w:rPr>
                                <w:rFonts w:cs="Tahoma" w:hint="eastAsia"/>
                                <w:color w:val="0B5294"/>
                                <w:spacing w:val="-4"/>
                                <w:sz w:val="24"/>
                                <w:szCs w:val="24"/>
                                <w:rtl/>
                              </w:rPr>
                              <w:t>ממשיכות</w:t>
                            </w:r>
                            <w:r w:rsidRPr="005A706C">
                              <w:rPr>
                                <w:rFonts w:cs="Tahoma"/>
                                <w:color w:val="0B5294"/>
                                <w:spacing w:val="-4"/>
                                <w:sz w:val="24"/>
                                <w:szCs w:val="24"/>
                                <w:rtl/>
                              </w:rPr>
                              <w:t xml:space="preserve"> </w:t>
                            </w:r>
                            <w:r w:rsidRPr="005A706C">
                              <w:rPr>
                                <w:rFonts w:cs="Tahoma" w:hint="eastAsia"/>
                                <w:color w:val="0B5294"/>
                                <w:spacing w:val="-4"/>
                                <w:sz w:val="24"/>
                                <w:szCs w:val="24"/>
                                <w:rtl/>
                              </w:rPr>
                              <w:t>לסרב</w:t>
                            </w:r>
                            <w:r w:rsidRPr="005A706C">
                              <w:rPr>
                                <w:rFonts w:cs="Tahoma"/>
                                <w:color w:val="0B5294"/>
                                <w:spacing w:val="-4"/>
                                <w:sz w:val="24"/>
                                <w:szCs w:val="24"/>
                                <w:rtl/>
                              </w:rPr>
                              <w:t xml:space="preserve"> </w:t>
                            </w:r>
                            <w:r w:rsidRPr="005A706C">
                              <w:rPr>
                                <w:rFonts w:cs="Tahoma" w:hint="eastAsia"/>
                                <w:color w:val="0B5294"/>
                                <w:spacing w:val="-4"/>
                                <w:sz w:val="24"/>
                                <w:szCs w:val="24"/>
                                <w:rtl/>
                              </w:rPr>
                              <w:t>לתת</w:t>
                            </w:r>
                            <w:r w:rsidRPr="005A706C">
                              <w:rPr>
                                <w:rFonts w:cs="Tahoma"/>
                                <w:color w:val="0B5294"/>
                                <w:spacing w:val="-4"/>
                                <w:sz w:val="24"/>
                                <w:szCs w:val="24"/>
                                <w:rtl/>
                              </w:rPr>
                              <w:t xml:space="preserve"> </w:t>
                            </w:r>
                            <w:r w:rsidRPr="005A706C">
                              <w:rPr>
                                <w:rFonts w:cs="Tahoma" w:hint="eastAsia"/>
                                <w:color w:val="0B5294"/>
                                <w:spacing w:val="-4"/>
                                <w:sz w:val="24"/>
                                <w:szCs w:val="24"/>
                                <w:rtl/>
                              </w:rPr>
                              <w:t>טיפולים</w:t>
                            </w:r>
                            <w:r w:rsidRPr="005A706C">
                              <w:rPr>
                                <w:rFonts w:cs="Tahoma"/>
                                <w:color w:val="0B5294"/>
                                <w:spacing w:val="-4"/>
                                <w:sz w:val="24"/>
                                <w:szCs w:val="24"/>
                                <w:rtl/>
                              </w:rPr>
                              <w:t xml:space="preserve"> </w:t>
                            </w:r>
                            <w:r w:rsidRPr="005A706C">
                              <w:rPr>
                                <w:rFonts w:cs="Tahoma" w:hint="eastAsia"/>
                                <w:color w:val="0B5294"/>
                                <w:spacing w:val="-4"/>
                                <w:sz w:val="24"/>
                                <w:szCs w:val="24"/>
                                <w:rtl/>
                              </w:rPr>
                              <w:t>לתלמידים</w:t>
                            </w:r>
                            <w:r w:rsidRPr="005A706C">
                              <w:rPr>
                                <w:rFonts w:cs="Tahoma"/>
                                <w:color w:val="0B5294"/>
                                <w:spacing w:val="-4"/>
                                <w:sz w:val="24"/>
                                <w:szCs w:val="24"/>
                                <w:rtl/>
                              </w:rPr>
                              <w:t xml:space="preserve"> </w:t>
                            </w:r>
                            <w:r w:rsidRPr="005A706C">
                              <w:rPr>
                                <w:rFonts w:cs="Tahoma" w:hint="eastAsia"/>
                                <w:color w:val="0B5294"/>
                                <w:spacing w:val="-4"/>
                                <w:sz w:val="24"/>
                                <w:szCs w:val="24"/>
                                <w:rtl/>
                              </w:rPr>
                              <w:t>בחנ</w:t>
                            </w:r>
                            <w:r w:rsidRPr="005A706C">
                              <w:rPr>
                                <w:rFonts w:cs="Tahoma"/>
                                <w:color w:val="0B5294"/>
                                <w:spacing w:val="-4"/>
                                <w:sz w:val="24"/>
                                <w:szCs w:val="24"/>
                                <w:rtl/>
                              </w:rPr>
                              <w:t>"</w:t>
                            </w:r>
                            <w:r w:rsidRPr="005A706C">
                              <w:rPr>
                                <w:rFonts w:cs="Tahoma" w:hint="eastAsia"/>
                                <w:color w:val="0B5294"/>
                                <w:spacing w:val="-4"/>
                                <w:sz w:val="24"/>
                                <w:szCs w:val="24"/>
                                <w:rtl/>
                              </w:rPr>
                              <w:t>ם</w:t>
                            </w:r>
                            <w:r w:rsidRPr="005A706C">
                              <w:rPr>
                                <w:rFonts w:cs="Tahoma"/>
                                <w:color w:val="0B5294"/>
                                <w:spacing w:val="-4"/>
                                <w:sz w:val="24"/>
                                <w:szCs w:val="24"/>
                                <w:rtl/>
                              </w:rPr>
                              <w:t xml:space="preserve"> </w:t>
                            </w:r>
                            <w:r w:rsidRPr="005A706C">
                              <w:rPr>
                                <w:rFonts w:cs="Tahoma" w:hint="eastAsia"/>
                                <w:color w:val="0B5294"/>
                                <w:spacing w:val="-4"/>
                                <w:sz w:val="24"/>
                                <w:szCs w:val="24"/>
                                <w:rtl/>
                              </w:rPr>
                              <w:t>או</w:t>
                            </w:r>
                            <w:r w:rsidRPr="005A706C">
                              <w:rPr>
                                <w:rFonts w:cs="Tahoma"/>
                                <w:color w:val="0B5294"/>
                                <w:spacing w:val="-4"/>
                                <w:sz w:val="24"/>
                                <w:szCs w:val="24"/>
                                <w:rtl/>
                              </w:rPr>
                              <w:t xml:space="preserve"> </w:t>
                            </w:r>
                            <w:r w:rsidRPr="005A706C">
                              <w:rPr>
                                <w:rFonts w:cs="Tahoma" w:hint="eastAsia"/>
                                <w:color w:val="0B5294"/>
                                <w:spacing w:val="-4"/>
                                <w:sz w:val="24"/>
                                <w:szCs w:val="24"/>
                                <w:rtl/>
                              </w:rPr>
                              <w:t>מקשות</w:t>
                            </w:r>
                            <w:r w:rsidRPr="005A706C">
                              <w:rPr>
                                <w:rFonts w:cs="Tahoma"/>
                                <w:color w:val="0B5294"/>
                                <w:spacing w:val="-4"/>
                                <w:sz w:val="24"/>
                                <w:szCs w:val="24"/>
                                <w:rtl/>
                              </w:rPr>
                              <w:t xml:space="preserve"> </w:t>
                            </w:r>
                            <w:r w:rsidRPr="005A706C">
                              <w:rPr>
                                <w:rFonts w:cs="Tahoma" w:hint="eastAsia"/>
                                <w:color w:val="0B5294"/>
                                <w:spacing w:val="-4"/>
                                <w:sz w:val="24"/>
                                <w:szCs w:val="24"/>
                                <w:rtl/>
                              </w:rPr>
                              <w:t>מאוד</w:t>
                            </w:r>
                            <w:r w:rsidRPr="005A706C">
                              <w:rPr>
                                <w:rFonts w:cs="Tahoma"/>
                                <w:color w:val="0B5294"/>
                                <w:spacing w:val="-4"/>
                                <w:sz w:val="24"/>
                                <w:szCs w:val="24"/>
                                <w:rtl/>
                              </w:rPr>
                              <w:t xml:space="preserve"> </w:t>
                            </w:r>
                            <w:r w:rsidRPr="005A706C">
                              <w:rPr>
                                <w:rFonts w:cs="Tahoma" w:hint="eastAsia"/>
                                <w:color w:val="0B5294"/>
                                <w:spacing w:val="-4"/>
                                <w:sz w:val="24"/>
                                <w:szCs w:val="24"/>
                                <w:rtl/>
                              </w:rPr>
                              <w:t>על</w:t>
                            </w:r>
                            <w:r w:rsidRPr="005A706C">
                              <w:rPr>
                                <w:rFonts w:cs="Tahoma"/>
                                <w:color w:val="0B5294"/>
                                <w:spacing w:val="-4"/>
                                <w:sz w:val="24"/>
                                <w:szCs w:val="24"/>
                                <w:rtl/>
                              </w:rPr>
                              <w:t xml:space="preserve"> </w:t>
                            </w:r>
                            <w:r w:rsidRPr="005A706C">
                              <w:rPr>
                                <w:rFonts w:cs="Tahoma" w:hint="eastAsia"/>
                                <w:color w:val="0B5294"/>
                                <w:spacing w:val="-4"/>
                                <w:sz w:val="24"/>
                                <w:szCs w:val="24"/>
                                <w:rtl/>
                              </w:rPr>
                              <w:t>הורים</w:t>
                            </w:r>
                            <w:r w:rsidRPr="005A706C">
                              <w:rPr>
                                <w:rFonts w:cs="Tahoma"/>
                                <w:color w:val="0B5294"/>
                                <w:spacing w:val="-4"/>
                                <w:sz w:val="24"/>
                                <w:szCs w:val="24"/>
                                <w:rtl/>
                              </w:rPr>
                              <w:t xml:space="preserve"> </w:t>
                            </w:r>
                            <w:r w:rsidRPr="005A706C">
                              <w:rPr>
                                <w:rFonts w:cs="Tahoma" w:hint="eastAsia"/>
                                <w:color w:val="0B5294"/>
                                <w:spacing w:val="-4"/>
                                <w:sz w:val="24"/>
                                <w:szCs w:val="24"/>
                                <w:rtl/>
                              </w:rPr>
                              <w:t>המבקשים</w:t>
                            </w:r>
                            <w:r w:rsidRPr="005A706C">
                              <w:rPr>
                                <w:rFonts w:cs="Tahoma"/>
                                <w:color w:val="0B5294"/>
                                <w:spacing w:val="-4"/>
                                <w:sz w:val="24"/>
                                <w:szCs w:val="24"/>
                                <w:rtl/>
                              </w:rPr>
                              <w:t xml:space="preserve"> </w:t>
                            </w:r>
                            <w:r w:rsidRPr="005A706C">
                              <w:rPr>
                                <w:rFonts w:cs="Tahoma" w:hint="eastAsia"/>
                                <w:color w:val="0B5294"/>
                                <w:spacing w:val="-4"/>
                                <w:sz w:val="24"/>
                                <w:szCs w:val="24"/>
                                <w:rtl/>
                              </w:rPr>
                              <w:t>טיפול</w:t>
                            </w:r>
                            <w:r w:rsidRPr="005A706C">
                              <w:rPr>
                                <w:rFonts w:cs="Tahoma"/>
                                <w:color w:val="0B5294"/>
                                <w:spacing w:val="-4"/>
                                <w:sz w:val="24"/>
                                <w:szCs w:val="24"/>
                                <w:rtl/>
                              </w:rPr>
                              <w:t xml:space="preserve"> </w:t>
                            </w:r>
                            <w:r w:rsidRPr="005A706C">
                              <w:rPr>
                                <w:rFonts w:cs="Tahoma" w:hint="eastAsia"/>
                                <w:color w:val="0B5294"/>
                                <w:spacing w:val="-4"/>
                                <w:sz w:val="24"/>
                                <w:szCs w:val="24"/>
                                <w:rtl/>
                              </w:rPr>
                              <w:t>לילדם</w:t>
                            </w:r>
                          </w:p>
                          <w:p w:rsidR="005A706C" w:rsidRPr="00373C5D" w:rsidP="005A706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6169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883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A706C" w:rsidRPr="00373C5D" w:rsidP="005A706C">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7523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706C" w:rsidRPr="00881D99" w:rsidP="005A706C">
                      <w:pPr>
                        <w:spacing w:after="0" w:line="240" w:lineRule="auto"/>
                        <w:rPr>
                          <w:color w:val="0B5294"/>
                          <w:spacing w:val="-4"/>
                          <w:sz w:val="24"/>
                          <w:szCs w:val="24"/>
                          <w:rtl/>
                          <w:cs/>
                        </w:rPr>
                      </w:pPr>
                      <w:r w:rsidRPr="005A706C">
                        <w:rPr>
                          <w:rFonts w:cs="Tahoma" w:hint="eastAsia"/>
                          <w:color w:val="0B5294"/>
                          <w:spacing w:val="-4"/>
                          <w:sz w:val="24"/>
                          <w:szCs w:val="24"/>
                          <w:rtl/>
                        </w:rPr>
                        <w:t>לעתים</w:t>
                      </w:r>
                      <w:r w:rsidRPr="005A706C">
                        <w:rPr>
                          <w:rFonts w:cs="Tahoma"/>
                          <w:color w:val="0B5294"/>
                          <w:spacing w:val="-4"/>
                          <w:sz w:val="24"/>
                          <w:szCs w:val="24"/>
                          <w:rtl/>
                        </w:rPr>
                        <w:t xml:space="preserve"> </w:t>
                      </w:r>
                      <w:r w:rsidRPr="005A706C">
                        <w:rPr>
                          <w:rFonts w:cs="Tahoma" w:hint="eastAsia"/>
                          <w:color w:val="0B5294"/>
                          <w:spacing w:val="-4"/>
                          <w:sz w:val="24"/>
                          <w:szCs w:val="24"/>
                          <w:rtl/>
                        </w:rPr>
                        <w:t>הקופות</w:t>
                      </w:r>
                      <w:r w:rsidRPr="005A706C">
                        <w:rPr>
                          <w:rFonts w:cs="Tahoma"/>
                          <w:color w:val="0B5294"/>
                          <w:spacing w:val="-4"/>
                          <w:sz w:val="24"/>
                          <w:szCs w:val="24"/>
                          <w:rtl/>
                        </w:rPr>
                        <w:t xml:space="preserve"> </w:t>
                      </w:r>
                      <w:r w:rsidRPr="005A706C">
                        <w:rPr>
                          <w:rFonts w:cs="Tahoma" w:hint="eastAsia"/>
                          <w:color w:val="0B5294"/>
                          <w:spacing w:val="-4"/>
                          <w:sz w:val="24"/>
                          <w:szCs w:val="24"/>
                          <w:rtl/>
                        </w:rPr>
                        <w:t>ממשיכות</w:t>
                      </w:r>
                      <w:r w:rsidRPr="005A706C">
                        <w:rPr>
                          <w:rFonts w:cs="Tahoma"/>
                          <w:color w:val="0B5294"/>
                          <w:spacing w:val="-4"/>
                          <w:sz w:val="24"/>
                          <w:szCs w:val="24"/>
                          <w:rtl/>
                        </w:rPr>
                        <w:t xml:space="preserve"> </w:t>
                      </w:r>
                      <w:r w:rsidRPr="005A706C">
                        <w:rPr>
                          <w:rFonts w:cs="Tahoma" w:hint="eastAsia"/>
                          <w:color w:val="0B5294"/>
                          <w:spacing w:val="-4"/>
                          <w:sz w:val="24"/>
                          <w:szCs w:val="24"/>
                          <w:rtl/>
                        </w:rPr>
                        <w:t>לסרב</w:t>
                      </w:r>
                      <w:r w:rsidRPr="005A706C">
                        <w:rPr>
                          <w:rFonts w:cs="Tahoma"/>
                          <w:color w:val="0B5294"/>
                          <w:spacing w:val="-4"/>
                          <w:sz w:val="24"/>
                          <w:szCs w:val="24"/>
                          <w:rtl/>
                        </w:rPr>
                        <w:t xml:space="preserve"> </w:t>
                      </w:r>
                      <w:r w:rsidRPr="005A706C">
                        <w:rPr>
                          <w:rFonts w:cs="Tahoma" w:hint="eastAsia"/>
                          <w:color w:val="0B5294"/>
                          <w:spacing w:val="-4"/>
                          <w:sz w:val="24"/>
                          <w:szCs w:val="24"/>
                          <w:rtl/>
                        </w:rPr>
                        <w:t>לתת</w:t>
                      </w:r>
                      <w:r w:rsidRPr="005A706C">
                        <w:rPr>
                          <w:rFonts w:cs="Tahoma"/>
                          <w:color w:val="0B5294"/>
                          <w:spacing w:val="-4"/>
                          <w:sz w:val="24"/>
                          <w:szCs w:val="24"/>
                          <w:rtl/>
                        </w:rPr>
                        <w:t xml:space="preserve"> </w:t>
                      </w:r>
                      <w:r w:rsidRPr="005A706C">
                        <w:rPr>
                          <w:rFonts w:cs="Tahoma" w:hint="eastAsia"/>
                          <w:color w:val="0B5294"/>
                          <w:spacing w:val="-4"/>
                          <w:sz w:val="24"/>
                          <w:szCs w:val="24"/>
                          <w:rtl/>
                        </w:rPr>
                        <w:t>טיפולים</w:t>
                      </w:r>
                      <w:r w:rsidRPr="005A706C">
                        <w:rPr>
                          <w:rFonts w:cs="Tahoma"/>
                          <w:color w:val="0B5294"/>
                          <w:spacing w:val="-4"/>
                          <w:sz w:val="24"/>
                          <w:szCs w:val="24"/>
                          <w:rtl/>
                        </w:rPr>
                        <w:t xml:space="preserve"> </w:t>
                      </w:r>
                      <w:r w:rsidRPr="005A706C">
                        <w:rPr>
                          <w:rFonts w:cs="Tahoma" w:hint="eastAsia"/>
                          <w:color w:val="0B5294"/>
                          <w:spacing w:val="-4"/>
                          <w:sz w:val="24"/>
                          <w:szCs w:val="24"/>
                          <w:rtl/>
                        </w:rPr>
                        <w:t>לתלמידים</w:t>
                      </w:r>
                      <w:r w:rsidRPr="005A706C">
                        <w:rPr>
                          <w:rFonts w:cs="Tahoma"/>
                          <w:color w:val="0B5294"/>
                          <w:spacing w:val="-4"/>
                          <w:sz w:val="24"/>
                          <w:szCs w:val="24"/>
                          <w:rtl/>
                        </w:rPr>
                        <w:t xml:space="preserve"> </w:t>
                      </w:r>
                      <w:r w:rsidRPr="005A706C">
                        <w:rPr>
                          <w:rFonts w:cs="Tahoma" w:hint="eastAsia"/>
                          <w:color w:val="0B5294"/>
                          <w:spacing w:val="-4"/>
                          <w:sz w:val="24"/>
                          <w:szCs w:val="24"/>
                          <w:rtl/>
                        </w:rPr>
                        <w:t>בחנ</w:t>
                      </w:r>
                      <w:r w:rsidRPr="005A706C">
                        <w:rPr>
                          <w:rFonts w:cs="Tahoma"/>
                          <w:color w:val="0B5294"/>
                          <w:spacing w:val="-4"/>
                          <w:sz w:val="24"/>
                          <w:szCs w:val="24"/>
                          <w:rtl/>
                        </w:rPr>
                        <w:t>"</w:t>
                      </w:r>
                      <w:r w:rsidRPr="005A706C">
                        <w:rPr>
                          <w:rFonts w:cs="Tahoma" w:hint="eastAsia"/>
                          <w:color w:val="0B5294"/>
                          <w:spacing w:val="-4"/>
                          <w:sz w:val="24"/>
                          <w:szCs w:val="24"/>
                          <w:rtl/>
                        </w:rPr>
                        <w:t>ם</w:t>
                      </w:r>
                      <w:r w:rsidRPr="005A706C">
                        <w:rPr>
                          <w:rFonts w:cs="Tahoma"/>
                          <w:color w:val="0B5294"/>
                          <w:spacing w:val="-4"/>
                          <w:sz w:val="24"/>
                          <w:szCs w:val="24"/>
                          <w:rtl/>
                        </w:rPr>
                        <w:t xml:space="preserve"> </w:t>
                      </w:r>
                      <w:r w:rsidRPr="005A706C">
                        <w:rPr>
                          <w:rFonts w:cs="Tahoma" w:hint="eastAsia"/>
                          <w:color w:val="0B5294"/>
                          <w:spacing w:val="-4"/>
                          <w:sz w:val="24"/>
                          <w:szCs w:val="24"/>
                          <w:rtl/>
                        </w:rPr>
                        <w:t>או</w:t>
                      </w:r>
                      <w:r w:rsidRPr="005A706C">
                        <w:rPr>
                          <w:rFonts w:cs="Tahoma"/>
                          <w:color w:val="0B5294"/>
                          <w:spacing w:val="-4"/>
                          <w:sz w:val="24"/>
                          <w:szCs w:val="24"/>
                          <w:rtl/>
                        </w:rPr>
                        <w:t xml:space="preserve"> </w:t>
                      </w:r>
                      <w:r w:rsidRPr="005A706C">
                        <w:rPr>
                          <w:rFonts w:cs="Tahoma" w:hint="eastAsia"/>
                          <w:color w:val="0B5294"/>
                          <w:spacing w:val="-4"/>
                          <w:sz w:val="24"/>
                          <w:szCs w:val="24"/>
                          <w:rtl/>
                        </w:rPr>
                        <w:t>מקשות</w:t>
                      </w:r>
                      <w:r w:rsidRPr="005A706C">
                        <w:rPr>
                          <w:rFonts w:cs="Tahoma"/>
                          <w:color w:val="0B5294"/>
                          <w:spacing w:val="-4"/>
                          <w:sz w:val="24"/>
                          <w:szCs w:val="24"/>
                          <w:rtl/>
                        </w:rPr>
                        <w:t xml:space="preserve"> </w:t>
                      </w:r>
                      <w:r w:rsidRPr="005A706C">
                        <w:rPr>
                          <w:rFonts w:cs="Tahoma" w:hint="eastAsia"/>
                          <w:color w:val="0B5294"/>
                          <w:spacing w:val="-4"/>
                          <w:sz w:val="24"/>
                          <w:szCs w:val="24"/>
                          <w:rtl/>
                        </w:rPr>
                        <w:t>מאוד</w:t>
                      </w:r>
                      <w:r w:rsidRPr="005A706C">
                        <w:rPr>
                          <w:rFonts w:cs="Tahoma"/>
                          <w:color w:val="0B5294"/>
                          <w:spacing w:val="-4"/>
                          <w:sz w:val="24"/>
                          <w:szCs w:val="24"/>
                          <w:rtl/>
                        </w:rPr>
                        <w:t xml:space="preserve"> </w:t>
                      </w:r>
                      <w:r w:rsidRPr="005A706C">
                        <w:rPr>
                          <w:rFonts w:cs="Tahoma" w:hint="eastAsia"/>
                          <w:color w:val="0B5294"/>
                          <w:spacing w:val="-4"/>
                          <w:sz w:val="24"/>
                          <w:szCs w:val="24"/>
                          <w:rtl/>
                        </w:rPr>
                        <w:t>על</w:t>
                      </w:r>
                      <w:r w:rsidRPr="005A706C">
                        <w:rPr>
                          <w:rFonts w:cs="Tahoma"/>
                          <w:color w:val="0B5294"/>
                          <w:spacing w:val="-4"/>
                          <w:sz w:val="24"/>
                          <w:szCs w:val="24"/>
                          <w:rtl/>
                        </w:rPr>
                        <w:t xml:space="preserve"> </w:t>
                      </w:r>
                      <w:r w:rsidRPr="005A706C">
                        <w:rPr>
                          <w:rFonts w:cs="Tahoma" w:hint="eastAsia"/>
                          <w:color w:val="0B5294"/>
                          <w:spacing w:val="-4"/>
                          <w:sz w:val="24"/>
                          <w:szCs w:val="24"/>
                          <w:rtl/>
                        </w:rPr>
                        <w:t>הורים</w:t>
                      </w:r>
                      <w:r w:rsidRPr="005A706C">
                        <w:rPr>
                          <w:rFonts w:cs="Tahoma"/>
                          <w:color w:val="0B5294"/>
                          <w:spacing w:val="-4"/>
                          <w:sz w:val="24"/>
                          <w:szCs w:val="24"/>
                          <w:rtl/>
                        </w:rPr>
                        <w:t xml:space="preserve"> </w:t>
                      </w:r>
                      <w:r w:rsidRPr="005A706C">
                        <w:rPr>
                          <w:rFonts w:cs="Tahoma" w:hint="eastAsia"/>
                          <w:color w:val="0B5294"/>
                          <w:spacing w:val="-4"/>
                          <w:sz w:val="24"/>
                          <w:szCs w:val="24"/>
                          <w:rtl/>
                        </w:rPr>
                        <w:t>המבקשים</w:t>
                      </w:r>
                      <w:r w:rsidRPr="005A706C">
                        <w:rPr>
                          <w:rFonts w:cs="Tahoma"/>
                          <w:color w:val="0B5294"/>
                          <w:spacing w:val="-4"/>
                          <w:sz w:val="24"/>
                          <w:szCs w:val="24"/>
                          <w:rtl/>
                        </w:rPr>
                        <w:t xml:space="preserve"> </w:t>
                      </w:r>
                      <w:r w:rsidRPr="005A706C">
                        <w:rPr>
                          <w:rFonts w:cs="Tahoma" w:hint="eastAsia"/>
                          <w:color w:val="0B5294"/>
                          <w:spacing w:val="-4"/>
                          <w:sz w:val="24"/>
                          <w:szCs w:val="24"/>
                          <w:rtl/>
                        </w:rPr>
                        <w:t>טיפול</w:t>
                      </w:r>
                      <w:r w:rsidRPr="005A706C">
                        <w:rPr>
                          <w:rFonts w:cs="Tahoma"/>
                          <w:color w:val="0B5294"/>
                          <w:spacing w:val="-4"/>
                          <w:sz w:val="24"/>
                          <w:szCs w:val="24"/>
                          <w:rtl/>
                        </w:rPr>
                        <w:t xml:space="preserve"> </w:t>
                      </w:r>
                      <w:r w:rsidRPr="005A706C">
                        <w:rPr>
                          <w:rFonts w:cs="Tahoma" w:hint="eastAsia"/>
                          <w:color w:val="0B5294"/>
                          <w:spacing w:val="-4"/>
                          <w:sz w:val="24"/>
                          <w:szCs w:val="24"/>
                          <w:rtl/>
                        </w:rPr>
                        <w:t>לילדם</w:t>
                      </w:r>
                    </w:p>
                    <w:p w:rsidR="005A706C" w:rsidRPr="00373C5D" w:rsidP="005A706C">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9082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כללית, מכבי ומאוחדת מסרו בנובמבר ובדצמבר 2016 כי הן מעניקות טיפולים פרה-רפואיים למבוטחים מעבר לטיפולים שמקבלים בחנ</w:t>
      </w:r>
      <w:r w:rsidRPr="00FA3155">
        <w:rPr>
          <w:rFonts w:ascii="Tahoma" w:hAnsi="Tahoma" w:cs="Tahoma"/>
          <w:sz w:val="17"/>
          <w:szCs w:val="17"/>
          <w:rtl/>
        </w:rPr>
        <w:t>"</w:t>
      </w:r>
      <w:r w:rsidRPr="00FA3155">
        <w:rPr>
          <w:rFonts w:ascii="Tahoma" w:hAnsi="Tahoma" w:cs="Tahoma" w:hint="cs"/>
          <w:sz w:val="17"/>
          <w:szCs w:val="17"/>
          <w:rtl/>
        </w:rPr>
        <w:t xml:space="preserve">ם על פי שיקול דעת רפואי הבוחן את צורכי הילד. </w:t>
      </w:r>
    </w:p>
    <w:p w:rsidR="00502A74" w:rsidRPr="00FA3155" w:rsidP="00B23A01">
      <w:pPr>
        <w:pStyle w:val="RESHET"/>
        <w:rPr>
          <w:rtl/>
        </w:rPr>
      </w:pPr>
      <w:r w:rsidRPr="00FA3155">
        <w:rPr>
          <w:rFonts w:hint="cs"/>
          <w:rtl/>
        </w:rPr>
        <w:t xml:space="preserve">משרד מבקר המדינה מעיר למשרדי הבריאות והחינוך ולקופות החולים כי אין לקבל את המצב שבו נמנע מילדים עם צרכים מיוחדים לקבל את מלוא הטיפולים שהם זכאים להם. </w:t>
      </w:r>
      <w:r w:rsidRPr="00FA3155">
        <w:rPr>
          <w:rtl/>
        </w:rPr>
        <w:t xml:space="preserve">אין לקבל מצב בו ישנה </w:t>
      </w:r>
      <w:r w:rsidRPr="00FA3155">
        <w:rPr>
          <w:rFonts w:hint="cs"/>
          <w:rtl/>
        </w:rPr>
        <w:t xml:space="preserve">התעלמות מהחוק, מפסקי הדין שניתנו בעניין ומהחלטות משותפות שהם קיבלו. </w:t>
      </w:r>
    </w:p>
    <w:p w:rsidR="00502A74" w:rsidRPr="00FA3155" w:rsidP="00B23A01">
      <w:pPr>
        <w:pStyle w:val="RESHET"/>
        <w:rPr>
          <w:rtl/>
        </w:rPr>
      </w:pPr>
      <w:r w:rsidRPr="00FA3155">
        <w:rPr>
          <w:rFonts w:hint="cs"/>
          <w:rtl/>
        </w:rPr>
        <w:t>על משרדי החינוך הבריאות וקופות החולים להסדיר סופית ולאלתר את הסוגיה ובמסגרת זו לקבוע גם מנגנון יישוב סכסוכים, כפי שהמליץ גם בית הדין. ממצאי דוח זה בנוגע למחסור בטיפולים פרה-רפואיים לילדים במערכת החנ</w:t>
      </w:r>
      <w:r w:rsidRPr="00FA3155">
        <w:rPr>
          <w:rtl/>
        </w:rPr>
        <w:t>"</w:t>
      </w:r>
      <w:r w:rsidRPr="00FA3155">
        <w:rPr>
          <w:rFonts w:hint="cs"/>
          <w:rtl/>
        </w:rPr>
        <w:t xml:space="preserve">ם, מלמדים כי נודעת חשיבות יתר להשלמת טיפולים בקופות מכוח סל שירותי הבריאות. </w: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tl/>
        </w:rPr>
      </w:pPr>
      <w:r w:rsidRPr="008C56A3">
        <w:rPr>
          <w:rFonts w:hint="cs"/>
          <w:rtl/>
        </w:rPr>
        <w:t xml:space="preserve">ממשק דיווחים לקוי בין משרד החינוך לקופות החולים </w:t>
      </w:r>
    </w:p>
    <w:p w:rsidR="00502A74" w:rsidRPr="00FA3155" w:rsidP="0022136A">
      <w:pPr>
        <w:spacing w:line="240" w:lineRule="exact"/>
        <w:ind w:right="2268"/>
        <w:jc w:val="both"/>
        <w:rPr>
          <w:rFonts w:ascii="Tahoma" w:hAnsi="Tahoma" w:cs="Tahoma"/>
          <w:b/>
          <w:sz w:val="17"/>
          <w:szCs w:val="17"/>
          <w:rtl/>
        </w:rPr>
      </w:pPr>
      <w:r w:rsidRPr="00FA3155">
        <w:rPr>
          <w:rFonts w:ascii="Tahoma" w:hAnsi="Tahoma" w:cs="Tahoma" w:hint="cs"/>
          <w:sz w:val="17"/>
          <w:szCs w:val="17"/>
          <w:rtl/>
        </w:rPr>
        <w:t>כדי לקדם את התיאום בין משרד הבריאות וקופות החולים לבין משרד החינוך בנוגע לתוספת הטיפולים הפרה-רפואיים בקופות על אלו שניתנים בחנ</w:t>
      </w:r>
      <w:r w:rsidRPr="00FA3155">
        <w:rPr>
          <w:rFonts w:ascii="Tahoma" w:hAnsi="Tahoma" w:cs="Tahoma"/>
          <w:sz w:val="17"/>
          <w:szCs w:val="17"/>
          <w:rtl/>
        </w:rPr>
        <w:t>"</w:t>
      </w:r>
      <w:r w:rsidRPr="00FA3155">
        <w:rPr>
          <w:rFonts w:ascii="Tahoma" w:hAnsi="Tahoma" w:cs="Tahoma" w:hint="cs"/>
          <w:sz w:val="17"/>
          <w:szCs w:val="17"/>
          <w:rtl/>
        </w:rPr>
        <w:t>ם, נציגי המחלקה להתפתחות הילד, אגף חנ</w:t>
      </w:r>
      <w:r w:rsidRPr="00FA3155">
        <w:rPr>
          <w:rFonts w:ascii="Tahoma" w:hAnsi="Tahoma" w:cs="Tahoma"/>
          <w:sz w:val="17"/>
          <w:szCs w:val="17"/>
          <w:rtl/>
        </w:rPr>
        <w:t>"</w:t>
      </w:r>
      <w:r w:rsidRPr="00FA3155">
        <w:rPr>
          <w:rFonts w:ascii="Tahoma" w:hAnsi="Tahoma" w:cs="Tahoma" w:hint="cs"/>
          <w:sz w:val="17"/>
          <w:szCs w:val="17"/>
          <w:rtl/>
        </w:rPr>
        <w:t xml:space="preserve">ם והקופות </w:t>
      </w:r>
      <w:r w:rsidRPr="00FA3155">
        <w:rPr>
          <w:rFonts w:ascii="Tahoma" w:hAnsi="Tahoma" w:cs="Tahoma"/>
          <w:sz w:val="17"/>
          <w:szCs w:val="17"/>
          <w:rtl/>
        </w:rPr>
        <w:t>החלו לדון בינואר 2015</w:t>
      </w:r>
      <w:r w:rsidRPr="00FA3155">
        <w:rPr>
          <w:rFonts w:ascii="Tahoma" w:hAnsi="Tahoma" w:cs="Tahoma" w:hint="cs"/>
          <w:sz w:val="17"/>
          <w:szCs w:val="17"/>
          <w:rtl/>
        </w:rPr>
        <w:t xml:space="preserve"> בהסדרת ממשק הדיווח ההדדי בין משרד החינוך לקופות ומתן טיפולים נוספים בקופות.</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גם ועדת החינוך, התרבות והספורט של הכנסת דנה בנושא במאי 2016 והמליצה על תיאום מוגבר בין משרדי החינוך והבריאות וקופות החולים, לשם גיבוש נוהל משותף בנושא זכאות התלמידים לטיפולים הפרה-רפואיים; הדרכת הצוות החינוכי בנושא מתן אישור לתלמידים שלא מקבלים טיפולים במוסד החינוכי, כדי שיקבלו אותם מהקופות;</w:t>
      </w:r>
      <w:r w:rsidRPr="00FA3155">
        <w:rPr>
          <w:rFonts w:ascii="Tahoma" w:hAnsi="Tahoma" w:cs="Tahoma"/>
          <w:sz w:val="17"/>
          <w:szCs w:val="17"/>
          <w:rtl/>
        </w:rPr>
        <w:t xml:space="preserve"> </w:t>
      </w:r>
      <w:r w:rsidRPr="00FA3155">
        <w:rPr>
          <w:rFonts w:ascii="Tahoma" w:hAnsi="Tahoma" w:cs="Tahoma" w:hint="cs"/>
          <w:sz w:val="17"/>
          <w:szCs w:val="17"/>
          <w:rtl/>
        </w:rPr>
        <w:t xml:space="preserve">והודעה להורים מטעם </w:t>
      </w:r>
      <w:r w:rsidRPr="00FA3155">
        <w:rPr>
          <w:rFonts w:ascii="Tahoma" w:hAnsi="Tahoma" w:cs="Tahoma"/>
          <w:sz w:val="17"/>
          <w:szCs w:val="17"/>
          <w:rtl/>
        </w:rPr>
        <w:t>משרד</w:t>
      </w:r>
      <w:r w:rsidRPr="00FA3155">
        <w:rPr>
          <w:rFonts w:ascii="Tahoma" w:hAnsi="Tahoma" w:cs="Tahoma" w:hint="cs"/>
          <w:sz w:val="17"/>
          <w:szCs w:val="17"/>
          <w:rtl/>
        </w:rPr>
        <w:t xml:space="preserve"> החינוך מבעוד מועד לגבי מוסדות חינוכיים שבהם קיים מחסור בטיפולים, כדי שיוכלו להחליט לאיזה מוסד להירשם. </w:t>
      </w:r>
    </w:p>
    <w:p w:rsidR="00502A74" w:rsidRPr="00FA3155" w:rsidP="00B23A01">
      <w:pPr>
        <w:pStyle w:val="RESHET"/>
        <w:rPr>
          <w:rtl/>
        </w:rPr>
      </w:pPr>
      <w:r w:rsidRPr="00FA3155">
        <w:rPr>
          <w:rFonts w:hint="cs"/>
          <w:rtl/>
        </w:rPr>
        <w:t>עלה שבמועד סיום הביקורת</w:t>
      </w:r>
      <w:r w:rsidRPr="00FA3155">
        <w:rPr>
          <w:rtl/>
        </w:rPr>
        <w:t xml:space="preserve"> </w:t>
      </w:r>
      <w:r w:rsidRPr="00FA3155">
        <w:rPr>
          <w:rFonts w:hint="cs"/>
          <w:rtl/>
        </w:rPr>
        <w:t>משרדי</w:t>
      </w:r>
      <w:r w:rsidRPr="00FA3155">
        <w:rPr>
          <w:rtl/>
        </w:rPr>
        <w:t xml:space="preserve"> הבריאות</w:t>
      </w:r>
      <w:r w:rsidRPr="00FA3155">
        <w:rPr>
          <w:rFonts w:hint="cs"/>
          <w:rtl/>
        </w:rPr>
        <w:t xml:space="preserve"> והחינוך</w:t>
      </w:r>
      <w:r w:rsidRPr="00FA3155">
        <w:rPr>
          <w:rtl/>
        </w:rPr>
        <w:t xml:space="preserve"> </w:t>
      </w:r>
      <w:r w:rsidRPr="00FA3155">
        <w:rPr>
          <w:rFonts w:hint="cs"/>
          <w:rtl/>
        </w:rPr>
        <w:t>ו</w:t>
      </w:r>
      <w:r w:rsidRPr="00FA3155">
        <w:rPr>
          <w:rtl/>
        </w:rPr>
        <w:t xml:space="preserve">קופות החולים </w:t>
      </w:r>
      <w:r w:rsidRPr="00FA3155">
        <w:rPr>
          <w:rFonts w:hint="cs"/>
          <w:rtl/>
        </w:rPr>
        <w:t>עדיין לא</w:t>
      </w:r>
      <w:r w:rsidRPr="00FA3155">
        <w:rPr>
          <w:rtl/>
        </w:rPr>
        <w:t xml:space="preserve"> </w:t>
      </w:r>
      <w:r w:rsidRPr="00FA3155">
        <w:rPr>
          <w:rFonts w:hint="cs"/>
          <w:rtl/>
        </w:rPr>
        <w:t>הסדירו</w:t>
      </w:r>
      <w:r w:rsidRPr="00FA3155">
        <w:rPr>
          <w:rtl/>
        </w:rPr>
        <w:t xml:space="preserve"> </w:t>
      </w:r>
      <w:r w:rsidRPr="00FA3155">
        <w:rPr>
          <w:rFonts w:hint="cs"/>
          <w:rtl/>
        </w:rPr>
        <w:t>את הממשק בין החנ</w:t>
      </w:r>
      <w:r w:rsidRPr="00FA3155">
        <w:rPr>
          <w:rtl/>
        </w:rPr>
        <w:t>"</w:t>
      </w:r>
      <w:r w:rsidRPr="00FA3155">
        <w:rPr>
          <w:rFonts w:hint="cs"/>
          <w:rtl/>
        </w:rPr>
        <w:t>ם לבין הקופות בנוגע לצורך בהשלמת הטיפולים שנותנת הקופה לתלמיד נוסף על אלו הניתנים בחנ</w:t>
      </w:r>
      <w:r w:rsidRPr="00FA3155">
        <w:rPr>
          <w:rtl/>
        </w:rPr>
        <w:t>"</w:t>
      </w:r>
      <w:r w:rsidRPr="00FA3155">
        <w:rPr>
          <w:rFonts w:hint="cs"/>
          <w:rtl/>
        </w:rPr>
        <w:t xml:space="preserve">ם. </w:t>
      </w:r>
    </w:p>
    <w:p w:rsidR="00502A74" w:rsidP="0022136A">
      <w:pPr>
        <w:spacing w:line="240" w:lineRule="exact"/>
        <w:ind w:right="2268"/>
        <w:jc w:val="both"/>
        <w:rPr>
          <w:rFonts w:ascii="Tahoma" w:hAnsi="Tahoma" w:cs="Tahoma"/>
          <w:sz w:val="17"/>
          <w:szCs w:val="17"/>
        </w:rPr>
      </w:pPr>
    </w:p>
    <w:p w:rsidR="00B23A01" w:rsidRPr="00FA3155" w:rsidP="0022136A">
      <w:pPr>
        <w:spacing w:line="240" w:lineRule="exact"/>
        <w:ind w:right="2268"/>
        <w:jc w:val="both"/>
        <w:rPr>
          <w:rFonts w:ascii="Tahoma" w:hAnsi="Tahoma" w:cs="Tahoma"/>
          <w:sz w:val="17"/>
          <w:szCs w:val="17"/>
          <w:rtl/>
        </w:rPr>
      </w:pPr>
    </w:p>
    <w:p w:rsidR="00502A74" w:rsidRPr="008C56A3" w:rsidP="0022136A">
      <w:pPr>
        <w:pStyle w:val="KOT4"/>
        <w:rPr>
          <w:rtl/>
        </w:rPr>
      </w:pPr>
      <w:bookmarkStart w:id="24" w:name="_Toc459813998"/>
      <w:r w:rsidRPr="008C56A3">
        <w:rPr>
          <w:rFonts w:hint="cs"/>
          <w:rtl/>
        </w:rPr>
        <w:t>חסמים בקבלת טיפולים במכונים וביחידות להתפתחות הילד</w:t>
      </w:r>
      <w:bookmarkEnd w:id="24"/>
      <w:r w:rsidRPr="008C56A3">
        <w:rPr>
          <w:rFonts w:hint="cs"/>
          <w:rtl/>
        </w:rPr>
        <w:t xml:space="preserve"> </w:t>
      </w:r>
    </w:p>
    <w:p w:rsidR="00502A74" w:rsidRPr="00FA3155" w:rsidP="0022136A">
      <w:pPr>
        <w:spacing w:line="240" w:lineRule="exact"/>
        <w:ind w:right="2268"/>
        <w:jc w:val="both"/>
        <w:rPr>
          <w:rFonts w:ascii="Tahoma" w:hAnsi="Tahoma" w:cs="Tahoma"/>
          <w:b/>
          <w:bCs/>
          <w:sz w:val="17"/>
          <w:szCs w:val="17"/>
          <w:rtl/>
        </w:rPr>
      </w:pPr>
      <w:r w:rsidRPr="00FA3155">
        <w:rPr>
          <w:rFonts w:ascii="Tahoma" w:hAnsi="Tahoma" w:cs="Tahoma" w:hint="cs"/>
          <w:sz w:val="17"/>
          <w:szCs w:val="17"/>
          <w:rtl/>
        </w:rPr>
        <w:t xml:space="preserve">חוק ביטוח בריאות וחוק מעונות יום שיקומיים מדגישים את החשיבות של המכונים והיחידות להתפתחות הילד, בכל הנוגע לאבחון בעיות התפתחות, לטיפול בהן ולהכשרת כוח אדם מקצועי בעניין זה. </w:t>
      </w:r>
      <w:r w:rsidRPr="00FA3155">
        <w:rPr>
          <w:rFonts w:ascii="Tahoma" w:hAnsi="Tahoma" w:cs="Tahoma"/>
          <w:sz w:val="17"/>
          <w:szCs w:val="17"/>
          <w:rtl/>
        </w:rPr>
        <w:t>חוזר מנכ"ל משרד הבריאות</w:t>
      </w:r>
      <w:r w:rsidRPr="00FA3155">
        <w:rPr>
          <w:rFonts w:ascii="Tahoma" w:hAnsi="Tahoma" w:cs="Tahoma" w:hint="cs"/>
          <w:sz w:val="17"/>
          <w:szCs w:val="17"/>
          <w:rtl/>
        </w:rPr>
        <w:t xml:space="preserve"> משנת 1996 בנושא הכרה במכונים</w:t>
      </w:r>
      <w:r>
        <w:rPr>
          <w:rStyle w:val="FootnoteReference0"/>
          <w:rFonts w:ascii="Tahoma" w:hAnsi="Tahoma" w:cs="Tahoma"/>
          <w:sz w:val="17"/>
          <w:szCs w:val="17"/>
          <w:rtl/>
        </w:rPr>
        <w:footnoteReference w:id="71"/>
      </w:r>
      <w:r w:rsidRPr="00FA3155">
        <w:rPr>
          <w:rFonts w:ascii="Tahoma" w:hAnsi="Tahoma" w:cs="Tahoma"/>
          <w:sz w:val="17"/>
          <w:szCs w:val="17"/>
          <w:rtl/>
        </w:rPr>
        <w:t xml:space="preserve"> </w:t>
      </w:r>
      <w:r w:rsidRPr="00FA3155">
        <w:rPr>
          <w:rFonts w:ascii="Tahoma" w:hAnsi="Tahoma" w:cs="Tahoma" w:hint="cs"/>
          <w:sz w:val="17"/>
          <w:szCs w:val="17"/>
          <w:rtl/>
        </w:rPr>
        <w:t xml:space="preserve">ומדריך מקוון שפרסמה המחלקה להתפתחות הילד </w:t>
      </w:r>
      <w:r w:rsidRPr="00FA3155">
        <w:rPr>
          <w:rFonts w:ascii="Tahoma" w:hAnsi="Tahoma" w:cs="Tahoma"/>
          <w:sz w:val="17"/>
          <w:szCs w:val="17"/>
          <w:rtl/>
        </w:rPr>
        <w:t>ב</w:t>
      </w:r>
      <w:r w:rsidRPr="00FA3155">
        <w:rPr>
          <w:rFonts w:ascii="Tahoma" w:hAnsi="Tahoma" w:cs="Tahoma" w:hint="cs"/>
          <w:sz w:val="17"/>
          <w:szCs w:val="17"/>
          <w:rtl/>
        </w:rPr>
        <w:t xml:space="preserve">שנת </w:t>
      </w:r>
      <w:r w:rsidRPr="00FA3155">
        <w:rPr>
          <w:rFonts w:ascii="Tahoma" w:hAnsi="Tahoma" w:cs="Tahoma"/>
          <w:sz w:val="17"/>
          <w:szCs w:val="17"/>
          <w:rtl/>
        </w:rPr>
        <w:t>2015</w:t>
      </w:r>
      <w:r>
        <w:rPr>
          <w:rStyle w:val="FootnoteReference0"/>
          <w:rFonts w:ascii="Tahoma" w:hAnsi="Tahoma" w:cs="Tahoma"/>
          <w:sz w:val="17"/>
          <w:szCs w:val="17"/>
          <w:rtl/>
        </w:rPr>
        <w:footnoteReference w:id="72"/>
      </w:r>
      <w:r w:rsidRPr="00FA3155">
        <w:rPr>
          <w:rFonts w:ascii="Tahoma" w:hAnsi="Tahoma" w:cs="Tahoma" w:hint="cs"/>
          <w:sz w:val="17"/>
          <w:szCs w:val="17"/>
          <w:rtl/>
        </w:rPr>
        <w:t xml:space="preserve"> </w:t>
      </w:r>
      <w:r w:rsidRPr="00FA3155">
        <w:rPr>
          <w:rFonts w:ascii="Tahoma" w:hAnsi="Tahoma" w:cs="Tahoma"/>
          <w:sz w:val="17"/>
          <w:szCs w:val="17"/>
          <w:rtl/>
        </w:rPr>
        <w:t>מגדיר</w:t>
      </w:r>
      <w:r w:rsidRPr="00FA3155">
        <w:rPr>
          <w:rFonts w:ascii="Tahoma" w:hAnsi="Tahoma" w:cs="Tahoma" w:hint="cs"/>
          <w:sz w:val="17"/>
          <w:szCs w:val="17"/>
          <w:rtl/>
        </w:rPr>
        <w:t>ים</w:t>
      </w:r>
      <w:r w:rsidRPr="00FA3155">
        <w:rPr>
          <w:rFonts w:ascii="Tahoma" w:hAnsi="Tahoma" w:cs="Tahoma"/>
          <w:sz w:val="17"/>
          <w:szCs w:val="17"/>
          <w:rtl/>
        </w:rPr>
        <w:t xml:space="preserve"> </w:t>
      </w:r>
      <w:r w:rsidRPr="00FA3155">
        <w:rPr>
          <w:rFonts w:ascii="Tahoma" w:hAnsi="Tahoma" w:cs="Tahoma" w:hint="cs"/>
          <w:sz w:val="17"/>
          <w:szCs w:val="17"/>
          <w:rtl/>
        </w:rPr>
        <w:t>את</w:t>
      </w:r>
      <w:r w:rsidRPr="00FA3155">
        <w:rPr>
          <w:rFonts w:ascii="Tahoma" w:hAnsi="Tahoma" w:cs="Tahoma"/>
          <w:sz w:val="17"/>
          <w:szCs w:val="17"/>
          <w:rtl/>
        </w:rPr>
        <w:t xml:space="preserve"> הקריטריונים</w:t>
      </w:r>
      <w:r w:rsidRPr="00FA3155">
        <w:rPr>
          <w:rFonts w:ascii="Tahoma" w:hAnsi="Tahoma" w:cs="Tahoma" w:hint="cs"/>
          <w:sz w:val="17"/>
          <w:szCs w:val="17"/>
          <w:rtl/>
        </w:rPr>
        <w:t xml:space="preserve"> שלפיהם יכיר המשרד</w:t>
      </w:r>
      <w:r w:rsidRPr="00FA3155">
        <w:rPr>
          <w:rFonts w:ascii="Tahoma" w:hAnsi="Tahoma" w:cs="Tahoma"/>
          <w:sz w:val="17"/>
          <w:szCs w:val="17"/>
          <w:rtl/>
        </w:rPr>
        <w:t xml:space="preserve"> במכונים</w:t>
      </w:r>
      <w:r w:rsidRPr="00FA3155">
        <w:rPr>
          <w:rFonts w:ascii="Tahoma" w:hAnsi="Tahoma" w:cs="Tahoma" w:hint="cs"/>
          <w:sz w:val="17"/>
          <w:szCs w:val="17"/>
          <w:rtl/>
        </w:rPr>
        <w:t xml:space="preserve"> ו</w:t>
      </w:r>
      <w:r w:rsidRPr="00FA3155">
        <w:rPr>
          <w:rFonts w:ascii="Tahoma" w:hAnsi="Tahoma" w:cs="Tahoma"/>
          <w:sz w:val="17"/>
          <w:szCs w:val="17"/>
          <w:rtl/>
        </w:rPr>
        <w:t xml:space="preserve">ביחידות. </w:t>
      </w:r>
      <w:r w:rsidRPr="00FA3155">
        <w:rPr>
          <w:rFonts w:ascii="Tahoma" w:hAnsi="Tahoma" w:cs="Tahoma" w:hint="cs"/>
          <w:sz w:val="17"/>
          <w:szCs w:val="17"/>
          <w:rtl/>
        </w:rPr>
        <w:t>על פי החוזר, המכונים להתפתחות הילד יעסקו באבחון ילדים עם חשד לבעיות התפתחות ויטפלו במקרים קשים והיחידות להתפתחות הילד יטפלו במקרים קלים.</w:t>
      </w:r>
    </w:p>
    <w:p w:rsidR="00502A74" w:rsidRPr="00FA3155" w:rsidP="0022136A">
      <w:pPr>
        <w:spacing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מכון</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להתפתחות</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הילד</w:t>
      </w:r>
      <w:r w:rsidRPr="00B23A01">
        <w:rPr>
          <w:rFonts w:ascii="Tahoma" w:hAnsi="Tahoma" w:cs="Tahoma"/>
          <w:b/>
          <w:b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מנהלו חייב להיות מומחה בנירולוגיית ילדים או רופא ילדים עם חמש שנות ניסיון של עבודה במכון מוכר. יש להעסיק במכון גם רופא ילדים, פסיכולוג, פיזיותרפיסט, מרפא בעיסוק, עובד סוציאלי</w:t>
      </w:r>
      <w:r>
        <w:rPr>
          <w:rStyle w:val="FootnoteReference0"/>
          <w:rFonts w:ascii="Tahoma" w:hAnsi="Tahoma" w:cs="Tahoma"/>
          <w:sz w:val="17"/>
          <w:szCs w:val="17"/>
          <w:rtl/>
        </w:rPr>
        <w:footnoteReference w:id="73"/>
      </w:r>
      <w:r w:rsidRPr="00FA3155">
        <w:rPr>
          <w:rFonts w:ascii="Tahoma" w:hAnsi="Tahoma" w:cs="Tahoma" w:hint="cs"/>
          <w:sz w:val="17"/>
          <w:szCs w:val="17"/>
          <w:rtl/>
        </w:rPr>
        <w:t xml:space="preserve"> וקלינאי תקשורת - כל אחד בהיקף של משרה אחת לפחות. המכון חייב להתקשר עם יועצים בתחום הפסיכיאטריה של הילד, אורתופדיה, נירולוגיה, עיניים ואף-אוזן-גרון. </w:t>
      </w:r>
    </w:p>
    <w:p w:rsidR="00502A74" w:rsidRPr="00FA3155" w:rsidP="0022136A">
      <w:pPr>
        <w:spacing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יחידה</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להתפתחות</w:t>
      </w:r>
      <w:r w:rsidRPr="00FA3155">
        <w:rPr>
          <w:rStyle w:val="Heading7Char"/>
          <w:rFonts w:ascii="Tahoma" w:hAnsi="Tahoma" w:cs="Tahoma"/>
          <w:sz w:val="17"/>
          <w:szCs w:val="17"/>
          <w:rtl/>
        </w:rPr>
        <w:t xml:space="preserve"> </w:t>
      </w:r>
      <w:r w:rsidRPr="00FA3155">
        <w:rPr>
          <w:rStyle w:val="Heading7Char"/>
          <w:rFonts w:ascii="Tahoma" w:hAnsi="Tahoma" w:cs="Tahoma" w:hint="cs"/>
          <w:sz w:val="17"/>
          <w:szCs w:val="17"/>
          <w:rtl/>
        </w:rPr>
        <w:t>הילד</w:t>
      </w:r>
      <w:r w:rsidRPr="00B23A01">
        <w:rPr>
          <w:rFonts w:ascii="Tahoma" w:hAnsi="Tahoma" w:cs="Tahoma"/>
          <w:b/>
          <w:b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חייבת להעסיק פיזיותרפיסט, מרפא בעיסוק וקלינאי תקשורת - בהיקף של חצי משרה לפחות כל אחד, וכן פסיכולוג התפתחותי ועובד סוציאלי בהיקף של רבע משרה לפחות כל אחד; היחידה גם נדרשת לקבל הגגה רפואית - הדרכה וסיוע מקצועי באמצעות רופא אחראי או מכון מוכר, לרבות מעקב אחר תכניות העבודה של כל ילד המטופל ביחידה.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5"/>
        <w:rPr>
          <w:rtl/>
        </w:rPr>
      </w:pPr>
      <w:bookmarkStart w:id="25" w:name="_Toc459813999"/>
      <w:r w:rsidRPr="008C56A3">
        <w:rPr>
          <w:rFonts w:hint="cs"/>
          <w:rtl/>
        </w:rPr>
        <w:t>הפעלת מכונים להתפתחות הילד בבתי החולים</w:t>
      </w:r>
      <w:bookmarkEnd w:id="25"/>
      <w:r w:rsidRPr="008C56A3">
        <w:rPr>
          <w:rFonts w:hint="cs"/>
          <w:rtl/>
        </w:rPr>
        <w:t xml:space="preserve"> ובקהילה </w:t>
      </w:r>
    </w:p>
    <w:p w:rsidR="00502A74" w:rsidRPr="00FA3155" w:rsidP="005A706C">
      <w:pPr>
        <w:tabs>
          <w:tab w:val="left" w:pos="5811"/>
        </w:tabs>
        <w:spacing w:after="240" w:line="240" w:lineRule="exact"/>
        <w:ind w:right="2268"/>
        <w:jc w:val="both"/>
        <w:rPr>
          <w:rFonts w:ascii="Tahoma" w:hAnsi="Tahoma" w:cs="Tahoma"/>
          <w:sz w:val="17"/>
          <w:szCs w:val="17"/>
          <w:rtl/>
        </w:rPr>
      </w:pPr>
      <w:r w:rsidRPr="00FA3155">
        <w:rPr>
          <w:rFonts w:ascii="Tahoma" w:hAnsi="Tahoma" w:cs="Tahoma" w:hint="cs"/>
          <w:sz w:val="17"/>
          <w:szCs w:val="17"/>
          <w:rtl/>
        </w:rPr>
        <w:t>במרץ 2016 פעלו בארץ 38 מכונים - 15 בבתי חולים ו-23 בקהילה: תשעה מכונים של משרד הבריאות: שמונה בבתי חולים ממשלתיים (במרכז הרפואי ע"ש חיים שיבא, במרכז רפואי תל אביב, במרכז הרפואי אסף הרופא, במרכז הרפואי הלל יפה, במרכז הרפואי לגליל</w:t>
      </w:r>
      <w:r w:rsidRPr="00FA3155">
        <w:rPr>
          <w:rFonts w:ascii="Tahoma" w:hAnsi="Tahoma" w:cs="Tahoma"/>
          <w:sz w:val="17"/>
          <w:szCs w:val="17"/>
          <w:rtl/>
        </w:rPr>
        <w:t xml:space="preserve">, </w:t>
      </w:r>
      <w:r w:rsidRPr="00FA3155">
        <w:rPr>
          <w:rFonts w:ascii="Tahoma" w:hAnsi="Tahoma" w:cs="Tahoma" w:hint="cs"/>
          <w:sz w:val="17"/>
          <w:szCs w:val="17"/>
          <w:rtl/>
        </w:rPr>
        <w:t>במרכז הרפואי זיו,</w:t>
      </w:r>
      <w:r w:rsidRPr="00FA3155">
        <w:rPr>
          <w:rFonts w:ascii="Tahoma" w:hAnsi="Tahoma" w:cs="Tahoma"/>
          <w:sz w:val="17"/>
          <w:szCs w:val="17"/>
          <w:rtl/>
        </w:rPr>
        <w:t xml:space="preserve"> </w:t>
      </w:r>
      <w:r w:rsidRPr="00FA3155">
        <w:rPr>
          <w:rFonts w:ascii="Tahoma" w:hAnsi="Tahoma" w:cs="Tahoma" w:hint="cs"/>
          <w:sz w:val="17"/>
          <w:szCs w:val="17"/>
          <w:rtl/>
        </w:rPr>
        <w:t xml:space="preserve">במרכז הרפואי ממשלתי </w:t>
      </w:r>
      <w:r w:rsidRPr="00FA3155">
        <w:rPr>
          <w:rFonts w:ascii="Tahoma" w:hAnsi="Tahoma" w:cs="Tahoma"/>
          <w:sz w:val="17"/>
          <w:szCs w:val="17"/>
          <w:rtl/>
        </w:rPr>
        <w:t>ברזילי</w:t>
      </w:r>
      <w:r w:rsidRPr="00FA3155">
        <w:rPr>
          <w:rFonts w:ascii="Tahoma" w:hAnsi="Tahoma" w:cs="Tahoma" w:hint="cs"/>
          <w:sz w:val="17"/>
          <w:szCs w:val="17"/>
          <w:rtl/>
        </w:rPr>
        <w:t xml:space="preserve"> ובמרכז הרפואי ממשלתי עירוני בני ציון </w:t>
      </w:r>
      <w:r w:rsidR="005A706C">
        <w:rPr>
          <w:rFonts w:ascii="Tahoma" w:hAnsi="Tahoma" w:cs="Tahoma" w:hint="cs"/>
          <w:sz w:val="17"/>
          <w:szCs w:val="17"/>
          <w:rtl/>
        </w:rPr>
        <w:t>[</w:t>
      </w:r>
      <w:r w:rsidRPr="00FA3155">
        <w:rPr>
          <w:rFonts w:ascii="Tahoma" w:hAnsi="Tahoma" w:cs="Tahoma" w:hint="cs"/>
          <w:sz w:val="17"/>
          <w:szCs w:val="17"/>
          <w:rtl/>
        </w:rPr>
        <w:t>מכון אשר נסגר במהלך הביקורת</w:t>
      </w:r>
      <w:r w:rsidR="005A706C">
        <w:rPr>
          <w:rFonts w:ascii="Tahoma" w:hAnsi="Tahoma" w:cs="Tahoma" w:hint="cs"/>
          <w:sz w:val="17"/>
          <w:szCs w:val="17"/>
          <w:rtl/>
        </w:rPr>
        <w:t>]</w:t>
      </w:r>
      <w:r w:rsidRPr="00FA3155">
        <w:rPr>
          <w:rFonts w:ascii="Tahoma" w:hAnsi="Tahoma" w:cs="Tahoma" w:hint="cs"/>
          <w:sz w:val="17"/>
          <w:szCs w:val="17"/>
          <w:rtl/>
        </w:rPr>
        <w:t xml:space="preserve"> ואחד בתחנה לאבחון ושיקום הילד בבאר שבע</w:t>
      </w:r>
      <w:r w:rsidR="00A4761D">
        <w:rPr>
          <w:rFonts w:ascii="Tahoma" w:hAnsi="Tahoma" w:cs="Tahoma"/>
          <w:sz w:val="17"/>
          <w:szCs w:val="17"/>
        </w:rPr>
        <w:t>(</w:t>
      </w:r>
      <w:r w:rsidRPr="00FA3155">
        <w:rPr>
          <w:rFonts w:ascii="Tahoma" w:hAnsi="Tahoma" w:cs="Tahoma" w:hint="cs"/>
          <w:sz w:val="17"/>
          <w:szCs w:val="17"/>
          <w:rtl/>
        </w:rPr>
        <w:t xml:space="preserve">; הכללית מפעילה 13 מכונים, מהם שישה בבתי חולים (במרכז שניידר לרפואת ילדים בישראל, במרכז רפואי מאיר, </w:t>
      </w:r>
      <w:r w:rsidRPr="00FA3155">
        <w:rPr>
          <w:rFonts w:ascii="Tahoma" w:hAnsi="Tahoma" w:cs="Tahoma"/>
          <w:sz w:val="17"/>
          <w:szCs w:val="17"/>
          <w:rtl/>
        </w:rPr>
        <w:t xml:space="preserve">בבית </w:t>
      </w:r>
      <w:r w:rsidRPr="00FA3155">
        <w:rPr>
          <w:rFonts w:ascii="Tahoma" w:hAnsi="Tahoma" w:cs="Tahoma" w:hint="cs"/>
          <w:sz w:val="17"/>
          <w:szCs w:val="17"/>
          <w:rtl/>
        </w:rPr>
        <w:t>החולים</w:t>
      </w:r>
      <w:r w:rsidRPr="00FA3155">
        <w:rPr>
          <w:rFonts w:ascii="Tahoma" w:hAnsi="Tahoma" w:cs="Tahoma" w:hint="cs"/>
          <w:b/>
          <w:bCs/>
          <w:sz w:val="17"/>
          <w:szCs w:val="17"/>
          <w:rtl/>
        </w:rPr>
        <w:t xml:space="preserve"> </w:t>
      </w:r>
      <w:r w:rsidRPr="00FA3155">
        <w:rPr>
          <w:rFonts w:ascii="Tahoma" w:hAnsi="Tahoma" w:cs="Tahoma" w:hint="cs"/>
          <w:sz w:val="17"/>
          <w:szCs w:val="17"/>
          <w:rtl/>
        </w:rPr>
        <w:t>לוינשטיין, במרכז רפואי קפלן, במרכז הרפואי אונ</w:t>
      </w:r>
      <w:r w:rsidR="00A4761D">
        <w:rPr>
          <w:rFonts w:ascii="Tahoma" w:hAnsi="Tahoma" w:cs="Tahoma" w:hint="cs"/>
          <w:sz w:val="17"/>
          <w:szCs w:val="17"/>
          <w:rtl/>
        </w:rPr>
        <w:t>י</w:t>
      </w:r>
      <w:r w:rsidRPr="00FA3155">
        <w:rPr>
          <w:rFonts w:ascii="Tahoma" w:hAnsi="Tahoma" w:cs="Tahoma" w:hint="cs"/>
          <w:sz w:val="17"/>
          <w:szCs w:val="17"/>
          <w:rtl/>
        </w:rPr>
        <w:t xml:space="preserve">ברסיטאי סורוקה ובבית חולים יוספטל) ושבעה בקהילה; מכבי מפעילה עשרה מכונים בקהילה; מאוחדת מפעילה ארבעה מכונים בקהילה; לאומית מפעילה מכון אחד בקהילה; מכון אחד מפעיל בית החולים הצרפתי בנצרת. </w:t>
      </w:r>
    </w:p>
    <w:p w:rsidR="00502A74" w:rsidRPr="00B23A01" w:rsidP="00B23A01">
      <w:pPr>
        <w:pStyle w:val="RESHET"/>
        <w:rPr>
          <w:rtl/>
        </w:rPr>
      </w:pPr>
      <w:r w:rsidRPr="00B23A01">
        <w:rPr>
          <w:rFonts w:hint="cs"/>
          <w:rtl/>
        </w:rPr>
        <w:t>בביקורת</w:t>
      </w:r>
      <w:r w:rsidRPr="00B23A01">
        <w:rPr>
          <w:rtl/>
        </w:rPr>
        <w:t xml:space="preserve"> </w:t>
      </w:r>
      <w:r w:rsidRPr="00B23A01">
        <w:rPr>
          <w:rFonts w:hint="cs"/>
          <w:rtl/>
        </w:rPr>
        <w:t xml:space="preserve">עלה </w:t>
      </w:r>
      <w:r w:rsidRPr="00B23A01">
        <w:rPr>
          <w:rtl/>
        </w:rPr>
        <w:t>כי המכונים להתפתחות הילד שבבתי החולים סובלים ממצוקה</w:t>
      </w:r>
      <w:r w:rsidRPr="00B23A01">
        <w:rPr>
          <w:rFonts w:hint="cs"/>
          <w:rtl/>
        </w:rPr>
        <w:t xml:space="preserve"> כלכלית, ובשל כך נסגר</w:t>
      </w:r>
      <w:r w:rsidRPr="00B23A01">
        <w:rPr>
          <w:rtl/>
        </w:rPr>
        <w:t xml:space="preserve"> </w:t>
      </w:r>
      <w:r w:rsidRPr="00B23A01">
        <w:rPr>
          <w:rFonts w:hint="cs"/>
          <w:rtl/>
        </w:rPr>
        <w:t>ביולי</w:t>
      </w:r>
      <w:r w:rsidRPr="00B23A01">
        <w:rPr>
          <w:rtl/>
        </w:rPr>
        <w:t xml:space="preserve"> 2016 </w:t>
      </w:r>
      <w:r w:rsidRPr="00B23A01">
        <w:rPr>
          <w:rFonts w:hint="cs"/>
          <w:rtl/>
        </w:rPr>
        <w:t>המכון</w:t>
      </w:r>
      <w:r w:rsidRPr="00B23A01">
        <w:rPr>
          <w:rtl/>
        </w:rPr>
        <w:t xml:space="preserve"> </w:t>
      </w:r>
      <w:r w:rsidRPr="00B23A01">
        <w:rPr>
          <w:rFonts w:hint="cs"/>
          <w:rtl/>
        </w:rPr>
        <w:t>להתפתחות</w:t>
      </w:r>
      <w:r w:rsidRPr="00B23A01">
        <w:rPr>
          <w:rtl/>
        </w:rPr>
        <w:t xml:space="preserve"> </w:t>
      </w:r>
      <w:r w:rsidRPr="00B23A01">
        <w:rPr>
          <w:rFonts w:hint="cs"/>
          <w:rtl/>
        </w:rPr>
        <w:t>הילד</w:t>
      </w:r>
      <w:r w:rsidRPr="00B23A01">
        <w:rPr>
          <w:rtl/>
        </w:rPr>
        <w:t xml:space="preserve"> </w:t>
      </w:r>
      <w:r w:rsidRPr="00B23A01">
        <w:rPr>
          <w:rFonts w:hint="cs"/>
          <w:rtl/>
        </w:rPr>
        <w:t>במרכז</w:t>
      </w:r>
      <w:r w:rsidRPr="00B23A01">
        <w:rPr>
          <w:rtl/>
        </w:rPr>
        <w:t xml:space="preserve"> </w:t>
      </w:r>
      <w:r w:rsidRPr="00B23A01">
        <w:rPr>
          <w:rFonts w:hint="cs"/>
          <w:rtl/>
        </w:rPr>
        <w:t>הרפואי-ממשלתי בני</w:t>
      </w:r>
      <w:r w:rsidRPr="00B23A01">
        <w:rPr>
          <w:rtl/>
        </w:rPr>
        <w:t xml:space="preserve"> ציון </w:t>
      </w:r>
      <w:r w:rsidRPr="00B23A01">
        <w:rPr>
          <w:rFonts w:hint="cs"/>
          <w:rtl/>
        </w:rPr>
        <w:t>בחיפה</w:t>
      </w:r>
      <w:r>
        <w:rPr>
          <w:rStyle w:val="FootnoteReference0"/>
          <w:rtl/>
        </w:rPr>
        <w:footnoteReference w:id="74"/>
      </w:r>
      <w:r w:rsidRPr="00B23A01">
        <w:rPr>
          <w:rFonts w:hint="cs"/>
          <w:rtl/>
        </w:rPr>
        <w:t>,</w:t>
      </w:r>
      <w:r w:rsidRPr="00B23A01">
        <w:rPr>
          <w:rtl/>
        </w:rPr>
        <w:t xml:space="preserve"> </w:t>
      </w:r>
      <w:r w:rsidRPr="00B23A01">
        <w:rPr>
          <w:rFonts w:hint="cs"/>
          <w:rtl/>
        </w:rPr>
        <w:t>ו</w:t>
      </w:r>
      <w:r w:rsidRPr="00B23A01">
        <w:rPr>
          <w:rtl/>
        </w:rPr>
        <w:t>המכון ב</w:t>
      </w:r>
      <w:r w:rsidRPr="00B23A01">
        <w:rPr>
          <w:rFonts w:hint="cs"/>
          <w:rtl/>
        </w:rPr>
        <w:t>מרכז</w:t>
      </w:r>
      <w:r w:rsidRPr="00B23A01">
        <w:rPr>
          <w:rtl/>
        </w:rPr>
        <w:t xml:space="preserve"> הרפואי</w:t>
      </w:r>
      <w:r w:rsidRPr="00B23A01">
        <w:rPr>
          <w:rFonts w:hint="cs"/>
          <w:rtl/>
        </w:rPr>
        <w:t>-</w:t>
      </w:r>
      <w:r w:rsidRPr="00B23A01">
        <w:rPr>
          <w:rtl/>
        </w:rPr>
        <w:t xml:space="preserve">ממשלתי </w:t>
      </w:r>
      <w:r w:rsidRPr="00B23A01">
        <w:rPr>
          <w:rFonts w:hint="cs"/>
          <w:rtl/>
        </w:rPr>
        <w:t>ברזילי</w:t>
      </w:r>
      <w:r w:rsidRPr="00B23A01">
        <w:rPr>
          <w:rtl/>
        </w:rPr>
        <w:t xml:space="preserve"> באשקלון </w:t>
      </w:r>
      <w:r w:rsidRPr="00B23A01">
        <w:rPr>
          <w:rFonts w:hint="cs"/>
          <w:rtl/>
        </w:rPr>
        <w:t xml:space="preserve">נתון </w:t>
      </w:r>
      <w:r w:rsidRPr="00B23A01">
        <w:rPr>
          <w:rtl/>
        </w:rPr>
        <w:t xml:space="preserve">בסכנת סגירה. סגירת מכונים בבתי חולים </w:t>
      </w:r>
      <w:r w:rsidRPr="00B23A01">
        <w:rPr>
          <w:rFonts w:hint="cs"/>
          <w:rtl/>
        </w:rPr>
        <w:t xml:space="preserve">פוגעת במטופלים של אותם מכונים, הנדרשים לעבור למכונים אחרים לשם קבלת טיפול, </w:t>
      </w:r>
      <w:r w:rsidRPr="00B23A01">
        <w:rPr>
          <w:rtl/>
        </w:rPr>
        <w:t>מצמצמת את ה</w:t>
      </w:r>
      <w:r w:rsidRPr="00B23A01">
        <w:rPr>
          <w:rFonts w:hint="cs"/>
          <w:rtl/>
        </w:rPr>
        <w:t>נגישות</w:t>
      </w:r>
      <w:r w:rsidRPr="00B23A01">
        <w:rPr>
          <w:rtl/>
        </w:rPr>
        <w:t xml:space="preserve"> </w:t>
      </w:r>
      <w:r w:rsidRPr="00B23A01">
        <w:rPr>
          <w:rFonts w:hint="cs"/>
          <w:rtl/>
        </w:rPr>
        <w:t xml:space="preserve">למטופלים, הנאלצים לעתים להגיע למכונים המרוחקים ממקום מגוריהם, וגורמת להתארכות זמני ההמתנה באותם מכונים. </w:t>
      </w:r>
    </w:p>
    <w:p w:rsidR="00502A74" w:rsidRPr="00FA3155" w:rsidP="00B23A01">
      <w:pPr>
        <w:pStyle w:val="RESHET"/>
        <w:rPr>
          <w:rtl/>
        </w:rPr>
      </w:pPr>
      <w:r w:rsidRPr="00FA3155">
        <w:rPr>
          <w:rFonts w:hint="cs"/>
          <w:rtl/>
        </w:rPr>
        <w:t>כדי למנוע את סגירתו של המכון</w:t>
      </w:r>
      <w:r w:rsidRPr="00FA3155">
        <w:rPr>
          <w:rtl/>
        </w:rPr>
        <w:t xml:space="preserve"> ב</w:t>
      </w:r>
      <w:r w:rsidRPr="00FA3155">
        <w:rPr>
          <w:rFonts w:hint="cs"/>
          <w:rtl/>
        </w:rPr>
        <w:t>מרכז</w:t>
      </w:r>
      <w:r w:rsidRPr="00FA3155">
        <w:rPr>
          <w:rtl/>
        </w:rPr>
        <w:t xml:space="preserve"> הרפואי</w:t>
      </w:r>
      <w:r w:rsidRPr="00FA3155">
        <w:rPr>
          <w:rFonts w:hint="cs"/>
          <w:rtl/>
        </w:rPr>
        <w:t>-</w:t>
      </w:r>
      <w:r w:rsidRPr="00FA3155">
        <w:rPr>
          <w:rtl/>
        </w:rPr>
        <w:t xml:space="preserve">ממשלתי </w:t>
      </w:r>
      <w:r w:rsidRPr="00FA3155">
        <w:rPr>
          <w:rFonts w:hint="cs"/>
          <w:rtl/>
        </w:rPr>
        <w:t xml:space="preserve">ברזילי, פנתה בפברואר 2016 ראש מינהל רפואה במשרד הבריאות לקופות החולים בבקשה לשפר את שיתוף הפעולה בינן ובין המכון. בספטמבר 2016 הודיע המכון למשרד כי בעקבות עזיבת מטפלים, אין באפשרותו לספק את הטיפולים הדרושים לילדים המטופלים בו ולמטופלים חדשים. </w:t>
      </w:r>
    </w:p>
    <w:p w:rsidR="00502A74" w:rsidRPr="00FA3155" w:rsidP="00B23A01">
      <w:pPr>
        <w:pStyle w:val="RESHET"/>
        <w:rPr>
          <w:rtl/>
        </w:rPr>
      </w:pPr>
      <w:r w:rsidRPr="00FA3155">
        <w:rPr>
          <w:rFonts w:hint="cs"/>
          <w:rtl/>
        </w:rPr>
        <w:t xml:space="preserve">עוד עלה בביקורת כי אחד ממחוללי המצוקה של המכונים הוא היעדר מדיניות של </w:t>
      </w:r>
      <w:r w:rsidRPr="00FA3155">
        <w:rPr>
          <w:rtl/>
        </w:rPr>
        <w:t xml:space="preserve">משרד הבריאות </w:t>
      </w:r>
      <w:r w:rsidRPr="00FA3155">
        <w:rPr>
          <w:rFonts w:hint="cs"/>
          <w:rtl/>
        </w:rPr>
        <w:t>בנוגע</w:t>
      </w:r>
      <w:r w:rsidRPr="00FA3155">
        <w:rPr>
          <w:rtl/>
        </w:rPr>
        <w:t xml:space="preserve"> </w:t>
      </w:r>
      <w:r w:rsidRPr="00FA3155">
        <w:rPr>
          <w:rFonts w:hint="cs"/>
          <w:rtl/>
        </w:rPr>
        <w:t>ל</w:t>
      </w:r>
      <w:r w:rsidRPr="00FA3155">
        <w:rPr>
          <w:rtl/>
        </w:rPr>
        <w:t xml:space="preserve">מקרים שבהם יש להפנות </w:t>
      </w:r>
      <w:r w:rsidRPr="00FA3155">
        <w:rPr>
          <w:rFonts w:hint="cs"/>
          <w:rtl/>
        </w:rPr>
        <w:t xml:space="preserve">את </w:t>
      </w:r>
      <w:r w:rsidRPr="00FA3155">
        <w:rPr>
          <w:rtl/>
        </w:rPr>
        <w:t xml:space="preserve">הילדים למכונים בבתי חולים </w:t>
      </w:r>
      <w:r w:rsidRPr="00FA3155">
        <w:rPr>
          <w:rFonts w:hint="cs"/>
          <w:rtl/>
        </w:rPr>
        <w:t>ולמקרים</w:t>
      </w:r>
      <w:r w:rsidRPr="00FA3155">
        <w:rPr>
          <w:rtl/>
        </w:rPr>
        <w:t xml:space="preserve"> שבהם יש </w:t>
      </w:r>
      <w:r w:rsidRPr="00FA3155">
        <w:rPr>
          <w:rFonts w:hint="cs"/>
          <w:rtl/>
        </w:rPr>
        <w:t xml:space="preserve">להפנותם </w:t>
      </w:r>
      <w:r w:rsidRPr="00FA3155">
        <w:rPr>
          <w:rtl/>
        </w:rPr>
        <w:t xml:space="preserve">למכונים בקהילה. בפועל ילדים </w:t>
      </w:r>
      <w:r w:rsidRPr="00FA3155">
        <w:rPr>
          <w:rFonts w:hint="cs"/>
          <w:rtl/>
        </w:rPr>
        <w:t>מאובחנים ומטופלים</w:t>
      </w:r>
      <w:r w:rsidRPr="00FA3155">
        <w:rPr>
          <w:rtl/>
        </w:rPr>
        <w:t xml:space="preserve"> במכונים בהתאם להסדרי קופות החולים עם בתי החולים ועל פי נוחות הילד מבחינת זמינות</w:t>
      </w:r>
      <w:r w:rsidRPr="00FA3155">
        <w:rPr>
          <w:rFonts w:hint="cs"/>
          <w:rtl/>
        </w:rPr>
        <w:t xml:space="preserve"> המכון</w:t>
      </w:r>
      <w:r w:rsidRPr="00FA3155">
        <w:rPr>
          <w:rtl/>
        </w:rPr>
        <w:t xml:space="preserve"> ו</w:t>
      </w:r>
      <w:r w:rsidRPr="00FA3155">
        <w:rPr>
          <w:rFonts w:hint="cs"/>
          <w:rtl/>
        </w:rPr>
        <w:t>ה</w:t>
      </w:r>
      <w:r w:rsidRPr="00FA3155">
        <w:rPr>
          <w:rtl/>
        </w:rPr>
        <w:t xml:space="preserve">נגישות </w:t>
      </w:r>
      <w:r w:rsidRPr="00FA3155">
        <w:rPr>
          <w:rFonts w:hint="cs"/>
          <w:rtl/>
        </w:rPr>
        <w:t>ה</w:t>
      </w:r>
      <w:r w:rsidRPr="00FA3155">
        <w:rPr>
          <w:rtl/>
        </w:rPr>
        <w:t>גאוגרפית</w:t>
      </w:r>
      <w:r w:rsidRPr="00FA3155">
        <w:rPr>
          <w:rFonts w:hint="cs"/>
          <w:rtl/>
        </w:rPr>
        <w:t xml:space="preserve"> שלו</w:t>
      </w:r>
      <w:r w:rsidRPr="00FA3155">
        <w:rPr>
          <w:rtl/>
        </w:rPr>
        <w:t xml:space="preserve">. </w:t>
      </w:r>
      <w:r w:rsidRPr="0012789B" w:rsidR="005A706C">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706C" w:rsidRPr="00373C5D" w:rsidP="005A706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03064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276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706C" w:rsidRPr="00881D99" w:rsidP="005A706C">
                            <w:pPr>
                              <w:spacing w:after="0" w:line="240" w:lineRule="auto"/>
                              <w:rPr>
                                <w:color w:val="0B5294"/>
                                <w:spacing w:val="-4"/>
                                <w:sz w:val="24"/>
                                <w:szCs w:val="24"/>
                                <w:rtl/>
                                <w:cs/>
                              </w:rPr>
                            </w:pPr>
                            <w:r w:rsidRPr="005A706C">
                              <w:rPr>
                                <w:rFonts w:cs="Tahoma" w:hint="eastAsia"/>
                                <w:color w:val="0B5294"/>
                                <w:spacing w:val="-4"/>
                                <w:sz w:val="24"/>
                                <w:szCs w:val="24"/>
                                <w:rtl/>
                              </w:rPr>
                              <w:t>אחד</w:t>
                            </w:r>
                            <w:r w:rsidRPr="005A706C">
                              <w:rPr>
                                <w:rFonts w:cs="Tahoma"/>
                                <w:color w:val="0B5294"/>
                                <w:spacing w:val="-4"/>
                                <w:sz w:val="24"/>
                                <w:szCs w:val="24"/>
                                <w:rtl/>
                              </w:rPr>
                              <w:t xml:space="preserve"> </w:t>
                            </w:r>
                            <w:r w:rsidRPr="005A706C">
                              <w:rPr>
                                <w:rFonts w:cs="Tahoma" w:hint="eastAsia"/>
                                <w:color w:val="0B5294"/>
                                <w:spacing w:val="-4"/>
                                <w:sz w:val="24"/>
                                <w:szCs w:val="24"/>
                                <w:rtl/>
                              </w:rPr>
                              <w:t>ממחוללי</w:t>
                            </w:r>
                            <w:r w:rsidRPr="005A706C">
                              <w:rPr>
                                <w:rFonts w:cs="Tahoma"/>
                                <w:color w:val="0B5294"/>
                                <w:spacing w:val="-4"/>
                                <w:sz w:val="24"/>
                                <w:szCs w:val="24"/>
                                <w:rtl/>
                              </w:rPr>
                              <w:t xml:space="preserve"> </w:t>
                            </w:r>
                            <w:r w:rsidRPr="005A706C">
                              <w:rPr>
                                <w:rFonts w:cs="Tahoma" w:hint="eastAsia"/>
                                <w:color w:val="0B5294"/>
                                <w:spacing w:val="-4"/>
                                <w:sz w:val="24"/>
                                <w:szCs w:val="24"/>
                                <w:rtl/>
                              </w:rPr>
                              <w:t>המצוקה</w:t>
                            </w:r>
                            <w:r w:rsidRPr="005A706C">
                              <w:rPr>
                                <w:rFonts w:cs="Tahoma"/>
                                <w:color w:val="0B5294"/>
                                <w:spacing w:val="-4"/>
                                <w:sz w:val="24"/>
                                <w:szCs w:val="24"/>
                                <w:rtl/>
                              </w:rPr>
                              <w:t xml:space="preserve"> </w:t>
                            </w:r>
                            <w:r w:rsidRPr="005A706C">
                              <w:rPr>
                                <w:rFonts w:cs="Tahoma" w:hint="eastAsia"/>
                                <w:color w:val="0B5294"/>
                                <w:spacing w:val="-4"/>
                                <w:sz w:val="24"/>
                                <w:szCs w:val="24"/>
                                <w:rtl/>
                              </w:rPr>
                              <w:t>של</w:t>
                            </w:r>
                            <w:r w:rsidRPr="005A706C">
                              <w:rPr>
                                <w:rFonts w:cs="Tahoma"/>
                                <w:color w:val="0B5294"/>
                                <w:spacing w:val="-4"/>
                                <w:sz w:val="24"/>
                                <w:szCs w:val="24"/>
                                <w:rtl/>
                              </w:rPr>
                              <w:t xml:space="preserve"> </w:t>
                            </w:r>
                            <w:r w:rsidRPr="005A706C">
                              <w:rPr>
                                <w:rFonts w:cs="Tahoma" w:hint="eastAsia"/>
                                <w:color w:val="0B5294"/>
                                <w:spacing w:val="-4"/>
                                <w:sz w:val="24"/>
                                <w:szCs w:val="24"/>
                                <w:rtl/>
                              </w:rPr>
                              <w:t>המכונים</w:t>
                            </w:r>
                            <w:r w:rsidRPr="005A706C">
                              <w:rPr>
                                <w:rFonts w:cs="Tahoma"/>
                                <w:color w:val="0B5294"/>
                                <w:spacing w:val="-4"/>
                                <w:sz w:val="24"/>
                                <w:szCs w:val="24"/>
                                <w:rtl/>
                              </w:rPr>
                              <w:t xml:space="preserve"> </w:t>
                            </w:r>
                            <w:r w:rsidRPr="005A706C">
                              <w:rPr>
                                <w:rFonts w:cs="Tahoma" w:hint="eastAsia"/>
                                <w:color w:val="0B5294"/>
                                <w:spacing w:val="-4"/>
                                <w:sz w:val="24"/>
                                <w:szCs w:val="24"/>
                                <w:rtl/>
                              </w:rPr>
                              <w:t>הוא</w:t>
                            </w:r>
                            <w:r w:rsidRPr="005A706C">
                              <w:rPr>
                                <w:rFonts w:cs="Tahoma"/>
                                <w:color w:val="0B5294"/>
                                <w:spacing w:val="-4"/>
                                <w:sz w:val="24"/>
                                <w:szCs w:val="24"/>
                                <w:rtl/>
                              </w:rPr>
                              <w:t xml:space="preserve"> </w:t>
                            </w:r>
                            <w:r w:rsidRPr="005A706C">
                              <w:rPr>
                                <w:rFonts w:cs="Tahoma" w:hint="eastAsia"/>
                                <w:color w:val="0B5294"/>
                                <w:spacing w:val="-4"/>
                                <w:sz w:val="24"/>
                                <w:szCs w:val="24"/>
                                <w:rtl/>
                              </w:rPr>
                              <w:t>היעדר</w:t>
                            </w:r>
                            <w:r w:rsidRPr="005A706C">
                              <w:rPr>
                                <w:rFonts w:cs="Tahoma"/>
                                <w:color w:val="0B5294"/>
                                <w:spacing w:val="-4"/>
                                <w:sz w:val="24"/>
                                <w:szCs w:val="24"/>
                                <w:rtl/>
                              </w:rPr>
                              <w:t xml:space="preserve"> </w:t>
                            </w:r>
                            <w:r w:rsidRPr="005A706C">
                              <w:rPr>
                                <w:rFonts w:cs="Tahoma" w:hint="eastAsia"/>
                                <w:color w:val="0B5294"/>
                                <w:spacing w:val="-4"/>
                                <w:sz w:val="24"/>
                                <w:szCs w:val="24"/>
                                <w:rtl/>
                              </w:rPr>
                              <w:t>מדיניות</w:t>
                            </w:r>
                            <w:r w:rsidRPr="005A706C">
                              <w:rPr>
                                <w:rFonts w:cs="Tahoma"/>
                                <w:color w:val="0B5294"/>
                                <w:spacing w:val="-4"/>
                                <w:sz w:val="24"/>
                                <w:szCs w:val="24"/>
                                <w:rtl/>
                              </w:rPr>
                              <w:t xml:space="preserve"> </w:t>
                            </w:r>
                            <w:r w:rsidRPr="005A706C">
                              <w:rPr>
                                <w:rFonts w:cs="Tahoma" w:hint="eastAsia"/>
                                <w:color w:val="0B5294"/>
                                <w:spacing w:val="-4"/>
                                <w:sz w:val="24"/>
                                <w:szCs w:val="24"/>
                                <w:rtl/>
                              </w:rPr>
                              <w:t>של</w:t>
                            </w:r>
                            <w:r w:rsidRPr="005A706C">
                              <w:rPr>
                                <w:rFonts w:cs="Tahoma"/>
                                <w:color w:val="0B5294"/>
                                <w:spacing w:val="-4"/>
                                <w:sz w:val="24"/>
                                <w:szCs w:val="24"/>
                                <w:rtl/>
                              </w:rPr>
                              <w:t xml:space="preserve"> </w:t>
                            </w:r>
                            <w:r w:rsidRPr="005A706C">
                              <w:rPr>
                                <w:rFonts w:cs="Tahoma" w:hint="eastAsia"/>
                                <w:color w:val="0B5294"/>
                                <w:spacing w:val="-4"/>
                                <w:sz w:val="24"/>
                                <w:szCs w:val="24"/>
                                <w:rtl/>
                              </w:rPr>
                              <w:t>משרד</w:t>
                            </w:r>
                            <w:r w:rsidRPr="005A706C">
                              <w:rPr>
                                <w:rFonts w:cs="Tahoma"/>
                                <w:color w:val="0B5294"/>
                                <w:spacing w:val="-4"/>
                                <w:sz w:val="24"/>
                                <w:szCs w:val="24"/>
                                <w:rtl/>
                              </w:rPr>
                              <w:t xml:space="preserve"> </w:t>
                            </w:r>
                            <w:r w:rsidRPr="005A706C">
                              <w:rPr>
                                <w:rFonts w:cs="Tahoma" w:hint="eastAsia"/>
                                <w:color w:val="0B5294"/>
                                <w:spacing w:val="-4"/>
                                <w:sz w:val="24"/>
                                <w:szCs w:val="24"/>
                                <w:rtl/>
                              </w:rPr>
                              <w:t>הבריאות</w:t>
                            </w:r>
                            <w:r w:rsidRPr="005A706C">
                              <w:rPr>
                                <w:rFonts w:cs="Tahoma"/>
                                <w:color w:val="0B5294"/>
                                <w:spacing w:val="-4"/>
                                <w:sz w:val="24"/>
                                <w:szCs w:val="24"/>
                                <w:rtl/>
                              </w:rPr>
                              <w:t xml:space="preserve"> </w:t>
                            </w:r>
                            <w:r w:rsidRPr="005A706C">
                              <w:rPr>
                                <w:rFonts w:cs="Tahoma" w:hint="eastAsia"/>
                                <w:color w:val="0B5294"/>
                                <w:spacing w:val="-4"/>
                                <w:sz w:val="24"/>
                                <w:szCs w:val="24"/>
                                <w:rtl/>
                              </w:rPr>
                              <w:t>בנוגע</w:t>
                            </w:r>
                            <w:r w:rsidRPr="005A706C">
                              <w:rPr>
                                <w:rFonts w:cs="Tahoma"/>
                                <w:color w:val="0B5294"/>
                                <w:spacing w:val="-4"/>
                                <w:sz w:val="24"/>
                                <w:szCs w:val="24"/>
                                <w:rtl/>
                              </w:rPr>
                              <w:t xml:space="preserve"> </w:t>
                            </w:r>
                            <w:r w:rsidRPr="005A706C">
                              <w:rPr>
                                <w:rFonts w:cs="Tahoma" w:hint="eastAsia"/>
                                <w:color w:val="0B5294"/>
                                <w:spacing w:val="-4"/>
                                <w:sz w:val="24"/>
                                <w:szCs w:val="24"/>
                                <w:rtl/>
                              </w:rPr>
                              <w:t>למקרים</w:t>
                            </w:r>
                            <w:r w:rsidRPr="005A706C">
                              <w:rPr>
                                <w:rFonts w:cs="Tahoma"/>
                                <w:color w:val="0B5294"/>
                                <w:spacing w:val="-4"/>
                                <w:sz w:val="24"/>
                                <w:szCs w:val="24"/>
                                <w:rtl/>
                              </w:rPr>
                              <w:t xml:space="preserve"> </w:t>
                            </w:r>
                            <w:r w:rsidRPr="005A706C">
                              <w:rPr>
                                <w:rFonts w:cs="Tahoma" w:hint="eastAsia"/>
                                <w:color w:val="0B5294"/>
                                <w:spacing w:val="-4"/>
                                <w:sz w:val="24"/>
                                <w:szCs w:val="24"/>
                                <w:rtl/>
                              </w:rPr>
                              <w:t>שבהם</w:t>
                            </w:r>
                            <w:r w:rsidRPr="005A706C">
                              <w:rPr>
                                <w:rFonts w:cs="Tahoma"/>
                                <w:color w:val="0B5294"/>
                                <w:spacing w:val="-4"/>
                                <w:sz w:val="24"/>
                                <w:szCs w:val="24"/>
                                <w:rtl/>
                              </w:rPr>
                              <w:t xml:space="preserve"> </w:t>
                            </w:r>
                            <w:r w:rsidRPr="005A706C">
                              <w:rPr>
                                <w:rFonts w:cs="Tahoma" w:hint="eastAsia"/>
                                <w:color w:val="0B5294"/>
                                <w:spacing w:val="-4"/>
                                <w:sz w:val="24"/>
                                <w:szCs w:val="24"/>
                                <w:rtl/>
                              </w:rPr>
                              <w:t>יש</w:t>
                            </w:r>
                            <w:r w:rsidRPr="005A706C">
                              <w:rPr>
                                <w:rFonts w:cs="Tahoma"/>
                                <w:color w:val="0B5294"/>
                                <w:spacing w:val="-4"/>
                                <w:sz w:val="24"/>
                                <w:szCs w:val="24"/>
                                <w:rtl/>
                              </w:rPr>
                              <w:t xml:space="preserve"> </w:t>
                            </w:r>
                            <w:r w:rsidRPr="005A706C">
                              <w:rPr>
                                <w:rFonts w:cs="Tahoma" w:hint="eastAsia"/>
                                <w:color w:val="0B5294"/>
                                <w:spacing w:val="-4"/>
                                <w:sz w:val="24"/>
                                <w:szCs w:val="24"/>
                                <w:rtl/>
                              </w:rPr>
                              <w:t>להפנות</w:t>
                            </w:r>
                            <w:r w:rsidRPr="005A706C">
                              <w:rPr>
                                <w:rFonts w:cs="Tahoma"/>
                                <w:color w:val="0B5294"/>
                                <w:spacing w:val="-4"/>
                                <w:sz w:val="24"/>
                                <w:szCs w:val="24"/>
                                <w:rtl/>
                              </w:rPr>
                              <w:t xml:space="preserve"> </w:t>
                            </w:r>
                            <w:r w:rsidRPr="005A706C">
                              <w:rPr>
                                <w:rFonts w:cs="Tahoma" w:hint="eastAsia"/>
                                <w:color w:val="0B5294"/>
                                <w:spacing w:val="-4"/>
                                <w:sz w:val="24"/>
                                <w:szCs w:val="24"/>
                                <w:rtl/>
                              </w:rPr>
                              <w:t>את</w:t>
                            </w:r>
                            <w:r w:rsidRPr="005A706C">
                              <w:rPr>
                                <w:rFonts w:cs="Tahoma"/>
                                <w:color w:val="0B5294"/>
                                <w:spacing w:val="-4"/>
                                <w:sz w:val="24"/>
                                <w:szCs w:val="24"/>
                                <w:rtl/>
                              </w:rPr>
                              <w:t xml:space="preserve"> </w:t>
                            </w:r>
                            <w:r w:rsidRPr="005A706C">
                              <w:rPr>
                                <w:rFonts w:cs="Tahoma" w:hint="eastAsia"/>
                                <w:color w:val="0B5294"/>
                                <w:spacing w:val="-4"/>
                                <w:sz w:val="24"/>
                                <w:szCs w:val="24"/>
                                <w:rtl/>
                              </w:rPr>
                              <w:t>הילדים</w:t>
                            </w:r>
                            <w:r w:rsidRPr="005A706C">
                              <w:rPr>
                                <w:rFonts w:cs="Tahoma"/>
                                <w:color w:val="0B5294"/>
                                <w:spacing w:val="-4"/>
                                <w:sz w:val="24"/>
                                <w:szCs w:val="24"/>
                                <w:rtl/>
                              </w:rPr>
                              <w:t xml:space="preserve"> </w:t>
                            </w:r>
                            <w:r w:rsidRPr="005A706C">
                              <w:rPr>
                                <w:rFonts w:cs="Tahoma" w:hint="eastAsia"/>
                                <w:color w:val="0B5294"/>
                                <w:spacing w:val="-4"/>
                                <w:sz w:val="24"/>
                                <w:szCs w:val="24"/>
                                <w:rtl/>
                              </w:rPr>
                              <w:t>למכונים</w:t>
                            </w:r>
                            <w:r w:rsidRPr="005A706C">
                              <w:rPr>
                                <w:rFonts w:cs="Tahoma"/>
                                <w:color w:val="0B5294"/>
                                <w:spacing w:val="-4"/>
                                <w:sz w:val="24"/>
                                <w:szCs w:val="24"/>
                                <w:rtl/>
                              </w:rPr>
                              <w:t xml:space="preserve"> </w:t>
                            </w:r>
                            <w:r w:rsidRPr="005A706C">
                              <w:rPr>
                                <w:rFonts w:cs="Tahoma" w:hint="eastAsia"/>
                                <w:color w:val="0B5294"/>
                                <w:spacing w:val="-4"/>
                                <w:sz w:val="24"/>
                                <w:szCs w:val="24"/>
                                <w:rtl/>
                              </w:rPr>
                              <w:t>בבתי</w:t>
                            </w:r>
                            <w:r w:rsidRPr="005A706C">
                              <w:rPr>
                                <w:rFonts w:cs="Tahoma"/>
                                <w:color w:val="0B5294"/>
                                <w:spacing w:val="-4"/>
                                <w:sz w:val="24"/>
                                <w:szCs w:val="24"/>
                                <w:rtl/>
                              </w:rPr>
                              <w:t xml:space="preserve"> </w:t>
                            </w:r>
                            <w:r w:rsidRPr="005A706C">
                              <w:rPr>
                                <w:rFonts w:cs="Tahoma" w:hint="eastAsia"/>
                                <w:color w:val="0B5294"/>
                                <w:spacing w:val="-4"/>
                                <w:sz w:val="24"/>
                                <w:szCs w:val="24"/>
                                <w:rtl/>
                              </w:rPr>
                              <w:t>חולים</w:t>
                            </w:r>
                            <w:r w:rsidRPr="005A706C">
                              <w:rPr>
                                <w:rFonts w:cs="Tahoma"/>
                                <w:color w:val="0B5294"/>
                                <w:spacing w:val="-4"/>
                                <w:sz w:val="24"/>
                                <w:szCs w:val="24"/>
                                <w:rtl/>
                              </w:rPr>
                              <w:t xml:space="preserve"> </w:t>
                            </w:r>
                            <w:r w:rsidRPr="005A706C">
                              <w:rPr>
                                <w:rFonts w:cs="Tahoma" w:hint="eastAsia"/>
                                <w:color w:val="0B5294"/>
                                <w:spacing w:val="-4"/>
                                <w:sz w:val="24"/>
                                <w:szCs w:val="24"/>
                                <w:rtl/>
                              </w:rPr>
                              <w:t>ולמקרים</w:t>
                            </w:r>
                            <w:r w:rsidRPr="005A706C">
                              <w:rPr>
                                <w:rFonts w:cs="Tahoma"/>
                                <w:color w:val="0B5294"/>
                                <w:spacing w:val="-4"/>
                                <w:sz w:val="24"/>
                                <w:szCs w:val="24"/>
                                <w:rtl/>
                              </w:rPr>
                              <w:t xml:space="preserve"> </w:t>
                            </w:r>
                            <w:r w:rsidRPr="005A706C">
                              <w:rPr>
                                <w:rFonts w:cs="Tahoma" w:hint="eastAsia"/>
                                <w:color w:val="0B5294"/>
                                <w:spacing w:val="-4"/>
                                <w:sz w:val="24"/>
                                <w:szCs w:val="24"/>
                                <w:rtl/>
                              </w:rPr>
                              <w:t>שבהם</w:t>
                            </w:r>
                            <w:r w:rsidRPr="005A706C">
                              <w:rPr>
                                <w:rFonts w:cs="Tahoma"/>
                                <w:color w:val="0B5294"/>
                                <w:spacing w:val="-4"/>
                                <w:sz w:val="24"/>
                                <w:szCs w:val="24"/>
                                <w:rtl/>
                              </w:rPr>
                              <w:t xml:space="preserve"> </w:t>
                            </w:r>
                            <w:r w:rsidRPr="005A706C">
                              <w:rPr>
                                <w:rFonts w:cs="Tahoma" w:hint="eastAsia"/>
                                <w:color w:val="0B5294"/>
                                <w:spacing w:val="-4"/>
                                <w:sz w:val="24"/>
                                <w:szCs w:val="24"/>
                                <w:rtl/>
                              </w:rPr>
                              <w:t>יש</w:t>
                            </w:r>
                            <w:r w:rsidRPr="005A706C">
                              <w:rPr>
                                <w:rFonts w:cs="Tahoma"/>
                                <w:color w:val="0B5294"/>
                                <w:spacing w:val="-4"/>
                                <w:sz w:val="24"/>
                                <w:szCs w:val="24"/>
                                <w:rtl/>
                              </w:rPr>
                              <w:t xml:space="preserve"> </w:t>
                            </w:r>
                            <w:r w:rsidRPr="005A706C">
                              <w:rPr>
                                <w:rFonts w:cs="Tahoma" w:hint="eastAsia"/>
                                <w:color w:val="0B5294"/>
                                <w:spacing w:val="-4"/>
                                <w:sz w:val="24"/>
                                <w:szCs w:val="24"/>
                                <w:rtl/>
                              </w:rPr>
                              <w:t>להפנותם</w:t>
                            </w:r>
                            <w:r w:rsidRPr="005A706C">
                              <w:rPr>
                                <w:rFonts w:cs="Tahoma"/>
                                <w:color w:val="0B5294"/>
                                <w:spacing w:val="-4"/>
                                <w:sz w:val="24"/>
                                <w:szCs w:val="24"/>
                                <w:rtl/>
                              </w:rPr>
                              <w:t xml:space="preserve"> </w:t>
                            </w:r>
                            <w:r w:rsidRPr="005A706C">
                              <w:rPr>
                                <w:rFonts w:cs="Tahoma" w:hint="eastAsia"/>
                                <w:color w:val="0B5294"/>
                                <w:spacing w:val="-4"/>
                                <w:sz w:val="24"/>
                                <w:szCs w:val="24"/>
                                <w:rtl/>
                              </w:rPr>
                              <w:t>למכונים</w:t>
                            </w:r>
                            <w:r w:rsidRPr="005A706C">
                              <w:rPr>
                                <w:rFonts w:cs="Tahoma"/>
                                <w:color w:val="0B5294"/>
                                <w:spacing w:val="-4"/>
                                <w:sz w:val="24"/>
                                <w:szCs w:val="24"/>
                                <w:rtl/>
                              </w:rPr>
                              <w:t xml:space="preserve"> </w:t>
                            </w:r>
                            <w:r w:rsidRPr="005A706C">
                              <w:rPr>
                                <w:rFonts w:cs="Tahoma" w:hint="eastAsia"/>
                                <w:color w:val="0B5294"/>
                                <w:spacing w:val="-4"/>
                                <w:sz w:val="24"/>
                                <w:szCs w:val="24"/>
                                <w:rtl/>
                              </w:rPr>
                              <w:t>בקהילה</w:t>
                            </w:r>
                          </w:p>
                          <w:p w:rsidR="005A706C" w:rsidRPr="00373C5D" w:rsidP="005A706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23587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13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A706C" w:rsidRPr="00373C5D" w:rsidP="005A706C">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84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706C" w:rsidRPr="00881D99" w:rsidP="005A706C">
                      <w:pPr>
                        <w:spacing w:after="0" w:line="240" w:lineRule="auto"/>
                        <w:rPr>
                          <w:color w:val="0B5294"/>
                          <w:spacing w:val="-4"/>
                          <w:sz w:val="24"/>
                          <w:szCs w:val="24"/>
                          <w:rtl/>
                          <w:cs/>
                        </w:rPr>
                      </w:pPr>
                      <w:r w:rsidRPr="005A706C">
                        <w:rPr>
                          <w:rFonts w:cs="Tahoma" w:hint="eastAsia"/>
                          <w:color w:val="0B5294"/>
                          <w:spacing w:val="-4"/>
                          <w:sz w:val="24"/>
                          <w:szCs w:val="24"/>
                          <w:rtl/>
                        </w:rPr>
                        <w:t>אחד</w:t>
                      </w:r>
                      <w:r w:rsidRPr="005A706C">
                        <w:rPr>
                          <w:rFonts w:cs="Tahoma"/>
                          <w:color w:val="0B5294"/>
                          <w:spacing w:val="-4"/>
                          <w:sz w:val="24"/>
                          <w:szCs w:val="24"/>
                          <w:rtl/>
                        </w:rPr>
                        <w:t xml:space="preserve"> </w:t>
                      </w:r>
                      <w:r w:rsidRPr="005A706C">
                        <w:rPr>
                          <w:rFonts w:cs="Tahoma" w:hint="eastAsia"/>
                          <w:color w:val="0B5294"/>
                          <w:spacing w:val="-4"/>
                          <w:sz w:val="24"/>
                          <w:szCs w:val="24"/>
                          <w:rtl/>
                        </w:rPr>
                        <w:t>ממחוללי</w:t>
                      </w:r>
                      <w:r w:rsidRPr="005A706C">
                        <w:rPr>
                          <w:rFonts w:cs="Tahoma"/>
                          <w:color w:val="0B5294"/>
                          <w:spacing w:val="-4"/>
                          <w:sz w:val="24"/>
                          <w:szCs w:val="24"/>
                          <w:rtl/>
                        </w:rPr>
                        <w:t xml:space="preserve"> </w:t>
                      </w:r>
                      <w:r w:rsidRPr="005A706C">
                        <w:rPr>
                          <w:rFonts w:cs="Tahoma" w:hint="eastAsia"/>
                          <w:color w:val="0B5294"/>
                          <w:spacing w:val="-4"/>
                          <w:sz w:val="24"/>
                          <w:szCs w:val="24"/>
                          <w:rtl/>
                        </w:rPr>
                        <w:t>המצוקה</w:t>
                      </w:r>
                      <w:r w:rsidRPr="005A706C">
                        <w:rPr>
                          <w:rFonts w:cs="Tahoma"/>
                          <w:color w:val="0B5294"/>
                          <w:spacing w:val="-4"/>
                          <w:sz w:val="24"/>
                          <w:szCs w:val="24"/>
                          <w:rtl/>
                        </w:rPr>
                        <w:t xml:space="preserve"> </w:t>
                      </w:r>
                      <w:r w:rsidRPr="005A706C">
                        <w:rPr>
                          <w:rFonts w:cs="Tahoma" w:hint="eastAsia"/>
                          <w:color w:val="0B5294"/>
                          <w:spacing w:val="-4"/>
                          <w:sz w:val="24"/>
                          <w:szCs w:val="24"/>
                          <w:rtl/>
                        </w:rPr>
                        <w:t>של</w:t>
                      </w:r>
                      <w:r w:rsidRPr="005A706C">
                        <w:rPr>
                          <w:rFonts w:cs="Tahoma"/>
                          <w:color w:val="0B5294"/>
                          <w:spacing w:val="-4"/>
                          <w:sz w:val="24"/>
                          <w:szCs w:val="24"/>
                          <w:rtl/>
                        </w:rPr>
                        <w:t xml:space="preserve"> </w:t>
                      </w:r>
                      <w:r w:rsidRPr="005A706C">
                        <w:rPr>
                          <w:rFonts w:cs="Tahoma" w:hint="eastAsia"/>
                          <w:color w:val="0B5294"/>
                          <w:spacing w:val="-4"/>
                          <w:sz w:val="24"/>
                          <w:szCs w:val="24"/>
                          <w:rtl/>
                        </w:rPr>
                        <w:t>המכונים</w:t>
                      </w:r>
                      <w:r w:rsidRPr="005A706C">
                        <w:rPr>
                          <w:rFonts w:cs="Tahoma"/>
                          <w:color w:val="0B5294"/>
                          <w:spacing w:val="-4"/>
                          <w:sz w:val="24"/>
                          <w:szCs w:val="24"/>
                          <w:rtl/>
                        </w:rPr>
                        <w:t xml:space="preserve"> </w:t>
                      </w:r>
                      <w:r w:rsidRPr="005A706C">
                        <w:rPr>
                          <w:rFonts w:cs="Tahoma" w:hint="eastAsia"/>
                          <w:color w:val="0B5294"/>
                          <w:spacing w:val="-4"/>
                          <w:sz w:val="24"/>
                          <w:szCs w:val="24"/>
                          <w:rtl/>
                        </w:rPr>
                        <w:t>הוא</w:t>
                      </w:r>
                      <w:r w:rsidRPr="005A706C">
                        <w:rPr>
                          <w:rFonts w:cs="Tahoma"/>
                          <w:color w:val="0B5294"/>
                          <w:spacing w:val="-4"/>
                          <w:sz w:val="24"/>
                          <w:szCs w:val="24"/>
                          <w:rtl/>
                        </w:rPr>
                        <w:t xml:space="preserve"> </w:t>
                      </w:r>
                      <w:r w:rsidRPr="005A706C">
                        <w:rPr>
                          <w:rFonts w:cs="Tahoma" w:hint="eastAsia"/>
                          <w:color w:val="0B5294"/>
                          <w:spacing w:val="-4"/>
                          <w:sz w:val="24"/>
                          <w:szCs w:val="24"/>
                          <w:rtl/>
                        </w:rPr>
                        <w:t>היעדר</w:t>
                      </w:r>
                      <w:r w:rsidRPr="005A706C">
                        <w:rPr>
                          <w:rFonts w:cs="Tahoma"/>
                          <w:color w:val="0B5294"/>
                          <w:spacing w:val="-4"/>
                          <w:sz w:val="24"/>
                          <w:szCs w:val="24"/>
                          <w:rtl/>
                        </w:rPr>
                        <w:t xml:space="preserve"> </w:t>
                      </w:r>
                      <w:r w:rsidRPr="005A706C">
                        <w:rPr>
                          <w:rFonts w:cs="Tahoma" w:hint="eastAsia"/>
                          <w:color w:val="0B5294"/>
                          <w:spacing w:val="-4"/>
                          <w:sz w:val="24"/>
                          <w:szCs w:val="24"/>
                          <w:rtl/>
                        </w:rPr>
                        <w:t>מדיניות</w:t>
                      </w:r>
                      <w:r w:rsidRPr="005A706C">
                        <w:rPr>
                          <w:rFonts w:cs="Tahoma"/>
                          <w:color w:val="0B5294"/>
                          <w:spacing w:val="-4"/>
                          <w:sz w:val="24"/>
                          <w:szCs w:val="24"/>
                          <w:rtl/>
                        </w:rPr>
                        <w:t xml:space="preserve"> </w:t>
                      </w:r>
                      <w:r w:rsidRPr="005A706C">
                        <w:rPr>
                          <w:rFonts w:cs="Tahoma" w:hint="eastAsia"/>
                          <w:color w:val="0B5294"/>
                          <w:spacing w:val="-4"/>
                          <w:sz w:val="24"/>
                          <w:szCs w:val="24"/>
                          <w:rtl/>
                        </w:rPr>
                        <w:t>של</w:t>
                      </w:r>
                      <w:r w:rsidRPr="005A706C">
                        <w:rPr>
                          <w:rFonts w:cs="Tahoma"/>
                          <w:color w:val="0B5294"/>
                          <w:spacing w:val="-4"/>
                          <w:sz w:val="24"/>
                          <w:szCs w:val="24"/>
                          <w:rtl/>
                        </w:rPr>
                        <w:t xml:space="preserve"> </w:t>
                      </w:r>
                      <w:r w:rsidRPr="005A706C">
                        <w:rPr>
                          <w:rFonts w:cs="Tahoma" w:hint="eastAsia"/>
                          <w:color w:val="0B5294"/>
                          <w:spacing w:val="-4"/>
                          <w:sz w:val="24"/>
                          <w:szCs w:val="24"/>
                          <w:rtl/>
                        </w:rPr>
                        <w:t>משרד</w:t>
                      </w:r>
                      <w:r w:rsidRPr="005A706C">
                        <w:rPr>
                          <w:rFonts w:cs="Tahoma"/>
                          <w:color w:val="0B5294"/>
                          <w:spacing w:val="-4"/>
                          <w:sz w:val="24"/>
                          <w:szCs w:val="24"/>
                          <w:rtl/>
                        </w:rPr>
                        <w:t xml:space="preserve"> </w:t>
                      </w:r>
                      <w:r w:rsidRPr="005A706C">
                        <w:rPr>
                          <w:rFonts w:cs="Tahoma" w:hint="eastAsia"/>
                          <w:color w:val="0B5294"/>
                          <w:spacing w:val="-4"/>
                          <w:sz w:val="24"/>
                          <w:szCs w:val="24"/>
                          <w:rtl/>
                        </w:rPr>
                        <w:t>הבריאות</w:t>
                      </w:r>
                      <w:r w:rsidRPr="005A706C">
                        <w:rPr>
                          <w:rFonts w:cs="Tahoma"/>
                          <w:color w:val="0B5294"/>
                          <w:spacing w:val="-4"/>
                          <w:sz w:val="24"/>
                          <w:szCs w:val="24"/>
                          <w:rtl/>
                        </w:rPr>
                        <w:t xml:space="preserve"> </w:t>
                      </w:r>
                      <w:r w:rsidRPr="005A706C">
                        <w:rPr>
                          <w:rFonts w:cs="Tahoma" w:hint="eastAsia"/>
                          <w:color w:val="0B5294"/>
                          <w:spacing w:val="-4"/>
                          <w:sz w:val="24"/>
                          <w:szCs w:val="24"/>
                          <w:rtl/>
                        </w:rPr>
                        <w:t>בנוגע</w:t>
                      </w:r>
                      <w:r w:rsidRPr="005A706C">
                        <w:rPr>
                          <w:rFonts w:cs="Tahoma"/>
                          <w:color w:val="0B5294"/>
                          <w:spacing w:val="-4"/>
                          <w:sz w:val="24"/>
                          <w:szCs w:val="24"/>
                          <w:rtl/>
                        </w:rPr>
                        <w:t xml:space="preserve"> </w:t>
                      </w:r>
                      <w:r w:rsidRPr="005A706C">
                        <w:rPr>
                          <w:rFonts w:cs="Tahoma" w:hint="eastAsia"/>
                          <w:color w:val="0B5294"/>
                          <w:spacing w:val="-4"/>
                          <w:sz w:val="24"/>
                          <w:szCs w:val="24"/>
                          <w:rtl/>
                        </w:rPr>
                        <w:t>למקרים</w:t>
                      </w:r>
                      <w:r w:rsidRPr="005A706C">
                        <w:rPr>
                          <w:rFonts w:cs="Tahoma"/>
                          <w:color w:val="0B5294"/>
                          <w:spacing w:val="-4"/>
                          <w:sz w:val="24"/>
                          <w:szCs w:val="24"/>
                          <w:rtl/>
                        </w:rPr>
                        <w:t xml:space="preserve"> </w:t>
                      </w:r>
                      <w:r w:rsidRPr="005A706C">
                        <w:rPr>
                          <w:rFonts w:cs="Tahoma" w:hint="eastAsia"/>
                          <w:color w:val="0B5294"/>
                          <w:spacing w:val="-4"/>
                          <w:sz w:val="24"/>
                          <w:szCs w:val="24"/>
                          <w:rtl/>
                        </w:rPr>
                        <w:t>שבהם</w:t>
                      </w:r>
                      <w:r w:rsidRPr="005A706C">
                        <w:rPr>
                          <w:rFonts w:cs="Tahoma"/>
                          <w:color w:val="0B5294"/>
                          <w:spacing w:val="-4"/>
                          <w:sz w:val="24"/>
                          <w:szCs w:val="24"/>
                          <w:rtl/>
                        </w:rPr>
                        <w:t xml:space="preserve"> </w:t>
                      </w:r>
                      <w:r w:rsidRPr="005A706C">
                        <w:rPr>
                          <w:rFonts w:cs="Tahoma" w:hint="eastAsia"/>
                          <w:color w:val="0B5294"/>
                          <w:spacing w:val="-4"/>
                          <w:sz w:val="24"/>
                          <w:szCs w:val="24"/>
                          <w:rtl/>
                        </w:rPr>
                        <w:t>יש</w:t>
                      </w:r>
                      <w:r w:rsidRPr="005A706C">
                        <w:rPr>
                          <w:rFonts w:cs="Tahoma"/>
                          <w:color w:val="0B5294"/>
                          <w:spacing w:val="-4"/>
                          <w:sz w:val="24"/>
                          <w:szCs w:val="24"/>
                          <w:rtl/>
                        </w:rPr>
                        <w:t xml:space="preserve"> </w:t>
                      </w:r>
                      <w:r w:rsidRPr="005A706C">
                        <w:rPr>
                          <w:rFonts w:cs="Tahoma" w:hint="eastAsia"/>
                          <w:color w:val="0B5294"/>
                          <w:spacing w:val="-4"/>
                          <w:sz w:val="24"/>
                          <w:szCs w:val="24"/>
                          <w:rtl/>
                        </w:rPr>
                        <w:t>להפנות</w:t>
                      </w:r>
                      <w:r w:rsidRPr="005A706C">
                        <w:rPr>
                          <w:rFonts w:cs="Tahoma"/>
                          <w:color w:val="0B5294"/>
                          <w:spacing w:val="-4"/>
                          <w:sz w:val="24"/>
                          <w:szCs w:val="24"/>
                          <w:rtl/>
                        </w:rPr>
                        <w:t xml:space="preserve"> </w:t>
                      </w:r>
                      <w:r w:rsidRPr="005A706C">
                        <w:rPr>
                          <w:rFonts w:cs="Tahoma" w:hint="eastAsia"/>
                          <w:color w:val="0B5294"/>
                          <w:spacing w:val="-4"/>
                          <w:sz w:val="24"/>
                          <w:szCs w:val="24"/>
                          <w:rtl/>
                        </w:rPr>
                        <w:t>את</w:t>
                      </w:r>
                      <w:r w:rsidRPr="005A706C">
                        <w:rPr>
                          <w:rFonts w:cs="Tahoma"/>
                          <w:color w:val="0B5294"/>
                          <w:spacing w:val="-4"/>
                          <w:sz w:val="24"/>
                          <w:szCs w:val="24"/>
                          <w:rtl/>
                        </w:rPr>
                        <w:t xml:space="preserve"> </w:t>
                      </w:r>
                      <w:r w:rsidRPr="005A706C">
                        <w:rPr>
                          <w:rFonts w:cs="Tahoma" w:hint="eastAsia"/>
                          <w:color w:val="0B5294"/>
                          <w:spacing w:val="-4"/>
                          <w:sz w:val="24"/>
                          <w:szCs w:val="24"/>
                          <w:rtl/>
                        </w:rPr>
                        <w:t>הילדים</w:t>
                      </w:r>
                      <w:r w:rsidRPr="005A706C">
                        <w:rPr>
                          <w:rFonts w:cs="Tahoma"/>
                          <w:color w:val="0B5294"/>
                          <w:spacing w:val="-4"/>
                          <w:sz w:val="24"/>
                          <w:szCs w:val="24"/>
                          <w:rtl/>
                        </w:rPr>
                        <w:t xml:space="preserve"> </w:t>
                      </w:r>
                      <w:r w:rsidRPr="005A706C">
                        <w:rPr>
                          <w:rFonts w:cs="Tahoma" w:hint="eastAsia"/>
                          <w:color w:val="0B5294"/>
                          <w:spacing w:val="-4"/>
                          <w:sz w:val="24"/>
                          <w:szCs w:val="24"/>
                          <w:rtl/>
                        </w:rPr>
                        <w:t>למכונים</w:t>
                      </w:r>
                      <w:r w:rsidRPr="005A706C">
                        <w:rPr>
                          <w:rFonts w:cs="Tahoma"/>
                          <w:color w:val="0B5294"/>
                          <w:spacing w:val="-4"/>
                          <w:sz w:val="24"/>
                          <w:szCs w:val="24"/>
                          <w:rtl/>
                        </w:rPr>
                        <w:t xml:space="preserve"> </w:t>
                      </w:r>
                      <w:r w:rsidRPr="005A706C">
                        <w:rPr>
                          <w:rFonts w:cs="Tahoma" w:hint="eastAsia"/>
                          <w:color w:val="0B5294"/>
                          <w:spacing w:val="-4"/>
                          <w:sz w:val="24"/>
                          <w:szCs w:val="24"/>
                          <w:rtl/>
                        </w:rPr>
                        <w:t>בבתי</w:t>
                      </w:r>
                      <w:r w:rsidRPr="005A706C">
                        <w:rPr>
                          <w:rFonts w:cs="Tahoma"/>
                          <w:color w:val="0B5294"/>
                          <w:spacing w:val="-4"/>
                          <w:sz w:val="24"/>
                          <w:szCs w:val="24"/>
                          <w:rtl/>
                        </w:rPr>
                        <w:t xml:space="preserve"> </w:t>
                      </w:r>
                      <w:r w:rsidRPr="005A706C">
                        <w:rPr>
                          <w:rFonts w:cs="Tahoma" w:hint="eastAsia"/>
                          <w:color w:val="0B5294"/>
                          <w:spacing w:val="-4"/>
                          <w:sz w:val="24"/>
                          <w:szCs w:val="24"/>
                          <w:rtl/>
                        </w:rPr>
                        <w:t>חולים</w:t>
                      </w:r>
                      <w:r w:rsidRPr="005A706C">
                        <w:rPr>
                          <w:rFonts w:cs="Tahoma"/>
                          <w:color w:val="0B5294"/>
                          <w:spacing w:val="-4"/>
                          <w:sz w:val="24"/>
                          <w:szCs w:val="24"/>
                          <w:rtl/>
                        </w:rPr>
                        <w:t xml:space="preserve"> </w:t>
                      </w:r>
                      <w:r w:rsidRPr="005A706C">
                        <w:rPr>
                          <w:rFonts w:cs="Tahoma" w:hint="eastAsia"/>
                          <w:color w:val="0B5294"/>
                          <w:spacing w:val="-4"/>
                          <w:sz w:val="24"/>
                          <w:szCs w:val="24"/>
                          <w:rtl/>
                        </w:rPr>
                        <w:t>ולמקרים</w:t>
                      </w:r>
                      <w:r w:rsidRPr="005A706C">
                        <w:rPr>
                          <w:rFonts w:cs="Tahoma"/>
                          <w:color w:val="0B5294"/>
                          <w:spacing w:val="-4"/>
                          <w:sz w:val="24"/>
                          <w:szCs w:val="24"/>
                          <w:rtl/>
                        </w:rPr>
                        <w:t xml:space="preserve"> </w:t>
                      </w:r>
                      <w:r w:rsidRPr="005A706C">
                        <w:rPr>
                          <w:rFonts w:cs="Tahoma" w:hint="eastAsia"/>
                          <w:color w:val="0B5294"/>
                          <w:spacing w:val="-4"/>
                          <w:sz w:val="24"/>
                          <w:szCs w:val="24"/>
                          <w:rtl/>
                        </w:rPr>
                        <w:t>שבהם</w:t>
                      </w:r>
                      <w:r w:rsidRPr="005A706C">
                        <w:rPr>
                          <w:rFonts w:cs="Tahoma"/>
                          <w:color w:val="0B5294"/>
                          <w:spacing w:val="-4"/>
                          <w:sz w:val="24"/>
                          <w:szCs w:val="24"/>
                          <w:rtl/>
                        </w:rPr>
                        <w:t xml:space="preserve"> </w:t>
                      </w:r>
                      <w:r w:rsidRPr="005A706C">
                        <w:rPr>
                          <w:rFonts w:cs="Tahoma" w:hint="eastAsia"/>
                          <w:color w:val="0B5294"/>
                          <w:spacing w:val="-4"/>
                          <w:sz w:val="24"/>
                          <w:szCs w:val="24"/>
                          <w:rtl/>
                        </w:rPr>
                        <w:t>יש</w:t>
                      </w:r>
                      <w:r w:rsidRPr="005A706C">
                        <w:rPr>
                          <w:rFonts w:cs="Tahoma"/>
                          <w:color w:val="0B5294"/>
                          <w:spacing w:val="-4"/>
                          <w:sz w:val="24"/>
                          <w:szCs w:val="24"/>
                          <w:rtl/>
                        </w:rPr>
                        <w:t xml:space="preserve"> </w:t>
                      </w:r>
                      <w:r w:rsidRPr="005A706C">
                        <w:rPr>
                          <w:rFonts w:cs="Tahoma" w:hint="eastAsia"/>
                          <w:color w:val="0B5294"/>
                          <w:spacing w:val="-4"/>
                          <w:sz w:val="24"/>
                          <w:szCs w:val="24"/>
                          <w:rtl/>
                        </w:rPr>
                        <w:t>להפנותם</w:t>
                      </w:r>
                      <w:r w:rsidRPr="005A706C">
                        <w:rPr>
                          <w:rFonts w:cs="Tahoma"/>
                          <w:color w:val="0B5294"/>
                          <w:spacing w:val="-4"/>
                          <w:sz w:val="24"/>
                          <w:szCs w:val="24"/>
                          <w:rtl/>
                        </w:rPr>
                        <w:t xml:space="preserve"> </w:t>
                      </w:r>
                      <w:r w:rsidRPr="005A706C">
                        <w:rPr>
                          <w:rFonts w:cs="Tahoma" w:hint="eastAsia"/>
                          <w:color w:val="0B5294"/>
                          <w:spacing w:val="-4"/>
                          <w:sz w:val="24"/>
                          <w:szCs w:val="24"/>
                          <w:rtl/>
                        </w:rPr>
                        <w:t>למכונים</w:t>
                      </w:r>
                      <w:r w:rsidRPr="005A706C">
                        <w:rPr>
                          <w:rFonts w:cs="Tahoma"/>
                          <w:color w:val="0B5294"/>
                          <w:spacing w:val="-4"/>
                          <w:sz w:val="24"/>
                          <w:szCs w:val="24"/>
                          <w:rtl/>
                        </w:rPr>
                        <w:t xml:space="preserve"> </w:t>
                      </w:r>
                      <w:r w:rsidRPr="005A706C">
                        <w:rPr>
                          <w:rFonts w:cs="Tahoma" w:hint="eastAsia"/>
                          <w:color w:val="0B5294"/>
                          <w:spacing w:val="-4"/>
                          <w:sz w:val="24"/>
                          <w:szCs w:val="24"/>
                          <w:rtl/>
                        </w:rPr>
                        <w:t>בקהילה</w:t>
                      </w:r>
                    </w:p>
                    <w:p w:rsidR="005A706C" w:rsidRPr="00373C5D" w:rsidP="005A706C">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353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B23A01">
      <w:pPr>
        <w:pStyle w:val="RESHET"/>
        <w:rPr>
          <w:rtl/>
        </w:rPr>
      </w:pPr>
      <w:r w:rsidRPr="00FA3155">
        <w:rPr>
          <w:rFonts w:hint="cs"/>
          <w:rtl/>
        </w:rPr>
        <w:t>בהיעדר מדיניות, קופות</w:t>
      </w:r>
      <w:r w:rsidRPr="00FA3155">
        <w:rPr>
          <w:rtl/>
        </w:rPr>
        <w:t xml:space="preserve"> </w:t>
      </w:r>
      <w:r w:rsidRPr="00FA3155">
        <w:rPr>
          <w:rFonts w:hint="cs"/>
          <w:rtl/>
        </w:rPr>
        <w:t>החולים</w:t>
      </w:r>
      <w:r w:rsidRPr="00FA3155">
        <w:rPr>
          <w:rtl/>
        </w:rPr>
        <w:t xml:space="preserve"> </w:t>
      </w:r>
      <w:r w:rsidRPr="00FA3155">
        <w:rPr>
          <w:rFonts w:hint="cs"/>
          <w:rtl/>
        </w:rPr>
        <w:t>פועלות על פי שיקול דעתן וגם בכוונה להגן על האינטרסים הכלכליים שלהן. הן מעדיפות</w:t>
      </w:r>
      <w:r w:rsidRPr="00FA3155">
        <w:rPr>
          <w:rtl/>
        </w:rPr>
        <w:t xml:space="preserve"> </w:t>
      </w:r>
      <w:r w:rsidRPr="00FA3155">
        <w:rPr>
          <w:rFonts w:hint="cs"/>
          <w:rtl/>
        </w:rPr>
        <w:t>לתת</w:t>
      </w:r>
      <w:r w:rsidRPr="00FA3155">
        <w:rPr>
          <w:rtl/>
        </w:rPr>
        <w:t xml:space="preserve"> </w:t>
      </w:r>
      <w:r w:rsidRPr="00FA3155">
        <w:rPr>
          <w:rFonts w:hint="cs"/>
          <w:rtl/>
        </w:rPr>
        <w:t>את</w:t>
      </w:r>
      <w:r w:rsidRPr="00FA3155">
        <w:rPr>
          <w:rtl/>
        </w:rPr>
        <w:t xml:space="preserve"> </w:t>
      </w:r>
      <w:r w:rsidRPr="00FA3155">
        <w:rPr>
          <w:rFonts w:hint="cs"/>
          <w:rtl/>
        </w:rPr>
        <w:t>הטיפולים</w:t>
      </w:r>
      <w:r w:rsidRPr="00FA3155">
        <w:rPr>
          <w:rtl/>
        </w:rPr>
        <w:t xml:space="preserve"> </w:t>
      </w:r>
      <w:r w:rsidRPr="00FA3155">
        <w:rPr>
          <w:rFonts w:hint="cs"/>
          <w:rtl/>
        </w:rPr>
        <w:t>במכונים</w:t>
      </w:r>
      <w:r w:rsidRPr="00FA3155">
        <w:rPr>
          <w:rtl/>
        </w:rPr>
        <w:t xml:space="preserve"> </w:t>
      </w:r>
      <w:r w:rsidRPr="00FA3155">
        <w:rPr>
          <w:rFonts w:hint="cs"/>
          <w:rtl/>
        </w:rPr>
        <w:t>וביחידות</w:t>
      </w:r>
      <w:r w:rsidRPr="00FA3155">
        <w:rPr>
          <w:rtl/>
        </w:rPr>
        <w:t xml:space="preserve"> </w:t>
      </w:r>
      <w:r w:rsidRPr="00FA3155">
        <w:rPr>
          <w:rFonts w:hint="cs"/>
          <w:rtl/>
        </w:rPr>
        <w:t>שבבעלותן ובניהולן</w:t>
      </w:r>
      <w:r>
        <w:rPr>
          <w:rStyle w:val="FootnoteReference0"/>
          <w:rtl/>
        </w:rPr>
        <w:footnoteReference w:id="75"/>
      </w:r>
      <w:r w:rsidRPr="00FA3155">
        <w:rPr>
          <w:rFonts w:hint="cs"/>
          <w:rtl/>
        </w:rPr>
        <w:t xml:space="preserve"> וממעטות להפנות מטופלים למכונים שבבתי חולים ממשלתיים או בבתי חולים שבבעלות הכללית (למעט הכללית עצמה). דרך פעולה זו מצמצמת את היקף הפעילות במכונים שאינם של הקופות, וממילא משפיעה על איתנותם ומקשה עליהם להגיע לאיזון תקציבי.</w:t>
      </w:r>
      <w:r w:rsidRPr="00FA3155">
        <w:rPr>
          <w:rtl/>
        </w:rPr>
        <w:t xml:space="preserve"> </w:t>
      </w:r>
    </w:p>
    <w:p w:rsidR="00502A74" w:rsidRPr="00FA3155" w:rsidP="005A706C">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 xml:space="preserve">מכבי מסרה בנובמבר 2016 כי </w:t>
      </w:r>
      <w:r w:rsidRPr="00FA3155">
        <w:rPr>
          <w:rFonts w:ascii="Tahoma" w:hAnsi="Tahoma" w:cs="Tahoma"/>
          <w:sz w:val="17"/>
          <w:szCs w:val="17"/>
          <w:rtl/>
        </w:rPr>
        <w:t>ש</w:t>
      </w:r>
      <w:r w:rsidRPr="00FA3155">
        <w:rPr>
          <w:rFonts w:ascii="Tahoma" w:hAnsi="Tahoma" w:cs="Tahoma" w:hint="cs"/>
          <w:sz w:val="17"/>
          <w:szCs w:val="17"/>
          <w:rtl/>
        </w:rPr>
        <w:t>י</w:t>
      </w:r>
      <w:r w:rsidRPr="00FA3155">
        <w:rPr>
          <w:rFonts w:ascii="Tahoma" w:hAnsi="Tahoma" w:cs="Tahoma"/>
          <w:sz w:val="17"/>
          <w:szCs w:val="17"/>
          <w:rtl/>
        </w:rPr>
        <w:t xml:space="preserve">רות התפתחות הילד </w:t>
      </w:r>
      <w:r w:rsidRPr="00FA3155">
        <w:rPr>
          <w:rFonts w:ascii="Tahoma" w:hAnsi="Tahoma" w:cs="Tahoma" w:hint="cs"/>
          <w:sz w:val="17"/>
          <w:szCs w:val="17"/>
          <w:rtl/>
        </w:rPr>
        <w:t>הוא</w:t>
      </w:r>
      <w:r w:rsidRPr="00FA3155">
        <w:rPr>
          <w:rFonts w:ascii="Tahoma" w:hAnsi="Tahoma" w:cs="Tahoma"/>
          <w:sz w:val="17"/>
          <w:szCs w:val="17"/>
          <w:rtl/>
        </w:rPr>
        <w:t xml:space="preserve"> ש</w:t>
      </w:r>
      <w:r w:rsidRPr="00FA3155">
        <w:rPr>
          <w:rFonts w:ascii="Tahoma" w:hAnsi="Tahoma" w:cs="Tahoma" w:hint="cs"/>
          <w:sz w:val="17"/>
          <w:szCs w:val="17"/>
          <w:rtl/>
        </w:rPr>
        <w:t>י</w:t>
      </w:r>
      <w:r w:rsidRPr="00FA3155">
        <w:rPr>
          <w:rFonts w:ascii="Tahoma" w:hAnsi="Tahoma" w:cs="Tahoma"/>
          <w:sz w:val="17"/>
          <w:szCs w:val="17"/>
          <w:rtl/>
        </w:rPr>
        <w:t>רות אמבולטורי הניתן בקהילה</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וכי לרוב, </w:t>
      </w:r>
      <w:r w:rsidRPr="00FA3155">
        <w:rPr>
          <w:rFonts w:ascii="Tahoma" w:hAnsi="Tahoma" w:cs="Tahoma"/>
          <w:sz w:val="17"/>
          <w:szCs w:val="17"/>
          <w:rtl/>
        </w:rPr>
        <w:t xml:space="preserve">יכולת האבחון והטיפול במכוני הקופה זהה </w:t>
      </w:r>
      <w:r w:rsidRPr="005A706C">
        <w:rPr>
          <w:rFonts w:ascii="Tahoma" w:hAnsi="Tahoma" w:cs="Tahoma" w:hint="cs"/>
          <w:sz w:val="17"/>
          <w:szCs w:val="17"/>
          <w:rtl/>
        </w:rPr>
        <w:t>ליכולת</w:t>
      </w:r>
      <w:r w:rsidRPr="00FA3155">
        <w:rPr>
          <w:rFonts w:ascii="Tahoma" w:hAnsi="Tahoma" w:cs="Tahoma" w:hint="cs"/>
          <w:sz w:val="17"/>
          <w:szCs w:val="17"/>
          <w:rtl/>
        </w:rPr>
        <w:t xml:space="preserve"> במכוני בתי החולים אולם תורי המתנה ארוכים מונעים את הרחבת ההפניות למכונים אלו.</w:t>
      </w:r>
      <w:r w:rsidRPr="00FA3155">
        <w:rPr>
          <w:rFonts w:ascii="Tahoma" w:hAnsi="Tahoma" w:cs="Tahoma"/>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sz w:val="17"/>
          <w:szCs w:val="17"/>
          <w:rtl/>
        </w:rPr>
        <w:t xml:space="preserve">מאוחדת מסרה בדצמבר 2016 כי יש מחלוקת בינה לבין מכוני בתי החולים הדורשים מתן טיפול לילדים בכמה תחומים, למשל הקופה מפנה למכונים ילדים הנזקקים לטיפולים ביותר מתחום </w:t>
      </w:r>
      <w:r w:rsidRPr="00FA3155">
        <w:rPr>
          <w:rFonts w:ascii="Tahoma" w:hAnsi="Tahoma" w:cs="Tahoma" w:hint="cs"/>
          <w:sz w:val="17"/>
          <w:szCs w:val="17"/>
          <w:rtl/>
        </w:rPr>
        <w:t xml:space="preserve">אחד </w:t>
      </w:r>
      <w:r w:rsidRPr="00FA3155">
        <w:rPr>
          <w:rFonts w:ascii="Tahoma" w:hAnsi="Tahoma" w:cs="Tahoma"/>
          <w:sz w:val="17"/>
          <w:szCs w:val="17"/>
          <w:rtl/>
        </w:rPr>
        <w:t>בלבד שאינם מקבלים מענה במכוני הקופה, והדבר גורם לצמצום פעילות המכונים בבתי החולים.</w:t>
      </w:r>
    </w:p>
    <w:p w:rsidR="00502A74" w:rsidRPr="00FA3155" w:rsidP="00B23A01">
      <w:pPr>
        <w:spacing w:after="240" w:line="240" w:lineRule="exact"/>
        <w:ind w:right="2268"/>
        <w:jc w:val="both"/>
        <w:rPr>
          <w:rFonts w:ascii="Tahoma" w:hAnsi="Tahoma" w:cs="Tahoma"/>
          <w:sz w:val="17"/>
          <w:szCs w:val="17"/>
          <w:rtl/>
        </w:rPr>
      </w:pPr>
      <w:r w:rsidRPr="00FA3155">
        <w:rPr>
          <w:rFonts w:ascii="Tahoma" w:hAnsi="Tahoma" w:cs="Tahoma"/>
          <w:sz w:val="17"/>
          <w:szCs w:val="17"/>
          <w:rtl/>
        </w:rPr>
        <w:t xml:space="preserve">משרד </w:t>
      </w:r>
      <w:r w:rsidRPr="00FA3155">
        <w:rPr>
          <w:rFonts w:ascii="Tahoma" w:hAnsi="Tahoma" w:cs="Tahoma" w:hint="cs"/>
          <w:sz w:val="17"/>
          <w:szCs w:val="17"/>
          <w:rtl/>
        </w:rPr>
        <w:t xml:space="preserve">הבריאות מסר בנובמבר 2016 כי </w:t>
      </w:r>
      <w:r w:rsidRPr="00FA3155">
        <w:rPr>
          <w:rFonts w:ascii="Tahoma" w:hAnsi="Tahoma" w:cs="Tahoma"/>
          <w:sz w:val="17"/>
          <w:szCs w:val="17"/>
          <w:rtl/>
        </w:rPr>
        <w:t xml:space="preserve">לא </w:t>
      </w:r>
      <w:r w:rsidRPr="00FA3155">
        <w:rPr>
          <w:rFonts w:ascii="Tahoma" w:hAnsi="Tahoma" w:cs="Tahoma" w:hint="cs"/>
          <w:sz w:val="17"/>
          <w:szCs w:val="17"/>
          <w:rtl/>
        </w:rPr>
        <w:t>ניתן</w:t>
      </w:r>
      <w:r w:rsidRPr="00FA3155">
        <w:rPr>
          <w:rFonts w:ascii="Tahoma" w:hAnsi="Tahoma" w:cs="Tahoma"/>
          <w:sz w:val="17"/>
          <w:szCs w:val="17"/>
          <w:rtl/>
        </w:rPr>
        <w:t xml:space="preserve"> לקבוע מי יופנה ל</w:t>
      </w:r>
      <w:r w:rsidRPr="00FA3155">
        <w:rPr>
          <w:rFonts w:ascii="Tahoma" w:hAnsi="Tahoma" w:cs="Tahoma" w:hint="cs"/>
          <w:sz w:val="17"/>
          <w:szCs w:val="17"/>
          <w:rtl/>
        </w:rPr>
        <w:t xml:space="preserve">מכונים בבתי החולים ומי לקהילה, </w:t>
      </w:r>
      <w:r w:rsidRPr="00FA3155">
        <w:rPr>
          <w:rFonts w:ascii="Tahoma" w:hAnsi="Tahoma" w:cs="Tahoma"/>
          <w:sz w:val="17"/>
          <w:szCs w:val="17"/>
          <w:rtl/>
        </w:rPr>
        <w:t xml:space="preserve">מאחר </w:t>
      </w:r>
      <w:r w:rsidRPr="00FA3155">
        <w:rPr>
          <w:rFonts w:ascii="Tahoma" w:hAnsi="Tahoma" w:cs="Tahoma" w:hint="cs"/>
          <w:sz w:val="17"/>
          <w:szCs w:val="17"/>
          <w:rtl/>
        </w:rPr>
        <w:t>ש</w:t>
      </w:r>
      <w:r w:rsidRPr="00FA3155">
        <w:rPr>
          <w:rFonts w:ascii="Tahoma" w:hAnsi="Tahoma" w:cs="Tahoma"/>
          <w:sz w:val="17"/>
          <w:szCs w:val="17"/>
          <w:rtl/>
        </w:rPr>
        <w:t xml:space="preserve">אין </w:t>
      </w:r>
      <w:r w:rsidRPr="00FA3155">
        <w:rPr>
          <w:rFonts w:ascii="Tahoma" w:hAnsi="Tahoma" w:cs="Tahoma" w:hint="cs"/>
          <w:sz w:val="17"/>
          <w:szCs w:val="17"/>
          <w:rtl/>
        </w:rPr>
        <w:t xml:space="preserve">ביניהם </w:t>
      </w:r>
      <w:r w:rsidRPr="00FA3155">
        <w:rPr>
          <w:rFonts w:ascii="Tahoma" w:hAnsi="Tahoma" w:cs="Tahoma"/>
          <w:sz w:val="17"/>
          <w:szCs w:val="17"/>
          <w:rtl/>
        </w:rPr>
        <w:t xml:space="preserve">הבדל מהותי </w:t>
      </w:r>
      <w:r w:rsidRPr="00FA3155">
        <w:rPr>
          <w:rFonts w:ascii="Tahoma" w:hAnsi="Tahoma" w:cs="Tahoma" w:hint="cs"/>
          <w:sz w:val="17"/>
          <w:szCs w:val="17"/>
          <w:rtl/>
        </w:rPr>
        <w:t xml:space="preserve">מבחינת </w:t>
      </w:r>
      <w:r w:rsidRPr="00FA3155">
        <w:rPr>
          <w:rFonts w:ascii="Tahoma" w:hAnsi="Tahoma" w:cs="Tahoma"/>
          <w:sz w:val="17"/>
          <w:szCs w:val="17"/>
          <w:rtl/>
        </w:rPr>
        <w:t>יכולת הטיפול</w:t>
      </w:r>
      <w:r w:rsidRPr="00FA3155">
        <w:rPr>
          <w:rFonts w:ascii="Tahoma" w:hAnsi="Tahoma" w:cs="Tahoma" w:hint="cs"/>
          <w:sz w:val="17"/>
          <w:szCs w:val="17"/>
          <w:rtl/>
        </w:rPr>
        <w:t xml:space="preserve"> הזמינות והנגישות של השירותים, וכי הנהלת המשרד תדון</w:t>
      </w:r>
      <w:r w:rsidRPr="00FA3155">
        <w:rPr>
          <w:rFonts w:ascii="Tahoma" w:hAnsi="Tahoma" w:cs="Tahoma"/>
          <w:sz w:val="17"/>
          <w:szCs w:val="17"/>
          <w:rtl/>
        </w:rPr>
        <w:t xml:space="preserve"> </w:t>
      </w:r>
      <w:r w:rsidRPr="00FA3155">
        <w:rPr>
          <w:rFonts w:ascii="Tahoma" w:hAnsi="Tahoma" w:cs="Tahoma" w:hint="cs"/>
          <w:sz w:val="17"/>
          <w:szCs w:val="17"/>
          <w:rtl/>
        </w:rPr>
        <w:t>בנושא</w:t>
      </w:r>
      <w:r w:rsidRPr="00FA3155">
        <w:rPr>
          <w:rFonts w:ascii="Tahoma" w:hAnsi="Tahoma" w:cs="Tahoma"/>
          <w:sz w:val="17"/>
          <w:szCs w:val="17"/>
          <w:rtl/>
        </w:rPr>
        <w:t xml:space="preserve"> מצב מכוני בתי החולים </w:t>
      </w:r>
      <w:r w:rsidRPr="00FA3155">
        <w:rPr>
          <w:rFonts w:ascii="Tahoma" w:hAnsi="Tahoma" w:cs="Tahoma" w:hint="cs"/>
          <w:sz w:val="17"/>
          <w:szCs w:val="17"/>
          <w:rtl/>
        </w:rPr>
        <w:t xml:space="preserve">ותחליט </w:t>
      </w:r>
      <w:r w:rsidRPr="00FA3155">
        <w:rPr>
          <w:rFonts w:ascii="Tahoma" w:hAnsi="Tahoma" w:cs="Tahoma"/>
          <w:sz w:val="17"/>
          <w:szCs w:val="17"/>
          <w:rtl/>
        </w:rPr>
        <w:t>בנוגע לעתידם.</w:t>
      </w:r>
      <w:r w:rsidRPr="00FA3155">
        <w:rPr>
          <w:rFonts w:ascii="Tahoma" w:hAnsi="Tahoma" w:cs="Tahoma" w:hint="cs"/>
          <w:sz w:val="17"/>
          <w:szCs w:val="17"/>
          <w:rtl/>
        </w:rPr>
        <w:t xml:space="preserve"> </w:t>
      </w:r>
      <w:r w:rsidRPr="00FA3155">
        <w:rPr>
          <w:rFonts w:ascii="Tahoma" w:hAnsi="Tahoma" w:cs="Tahoma"/>
          <w:sz w:val="17"/>
          <w:szCs w:val="17"/>
          <w:rtl/>
        </w:rPr>
        <w:t xml:space="preserve">המחלקה להתפתחות הילד החלה </w:t>
      </w:r>
      <w:r w:rsidRPr="00FA3155">
        <w:rPr>
          <w:rFonts w:ascii="Tahoma" w:hAnsi="Tahoma" w:cs="Tahoma" w:hint="cs"/>
          <w:sz w:val="17"/>
          <w:szCs w:val="17"/>
          <w:rtl/>
        </w:rPr>
        <w:t xml:space="preserve">בשנים האחרונות </w:t>
      </w:r>
      <w:r w:rsidRPr="00FA3155">
        <w:rPr>
          <w:rFonts w:ascii="Tahoma" w:hAnsi="Tahoma" w:cs="Tahoma"/>
          <w:sz w:val="17"/>
          <w:szCs w:val="17"/>
          <w:rtl/>
        </w:rPr>
        <w:t xml:space="preserve">לעודד את הקופות להפנות אבחונים </w:t>
      </w:r>
      <w:r w:rsidRPr="00FA3155">
        <w:rPr>
          <w:rFonts w:ascii="Tahoma" w:hAnsi="Tahoma" w:cs="Tahoma" w:hint="cs"/>
          <w:sz w:val="17"/>
          <w:szCs w:val="17"/>
          <w:rtl/>
        </w:rPr>
        <w:t xml:space="preserve">למכונים בבתי החולים, </w:t>
      </w:r>
      <w:r w:rsidRPr="00FA3155">
        <w:rPr>
          <w:rFonts w:ascii="Tahoma" w:hAnsi="Tahoma" w:cs="Tahoma"/>
          <w:sz w:val="17"/>
          <w:szCs w:val="17"/>
          <w:rtl/>
        </w:rPr>
        <w:t xml:space="preserve">וזאת </w:t>
      </w:r>
      <w:r w:rsidRPr="00FA3155">
        <w:rPr>
          <w:rFonts w:ascii="Tahoma" w:hAnsi="Tahoma" w:cs="Tahoma" w:hint="cs"/>
          <w:sz w:val="17"/>
          <w:szCs w:val="17"/>
          <w:rtl/>
        </w:rPr>
        <w:t xml:space="preserve">על ידי קיום מפגשים וימי עיון עם נציגיהם. </w:t>
      </w:r>
    </w:p>
    <w:p w:rsidR="00502A74" w:rsidRPr="00FA3155" w:rsidP="00B23A01">
      <w:pPr>
        <w:pStyle w:val="RESHET"/>
        <w:rPr>
          <w:rtl/>
        </w:rPr>
      </w:pPr>
      <w:r w:rsidRPr="00FA3155">
        <w:rPr>
          <w:rFonts w:hint="cs"/>
          <w:rtl/>
        </w:rPr>
        <w:t xml:space="preserve">הממצאים שעלו בנוגע לממשקי העבודה בין בתי החולים לקופות החולים והעובדה שלא ניכר הבדל מהותי בפעולות המכונים אצל שני גורמים אלו, מעוררים את הצורך שמשרד הבריאות יגבש את מדיניותו באשר למנגנון הפניית הפעוטות והילדים לקבלת הטיפולים הפרה-רפואיים. </w: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tl/>
        </w:rPr>
      </w:pPr>
      <w:r w:rsidRPr="008C56A3">
        <w:rPr>
          <w:rFonts w:hint="cs"/>
          <w:rtl/>
        </w:rPr>
        <w:t>הפעלת היחידות להתפתחות הילד</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95 יחידות להתפתחות הילד קיבלו הכרה של משרד הבריאות, מהן 15 יחידות שמפעילות קופות החולים ו-80 יחידות שמפעילים גורמים אחרים: עמותות, רשויות מקומיות, מתנ"סים ועוד. היחידות פועלות ברחבי הארץ ונוסף לכך פועלות עשרות יחידות קהילתיות אחרות שטרם הוכרו או שנמצאות בתהליכי הכרה של המשרד. </w:t>
      </w:r>
      <w:r w:rsidRPr="00FA3155">
        <w:rPr>
          <w:rFonts w:ascii="Tahoma" w:hAnsi="Tahoma" w:cs="Tahoma"/>
          <w:sz w:val="17"/>
          <w:szCs w:val="17"/>
          <w:rtl/>
        </w:rPr>
        <w:t>האחריות לאספקת שירות הטיפול בילדים עם עיכוב התפתחותי מוטלת, על פי חוק ביטוח בריאות</w:t>
      </w:r>
      <w:r w:rsidRPr="00FA3155">
        <w:rPr>
          <w:rFonts w:ascii="Tahoma" w:hAnsi="Tahoma" w:cs="Tahoma" w:hint="cs"/>
          <w:sz w:val="17"/>
          <w:szCs w:val="17"/>
          <w:rtl/>
        </w:rPr>
        <w:t>,</w:t>
      </w:r>
      <w:r w:rsidRPr="00FA3155">
        <w:rPr>
          <w:rFonts w:ascii="Tahoma" w:hAnsi="Tahoma" w:cs="Tahoma"/>
          <w:sz w:val="17"/>
          <w:szCs w:val="17"/>
          <w:rtl/>
        </w:rPr>
        <w:t xml:space="preserve"> על קופות החולים המספקות את השירותים</w:t>
      </w:r>
      <w:r w:rsidRPr="00FA3155">
        <w:rPr>
          <w:rFonts w:ascii="Tahoma" w:hAnsi="Tahoma" w:cs="Tahoma" w:hint="cs"/>
          <w:sz w:val="17"/>
          <w:szCs w:val="17"/>
          <w:rtl/>
        </w:rPr>
        <w:t>,</w:t>
      </w:r>
      <w:r w:rsidRPr="00FA3155">
        <w:rPr>
          <w:rFonts w:ascii="Tahoma" w:hAnsi="Tahoma" w:cs="Tahoma"/>
          <w:sz w:val="17"/>
          <w:szCs w:val="17"/>
          <w:rtl/>
        </w:rPr>
        <w:t xml:space="preserve"> לעתים באמצעות רכישתן מהיחידות להתפתחות הילד.</w:t>
      </w:r>
    </w:p>
    <w:p w:rsidR="00502A74" w:rsidRPr="00FA3155" w:rsidP="0022136A">
      <w:pPr>
        <w:spacing w:line="240" w:lineRule="exact"/>
        <w:ind w:right="2268"/>
        <w:jc w:val="both"/>
        <w:rPr>
          <w:rFonts w:ascii="Tahoma" w:hAnsi="Tahoma" w:cs="Tahoma"/>
          <w:sz w:val="17"/>
          <w:szCs w:val="17"/>
          <w:rtl/>
        </w:rPr>
      </w:pPr>
    </w:p>
    <w:p w:rsidR="00502A74" w:rsidRPr="008C56A3" w:rsidP="00FE2028">
      <w:pPr>
        <w:pStyle w:val="KOT6"/>
        <w:rPr>
          <w:rtl/>
        </w:rPr>
      </w:pPr>
      <w:r w:rsidRPr="008C56A3">
        <w:rPr>
          <w:rFonts w:hint="cs"/>
          <w:rtl/>
        </w:rPr>
        <w:t xml:space="preserve">פיצול מתן הטיפולים לילדים בין היחידות לבין קופות החולים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eastAsia"/>
          <w:sz w:val="17"/>
          <w:szCs w:val="17"/>
          <w:rtl/>
        </w:rPr>
        <w:t>אחד</w:t>
      </w:r>
      <w:r w:rsidRPr="00FA3155">
        <w:rPr>
          <w:rFonts w:ascii="Tahoma" w:hAnsi="Tahoma" w:cs="Tahoma"/>
          <w:sz w:val="17"/>
          <w:szCs w:val="17"/>
          <w:rtl/>
        </w:rPr>
        <w:t xml:space="preserve"> </w:t>
      </w:r>
      <w:r w:rsidRPr="00FA3155">
        <w:rPr>
          <w:rFonts w:ascii="Tahoma" w:hAnsi="Tahoma" w:cs="Tahoma" w:hint="eastAsia"/>
          <w:sz w:val="17"/>
          <w:szCs w:val="17"/>
          <w:rtl/>
        </w:rPr>
        <w:t>מעקרונות</w:t>
      </w:r>
      <w:r w:rsidRPr="00FA3155">
        <w:rPr>
          <w:rFonts w:ascii="Tahoma" w:hAnsi="Tahoma" w:cs="Tahoma"/>
          <w:sz w:val="17"/>
          <w:szCs w:val="17"/>
          <w:rtl/>
        </w:rPr>
        <w:t xml:space="preserve"> </w:t>
      </w:r>
      <w:r w:rsidRPr="00FA3155">
        <w:rPr>
          <w:rFonts w:ascii="Tahoma" w:hAnsi="Tahoma" w:cs="Tahoma" w:hint="eastAsia"/>
          <w:sz w:val="17"/>
          <w:szCs w:val="17"/>
          <w:rtl/>
        </w:rPr>
        <w:t>היסוד</w:t>
      </w:r>
      <w:r w:rsidRPr="00FA3155">
        <w:rPr>
          <w:rFonts w:ascii="Tahoma" w:hAnsi="Tahoma" w:cs="Tahoma"/>
          <w:sz w:val="17"/>
          <w:szCs w:val="17"/>
          <w:rtl/>
        </w:rPr>
        <w:t xml:space="preserve"> </w:t>
      </w:r>
      <w:r w:rsidRPr="00FA3155">
        <w:rPr>
          <w:rFonts w:ascii="Tahoma" w:hAnsi="Tahoma" w:cs="Tahoma" w:hint="eastAsia"/>
          <w:sz w:val="17"/>
          <w:szCs w:val="17"/>
          <w:rtl/>
        </w:rPr>
        <w:t>בחוק</w:t>
      </w:r>
      <w:r w:rsidRPr="00FA3155">
        <w:rPr>
          <w:rFonts w:ascii="Tahoma" w:hAnsi="Tahoma" w:cs="Tahoma"/>
          <w:sz w:val="17"/>
          <w:szCs w:val="17"/>
          <w:rtl/>
        </w:rPr>
        <w:t xml:space="preserve"> </w:t>
      </w:r>
      <w:r w:rsidRPr="00FA3155">
        <w:rPr>
          <w:rFonts w:ascii="Tahoma" w:hAnsi="Tahoma" w:cs="Tahoma" w:hint="eastAsia"/>
          <w:sz w:val="17"/>
          <w:szCs w:val="17"/>
          <w:rtl/>
        </w:rPr>
        <w:t>ביטוח</w:t>
      </w:r>
      <w:r w:rsidRPr="00FA3155">
        <w:rPr>
          <w:rFonts w:ascii="Tahoma" w:hAnsi="Tahoma" w:cs="Tahoma"/>
          <w:sz w:val="17"/>
          <w:szCs w:val="17"/>
          <w:rtl/>
        </w:rPr>
        <w:t xml:space="preserve"> </w:t>
      </w:r>
      <w:r w:rsidRPr="00FA3155">
        <w:rPr>
          <w:rFonts w:ascii="Tahoma" w:hAnsi="Tahoma" w:cs="Tahoma" w:hint="eastAsia"/>
          <w:sz w:val="17"/>
          <w:szCs w:val="17"/>
          <w:rtl/>
        </w:rPr>
        <w:t>בריאות</w:t>
      </w:r>
      <w:r w:rsidRPr="00FA3155">
        <w:rPr>
          <w:rFonts w:ascii="Tahoma" w:hAnsi="Tahoma" w:cs="Tahoma"/>
          <w:sz w:val="17"/>
          <w:szCs w:val="17"/>
          <w:rtl/>
        </w:rPr>
        <w:t xml:space="preserve"> </w:t>
      </w:r>
      <w:r w:rsidRPr="00FA3155">
        <w:rPr>
          <w:rFonts w:ascii="Tahoma" w:hAnsi="Tahoma" w:cs="Tahoma" w:hint="eastAsia"/>
          <w:sz w:val="17"/>
          <w:szCs w:val="17"/>
          <w:rtl/>
        </w:rPr>
        <w:t>הוא</w:t>
      </w:r>
      <w:r w:rsidRPr="00FA3155">
        <w:rPr>
          <w:rFonts w:ascii="Tahoma" w:hAnsi="Tahoma" w:cs="Tahoma"/>
          <w:sz w:val="17"/>
          <w:szCs w:val="17"/>
          <w:rtl/>
        </w:rPr>
        <w:t xml:space="preserve"> </w:t>
      </w:r>
      <w:r w:rsidRPr="00FA3155">
        <w:rPr>
          <w:rFonts w:ascii="Tahoma" w:hAnsi="Tahoma" w:cs="Tahoma" w:hint="eastAsia"/>
          <w:sz w:val="17"/>
          <w:szCs w:val="17"/>
          <w:rtl/>
        </w:rPr>
        <w:t>כי</w:t>
      </w:r>
      <w:r w:rsidRPr="00FA3155">
        <w:rPr>
          <w:rFonts w:ascii="Tahoma" w:hAnsi="Tahoma" w:cs="Tahoma"/>
          <w:sz w:val="17"/>
          <w:szCs w:val="17"/>
          <w:rtl/>
        </w:rPr>
        <w:t xml:space="preserve"> </w:t>
      </w:r>
      <w:r w:rsidRPr="00FA3155">
        <w:rPr>
          <w:rFonts w:ascii="Tahoma" w:hAnsi="Tahoma" w:cs="Tahoma" w:hint="eastAsia"/>
          <w:sz w:val="17"/>
          <w:szCs w:val="17"/>
          <w:rtl/>
        </w:rPr>
        <w:t>שירותי</w:t>
      </w:r>
      <w:r w:rsidRPr="00FA3155">
        <w:rPr>
          <w:rFonts w:ascii="Tahoma" w:hAnsi="Tahoma" w:cs="Tahoma"/>
          <w:sz w:val="17"/>
          <w:szCs w:val="17"/>
          <w:rtl/>
        </w:rPr>
        <w:t xml:space="preserve"> </w:t>
      </w:r>
      <w:r w:rsidRPr="00FA3155">
        <w:rPr>
          <w:rFonts w:ascii="Tahoma" w:hAnsi="Tahoma" w:cs="Tahoma" w:hint="eastAsia"/>
          <w:sz w:val="17"/>
          <w:szCs w:val="17"/>
          <w:rtl/>
        </w:rPr>
        <w:t>הבריאות</w:t>
      </w:r>
      <w:r w:rsidRPr="00FA3155">
        <w:rPr>
          <w:rFonts w:ascii="Tahoma" w:hAnsi="Tahoma" w:cs="Tahoma"/>
          <w:sz w:val="17"/>
          <w:szCs w:val="17"/>
          <w:rtl/>
        </w:rPr>
        <w:t xml:space="preserve"> </w:t>
      </w:r>
      <w:r w:rsidRPr="00FA3155">
        <w:rPr>
          <w:rFonts w:ascii="Tahoma" w:hAnsi="Tahoma" w:cs="Tahoma" w:hint="eastAsia"/>
          <w:sz w:val="17"/>
          <w:szCs w:val="17"/>
          <w:rtl/>
        </w:rPr>
        <w:t>הכלולים</w:t>
      </w:r>
      <w:r w:rsidRPr="00FA3155">
        <w:rPr>
          <w:rFonts w:ascii="Tahoma" w:hAnsi="Tahoma" w:cs="Tahoma"/>
          <w:sz w:val="17"/>
          <w:szCs w:val="17"/>
          <w:rtl/>
        </w:rPr>
        <w:t xml:space="preserve"> </w:t>
      </w:r>
      <w:r w:rsidRPr="00FA3155">
        <w:rPr>
          <w:rFonts w:ascii="Tahoma" w:hAnsi="Tahoma" w:cs="Tahoma" w:hint="eastAsia"/>
          <w:sz w:val="17"/>
          <w:szCs w:val="17"/>
          <w:rtl/>
        </w:rPr>
        <w:t>בסל</w:t>
      </w:r>
      <w:r w:rsidRPr="00FA3155">
        <w:rPr>
          <w:rFonts w:ascii="Tahoma" w:hAnsi="Tahoma" w:cs="Tahoma"/>
          <w:sz w:val="17"/>
          <w:szCs w:val="17"/>
          <w:rtl/>
        </w:rPr>
        <w:t xml:space="preserve"> </w:t>
      </w:r>
      <w:r w:rsidRPr="00FA3155">
        <w:rPr>
          <w:rFonts w:ascii="Tahoma" w:hAnsi="Tahoma" w:cs="Tahoma" w:hint="eastAsia"/>
          <w:sz w:val="17"/>
          <w:szCs w:val="17"/>
          <w:rtl/>
        </w:rPr>
        <w:t>השירותים</w:t>
      </w:r>
      <w:r w:rsidRPr="00FA3155">
        <w:rPr>
          <w:rFonts w:ascii="Tahoma" w:hAnsi="Tahoma" w:cs="Tahoma"/>
          <w:sz w:val="17"/>
          <w:szCs w:val="17"/>
          <w:rtl/>
        </w:rPr>
        <w:t xml:space="preserve"> </w:t>
      </w:r>
      <w:r w:rsidRPr="00FA3155">
        <w:rPr>
          <w:rFonts w:ascii="Tahoma" w:hAnsi="Tahoma" w:cs="Tahoma" w:hint="eastAsia"/>
          <w:sz w:val="17"/>
          <w:szCs w:val="17"/>
          <w:rtl/>
        </w:rPr>
        <w:t>יינתנו</w:t>
      </w:r>
      <w:r w:rsidRPr="00FA3155">
        <w:rPr>
          <w:rFonts w:ascii="Tahoma" w:hAnsi="Tahoma" w:cs="Tahoma"/>
          <w:sz w:val="17"/>
          <w:szCs w:val="17"/>
          <w:rtl/>
        </w:rPr>
        <w:t xml:space="preserve"> </w:t>
      </w:r>
      <w:r w:rsidRPr="00FA3155">
        <w:rPr>
          <w:rFonts w:ascii="Tahoma" w:hAnsi="Tahoma" w:cs="Tahoma" w:hint="eastAsia"/>
          <w:sz w:val="17"/>
          <w:szCs w:val="17"/>
          <w:rtl/>
        </w:rPr>
        <w:t>בתוך</w:t>
      </w:r>
      <w:r w:rsidRPr="00FA3155">
        <w:rPr>
          <w:rFonts w:ascii="Tahoma" w:hAnsi="Tahoma" w:cs="Tahoma"/>
          <w:sz w:val="17"/>
          <w:szCs w:val="17"/>
          <w:rtl/>
        </w:rPr>
        <w:t xml:space="preserve"> </w:t>
      </w:r>
      <w:r w:rsidRPr="00FA3155">
        <w:rPr>
          <w:rFonts w:ascii="Tahoma" w:hAnsi="Tahoma" w:cs="Tahoma" w:hint="eastAsia"/>
          <w:sz w:val="17"/>
          <w:szCs w:val="17"/>
          <w:rtl/>
        </w:rPr>
        <w:t>זמן</w:t>
      </w:r>
      <w:r w:rsidRPr="00FA3155">
        <w:rPr>
          <w:rFonts w:ascii="Tahoma" w:hAnsi="Tahoma" w:cs="Tahoma"/>
          <w:sz w:val="17"/>
          <w:szCs w:val="17"/>
          <w:rtl/>
        </w:rPr>
        <w:t xml:space="preserve"> </w:t>
      </w:r>
      <w:r w:rsidRPr="00FA3155">
        <w:rPr>
          <w:rFonts w:ascii="Tahoma" w:hAnsi="Tahoma" w:cs="Tahoma" w:hint="eastAsia"/>
          <w:sz w:val="17"/>
          <w:szCs w:val="17"/>
          <w:rtl/>
        </w:rPr>
        <w:t>סביר</w:t>
      </w:r>
      <w:r w:rsidRPr="00FA3155">
        <w:rPr>
          <w:rFonts w:ascii="Tahoma" w:hAnsi="Tahoma" w:cs="Tahoma"/>
          <w:sz w:val="17"/>
          <w:szCs w:val="17"/>
          <w:rtl/>
        </w:rPr>
        <w:t xml:space="preserve"> </w:t>
      </w:r>
      <w:r w:rsidRPr="00FA3155">
        <w:rPr>
          <w:rFonts w:ascii="Tahoma" w:hAnsi="Tahoma" w:cs="Tahoma" w:hint="eastAsia"/>
          <w:sz w:val="17"/>
          <w:szCs w:val="17"/>
          <w:rtl/>
        </w:rPr>
        <w:t>ובמרחק</w:t>
      </w:r>
      <w:r w:rsidRPr="00FA3155">
        <w:rPr>
          <w:rFonts w:ascii="Tahoma" w:hAnsi="Tahoma" w:cs="Tahoma"/>
          <w:sz w:val="17"/>
          <w:szCs w:val="17"/>
          <w:rtl/>
        </w:rPr>
        <w:t xml:space="preserve"> </w:t>
      </w:r>
      <w:r w:rsidRPr="00FA3155">
        <w:rPr>
          <w:rFonts w:ascii="Tahoma" w:hAnsi="Tahoma" w:cs="Tahoma" w:hint="eastAsia"/>
          <w:sz w:val="17"/>
          <w:szCs w:val="17"/>
          <w:rtl/>
        </w:rPr>
        <w:t>סביר</w:t>
      </w:r>
      <w:r w:rsidRPr="00FA3155">
        <w:rPr>
          <w:rFonts w:ascii="Tahoma" w:hAnsi="Tahoma" w:cs="Tahoma"/>
          <w:sz w:val="17"/>
          <w:szCs w:val="17"/>
          <w:rtl/>
        </w:rPr>
        <w:t xml:space="preserve"> </w:t>
      </w:r>
      <w:r w:rsidRPr="00FA3155">
        <w:rPr>
          <w:rFonts w:ascii="Tahoma" w:hAnsi="Tahoma" w:cs="Tahoma" w:hint="eastAsia"/>
          <w:sz w:val="17"/>
          <w:szCs w:val="17"/>
          <w:rtl/>
        </w:rPr>
        <w:t>ממקום</w:t>
      </w:r>
      <w:r w:rsidRPr="00FA3155">
        <w:rPr>
          <w:rFonts w:ascii="Tahoma" w:hAnsi="Tahoma" w:cs="Tahoma"/>
          <w:sz w:val="17"/>
          <w:szCs w:val="17"/>
          <w:rtl/>
        </w:rPr>
        <w:t xml:space="preserve"> </w:t>
      </w:r>
      <w:r w:rsidRPr="00FA3155">
        <w:rPr>
          <w:rFonts w:ascii="Tahoma" w:hAnsi="Tahoma" w:cs="Tahoma" w:hint="eastAsia"/>
          <w:sz w:val="17"/>
          <w:szCs w:val="17"/>
          <w:rtl/>
        </w:rPr>
        <w:t>מגורי</w:t>
      </w:r>
      <w:r w:rsidRPr="00FA3155">
        <w:rPr>
          <w:rFonts w:ascii="Tahoma" w:hAnsi="Tahoma" w:cs="Tahoma"/>
          <w:sz w:val="17"/>
          <w:szCs w:val="17"/>
          <w:rtl/>
        </w:rPr>
        <w:t xml:space="preserve"> </w:t>
      </w:r>
      <w:r w:rsidRPr="00FA3155">
        <w:rPr>
          <w:rFonts w:ascii="Tahoma" w:hAnsi="Tahoma" w:cs="Tahoma" w:hint="eastAsia"/>
          <w:sz w:val="17"/>
          <w:szCs w:val="17"/>
          <w:rtl/>
        </w:rPr>
        <w:t>המבוטח</w:t>
      </w:r>
      <w:r w:rsidRPr="00FA3155">
        <w:rPr>
          <w:rFonts w:ascii="Tahoma" w:hAnsi="Tahoma" w:cs="Tahoma"/>
          <w:sz w:val="17"/>
          <w:szCs w:val="17"/>
          <w:rtl/>
        </w:rPr>
        <w:t xml:space="preserve">. לפיכך </w:t>
      </w:r>
      <w:r w:rsidRPr="00FA3155">
        <w:rPr>
          <w:rFonts w:ascii="Tahoma" w:hAnsi="Tahoma" w:cs="Tahoma" w:hint="cs"/>
          <w:sz w:val="17"/>
          <w:szCs w:val="17"/>
          <w:rtl/>
        </w:rPr>
        <w:t>יש</w:t>
      </w:r>
      <w:r w:rsidRPr="00FA3155">
        <w:rPr>
          <w:rFonts w:ascii="Tahoma" w:hAnsi="Tahoma" w:cs="Tahoma"/>
          <w:sz w:val="17"/>
          <w:szCs w:val="17"/>
          <w:rtl/>
        </w:rPr>
        <w:t xml:space="preserve"> חשיבות לפריסה מספקת של היחידות ברחבי הארץ </w:t>
      </w:r>
      <w:r w:rsidRPr="00FA3155">
        <w:rPr>
          <w:rFonts w:ascii="Tahoma" w:hAnsi="Tahoma" w:cs="Tahoma" w:hint="eastAsia"/>
          <w:sz w:val="17"/>
          <w:szCs w:val="17"/>
          <w:rtl/>
        </w:rPr>
        <w:t>ולהנגשתן</w:t>
      </w:r>
      <w:r w:rsidRPr="00FA3155">
        <w:rPr>
          <w:rFonts w:ascii="Tahoma" w:hAnsi="Tahoma" w:cs="Tahoma"/>
          <w:sz w:val="17"/>
          <w:szCs w:val="17"/>
          <w:rtl/>
        </w:rPr>
        <w:t xml:space="preserve"> לכל האוכלוסיות</w:t>
      </w:r>
      <w:r w:rsidRPr="00FA3155">
        <w:rPr>
          <w:rFonts w:ascii="Tahoma" w:hAnsi="Tahoma" w:cs="Tahoma" w:hint="cs"/>
          <w:sz w:val="17"/>
          <w:szCs w:val="17"/>
          <w:rtl/>
        </w:rPr>
        <w:t>,</w:t>
      </w:r>
      <w:r w:rsidRPr="00FA3155">
        <w:rPr>
          <w:rFonts w:ascii="Tahoma" w:hAnsi="Tahoma" w:cs="Tahoma"/>
          <w:sz w:val="17"/>
          <w:szCs w:val="17"/>
          <w:rtl/>
        </w:rPr>
        <w:t xml:space="preserve"> גם לכאלו </w:t>
      </w:r>
      <w:r w:rsidRPr="00FA3155">
        <w:rPr>
          <w:rFonts w:ascii="Tahoma" w:hAnsi="Tahoma" w:cs="Tahoma" w:hint="cs"/>
          <w:sz w:val="17"/>
          <w:szCs w:val="17"/>
          <w:rtl/>
        </w:rPr>
        <w:t>ש</w:t>
      </w:r>
      <w:r w:rsidRPr="00FA3155">
        <w:rPr>
          <w:rFonts w:ascii="Tahoma" w:hAnsi="Tahoma" w:cs="Tahoma"/>
          <w:sz w:val="17"/>
          <w:szCs w:val="17"/>
          <w:rtl/>
        </w:rPr>
        <w:t xml:space="preserve">להן קשיי ניידות </w:t>
      </w:r>
      <w:r w:rsidRPr="00FA3155">
        <w:rPr>
          <w:rFonts w:ascii="Tahoma" w:hAnsi="Tahoma" w:cs="Tahoma" w:hint="cs"/>
          <w:sz w:val="17"/>
          <w:szCs w:val="17"/>
          <w:rtl/>
        </w:rPr>
        <w:t>א</w:t>
      </w:r>
      <w:r w:rsidRPr="00FA3155">
        <w:rPr>
          <w:rFonts w:ascii="Tahoma" w:hAnsi="Tahoma" w:cs="Tahoma"/>
          <w:sz w:val="17"/>
          <w:szCs w:val="17"/>
          <w:rtl/>
        </w:rPr>
        <w:t>ו</w:t>
      </w:r>
      <w:r w:rsidRPr="00FA3155">
        <w:rPr>
          <w:rFonts w:ascii="Tahoma" w:hAnsi="Tahoma" w:cs="Tahoma" w:hint="cs"/>
          <w:sz w:val="17"/>
          <w:szCs w:val="17"/>
          <w:rtl/>
        </w:rPr>
        <w:t xml:space="preserve"> </w:t>
      </w:r>
      <w:r w:rsidRPr="00FA3155">
        <w:rPr>
          <w:rFonts w:ascii="Tahoma" w:hAnsi="Tahoma" w:cs="Tahoma"/>
          <w:sz w:val="17"/>
          <w:szCs w:val="17"/>
          <w:rtl/>
        </w:rPr>
        <w:t>מודעות נמוכה לחשיבות האיתור והטיפול המוקד</w:t>
      </w:r>
      <w:r w:rsidRPr="00FA3155">
        <w:rPr>
          <w:rFonts w:ascii="Tahoma" w:hAnsi="Tahoma" w:cs="Tahoma" w:hint="cs"/>
          <w:sz w:val="17"/>
          <w:szCs w:val="17"/>
          <w:rtl/>
        </w:rPr>
        <w:t>מי</w:t>
      </w:r>
      <w:r w:rsidRPr="00FA3155">
        <w:rPr>
          <w:rFonts w:ascii="Tahoma" w:hAnsi="Tahoma" w:cs="Tahoma"/>
          <w:sz w:val="17"/>
          <w:szCs w:val="17"/>
          <w:rtl/>
        </w:rPr>
        <w:t>ם.</w:t>
      </w:r>
      <w:r w:rsidRPr="00FA3155">
        <w:rPr>
          <w:rFonts w:ascii="Tahoma" w:hAnsi="Tahoma" w:cs="Tahoma" w:hint="cs"/>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לפי חוזר מינהל רפואה בנושא מתן השירותים בתחום התפתחות הילד, ילדים עם ליקוי בשני תחומי התפתחות לפחות (התחום המוטורי, התחושתי, הקוגניטיבי, השפתי, הפסיכו-סוציאלי, הפסיכולוגי או הרגשי), הזקוקים לטיפול של יותר מבעל מקצוע אחד, יטופלו במסגרת</w:t>
      </w:r>
      <w:r w:rsidRPr="00FA3155">
        <w:rPr>
          <w:rFonts w:ascii="Tahoma" w:hAnsi="Tahoma" w:cs="Tahoma"/>
          <w:sz w:val="17"/>
          <w:szCs w:val="17"/>
          <w:rtl/>
        </w:rPr>
        <w:t xml:space="preserve"> </w:t>
      </w:r>
      <w:r w:rsidRPr="00FA3155">
        <w:rPr>
          <w:rFonts w:ascii="Tahoma" w:hAnsi="Tahoma" w:cs="Tahoma" w:hint="cs"/>
          <w:sz w:val="17"/>
          <w:szCs w:val="17"/>
          <w:rtl/>
        </w:rPr>
        <w:t>מכונים</w:t>
      </w:r>
      <w:r w:rsidRPr="00FA3155">
        <w:rPr>
          <w:rFonts w:ascii="Tahoma" w:hAnsi="Tahoma" w:cs="Tahoma"/>
          <w:sz w:val="17"/>
          <w:szCs w:val="17"/>
          <w:rtl/>
        </w:rPr>
        <w:t xml:space="preserve"> </w:t>
      </w:r>
      <w:r w:rsidRPr="00FA3155">
        <w:rPr>
          <w:rFonts w:ascii="Tahoma" w:hAnsi="Tahoma" w:cs="Tahoma" w:hint="cs"/>
          <w:sz w:val="17"/>
          <w:szCs w:val="17"/>
          <w:rtl/>
        </w:rPr>
        <w:t>או</w:t>
      </w:r>
      <w:r w:rsidRPr="00FA3155">
        <w:rPr>
          <w:rFonts w:ascii="Tahoma" w:hAnsi="Tahoma" w:cs="Tahoma"/>
          <w:sz w:val="17"/>
          <w:szCs w:val="17"/>
          <w:rtl/>
        </w:rPr>
        <w:t xml:space="preserve"> </w:t>
      </w:r>
      <w:r w:rsidRPr="00FA3155">
        <w:rPr>
          <w:rFonts w:ascii="Tahoma" w:hAnsi="Tahoma" w:cs="Tahoma" w:hint="cs"/>
          <w:sz w:val="17"/>
          <w:szCs w:val="17"/>
          <w:rtl/>
        </w:rPr>
        <w:t xml:space="preserve">יחידות מוכרות להתפתחות הילד ויקבלו את כל הטיפולים תחת קורת גג אחת.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בחוזר </w:t>
      </w:r>
      <w:r w:rsidRPr="00FA3155">
        <w:rPr>
          <w:rFonts w:ascii="Tahoma" w:hAnsi="Tahoma" w:cs="Tahoma"/>
          <w:sz w:val="17"/>
          <w:szCs w:val="17"/>
          <w:rtl/>
        </w:rPr>
        <w:t>מנכ"ל משרד הבריאות משנת 1996</w:t>
      </w:r>
      <w:r w:rsidRPr="00FA3155">
        <w:rPr>
          <w:rFonts w:ascii="Tahoma" w:hAnsi="Tahoma" w:cs="Tahoma" w:hint="cs"/>
          <w:sz w:val="17"/>
          <w:szCs w:val="17"/>
          <w:rtl/>
        </w:rPr>
        <w:t xml:space="preserve"> בנושא הכרה במכונים וכן במדריך </w:t>
      </w:r>
      <w:r w:rsidRPr="00FA3155">
        <w:rPr>
          <w:rFonts w:ascii="Tahoma" w:hAnsi="Tahoma" w:cs="Tahoma"/>
          <w:sz w:val="17"/>
          <w:szCs w:val="17"/>
          <w:rtl/>
        </w:rPr>
        <w:t xml:space="preserve">שפרסמה המחלקה להתפתחות הילד בשנת 2015 </w:t>
      </w:r>
      <w:r w:rsidRPr="00FA3155">
        <w:rPr>
          <w:rFonts w:ascii="Tahoma" w:hAnsi="Tahoma" w:cs="Tahoma" w:hint="cs"/>
          <w:sz w:val="17"/>
          <w:szCs w:val="17"/>
          <w:rtl/>
        </w:rPr>
        <w:t xml:space="preserve">ליחידות להתפתחות הילד, קבע המשרד כי על יחידה להתפתחות הילד להעסיק בעלי מקצוע מסוימים בתקינה המינימלית שנקבעה, ובהם פיזיותרפיסט, עובד סוציאלי ופסיכולוג התפתחותי, ללא קשר למספר ההתחייבויות שקופת החולים מאשרת באותה יחידה. </w:t>
      </w:r>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הפורום הארצי של היחידות להתפתחות הילד (להלן - פורום היחידות)</w:t>
      </w:r>
      <w:r>
        <w:rPr>
          <w:rStyle w:val="FootnoteReference0"/>
          <w:rFonts w:ascii="Tahoma" w:hAnsi="Tahoma" w:cs="Tahoma"/>
          <w:sz w:val="17"/>
          <w:szCs w:val="17"/>
          <w:rtl/>
        </w:rPr>
        <w:footnoteReference w:id="76"/>
      </w:r>
      <w:r w:rsidRPr="00FA3155">
        <w:rPr>
          <w:rFonts w:ascii="Tahoma" w:hAnsi="Tahoma" w:cs="Tahoma" w:hint="cs"/>
          <w:sz w:val="17"/>
          <w:szCs w:val="17"/>
          <w:rtl/>
        </w:rPr>
        <w:t xml:space="preserve"> מסר למשרד מבקר המדינה בינואר 2016 כי קופות החולים אינן מאשרות התחייבויות לסוגים מסוימים של טיפולים, ולכן אינן מפנות מבוטחים לקבלת טיפול מחוץ לקופה, לרבות ליחידות, אם הן יכולות לספק אותו בעצמן (לדוגמה פיזיותרפיה</w:t>
      </w:r>
      <w:r>
        <w:rPr>
          <w:rStyle w:val="FootnoteReference0"/>
          <w:rFonts w:ascii="Tahoma" w:hAnsi="Tahoma" w:cs="Tahoma"/>
          <w:sz w:val="17"/>
          <w:szCs w:val="17"/>
          <w:rtl/>
        </w:rPr>
        <w:footnoteReference w:id="77"/>
      </w:r>
      <w:r w:rsidRPr="00FA3155">
        <w:rPr>
          <w:rFonts w:ascii="Tahoma" w:hAnsi="Tahoma" w:cs="Tahoma" w:hint="cs"/>
          <w:sz w:val="17"/>
          <w:szCs w:val="17"/>
          <w:rtl/>
        </w:rPr>
        <w:t xml:space="preserve">, טיפול של עובד סוציאלי ושל פסיכולוג התפתחותי). לטענת פורום היחידות, הדבר פוגע באיתנותן הכלכלית של היחידות. </w:t>
      </w:r>
    </w:p>
    <w:p w:rsidR="00502A74" w:rsidRPr="00FA3155" w:rsidP="00FE2028">
      <w:pPr>
        <w:pStyle w:val="RESHET"/>
        <w:rPr>
          <w:rtl/>
        </w:rPr>
      </w:pPr>
      <w:r w:rsidRPr="00FA3155">
        <w:rPr>
          <w:rFonts w:hint="cs"/>
          <w:rtl/>
        </w:rPr>
        <w:t>עלה כי קופות החולים פועלות שלא לפי הוראות</w:t>
      </w:r>
      <w:r w:rsidRPr="00FA3155">
        <w:rPr>
          <w:rtl/>
        </w:rPr>
        <w:t xml:space="preserve"> </w:t>
      </w:r>
      <w:r w:rsidRPr="00FA3155">
        <w:rPr>
          <w:rFonts w:hint="cs"/>
          <w:rtl/>
        </w:rPr>
        <w:t>משרד</w:t>
      </w:r>
      <w:r w:rsidRPr="00FA3155">
        <w:rPr>
          <w:rtl/>
        </w:rPr>
        <w:t xml:space="preserve"> </w:t>
      </w:r>
      <w:r w:rsidRPr="00FA3155">
        <w:rPr>
          <w:rFonts w:hint="cs"/>
          <w:rtl/>
        </w:rPr>
        <w:t>הבריאות</w:t>
      </w:r>
      <w:r w:rsidRPr="00FA3155">
        <w:rPr>
          <w:rtl/>
        </w:rPr>
        <w:t xml:space="preserve">, </w:t>
      </w:r>
      <w:r w:rsidRPr="00FA3155">
        <w:rPr>
          <w:rFonts w:hint="cs"/>
          <w:rtl/>
        </w:rPr>
        <w:t>הקובעות כי טיפולים לילדים</w:t>
      </w:r>
      <w:r w:rsidRPr="00FA3155">
        <w:rPr>
          <w:rtl/>
        </w:rPr>
        <w:t xml:space="preserve"> </w:t>
      </w:r>
      <w:r w:rsidRPr="00FA3155">
        <w:rPr>
          <w:rFonts w:hint="cs"/>
          <w:rtl/>
        </w:rPr>
        <w:t>הנזקקים לטיפולים ביותר מתחום אחד, יינתנו תחת</w:t>
      </w:r>
      <w:r w:rsidRPr="00FA3155">
        <w:rPr>
          <w:rtl/>
        </w:rPr>
        <w:t xml:space="preserve"> </w:t>
      </w:r>
      <w:r w:rsidRPr="00FA3155">
        <w:rPr>
          <w:rFonts w:hint="cs"/>
          <w:rtl/>
        </w:rPr>
        <w:t>קורת</w:t>
      </w:r>
      <w:r w:rsidRPr="00FA3155">
        <w:rPr>
          <w:rtl/>
        </w:rPr>
        <w:t xml:space="preserve"> </w:t>
      </w:r>
      <w:r w:rsidRPr="00FA3155">
        <w:rPr>
          <w:rFonts w:hint="cs"/>
          <w:rtl/>
        </w:rPr>
        <w:t>גג</w:t>
      </w:r>
      <w:r w:rsidRPr="00FA3155">
        <w:rPr>
          <w:rtl/>
        </w:rPr>
        <w:t xml:space="preserve"> </w:t>
      </w:r>
      <w:r w:rsidRPr="00FA3155">
        <w:rPr>
          <w:rFonts w:hint="cs"/>
          <w:rtl/>
        </w:rPr>
        <w:t>אחת</w:t>
      </w:r>
      <w:r w:rsidRPr="00FA3155">
        <w:rPr>
          <w:rtl/>
        </w:rPr>
        <w:t>.</w:t>
      </w:r>
      <w:r w:rsidRPr="00FA3155">
        <w:rPr>
          <w:rFonts w:hint="cs"/>
          <w:rtl/>
        </w:rPr>
        <w:t xml:space="preserve"> </w:t>
      </w:r>
    </w:p>
    <w:p w:rsidR="00502A74" w:rsidRPr="00FA3155" w:rsidP="00FE2028">
      <w:pPr>
        <w:spacing w:before="180" w:line="240" w:lineRule="exact"/>
        <w:ind w:right="2268"/>
        <w:jc w:val="both"/>
        <w:rPr>
          <w:rFonts w:ascii="Tahoma" w:hAnsi="Tahoma" w:cs="Tahoma"/>
          <w:sz w:val="17"/>
          <w:szCs w:val="17"/>
          <w:rtl/>
        </w:rPr>
      </w:pPr>
      <w:r w:rsidRPr="00FA3155">
        <w:rPr>
          <w:rFonts w:ascii="Tahoma" w:hAnsi="Tahoma" w:cs="Tahoma"/>
          <w:sz w:val="17"/>
          <w:szCs w:val="17"/>
          <w:rtl/>
        </w:rPr>
        <w:t>בדצמבר 2015 ביצע פורום היחידות מדגם ב</w:t>
      </w:r>
      <w:r w:rsidRPr="00FA3155">
        <w:rPr>
          <w:rFonts w:ascii="Tahoma" w:hAnsi="Tahoma" w:cs="Tahoma" w:hint="cs"/>
          <w:sz w:val="17"/>
          <w:szCs w:val="17"/>
          <w:rtl/>
        </w:rPr>
        <w:t>-</w:t>
      </w:r>
      <w:r w:rsidRPr="00FA3155">
        <w:rPr>
          <w:rFonts w:ascii="Tahoma" w:hAnsi="Tahoma" w:cs="Tahoma"/>
          <w:sz w:val="17"/>
          <w:szCs w:val="17"/>
          <w:rtl/>
        </w:rPr>
        <w:t xml:space="preserve">17 יחידות להתפתחות הילד בנושא מספר ההתקשרויות שנחתמו </w:t>
      </w:r>
      <w:r w:rsidRPr="00FA3155">
        <w:rPr>
          <w:rFonts w:ascii="Tahoma" w:hAnsi="Tahoma" w:cs="Tahoma" w:hint="cs"/>
          <w:sz w:val="17"/>
          <w:szCs w:val="17"/>
          <w:rtl/>
        </w:rPr>
        <w:t xml:space="preserve">לאותה תקופה </w:t>
      </w:r>
      <w:r w:rsidRPr="00FA3155">
        <w:rPr>
          <w:rFonts w:ascii="Tahoma" w:hAnsi="Tahoma" w:cs="Tahoma"/>
          <w:sz w:val="17"/>
          <w:szCs w:val="17"/>
          <w:rtl/>
        </w:rPr>
        <w:t>בינן לבין קופות החולים</w:t>
      </w:r>
      <w:r w:rsidRPr="00FA3155">
        <w:rPr>
          <w:rFonts w:ascii="Tahoma" w:hAnsi="Tahoma" w:cs="Tahoma" w:hint="cs"/>
          <w:sz w:val="17"/>
          <w:szCs w:val="17"/>
          <w:rtl/>
        </w:rPr>
        <w:t>.</w:t>
      </w:r>
      <w:r w:rsidRPr="00FA3155">
        <w:rPr>
          <w:rFonts w:ascii="Tahoma" w:hAnsi="Tahoma" w:cs="Tahoma"/>
          <w:sz w:val="17"/>
          <w:szCs w:val="17"/>
          <w:rtl/>
        </w:rPr>
        <w:t xml:space="preserve"> להלן </w:t>
      </w:r>
      <w:r w:rsidRPr="00FA3155">
        <w:rPr>
          <w:rFonts w:ascii="Tahoma" w:hAnsi="Tahoma" w:cs="Tahoma" w:hint="cs"/>
          <w:sz w:val="17"/>
          <w:szCs w:val="17"/>
          <w:rtl/>
        </w:rPr>
        <w:t>מספר ההתקשרויות, לפי מקצוע</w:t>
      </w:r>
      <w:r w:rsidRPr="00FA3155">
        <w:rPr>
          <w:rFonts w:ascii="Tahoma" w:hAnsi="Tahoma" w:cs="Tahoma"/>
          <w:sz w:val="17"/>
          <w:szCs w:val="17"/>
          <w:rtl/>
        </w:rPr>
        <w:t>:</w:t>
      </w:r>
    </w:p>
    <w:p w:rsidR="00502A74" w:rsidRPr="00FE2028" w:rsidP="00FE2028">
      <w:pPr>
        <w:pStyle w:val="tab-name"/>
        <w:rPr>
          <w:b/>
          <w:bCs/>
          <w:rtl/>
        </w:rPr>
      </w:pPr>
      <w:r w:rsidRPr="00FA3155">
        <w:rPr>
          <w:rFonts w:hint="cs"/>
          <w:rtl/>
        </w:rPr>
        <w:t>לוח</w:t>
      </w:r>
      <w:r w:rsidRPr="00FA3155">
        <w:rPr>
          <w:rtl/>
        </w:rPr>
        <w:t xml:space="preserve"> 1</w:t>
      </w:r>
      <w:r w:rsidR="00FE2028">
        <w:rPr>
          <w:rFonts w:hint="cs"/>
          <w:rtl/>
        </w:rPr>
        <w:t xml:space="preserve">: </w:t>
      </w:r>
      <w:r w:rsidRPr="00FE2028">
        <w:rPr>
          <w:rFonts w:hint="cs"/>
          <w:b/>
          <w:bCs/>
          <w:rtl/>
        </w:rPr>
        <w:t>מספר</w:t>
      </w:r>
      <w:r w:rsidRPr="00FE2028">
        <w:rPr>
          <w:b/>
          <w:bCs/>
          <w:rtl/>
        </w:rPr>
        <w:t xml:space="preserve"> </w:t>
      </w:r>
      <w:r w:rsidRPr="00FE2028">
        <w:rPr>
          <w:rFonts w:hint="cs"/>
          <w:b/>
          <w:bCs/>
          <w:rtl/>
        </w:rPr>
        <w:t>ההתקשרויות</w:t>
      </w:r>
      <w:r w:rsidRPr="00FE2028">
        <w:rPr>
          <w:b/>
          <w:bCs/>
          <w:rtl/>
        </w:rPr>
        <w:t xml:space="preserve"> </w:t>
      </w:r>
      <w:r w:rsidRPr="00FE2028">
        <w:rPr>
          <w:rFonts w:hint="cs"/>
          <w:b/>
          <w:bCs/>
          <w:rtl/>
        </w:rPr>
        <w:t>בין</w:t>
      </w:r>
      <w:r w:rsidRPr="00FE2028">
        <w:rPr>
          <w:b/>
          <w:bCs/>
          <w:rtl/>
        </w:rPr>
        <w:t xml:space="preserve"> </w:t>
      </w:r>
      <w:r w:rsidRPr="00FE2028">
        <w:rPr>
          <w:rFonts w:hint="cs"/>
          <w:b/>
          <w:bCs/>
          <w:rtl/>
        </w:rPr>
        <w:t>17 יחידות</w:t>
      </w:r>
      <w:r w:rsidRPr="00FE2028">
        <w:rPr>
          <w:b/>
          <w:bCs/>
          <w:rtl/>
        </w:rPr>
        <w:t xml:space="preserve"> </w:t>
      </w:r>
      <w:r w:rsidRPr="00FE2028">
        <w:rPr>
          <w:rFonts w:hint="cs"/>
          <w:b/>
          <w:bCs/>
          <w:rtl/>
        </w:rPr>
        <w:t>להתפתחות</w:t>
      </w:r>
      <w:r w:rsidRPr="00FE2028">
        <w:rPr>
          <w:b/>
          <w:bCs/>
          <w:rtl/>
        </w:rPr>
        <w:t xml:space="preserve"> </w:t>
      </w:r>
      <w:r w:rsidRPr="00FE2028">
        <w:rPr>
          <w:rFonts w:hint="cs"/>
          <w:b/>
          <w:bCs/>
          <w:rtl/>
        </w:rPr>
        <w:t>הילד</w:t>
      </w:r>
      <w:r w:rsidRPr="00FE2028">
        <w:rPr>
          <w:b/>
          <w:bCs/>
          <w:rtl/>
        </w:rPr>
        <w:t xml:space="preserve"> </w:t>
      </w:r>
      <w:r w:rsidRPr="00FE2028">
        <w:rPr>
          <w:rFonts w:hint="cs"/>
          <w:b/>
          <w:bCs/>
          <w:rtl/>
        </w:rPr>
        <w:t>ובין</w:t>
      </w:r>
      <w:r w:rsidRPr="00FE2028">
        <w:rPr>
          <w:b/>
          <w:bCs/>
          <w:rtl/>
        </w:rPr>
        <w:t xml:space="preserve"> </w:t>
      </w:r>
      <w:r w:rsidRPr="00FE2028">
        <w:rPr>
          <w:rFonts w:hint="cs"/>
          <w:b/>
          <w:bCs/>
          <w:rtl/>
        </w:rPr>
        <w:t>קופות</w:t>
      </w:r>
      <w:r w:rsidRPr="00FE2028">
        <w:rPr>
          <w:b/>
          <w:bCs/>
          <w:rtl/>
        </w:rPr>
        <w:t xml:space="preserve"> </w:t>
      </w:r>
      <w:r w:rsidRPr="00FE2028">
        <w:rPr>
          <w:rFonts w:hint="cs"/>
          <w:b/>
          <w:bCs/>
          <w:rtl/>
        </w:rPr>
        <w:t>החולים, לפי מקצוע</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422"/>
        <w:gridCol w:w="908"/>
        <w:gridCol w:w="777"/>
        <w:gridCol w:w="1108"/>
        <w:gridCol w:w="1022"/>
      </w:tblGrid>
      <w:tr w:rsidTr="00FE2028">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0" w:type="auto"/>
            <w:tcBorders>
              <w:top w:val="single" w:sz="8" w:space="0" w:color="auto"/>
              <w:bottom w:val="single" w:sz="8" w:space="0" w:color="auto"/>
            </w:tcBorders>
            <w:shd w:val="clear" w:color="auto" w:fill="CEEAF5"/>
          </w:tcPr>
          <w:p w:rsidR="00502A74" w:rsidRPr="00FE2028" w:rsidP="00FE2028">
            <w:pPr>
              <w:spacing w:before="40" w:after="40" w:line="240" w:lineRule="exact"/>
              <w:rPr>
                <w:b/>
                <w:bCs/>
                <w:sz w:val="16"/>
                <w:szCs w:val="16"/>
              </w:rPr>
            </w:pPr>
            <w:r w:rsidRPr="00FE2028">
              <w:rPr>
                <w:rFonts w:ascii="Tahoma" w:hAnsi="Tahoma" w:cs="Tahoma" w:hint="cs"/>
                <w:b/>
                <w:bCs/>
                <w:sz w:val="16"/>
                <w:szCs w:val="16"/>
                <w:rtl/>
              </w:rPr>
              <w:t>המקצוע</w:t>
            </w:r>
          </w:p>
        </w:tc>
        <w:tc>
          <w:tcPr>
            <w:tcW w:w="0" w:type="auto"/>
            <w:tcBorders>
              <w:top w:val="single" w:sz="8" w:space="0" w:color="auto"/>
              <w:bottom w:val="single" w:sz="8" w:space="0" w:color="auto"/>
            </w:tcBorders>
            <w:shd w:val="clear" w:color="auto" w:fill="CEEAF5"/>
          </w:tcPr>
          <w:p w:rsidR="00502A74" w:rsidRPr="00FE2028" w:rsidP="00FE2028">
            <w:pPr>
              <w:spacing w:before="40" w:after="40" w:line="240" w:lineRule="exact"/>
              <w:rPr>
                <w:b/>
                <w:bCs/>
                <w:sz w:val="16"/>
                <w:szCs w:val="16"/>
              </w:rPr>
            </w:pPr>
            <w:r w:rsidRPr="00FE2028">
              <w:rPr>
                <w:rFonts w:ascii="Tahoma" w:hAnsi="Tahoma" w:cs="Tahoma"/>
                <w:b/>
                <w:bCs/>
                <w:sz w:val="16"/>
                <w:szCs w:val="16"/>
                <w:rtl/>
              </w:rPr>
              <w:t xml:space="preserve">כללית </w:t>
            </w:r>
          </w:p>
        </w:tc>
        <w:tc>
          <w:tcPr>
            <w:tcW w:w="0" w:type="auto"/>
            <w:tcBorders>
              <w:top w:val="single" w:sz="8" w:space="0" w:color="auto"/>
              <w:bottom w:val="single" w:sz="8" w:space="0" w:color="auto"/>
            </w:tcBorders>
            <w:shd w:val="clear" w:color="auto" w:fill="CEEAF5"/>
          </w:tcPr>
          <w:p w:rsidR="00502A74" w:rsidRPr="00FE2028" w:rsidP="00FE2028">
            <w:pPr>
              <w:spacing w:before="40" w:after="40" w:line="240" w:lineRule="exact"/>
              <w:rPr>
                <w:b/>
                <w:bCs/>
                <w:sz w:val="16"/>
                <w:szCs w:val="16"/>
              </w:rPr>
            </w:pPr>
            <w:r w:rsidRPr="00FE2028">
              <w:rPr>
                <w:rFonts w:ascii="Tahoma" w:hAnsi="Tahoma" w:cs="Tahoma"/>
                <w:b/>
                <w:bCs/>
                <w:sz w:val="16"/>
                <w:szCs w:val="16"/>
                <w:rtl/>
              </w:rPr>
              <w:t>מכבי</w:t>
            </w:r>
          </w:p>
        </w:tc>
        <w:tc>
          <w:tcPr>
            <w:tcW w:w="0" w:type="auto"/>
            <w:tcBorders>
              <w:top w:val="single" w:sz="8" w:space="0" w:color="auto"/>
              <w:bottom w:val="single" w:sz="8" w:space="0" w:color="auto"/>
            </w:tcBorders>
            <w:shd w:val="clear" w:color="auto" w:fill="CEEAF5"/>
          </w:tcPr>
          <w:p w:rsidR="00502A74" w:rsidRPr="00FE2028" w:rsidP="00FE2028">
            <w:pPr>
              <w:spacing w:before="40" w:after="40" w:line="240" w:lineRule="exact"/>
              <w:rPr>
                <w:b/>
                <w:bCs/>
                <w:sz w:val="16"/>
                <w:szCs w:val="16"/>
              </w:rPr>
            </w:pPr>
            <w:r w:rsidRPr="00FE2028">
              <w:rPr>
                <w:rFonts w:ascii="Tahoma" w:hAnsi="Tahoma" w:cs="Tahoma"/>
                <w:b/>
                <w:bCs/>
                <w:sz w:val="16"/>
                <w:szCs w:val="16"/>
                <w:rtl/>
              </w:rPr>
              <w:t xml:space="preserve">מאוחדת </w:t>
            </w:r>
          </w:p>
        </w:tc>
        <w:tc>
          <w:tcPr>
            <w:tcW w:w="0" w:type="auto"/>
            <w:tcBorders>
              <w:top w:val="single" w:sz="8" w:space="0" w:color="auto"/>
              <w:bottom w:val="single" w:sz="8" w:space="0" w:color="auto"/>
            </w:tcBorders>
            <w:shd w:val="clear" w:color="auto" w:fill="CEEAF5"/>
          </w:tcPr>
          <w:p w:rsidR="00502A74" w:rsidRPr="00FE2028" w:rsidP="00FE2028">
            <w:pPr>
              <w:spacing w:before="40" w:after="40" w:line="240" w:lineRule="exact"/>
              <w:rPr>
                <w:b/>
                <w:bCs/>
                <w:sz w:val="16"/>
                <w:szCs w:val="16"/>
              </w:rPr>
            </w:pPr>
            <w:r w:rsidRPr="00FE2028">
              <w:rPr>
                <w:rFonts w:ascii="Tahoma" w:hAnsi="Tahoma" w:cs="Tahoma"/>
                <w:b/>
                <w:bCs/>
                <w:sz w:val="16"/>
                <w:szCs w:val="16"/>
                <w:rtl/>
              </w:rPr>
              <w:t>לאומית</w:t>
            </w:r>
          </w:p>
        </w:tc>
      </w:tr>
      <w:tr w:rsidTr="00FE2028">
        <w:tblPrEx>
          <w:tblW w:w="6237" w:type="dxa"/>
          <w:tblInd w:w="113" w:type="dxa"/>
          <w:tblLook w:val="04A0"/>
        </w:tblPrEx>
        <w:tc>
          <w:tcPr>
            <w:tcW w:w="0" w:type="auto"/>
            <w:tcBorders>
              <w:top w:val="single" w:sz="8" w:space="0" w:color="auto"/>
            </w:tcBorders>
          </w:tcPr>
          <w:p w:rsidR="00502A74" w:rsidRPr="00FE2028" w:rsidP="00FE2028">
            <w:pPr>
              <w:spacing w:before="40" w:after="40" w:line="240" w:lineRule="exact"/>
              <w:rPr>
                <w:sz w:val="16"/>
                <w:szCs w:val="16"/>
              </w:rPr>
            </w:pPr>
            <w:r w:rsidRPr="00FE2028">
              <w:rPr>
                <w:rFonts w:ascii="Tahoma" w:hAnsi="Tahoma" w:cs="Tahoma"/>
                <w:sz w:val="16"/>
                <w:szCs w:val="16"/>
                <w:rtl/>
              </w:rPr>
              <w:t>קלינאות תקשורת</w:t>
            </w:r>
          </w:p>
        </w:tc>
        <w:tc>
          <w:tcPr>
            <w:tcW w:w="0" w:type="auto"/>
            <w:tcBorders>
              <w:top w:val="single" w:sz="8" w:space="0" w:color="auto"/>
            </w:tcBorders>
          </w:tcPr>
          <w:p w:rsidR="00502A74" w:rsidRPr="00FE2028" w:rsidP="00FE2028">
            <w:pPr>
              <w:spacing w:before="40" w:after="40" w:line="240" w:lineRule="exact"/>
              <w:rPr>
                <w:sz w:val="16"/>
                <w:szCs w:val="16"/>
                <w:rtl/>
              </w:rPr>
            </w:pPr>
            <w:r w:rsidRPr="00FE2028">
              <w:rPr>
                <w:rFonts w:ascii="Tahoma" w:hAnsi="Tahoma" w:cs="Tahoma" w:hint="cs"/>
                <w:sz w:val="16"/>
                <w:szCs w:val="16"/>
                <w:rtl/>
              </w:rPr>
              <w:t>14</w:t>
            </w:r>
          </w:p>
        </w:tc>
        <w:tc>
          <w:tcPr>
            <w:tcW w:w="0" w:type="auto"/>
            <w:tcBorders>
              <w:top w:val="single" w:sz="8" w:space="0" w:color="auto"/>
            </w:tcBorders>
          </w:tcPr>
          <w:p w:rsidR="00502A74" w:rsidRPr="00FE2028" w:rsidP="00FE2028">
            <w:pPr>
              <w:spacing w:before="40" w:after="40" w:line="240" w:lineRule="exact"/>
              <w:rPr>
                <w:sz w:val="16"/>
                <w:szCs w:val="16"/>
                <w:rtl/>
              </w:rPr>
            </w:pPr>
            <w:r w:rsidRPr="00FE2028">
              <w:rPr>
                <w:rFonts w:ascii="Tahoma" w:hAnsi="Tahoma" w:cs="Tahoma" w:hint="cs"/>
                <w:sz w:val="16"/>
                <w:szCs w:val="16"/>
                <w:rtl/>
              </w:rPr>
              <w:t>12</w:t>
            </w:r>
          </w:p>
        </w:tc>
        <w:tc>
          <w:tcPr>
            <w:tcW w:w="0" w:type="auto"/>
            <w:tcBorders>
              <w:top w:val="single" w:sz="8" w:space="0" w:color="auto"/>
            </w:tcBorders>
          </w:tcPr>
          <w:p w:rsidR="00502A74" w:rsidRPr="00FE2028" w:rsidP="00FE2028">
            <w:pPr>
              <w:spacing w:before="40" w:after="40" w:line="240" w:lineRule="exact"/>
              <w:rPr>
                <w:sz w:val="16"/>
                <w:szCs w:val="16"/>
                <w:rtl/>
              </w:rPr>
            </w:pPr>
            <w:r w:rsidRPr="00FE2028">
              <w:rPr>
                <w:rFonts w:ascii="Tahoma" w:hAnsi="Tahoma" w:cs="Tahoma" w:hint="cs"/>
                <w:sz w:val="16"/>
                <w:szCs w:val="16"/>
                <w:rtl/>
              </w:rPr>
              <w:t>5</w:t>
            </w:r>
          </w:p>
        </w:tc>
        <w:tc>
          <w:tcPr>
            <w:tcW w:w="0" w:type="auto"/>
            <w:tcBorders>
              <w:top w:val="single" w:sz="8" w:space="0" w:color="auto"/>
            </w:tcBorders>
          </w:tcPr>
          <w:p w:rsidR="00502A74" w:rsidRPr="00FE2028" w:rsidP="00FE2028">
            <w:pPr>
              <w:spacing w:before="40" w:after="40" w:line="240" w:lineRule="exact"/>
              <w:rPr>
                <w:sz w:val="16"/>
                <w:szCs w:val="16"/>
                <w:rtl/>
              </w:rPr>
            </w:pPr>
            <w:r w:rsidRPr="00FE2028">
              <w:rPr>
                <w:rFonts w:ascii="Tahoma" w:hAnsi="Tahoma" w:cs="Tahoma" w:hint="cs"/>
                <w:sz w:val="16"/>
                <w:szCs w:val="16"/>
                <w:rtl/>
              </w:rPr>
              <w:t>8</w:t>
            </w:r>
          </w:p>
        </w:tc>
      </w:tr>
      <w:tr w:rsidTr="00FE2028">
        <w:tblPrEx>
          <w:tblW w:w="6237" w:type="dxa"/>
          <w:tblInd w:w="113" w:type="dxa"/>
          <w:tblLook w:val="04A0"/>
        </w:tblPrEx>
        <w:tc>
          <w:tcPr>
            <w:tcW w:w="0" w:type="auto"/>
          </w:tcPr>
          <w:p w:rsidR="00502A74" w:rsidRPr="00FE2028" w:rsidP="00FE2028">
            <w:pPr>
              <w:spacing w:before="40" w:after="40" w:line="240" w:lineRule="exact"/>
              <w:rPr>
                <w:sz w:val="16"/>
                <w:szCs w:val="16"/>
              </w:rPr>
            </w:pPr>
            <w:r w:rsidRPr="00FE2028">
              <w:rPr>
                <w:rFonts w:ascii="Tahoma" w:hAnsi="Tahoma" w:cs="Tahoma"/>
                <w:sz w:val="16"/>
                <w:szCs w:val="16"/>
                <w:rtl/>
              </w:rPr>
              <w:t>ריפוי בעיסוק</w:t>
            </w:r>
          </w:p>
        </w:tc>
        <w:tc>
          <w:tcPr>
            <w:tcW w:w="0" w:type="auto"/>
          </w:tcPr>
          <w:p w:rsidR="00502A74" w:rsidRPr="00FE2028" w:rsidP="00FE2028">
            <w:pPr>
              <w:spacing w:before="40" w:after="40" w:line="240" w:lineRule="exact"/>
              <w:rPr>
                <w:sz w:val="16"/>
                <w:szCs w:val="16"/>
                <w:rtl/>
              </w:rPr>
            </w:pPr>
            <w:r w:rsidRPr="00FE2028">
              <w:rPr>
                <w:rFonts w:ascii="Tahoma" w:hAnsi="Tahoma" w:cs="Tahoma" w:hint="cs"/>
                <w:sz w:val="16"/>
                <w:szCs w:val="16"/>
                <w:rtl/>
              </w:rPr>
              <w:t>14</w:t>
            </w:r>
          </w:p>
        </w:tc>
        <w:tc>
          <w:tcPr>
            <w:tcW w:w="0" w:type="auto"/>
          </w:tcPr>
          <w:p w:rsidR="00502A74" w:rsidRPr="00FE2028" w:rsidP="00FE2028">
            <w:pPr>
              <w:spacing w:before="40" w:after="40" w:line="240" w:lineRule="exact"/>
              <w:rPr>
                <w:sz w:val="16"/>
                <w:szCs w:val="16"/>
                <w:rtl/>
              </w:rPr>
            </w:pPr>
            <w:r w:rsidRPr="00FE2028">
              <w:rPr>
                <w:rFonts w:ascii="Tahoma" w:hAnsi="Tahoma" w:cs="Tahoma" w:hint="cs"/>
                <w:sz w:val="16"/>
                <w:szCs w:val="16"/>
                <w:rtl/>
              </w:rPr>
              <w:t>12</w:t>
            </w:r>
          </w:p>
        </w:tc>
        <w:tc>
          <w:tcPr>
            <w:tcW w:w="0" w:type="auto"/>
          </w:tcPr>
          <w:p w:rsidR="00502A74" w:rsidRPr="00FE2028" w:rsidP="00FE2028">
            <w:pPr>
              <w:spacing w:before="40" w:after="40" w:line="240" w:lineRule="exact"/>
              <w:rPr>
                <w:sz w:val="16"/>
                <w:szCs w:val="16"/>
                <w:rtl/>
              </w:rPr>
            </w:pPr>
            <w:r w:rsidRPr="00FE2028">
              <w:rPr>
                <w:rFonts w:ascii="Tahoma" w:hAnsi="Tahoma" w:cs="Tahoma" w:hint="cs"/>
                <w:sz w:val="16"/>
                <w:szCs w:val="16"/>
                <w:rtl/>
              </w:rPr>
              <w:t>5</w:t>
            </w:r>
          </w:p>
        </w:tc>
        <w:tc>
          <w:tcPr>
            <w:tcW w:w="0" w:type="auto"/>
          </w:tcPr>
          <w:p w:rsidR="00502A74" w:rsidRPr="00FE2028" w:rsidP="00FE2028">
            <w:pPr>
              <w:spacing w:before="40" w:after="40" w:line="240" w:lineRule="exact"/>
              <w:rPr>
                <w:sz w:val="16"/>
                <w:szCs w:val="16"/>
                <w:rtl/>
              </w:rPr>
            </w:pPr>
            <w:r w:rsidRPr="00FE2028">
              <w:rPr>
                <w:rFonts w:ascii="Tahoma" w:hAnsi="Tahoma" w:cs="Tahoma" w:hint="cs"/>
                <w:sz w:val="16"/>
                <w:szCs w:val="16"/>
                <w:rtl/>
              </w:rPr>
              <w:t>7</w:t>
            </w:r>
          </w:p>
        </w:tc>
      </w:tr>
      <w:tr w:rsidTr="00FE2028">
        <w:tblPrEx>
          <w:tblW w:w="6237" w:type="dxa"/>
          <w:tblInd w:w="113" w:type="dxa"/>
          <w:tblLook w:val="04A0"/>
        </w:tblPrEx>
        <w:tc>
          <w:tcPr>
            <w:tcW w:w="0" w:type="auto"/>
          </w:tcPr>
          <w:p w:rsidR="00502A74" w:rsidRPr="00FE2028" w:rsidP="00FE2028">
            <w:pPr>
              <w:spacing w:before="40" w:after="40" w:line="240" w:lineRule="exact"/>
              <w:rPr>
                <w:sz w:val="16"/>
                <w:szCs w:val="16"/>
              </w:rPr>
            </w:pPr>
            <w:r w:rsidRPr="00FE2028">
              <w:rPr>
                <w:rFonts w:ascii="Tahoma" w:hAnsi="Tahoma" w:cs="Tahoma"/>
                <w:sz w:val="16"/>
                <w:szCs w:val="16"/>
                <w:rtl/>
              </w:rPr>
              <w:t>פיזיותרפיה</w:t>
            </w:r>
          </w:p>
        </w:tc>
        <w:tc>
          <w:tcPr>
            <w:tcW w:w="0" w:type="auto"/>
          </w:tcPr>
          <w:p w:rsidR="00502A74" w:rsidRPr="00FE2028" w:rsidP="00FE2028">
            <w:pPr>
              <w:spacing w:before="40" w:after="40" w:line="240" w:lineRule="exact"/>
              <w:rPr>
                <w:sz w:val="16"/>
                <w:szCs w:val="16"/>
                <w:rtl/>
              </w:rPr>
            </w:pPr>
            <w:r w:rsidRPr="00FE2028">
              <w:rPr>
                <w:rFonts w:ascii="Tahoma" w:hAnsi="Tahoma" w:cs="Tahoma" w:hint="cs"/>
                <w:sz w:val="16"/>
                <w:szCs w:val="16"/>
                <w:rtl/>
              </w:rPr>
              <w:t>11</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10</w:t>
            </w:r>
          </w:p>
        </w:tc>
        <w:tc>
          <w:tcPr>
            <w:tcW w:w="0" w:type="auto"/>
          </w:tcPr>
          <w:p w:rsidR="00502A74" w:rsidRPr="00FE2028" w:rsidP="00FE2028">
            <w:pPr>
              <w:spacing w:before="40" w:after="40" w:line="240" w:lineRule="exact"/>
              <w:rPr>
                <w:sz w:val="16"/>
                <w:szCs w:val="16"/>
                <w:rtl/>
              </w:rPr>
            </w:pPr>
            <w:r w:rsidRPr="00FE2028">
              <w:rPr>
                <w:rFonts w:ascii="Tahoma" w:hAnsi="Tahoma" w:cs="Tahoma" w:hint="cs"/>
                <w:sz w:val="16"/>
                <w:szCs w:val="16"/>
                <w:rtl/>
              </w:rPr>
              <w:t>3</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7</w:t>
            </w:r>
          </w:p>
        </w:tc>
      </w:tr>
      <w:tr w:rsidTr="00FE2028">
        <w:tblPrEx>
          <w:tblW w:w="6237" w:type="dxa"/>
          <w:tblInd w:w="113" w:type="dxa"/>
          <w:tblLook w:val="04A0"/>
        </w:tblPrEx>
        <w:tc>
          <w:tcPr>
            <w:tcW w:w="0" w:type="auto"/>
          </w:tcPr>
          <w:p w:rsidR="00502A74" w:rsidRPr="00FE2028" w:rsidP="00FE2028">
            <w:pPr>
              <w:spacing w:before="40" w:after="40" w:line="240" w:lineRule="exact"/>
              <w:rPr>
                <w:sz w:val="16"/>
                <w:szCs w:val="16"/>
              </w:rPr>
            </w:pPr>
            <w:r w:rsidRPr="00FE2028">
              <w:rPr>
                <w:rFonts w:ascii="Tahoma" w:hAnsi="Tahoma" w:cs="Tahoma"/>
                <w:sz w:val="16"/>
                <w:szCs w:val="16"/>
                <w:rtl/>
              </w:rPr>
              <w:t>עבודה סוציאלית</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9</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7</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4</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5</w:t>
            </w:r>
          </w:p>
        </w:tc>
      </w:tr>
      <w:tr w:rsidTr="00FE2028">
        <w:tblPrEx>
          <w:tblW w:w="6237" w:type="dxa"/>
          <w:tblInd w:w="113" w:type="dxa"/>
          <w:tblLook w:val="04A0"/>
        </w:tblPrEx>
        <w:tc>
          <w:tcPr>
            <w:tcW w:w="0" w:type="auto"/>
          </w:tcPr>
          <w:p w:rsidR="00502A74" w:rsidRPr="00FE2028" w:rsidP="00FE2028">
            <w:pPr>
              <w:spacing w:before="40" w:after="40" w:line="240" w:lineRule="exact"/>
              <w:rPr>
                <w:sz w:val="16"/>
                <w:szCs w:val="16"/>
              </w:rPr>
            </w:pPr>
            <w:r w:rsidRPr="00FE2028">
              <w:rPr>
                <w:rFonts w:ascii="Tahoma" w:hAnsi="Tahoma" w:cs="Tahoma"/>
                <w:sz w:val="16"/>
                <w:szCs w:val="16"/>
                <w:rtl/>
              </w:rPr>
              <w:t xml:space="preserve">פסיכולוגיה התפתחותית </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5</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4</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3</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2</w:t>
            </w:r>
          </w:p>
        </w:tc>
      </w:tr>
      <w:tr w:rsidTr="00FE2028">
        <w:tblPrEx>
          <w:tblW w:w="6237" w:type="dxa"/>
          <w:tblInd w:w="113" w:type="dxa"/>
          <w:tblLook w:val="04A0"/>
        </w:tblPrEx>
        <w:tc>
          <w:tcPr>
            <w:tcW w:w="0" w:type="auto"/>
          </w:tcPr>
          <w:p w:rsidR="00502A74" w:rsidRPr="00FE2028" w:rsidP="00FE2028">
            <w:pPr>
              <w:spacing w:before="40" w:after="40" w:line="240" w:lineRule="exact"/>
              <w:rPr>
                <w:sz w:val="16"/>
                <w:szCs w:val="16"/>
              </w:rPr>
            </w:pPr>
            <w:r w:rsidRPr="00FE2028">
              <w:rPr>
                <w:rFonts w:ascii="Tahoma" w:hAnsi="Tahoma" w:cs="Tahoma"/>
                <w:sz w:val="16"/>
                <w:szCs w:val="16"/>
                <w:rtl/>
              </w:rPr>
              <w:t>טיפול קבוצתי</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5</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4</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2</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2</w:t>
            </w:r>
          </w:p>
        </w:tc>
      </w:tr>
      <w:tr w:rsidTr="00FE2028">
        <w:tblPrEx>
          <w:tblW w:w="6237" w:type="dxa"/>
          <w:tblInd w:w="113" w:type="dxa"/>
          <w:tblLook w:val="04A0"/>
        </w:tblPrEx>
        <w:tc>
          <w:tcPr>
            <w:tcW w:w="0" w:type="auto"/>
          </w:tcPr>
          <w:p w:rsidR="00502A74" w:rsidRPr="00FE2028" w:rsidP="00FE2028">
            <w:pPr>
              <w:spacing w:before="40" w:after="40" w:line="240" w:lineRule="exact"/>
              <w:rPr>
                <w:sz w:val="16"/>
                <w:szCs w:val="16"/>
              </w:rPr>
            </w:pPr>
            <w:r w:rsidRPr="00FE2028">
              <w:rPr>
                <w:rFonts w:ascii="Tahoma" w:hAnsi="Tahoma" w:cs="Tahoma"/>
                <w:sz w:val="16"/>
                <w:szCs w:val="16"/>
                <w:rtl/>
              </w:rPr>
              <w:t>טיפול רגשי</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5</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6</w:t>
            </w:r>
          </w:p>
        </w:tc>
        <w:tc>
          <w:tcPr>
            <w:tcW w:w="0" w:type="auto"/>
          </w:tcPr>
          <w:p w:rsidR="00502A74" w:rsidRPr="00FE2028" w:rsidP="00FE2028">
            <w:pPr>
              <w:spacing w:before="40" w:after="40" w:line="240" w:lineRule="exact"/>
              <w:rPr>
                <w:sz w:val="16"/>
                <w:szCs w:val="16"/>
              </w:rPr>
            </w:pPr>
            <w:r w:rsidRPr="00FE2028">
              <w:rPr>
                <w:rFonts w:ascii="Tahoma" w:hAnsi="Tahoma" w:cs="Tahoma" w:hint="cs"/>
                <w:sz w:val="16"/>
                <w:szCs w:val="16"/>
                <w:rtl/>
              </w:rPr>
              <w:t>3</w:t>
            </w:r>
          </w:p>
        </w:tc>
        <w:tc>
          <w:tcPr>
            <w:tcW w:w="0" w:type="auto"/>
          </w:tcPr>
          <w:p w:rsidR="00502A74" w:rsidRPr="00FE2028" w:rsidP="00FE2028">
            <w:pPr>
              <w:spacing w:before="40" w:after="40" w:line="240" w:lineRule="exact"/>
              <w:rPr>
                <w:rFonts w:ascii="Tahoma" w:hAnsi="Tahoma" w:cs="Tahoma"/>
                <w:sz w:val="16"/>
                <w:szCs w:val="16"/>
              </w:rPr>
            </w:pPr>
            <w:r w:rsidRPr="00FE2028">
              <w:rPr>
                <w:rFonts w:ascii="Tahoma" w:hAnsi="Tahoma" w:cs="Tahoma" w:hint="cs"/>
                <w:sz w:val="16"/>
                <w:szCs w:val="16"/>
                <w:rtl/>
              </w:rPr>
              <w:t>3</w:t>
            </w:r>
          </w:p>
        </w:tc>
      </w:tr>
    </w:tbl>
    <w:p w:rsidR="00FE2028" w:rsidRPr="00FE2028" w:rsidP="00FE2028">
      <w:pPr>
        <w:pStyle w:val="running-text"/>
        <w:bidi/>
        <w:spacing w:after="0"/>
        <w:rPr>
          <w:rtl/>
        </w:rPr>
      </w:pPr>
    </w:p>
    <w:p w:rsidR="00502A74" w:rsidRPr="00FA3155" w:rsidP="00FE2028">
      <w:pPr>
        <w:pStyle w:val="RESHET"/>
        <w:rPr>
          <w:rtl/>
        </w:rPr>
      </w:pPr>
      <w:r w:rsidRPr="00FA3155">
        <w:rPr>
          <w:rFonts w:hint="cs"/>
          <w:rtl/>
        </w:rPr>
        <w:t xml:space="preserve">מלוח 1 עולה כי הקופות מתקשרות עם יחידות להתפתחות הילד רק לאספקת חלק מסוגי הטיפולים המוצעים בהן. ילדים המטופלים ביחידות בהם לא נחתמו הסכמים לקבלת יתר סוגי הטיפולים נאלצים לקבלם בקופות או ביחידות אחרות. </w:t>
      </w:r>
    </w:p>
    <w:p w:rsidR="00502A74" w:rsidRPr="00FA3155" w:rsidP="00FE2028">
      <w:pPr>
        <w:pStyle w:val="RESHET"/>
        <w:rPr>
          <w:rtl/>
        </w:rPr>
      </w:pPr>
      <w:r w:rsidRPr="00FA3155">
        <w:rPr>
          <w:rFonts w:hint="cs"/>
          <w:rtl/>
        </w:rPr>
        <w:t xml:space="preserve">לאור חובת היחידות לצורך קבלת הכרה להעסיק את כל סוגי המטפלים הפרה-רפואיים, ובהיעדר הסכמים מול הקופות למתן כל סוגי הטיפולים, פיצול הטיפולים עלול </w:t>
      </w:r>
      <w:r w:rsidRPr="00FA3155">
        <w:rPr>
          <w:rtl/>
        </w:rPr>
        <w:t xml:space="preserve">לגרום לבזבוז </w:t>
      </w:r>
      <w:r w:rsidRPr="00FA3155">
        <w:rPr>
          <w:rFonts w:hint="cs"/>
          <w:rtl/>
        </w:rPr>
        <w:t xml:space="preserve">של </w:t>
      </w:r>
      <w:r w:rsidRPr="00FA3155">
        <w:rPr>
          <w:rtl/>
        </w:rPr>
        <w:t>משאבי כוח אדם ותשתיות</w:t>
      </w:r>
      <w:r w:rsidRPr="00FA3155">
        <w:rPr>
          <w:rFonts w:hint="cs"/>
          <w:rtl/>
        </w:rPr>
        <w:t xml:space="preserve"> ולפגוע באיתנותן הכלכלית של היחידות. בנוסף הדבר עלול לפגוע באיכות הטיפול, בשל היעדר תיאום בין המטפלים, היעדר רצף טיפולי והיעדר גורם מנהל אחד </w:t>
      </w:r>
      <w:r w:rsidR="00FE2028">
        <w:rPr>
          <w:rFonts w:hint="cs"/>
          <w:rtl/>
        </w:rPr>
        <w:t>(</w:t>
      </w:r>
      <w:r w:rsidRPr="00FA3155" w:rsidR="00FE2028">
        <w:t>case manager</w:t>
      </w:r>
      <w:r w:rsidR="00FE2028">
        <w:rPr>
          <w:rFonts w:hint="cs"/>
          <w:rtl/>
        </w:rPr>
        <w:t>)</w:t>
      </w:r>
      <w:r w:rsidRPr="00FA3155">
        <w:rPr>
          <w:rFonts w:hint="cs"/>
          <w:rtl/>
        </w:rPr>
        <w:t xml:space="preserve">. פיצול הטיפולים ונתינתם לא תחת קורת גג אחת לילדים הנזקקים לטיפולים ביותר מתחום אחד מנוגד לחוזר משרד הבריאות וגם עלול להכביד על הורים לילדים הזקוקים לכמה סוגי טיפולים, מאחר שהם יידרשו לפעול מול כמה מרכזי טיפול. </w:t>
      </w:r>
    </w:p>
    <w:p w:rsidR="00502A74" w:rsidRPr="00FA3155" w:rsidP="00FE2028">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משרד הבריאות מסר בדצמבר 2016 כי </w:t>
      </w:r>
      <w:r w:rsidRPr="00FA3155">
        <w:rPr>
          <w:rFonts w:ascii="Tahoma" w:hAnsi="Tahoma" w:cs="Tahoma"/>
          <w:sz w:val="17"/>
          <w:szCs w:val="17"/>
          <w:rtl/>
        </w:rPr>
        <w:t xml:space="preserve">התחייבות </w:t>
      </w:r>
      <w:r w:rsidRPr="00FA3155">
        <w:rPr>
          <w:rFonts w:ascii="Tahoma" w:hAnsi="Tahoma" w:cs="Tahoma" w:hint="cs"/>
          <w:sz w:val="17"/>
          <w:szCs w:val="17"/>
          <w:rtl/>
        </w:rPr>
        <w:t xml:space="preserve">של קופות החולים </w:t>
      </w:r>
      <w:r w:rsidRPr="00FA3155">
        <w:rPr>
          <w:rFonts w:ascii="Tahoma" w:hAnsi="Tahoma" w:cs="Tahoma"/>
          <w:sz w:val="17"/>
          <w:szCs w:val="17"/>
          <w:rtl/>
        </w:rPr>
        <w:t>ל</w:t>
      </w:r>
      <w:r w:rsidRPr="00FA3155">
        <w:rPr>
          <w:rFonts w:ascii="Tahoma" w:hAnsi="Tahoma" w:cs="Tahoma" w:hint="cs"/>
          <w:sz w:val="17"/>
          <w:szCs w:val="17"/>
          <w:rtl/>
        </w:rPr>
        <w:t>תת טיפולים ב</w:t>
      </w:r>
      <w:r w:rsidRPr="00FA3155">
        <w:rPr>
          <w:rFonts w:ascii="Tahoma" w:hAnsi="Tahoma" w:cs="Tahoma"/>
          <w:sz w:val="17"/>
          <w:szCs w:val="17"/>
          <w:rtl/>
        </w:rPr>
        <w:t xml:space="preserve">כל תחומי התפתחות הילד </w:t>
      </w:r>
      <w:r w:rsidRPr="00FA3155">
        <w:rPr>
          <w:rFonts w:ascii="Tahoma" w:hAnsi="Tahoma" w:cs="Tahoma" w:hint="cs"/>
          <w:sz w:val="17"/>
          <w:szCs w:val="17"/>
          <w:rtl/>
        </w:rPr>
        <w:t>ת</w:t>
      </w:r>
      <w:r w:rsidRPr="00FA3155">
        <w:rPr>
          <w:rFonts w:ascii="Tahoma" w:hAnsi="Tahoma" w:cs="Tahoma"/>
          <w:sz w:val="17"/>
          <w:szCs w:val="17"/>
          <w:rtl/>
        </w:rPr>
        <w:t xml:space="preserve">סייע ליחידות להתקיים </w:t>
      </w:r>
      <w:r w:rsidRPr="00FA3155">
        <w:rPr>
          <w:rFonts w:ascii="Tahoma" w:hAnsi="Tahoma" w:cs="Tahoma" w:hint="cs"/>
          <w:sz w:val="17"/>
          <w:szCs w:val="17"/>
          <w:rtl/>
        </w:rPr>
        <w:t xml:space="preserve">ותאפשר להן </w:t>
      </w:r>
      <w:r w:rsidRPr="00FA3155">
        <w:rPr>
          <w:rFonts w:ascii="Tahoma" w:hAnsi="Tahoma" w:cs="Tahoma"/>
          <w:sz w:val="17"/>
          <w:szCs w:val="17"/>
          <w:rtl/>
        </w:rPr>
        <w:t xml:space="preserve">להעסיק כוח אדם </w:t>
      </w:r>
      <w:r w:rsidRPr="00FA3155">
        <w:rPr>
          <w:rFonts w:ascii="Tahoma" w:hAnsi="Tahoma" w:cs="Tahoma" w:hint="cs"/>
          <w:sz w:val="17"/>
          <w:szCs w:val="17"/>
          <w:rtl/>
        </w:rPr>
        <w:t xml:space="preserve">נוסף </w:t>
      </w:r>
      <w:r w:rsidRPr="00FA3155">
        <w:rPr>
          <w:rFonts w:ascii="Tahoma" w:hAnsi="Tahoma" w:cs="Tahoma"/>
          <w:sz w:val="17"/>
          <w:szCs w:val="17"/>
          <w:rtl/>
        </w:rPr>
        <w:t>בתחומים השונים</w:t>
      </w:r>
      <w:r w:rsidRPr="00FA3155">
        <w:rPr>
          <w:rFonts w:ascii="Tahoma" w:hAnsi="Tahoma" w:cs="Tahoma" w:hint="cs"/>
          <w:sz w:val="17"/>
          <w:szCs w:val="17"/>
          <w:rtl/>
        </w:rPr>
        <w:t xml:space="preserve">, דבר שיביא לצמצום זמני ההמתנה. הנהלת המשרד צפויה לדון בנושא במרץ </w:t>
      </w:r>
      <w:r w:rsidRPr="00FA3155">
        <w:rPr>
          <w:rFonts w:ascii="Tahoma" w:hAnsi="Tahoma" w:cs="Tahoma"/>
          <w:sz w:val="17"/>
          <w:szCs w:val="17"/>
          <w:rtl/>
        </w:rPr>
        <w:t>2017</w:t>
      </w:r>
      <w:r w:rsidRPr="00FA3155">
        <w:rPr>
          <w:rFonts w:ascii="Tahoma" w:hAnsi="Tahoma" w:cs="Tahoma" w:hint="cs"/>
          <w:sz w:val="17"/>
          <w:szCs w:val="17"/>
          <w:rtl/>
        </w:rPr>
        <w:t>. מכבי</w:t>
      </w:r>
      <w:r w:rsidRPr="00FA3155">
        <w:rPr>
          <w:rFonts w:ascii="Tahoma" w:hAnsi="Tahoma" w:cs="Tahoma"/>
          <w:sz w:val="17"/>
          <w:szCs w:val="17"/>
          <w:rtl/>
        </w:rPr>
        <w:t xml:space="preserve"> מסרה כי </w:t>
      </w:r>
      <w:r w:rsidRPr="00FA3155">
        <w:rPr>
          <w:rFonts w:ascii="Tahoma" w:hAnsi="Tahoma" w:cs="Tahoma" w:hint="cs"/>
          <w:sz w:val="17"/>
          <w:szCs w:val="17"/>
          <w:rtl/>
        </w:rPr>
        <w:t>במקרים</w:t>
      </w:r>
      <w:r w:rsidRPr="00FA3155">
        <w:rPr>
          <w:rFonts w:ascii="Tahoma" w:hAnsi="Tahoma" w:cs="Tahoma"/>
          <w:sz w:val="17"/>
          <w:szCs w:val="17"/>
          <w:rtl/>
        </w:rPr>
        <w:t xml:space="preserve"> </w:t>
      </w:r>
      <w:r w:rsidRPr="00FA3155">
        <w:rPr>
          <w:rFonts w:ascii="Tahoma" w:hAnsi="Tahoma" w:cs="Tahoma" w:hint="cs"/>
          <w:sz w:val="17"/>
          <w:szCs w:val="17"/>
          <w:rtl/>
        </w:rPr>
        <w:t>שבהם יש</w:t>
      </w:r>
      <w:r w:rsidRPr="00FA3155">
        <w:rPr>
          <w:rFonts w:ascii="Tahoma" w:hAnsi="Tahoma" w:cs="Tahoma"/>
          <w:sz w:val="17"/>
          <w:szCs w:val="17"/>
          <w:rtl/>
        </w:rPr>
        <w:t xml:space="preserve"> </w:t>
      </w:r>
      <w:r w:rsidRPr="00FA3155">
        <w:rPr>
          <w:rFonts w:ascii="Tahoma" w:hAnsi="Tahoma" w:cs="Tahoma" w:hint="cs"/>
          <w:sz w:val="17"/>
          <w:szCs w:val="17"/>
          <w:rtl/>
        </w:rPr>
        <w:t>תור</w:t>
      </w:r>
      <w:r w:rsidRPr="00FA3155">
        <w:rPr>
          <w:rFonts w:ascii="Tahoma" w:hAnsi="Tahoma" w:cs="Tahoma"/>
          <w:sz w:val="17"/>
          <w:szCs w:val="17"/>
          <w:rtl/>
        </w:rPr>
        <w:t xml:space="preserve"> </w:t>
      </w:r>
      <w:r w:rsidRPr="00FA3155">
        <w:rPr>
          <w:rFonts w:ascii="Tahoma" w:hAnsi="Tahoma" w:cs="Tahoma" w:hint="cs"/>
          <w:sz w:val="17"/>
          <w:szCs w:val="17"/>
          <w:rtl/>
        </w:rPr>
        <w:t>ליחידה</w:t>
      </w:r>
      <w:r w:rsidRPr="00FA3155">
        <w:rPr>
          <w:rFonts w:ascii="Tahoma" w:hAnsi="Tahoma" w:cs="Tahoma"/>
          <w:sz w:val="17"/>
          <w:szCs w:val="17"/>
          <w:rtl/>
        </w:rPr>
        <w:t xml:space="preserve"> </w:t>
      </w:r>
      <w:r w:rsidRPr="00FA3155">
        <w:rPr>
          <w:rFonts w:ascii="Tahoma" w:hAnsi="Tahoma" w:cs="Tahoma" w:hint="cs"/>
          <w:sz w:val="17"/>
          <w:szCs w:val="17"/>
          <w:rtl/>
        </w:rPr>
        <w:t>המספקת</w:t>
      </w:r>
      <w:r w:rsidRPr="00FA3155">
        <w:rPr>
          <w:rFonts w:ascii="Tahoma" w:hAnsi="Tahoma" w:cs="Tahoma"/>
          <w:sz w:val="17"/>
          <w:szCs w:val="17"/>
          <w:rtl/>
        </w:rPr>
        <w:t xml:space="preserve"> </w:t>
      </w:r>
      <w:r w:rsidRPr="00FA3155">
        <w:rPr>
          <w:rFonts w:ascii="Tahoma" w:hAnsi="Tahoma" w:cs="Tahoma" w:hint="cs"/>
          <w:sz w:val="17"/>
          <w:szCs w:val="17"/>
          <w:rtl/>
        </w:rPr>
        <w:t>כמה</w:t>
      </w:r>
      <w:r w:rsidRPr="00FA3155">
        <w:rPr>
          <w:rFonts w:ascii="Tahoma" w:hAnsi="Tahoma" w:cs="Tahoma"/>
          <w:sz w:val="17"/>
          <w:szCs w:val="17"/>
          <w:rtl/>
        </w:rPr>
        <w:t xml:space="preserve"> </w:t>
      </w:r>
      <w:r w:rsidRPr="00FA3155">
        <w:rPr>
          <w:rFonts w:ascii="Tahoma" w:hAnsi="Tahoma" w:cs="Tahoma" w:hint="cs"/>
          <w:sz w:val="17"/>
          <w:szCs w:val="17"/>
          <w:rtl/>
        </w:rPr>
        <w:t>טיפולים</w:t>
      </w:r>
      <w:r w:rsidRPr="00FA3155">
        <w:rPr>
          <w:rFonts w:ascii="Tahoma" w:hAnsi="Tahoma" w:cs="Tahoma"/>
          <w:sz w:val="17"/>
          <w:szCs w:val="17"/>
          <w:rtl/>
        </w:rPr>
        <w:t xml:space="preserve">, </w:t>
      </w:r>
      <w:r w:rsidRPr="00FA3155">
        <w:rPr>
          <w:rFonts w:ascii="Tahoma" w:hAnsi="Tahoma" w:cs="Tahoma" w:hint="cs"/>
          <w:sz w:val="17"/>
          <w:szCs w:val="17"/>
          <w:rtl/>
        </w:rPr>
        <w:t>יש</w:t>
      </w:r>
      <w:r w:rsidRPr="00FA3155">
        <w:rPr>
          <w:rFonts w:ascii="Tahoma" w:hAnsi="Tahoma" w:cs="Tahoma"/>
          <w:sz w:val="17"/>
          <w:szCs w:val="17"/>
          <w:rtl/>
        </w:rPr>
        <w:t xml:space="preserve"> </w:t>
      </w:r>
      <w:r w:rsidRPr="00FA3155">
        <w:rPr>
          <w:rFonts w:ascii="Tahoma" w:hAnsi="Tahoma" w:cs="Tahoma" w:hint="cs"/>
          <w:sz w:val="17"/>
          <w:szCs w:val="17"/>
          <w:rtl/>
        </w:rPr>
        <w:t>יתרון</w:t>
      </w:r>
      <w:r w:rsidRPr="00FA3155">
        <w:rPr>
          <w:rFonts w:ascii="Tahoma" w:hAnsi="Tahoma" w:cs="Tahoma"/>
          <w:sz w:val="17"/>
          <w:szCs w:val="17"/>
          <w:rtl/>
        </w:rPr>
        <w:t xml:space="preserve"> בפיצול הטיפולים </w:t>
      </w:r>
      <w:r w:rsidRPr="00FA3155">
        <w:rPr>
          <w:rFonts w:ascii="Tahoma" w:hAnsi="Tahoma" w:cs="Tahoma" w:hint="cs"/>
          <w:sz w:val="17"/>
          <w:szCs w:val="17"/>
          <w:rtl/>
        </w:rPr>
        <w:t xml:space="preserve">בין כמה </w:t>
      </w:r>
      <w:r w:rsidRPr="00FA3155">
        <w:rPr>
          <w:rFonts w:ascii="Tahoma" w:hAnsi="Tahoma" w:cs="Tahoma"/>
          <w:sz w:val="17"/>
          <w:szCs w:val="17"/>
          <w:rtl/>
        </w:rPr>
        <w:t>יחידות או מטפלים</w:t>
      </w:r>
      <w:r w:rsidRPr="00FA3155">
        <w:rPr>
          <w:rFonts w:ascii="Tahoma" w:hAnsi="Tahoma" w:cs="Tahoma" w:hint="cs"/>
          <w:sz w:val="17"/>
          <w:szCs w:val="17"/>
          <w:rtl/>
        </w:rPr>
        <w:t>,</w:t>
      </w:r>
      <w:r w:rsidRPr="00FA3155">
        <w:rPr>
          <w:rFonts w:ascii="Tahoma" w:hAnsi="Tahoma" w:cs="Tahoma"/>
          <w:sz w:val="17"/>
          <w:szCs w:val="17"/>
          <w:rtl/>
        </w:rPr>
        <w:t xml:space="preserve"> על מנת לזרז </w:t>
      </w:r>
      <w:r w:rsidRPr="00FA3155">
        <w:rPr>
          <w:rFonts w:ascii="Tahoma" w:hAnsi="Tahoma" w:cs="Tahoma" w:hint="cs"/>
          <w:sz w:val="17"/>
          <w:szCs w:val="17"/>
          <w:rtl/>
        </w:rPr>
        <w:t>את מתן הטיפולים</w:t>
      </w:r>
      <w:r w:rsidRPr="00FA3155">
        <w:rPr>
          <w:rFonts w:ascii="Tahoma" w:hAnsi="Tahoma" w:cs="Tahoma"/>
          <w:sz w:val="17"/>
          <w:szCs w:val="17"/>
          <w:rtl/>
        </w:rPr>
        <w:t>.</w:t>
      </w:r>
      <w:r w:rsidRPr="00FA3155">
        <w:rPr>
          <w:rFonts w:ascii="Tahoma" w:hAnsi="Tahoma" w:cs="Tahoma" w:hint="cs"/>
          <w:sz w:val="17"/>
          <w:szCs w:val="17"/>
          <w:rtl/>
        </w:rPr>
        <w:t xml:space="preserve"> </w:t>
      </w:r>
    </w:p>
    <w:p w:rsidR="00502A74" w:rsidRPr="00FA3155" w:rsidP="00FE2028">
      <w:pPr>
        <w:pStyle w:val="RESHET"/>
        <w:rPr>
          <w:rtl/>
        </w:rPr>
      </w:pPr>
      <w:r w:rsidRPr="00FA3155">
        <w:rPr>
          <w:rFonts w:hint="cs"/>
          <w:rtl/>
        </w:rPr>
        <w:t xml:space="preserve">על הנהלת משרד הבריאות להשלים את הליך הבירור שבו החלה בנוגע לפיצול השירות שמקבלים ילדים הנזקקים לטיפולי התפתחות ביותר מתחום אחד. כמו כן, על משרדי הבריאות החינוך וקופות החולים לקבוע את המתכונת למתן הטיפולים באופן שימנע, ככל האפשר, את הפיצול בטיפולים; ואם הוא בלתי נמנע - עליהם לקבוע את המתכונת לשמירת הרצף בין המטפלים, כל זאת תוך ניסיון להקל את הנטל המוטל על ההורים. המתכונת שתיקבע צריכה להבטיח את התיאום והרצף בנוגע לגישות הטיפוליות, להצבת מטרות, למעקב אחר התקדמות הילד ולהשלמת מסגרת הטיפולים הנדרשת. </w:t>
      </w:r>
      <w:r w:rsidRPr="0012789B" w:rsidR="005A706C">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706C" w:rsidRPr="00373C5D" w:rsidP="005A706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11037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338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706C" w:rsidRPr="00881D99" w:rsidP="005A706C">
                            <w:pPr>
                              <w:spacing w:after="0" w:line="240" w:lineRule="auto"/>
                              <w:rPr>
                                <w:color w:val="0B5294"/>
                                <w:spacing w:val="-4"/>
                                <w:sz w:val="24"/>
                                <w:szCs w:val="24"/>
                                <w:rtl/>
                                <w:cs/>
                              </w:rPr>
                            </w:pPr>
                            <w:r w:rsidRPr="005A706C">
                              <w:rPr>
                                <w:rFonts w:cs="Tahoma" w:hint="eastAsia"/>
                                <w:color w:val="0B5294"/>
                                <w:spacing w:val="-4"/>
                                <w:sz w:val="24"/>
                                <w:szCs w:val="24"/>
                                <w:rtl/>
                              </w:rPr>
                              <w:t>על</w:t>
                            </w:r>
                            <w:r w:rsidRPr="005A706C">
                              <w:rPr>
                                <w:rFonts w:cs="Tahoma"/>
                                <w:color w:val="0B5294"/>
                                <w:spacing w:val="-4"/>
                                <w:sz w:val="24"/>
                                <w:szCs w:val="24"/>
                                <w:rtl/>
                              </w:rPr>
                              <w:t xml:space="preserve"> </w:t>
                            </w:r>
                            <w:r w:rsidRPr="005A706C">
                              <w:rPr>
                                <w:rFonts w:cs="Tahoma" w:hint="eastAsia"/>
                                <w:color w:val="0B5294"/>
                                <w:spacing w:val="-4"/>
                                <w:sz w:val="24"/>
                                <w:szCs w:val="24"/>
                                <w:rtl/>
                              </w:rPr>
                              <w:t>משרדי</w:t>
                            </w:r>
                            <w:r w:rsidRPr="005A706C">
                              <w:rPr>
                                <w:rFonts w:cs="Tahoma"/>
                                <w:color w:val="0B5294"/>
                                <w:spacing w:val="-4"/>
                                <w:sz w:val="24"/>
                                <w:szCs w:val="24"/>
                                <w:rtl/>
                              </w:rPr>
                              <w:t xml:space="preserve"> </w:t>
                            </w:r>
                            <w:r w:rsidRPr="005A706C">
                              <w:rPr>
                                <w:rFonts w:cs="Tahoma" w:hint="eastAsia"/>
                                <w:color w:val="0B5294"/>
                                <w:spacing w:val="-4"/>
                                <w:sz w:val="24"/>
                                <w:szCs w:val="24"/>
                                <w:rtl/>
                              </w:rPr>
                              <w:t>הבריאות</w:t>
                            </w:r>
                            <w:r w:rsidRPr="005A706C">
                              <w:rPr>
                                <w:rFonts w:cs="Tahoma"/>
                                <w:color w:val="0B5294"/>
                                <w:spacing w:val="-4"/>
                                <w:sz w:val="24"/>
                                <w:szCs w:val="24"/>
                                <w:rtl/>
                              </w:rPr>
                              <w:t xml:space="preserve"> </w:t>
                            </w:r>
                            <w:r w:rsidRPr="005A706C">
                              <w:rPr>
                                <w:rFonts w:cs="Tahoma" w:hint="eastAsia"/>
                                <w:color w:val="0B5294"/>
                                <w:spacing w:val="-4"/>
                                <w:sz w:val="24"/>
                                <w:szCs w:val="24"/>
                                <w:rtl/>
                              </w:rPr>
                              <w:t>החינוך</w:t>
                            </w:r>
                            <w:r w:rsidRPr="005A706C">
                              <w:rPr>
                                <w:rFonts w:cs="Tahoma"/>
                                <w:color w:val="0B5294"/>
                                <w:spacing w:val="-4"/>
                                <w:sz w:val="24"/>
                                <w:szCs w:val="24"/>
                                <w:rtl/>
                              </w:rPr>
                              <w:t xml:space="preserve"> </w:t>
                            </w:r>
                            <w:r w:rsidRPr="005A706C">
                              <w:rPr>
                                <w:rFonts w:cs="Tahoma" w:hint="eastAsia"/>
                                <w:color w:val="0B5294"/>
                                <w:spacing w:val="-4"/>
                                <w:sz w:val="24"/>
                                <w:szCs w:val="24"/>
                                <w:rtl/>
                              </w:rPr>
                              <w:t>וקופות</w:t>
                            </w:r>
                            <w:r w:rsidRPr="005A706C">
                              <w:rPr>
                                <w:rFonts w:cs="Tahoma"/>
                                <w:color w:val="0B5294"/>
                                <w:spacing w:val="-4"/>
                                <w:sz w:val="24"/>
                                <w:szCs w:val="24"/>
                                <w:rtl/>
                              </w:rPr>
                              <w:t xml:space="preserve"> </w:t>
                            </w:r>
                            <w:r w:rsidRPr="005A706C">
                              <w:rPr>
                                <w:rFonts w:cs="Tahoma" w:hint="eastAsia"/>
                                <w:color w:val="0B5294"/>
                                <w:spacing w:val="-4"/>
                                <w:sz w:val="24"/>
                                <w:szCs w:val="24"/>
                                <w:rtl/>
                              </w:rPr>
                              <w:t>החולים</w:t>
                            </w:r>
                            <w:r w:rsidRPr="005A706C">
                              <w:rPr>
                                <w:rFonts w:cs="Tahoma"/>
                                <w:color w:val="0B5294"/>
                                <w:spacing w:val="-4"/>
                                <w:sz w:val="24"/>
                                <w:szCs w:val="24"/>
                                <w:rtl/>
                              </w:rPr>
                              <w:t xml:space="preserve"> </w:t>
                            </w:r>
                            <w:r w:rsidRPr="005A706C">
                              <w:rPr>
                                <w:rFonts w:cs="Tahoma" w:hint="eastAsia"/>
                                <w:color w:val="0B5294"/>
                                <w:spacing w:val="-4"/>
                                <w:sz w:val="24"/>
                                <w:szCs w:val="24"/>
                                <w:rtl/>
                              </w:rPr>
                              <w:t>לקבוע</w:t>
                            </w:r>
                            <w:r w:rsidRPr="005A706C">
                              <w:rPr>
                                <w:rFonts w:cs="Tahoma"/>
                                <w:color w:val="0B5294"/>
                                <w:spacing w:val="-4"/>
                                <w:sz w:val="24"/>
                                <w:szCs w:val="24"/>
                                <w:rtl/>
                              </w:rPr>
                              <w:t xml:space="preserve"> </w:t>
                            </w:r>
                            <w:r w:rsidRPr="005A706C">
                              <w:rPr>
                                <w:rFonts w:cs="Tahoma" w:hint="eastAsia"/>
                                <w:color w:val="0B5294"/>
                                <w:spacing w:val="-4"/>
                                <w:sz w:val="24"/>
                                <w:szCs w:val="24"/>
                                <w:rtl/>
                              </w:rPr>
                              <w:t>את</w:t>
                            </w:r>
                            <w:r w:rsidRPr="005A706C">
                              <w:rPr>
                                <w:rFonts w:cs="Tahoma"/>
                                <w:color w:val="0B5294"/>
                                <w:spacing w:val="-4"/>
                                <w:sz w:val="24"/>
                                <w:szCs w:val="24"/>
                                <w:rtl/>
                              </w:rPr>
                              <w:t xml:space="preserve"> </w:t>
                            </w:r>
                            <w:r w:rsidRPr="005A706C">
                              <w:rPr>
                                <w:rFonts w:cs="Tahoma" w:hint="eastAsia"/>
                                <w:color w:val="0B5294"/>
                                <w:spacing w:val="-4"/>
                                <w:sz w:val="24"/>
                                <w:szCs w:val="24"/>
                                <w:rtl/>
                              </w:rPr>
                              <w:t>המתכונת</w:t>
                            </w:r>
                            <w:r w:rsidRPr="005A706C">
                              <w:rPr>
                                <w:rFonts w:cs="Tahoma"/>
                                <w:color w:val="0B5294"/>
                                <w:spacing w:val="-4"/>
                                <w:sz w:val="24"/>
                                <w:szCs w:val="24"/>
                                <w:rtl/>
                              </w:rPr>
                              <w:t xml:space="preserve"> </w:t>
                            </w:r>
                            <w:r w:rsidRPr="005A706C">
                              <w:rPr>
                                <w:rFonts w:cs="Tahoma" w:hint="eastAsia"/>
                                <w:color w:val="0B5294"/>
                                <w:spacing w:val="-4"/>
                                <w:sz w:val="24"/>
                                <w:szCs w:val="24"/>
                                <w:rtl/>
                              </w:rPr>
                              <w:t>למתן</w:t>
                            </w:r>
                            <w:r w:rsidRPr="005A706C">
                              <w:rPr>
                                <w:rFonts w:cs="Tahoma"/>
                                <w:color w:val="0B5294"/>
                                <w:spacing w:val="-4"/>
                                <w:sz w:val="24"/>
                                <w:szCs w:val="24"/>
                                <w:rtl/>
                              </w:rPr>
                              <w:t xml:space="preserve"> </w:t>
                            </w:r>
                            <w:r w:rsidRPr="005A706C">
                              <w:rPr>
                                <w:rFonts w:cs="Tahoma" w:hint="eastAsia"/>
                                <w:color w:val="0B5294"/>
                                <w:spacing w:val="-4"/>
                                <w:sz w:val="24"/>
                                <w:szCs w:val="24"/>
                                <w:rtl/>
                              </w:rPr>
                              <w:t>הטיפולים</w:t>
                            </w:r>
                            <w:r w:rsidRPr="005A706C">
                              <w:rPr>
                                <w:rFonts w:cs="Tahoma"/>
                                <w:color w:val="0B5294"/>
                                <w:spacing w:val="-4"/>
                                <w:sz w:val="24"/>
                                <w:szCs w:val="24"/>
                                <w:rtl/>
                              </w:rPr>
                              <w:t xml:space="preserve"> </w:t>
                            </w:r>
                            <w:r w:rsidRPr="005A706C">
                              <w:rPr>
                                <w:rFonts w:cs="Tahoma" w:hint="eastAsia"/>
                                <w:color w:val="0B5294"/>
                                <w:spacing w:val="-4"/>
                                <w:sz w:val="24"/>
                                <w:szCs w:val="24"/>
                                <w:rtl/>
                              </w:rPr>
                              <w:t>באופן</w:t>
                            </w:r>
                            <w:r w:rsidRPr="005A706C">
                              <w:rPr>
                                <w:rFonts w:cs="Tahoma"/>
                                <w:color w:val="0B5294"/>
                                <w:spacing w:val="-4"/>
                                <w:sz w:val="24"/>
                                <w:szCs w:val="24"/>
                                <w:rtl/>
                              </w:rPr>
                              <w:t xml:space="preserve"> </w:t>
                            </w:r>
                            <w:r w:rsidRPr="005A706C">
                              <w:rPr>
                                <w:rFonts w:cs="Tahoma" w:hint="eastAsia"/>
                                <w:color w:val="0B5294"/>
                                <w:spacing w:val="-4"/>
                                <w:sz w:val="24"/>
                                <w:szCs w:val="24"/>
                                <w:rtl/>
                              </w:rPr>
                              <w:t>שימנע</w:t>
                            </w:r>
                            <w:r w:rsidRPr="005A706C">
                              <w:rPr>
                                <w:rFonts w:cs="Tahoma"/>
                                <w:color w:val="0B5294"/>
                                <w:spacing w:val="-4"/>
                                <w:sz w:val="24"/>
                                <w:szCs w:val="24"/>
                                <w:rtl/>
                              </w:rPr>
                              <w:t xml:space="preserve">, </w:t>
                            </w:r>
                            <w:r w:rsidRPr="005A706C">
                              <w:rPr>
                                <w:rFonts w:cs="Tahoma" w:hint="eastAsia"/>
                                <w:color w:val="0B5294"/>
                                <w:spacing w:val="-4"/>
                                <w:sz w:val="24"/>
                                <w:szCs w:val="24"/>
                                <w:rtl/>
                              </w:rPr>
                              <w:t>ככל</w:t>
                            </w:r>
                            <w:r w:rsidRPr="005A706C">
                              <w:rPr>
                                <w:rFonts w:cs="Tahoma"/>
                                <w:color w:val="0B5294"/>
                                <w:spacing w:val="-4"/>
                                <w:sz w:val="24"/>
                                <w:szCs w:val="24"/>
                                <w:rtl/>
                              </w:rPr>
                              <w:t xml:space="preserve"> </w:t>
                            </w:r>
                            <w:r w:rsidRPr="005A706C">
                              <w:rPr>
                                <w:rFonts w:cs="Tahoma" w:hint="eastAsia"/>
                                <w:color w:val="0B5294"/>
                                <w:spacing w:val="-4"/>
                                <w:sz w:val="24"/>
                                <w:szCs w:val="24"/>
                                <w:rtl/>
                              </w:rPr>
                              <w:t>האפשר</w:t>
                            </w:r>
                            <w:r w:rsidRPr="005A706C">
                              <w:rPr>
                                <w:rFonts w:cs="Tahoma"/>
                                <w:color w:val="0B5294"/>
                                <w:spacing w:val="-4"/>
                                <w:sz w:val="24"/>
                                <w:szCs w:val="24"/>
                                <w:rtl/>
                              </w:rPr>
                              <w:t xml:space="preserve">, </w:t>
                            </w:r>
                            <w:r w:rsidRPr="005A706C">
                              <w:rPr>
                                <w:rFonts w:cs="Tahoma" w:hint="eastAsia"/>
                                <w:color w:val="0B5294"/>
                                <w:spacing w:val="-4"/>
                                <w:sz w:val="24"/>
                                <w:szCs w:val="24"/>
                                <w:rtl/>
                              </w:rPr>
                              <w:t>את</w:t>
                            </w:r>
                            <w:r w:rsidRPr="005A706C">
                              <w:rPr>
                                <w:rFonts w:cs="Tahoma"/>
                                <w:color w:val="0B5294"/>
                                <w:spacing w:val="-4"/>
                                <w:sz w:val="24"/>
                                <w:szCs w:val="24"/>
                                <w:rtl/>
                              </w:rPr>
                              <w:t xml:space="preserve"> </w:t>
                            </w:r>
                            <w:r w:rsidRPr="005A706C">
                              <w:rPr>
                                <w:rFonts w:cs="Tahoma" w:hint="eastAsia"/>
                                <w:color w:val="0B5294"/>
                                <w:spacing w:val="-4"/>
                                <w:sz w:val="24"/>
                                <w:szCs w:val="24"/>
                                <w:rtl/>
                              </w:rPr>
                              <w:t>הפיצול</w:t>
                            </w:r>
                            <w:r w:rsidRPr="005A706C">
                              <w:rPr>
                                <w:rFonts w:cs="Tahoma"/>
                                <w:color w:val="0B5294"/>
                                <w:spacing w:val="-4"/>
                                <w:sz w:val="24"/>
                                <w:szCs w:val="24"/>
                                <w:rtl/>
                              </w:rPr>
                              <w:t xml:space="preserve"> </w:t>
                            </w:r>
                            <w:r w:rsidRPr="005A706C">
                              <w:rPr>
                                <w:rFonts w:cs="Tahoma" w:hint="eastAsia"/>
                                <w:color w:val="0B5294"/>
                                <w:spacing w:val="-4"/>
                                <w:sz w:val="24"/>
                                <w:szCs w:val="24"/>
                                <w:rtl/>
                              </w:rPr>
                              <w:t>בטיפולים</w:t>
                            </w:r>
                          </w:p>
                          <w:p w:rsidR="005A706C" w:rsidRPr="00373C5D" w:rsidP="005A706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30484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96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A706C" w:rsidRPr="00373C5D" w:rsidP="005A706C">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6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706C" w:rsidRPr="00881D99" w:rsidP="005A706C">
                      <w:pPr>
                        <w:spacing w:after="0" w:line="240" w:lineRule="auto"/>
                        <w:rPr>
                          <w:color w:val="0B5294"/>
                          <w:spacing w:val="-4"/>
                          <w:sz w:val="24"/>
                          <w:szCs w:val="24"/>
                          <w:rtl/>
                          <w:cs/>
                        </w:rPr>
                      </w:pPr>
                      <w:r w:rsidRPr="005A706C">
                        <w:rPr>
                          <w:rFonts w:cs="Tahoma" w:hint="eastAsia"/>
                          <w:color w:val="0B5294"/>
                          <w:spacing w:val="-4"/>
                          <w:sz w:val="24"/>
                          <w:szCs w:val="24"/>
                          <w:rtl/>
                        </w:rPr>
                        <w:t>על</w:t>
                      </w:r>
                      <w:r w:rsidRPr="005A706C">
                        <w:rPr>
                          <w:rFonts w:cs="Tahoma"/>
                          <w:color w:val="0B5294"/>
                          <w:spacing w:val="-4"/>
                          <w:sz w:val="24"/>
                          <w:szCs w:val="24"/>
                          <w:rtl/>
                        </w:rPr>
                        <w:t xml:space="preserve"> </w:t>
                      </w:r>
                      <w:r w:rsidRPr="005A706C">
                        <w:rPr>
                          <w:rFonts w:cs="Tahoma" w:hint="eastAsia"/>
                          <w:color w:val="0B5294"/>
                          <w:spacing w:val="-4"/>
                          <w:sz w:val="24"/>
                          <w:szCs w:val="24"/>
                          <w:rtl/>
                        </w:rPr>
                        <w:t>משרדי</w:t>
                      </w:r>
                      <w:r w:rsidRPr="005A706C">
                        <w:rPr>
                          <w:rFonts w:cs="Tahoma"/>
                          <w:color w:val="0B5294"/>
                          <w:spacing w:val="-4"/>
                          <w:sz w:val="24"/>
                          <w:szCs w:val="24"/>
                          <w:rtl/>
                        </w:rPr>
                        <w:t xml:space="preserve"> </w:t>
                      </w:r>
                      <w:r w:rsidRPr="005A706C">
                        <w:rPr>
                          <w:rFonts w:cs="Tahoma" w:hint="eastAsia"/>
                          <w:color w:val="0B5294"/>
                          <w:spacing w:val="-4"/>
                          <w:sz w:val="24"/>
                          <w:szCs w:val="24"/>
                          <w:rtl/>
                        </w:rPr>
                        <w:t>הבריאות</w:t>
                      </w:r>
                      <w:r w:rsidRPr="005A706C">
                        <w:rPr>
                          <w:rFonts w:cs="Tahoma"/>
                          <w:color w:val="0B5294"/>
                          <w:spacing w:val="-4"/>
                          <w:sz w:val="24"/>
                          <w:szCs w:val="24"/>
                          <w:rtl/>
                        </w:rPr>
                        <w:t xml:space="preserve"> </w:t>
                      </w:r>
                      <w:r w:rsidRPr="005A706C">
                        <w:rPr>
                          <w:rFonts w:cs="Tahoma" w:hint="eastAsia"/>
                          <w:color w:val="0B5294"/>
                          <w:spacing w:val="-4"/>
                          <w:sz w:val="24"/>
                          <w:szCs w:val="24"/>
                          <w:rtl/>
                        </w:rPr>
                        <w:t>החינוך</w:t>
                      </w:r>
                      <w:r w:rsidRPr="005A706C">
                        <w:rPr>
                          <w:rFonts w:cs="Tahoma"/>
                          <w:color w:val="0B5294"/>
                          <w:spacing w:val="-4"/>
                          <w:sz w:val="24"/>
                          <w:szCs w:val="24"/>
                          <w:rtl/>
                        </w:rPr>
                        <w:t xml:space="preserve"> </w:t>
                      </w:r>
                      <w:r w:rsidRPr="005A706C">
                        <w:rPr>
                          <w:rFonts w:cs="Tahoma" w:hint="eastAsia"/>
                          <w:color w:val="0B5294"/>
                          <w:spacing w:val="-4"/>
                          <w:sz w:val="24"/>
                          <w:szCs w:val="24"/>
                          <w:rtl/>
                        </w:rPr>
                        <w:t>וקופות</w:t>
                      </w:r>
                      <w:r w:rsidRPr="005A706C">
                        <w:rPr>
                          <w:rFonts w:cs="Tahoma"/>
                          <w:color w:val="0B5294"/>
                          <w:spacing w:val="-4"/>
                          <w:sz w:val="24"/>
                          <w:szCs w:val="24"/>
                          <w:rtl/>
                        </w:rPr>
                        <w:t xml:space="preserve"> </w:t>
                      </w:r>
                      <w:r w:rsidRPr="005A706C">
                        <w:rPr>
                          <w:rFonts w:cs="Tahoma" w:hint="eastAsia"/>
                          <w:color w:val="0B5294"/>
                          <w:spacing w:val="-4"/>
                          <w:sz w:val="24"/>
                          <w:szCs w:val="24"/>
                          <w:rtl/>
                        </w:rPr>
                        <w:t>החולים</w:t>
                      </w:r>
                      <w:r w:rsidRPr="005A706C">
                        <w:rPr>
                          <w:rFonts w:cs="Tahoma"/>
                          <w:color w:val="0B5294"/>
                          <w:spacing w:val="-4"/>
                          <w:sz w:val="24"/>
                          <w:szCs w:val="24"/>
                          <w:rtl/>
                        </w:rPr>
                        <w:t xml:space="preserve"> </w:t>
                      </w:r>
                      <w:r w:rsidRPr="005A706C">
                        <w:rPr>
                          <w:rFonts w:cs="Tahoma" w:hint="eastAsia"/>
                          <w:color w:val="0B5294"/>
                          <w:spacing w:val="-4"/>
                          <w:sz w:val="24"/>
                          <w:szCs w:val="24"/>
                          <w:rtl/>
                        </w:rPr>
                        <w:t>לקבוע</w:t>
                      </w:r>
                      <w:r w:rsidRPr="005A706C">
                        <w:rPr>
                          <w:rFonts w:cs="Tahoma"/>
                          <w:color w:val="0B5294"/>
                          <w:spacing w:val="-4"/>
                          <w:sz w:val="24"/>
                          <w:szCs w:val="24"/>
                          <w:rtl/>
                        </w:rPr>
                        <w:t xml:space="preserve"> </w:t>
                      </w:r>
                      <w:r w:rsidRPr="005A706C">
                        <w:rPr>
                          <w:rFonts w:cs="Tahoma" w:hint="eastAsia"/>
                          <w:color w:val="0B5294"/>
                          <w:spacing w:val="-4"/>
                          <w:sz w:val="24"/>
                          <w:szCs w:val="24"/>
                          <w:rtl/>
                        </w:rPr>
                        <w:t>את</w:t>
                      </w:r>
                      <w:r w:rsidRPr="005A706C">
                        <w:rPr>
                          <w:rFonts w:cs="Tahoma"/>
                          <w:color w:val="0B5294"/>
                          <w:spacing w:val="-4"/>
                          <w:sz w:val="24"/>
                          <w:szCs w:val="24"/>
                          <w:rtl/>
                        </w:rPr>
                        <w:t xml:space="preserve"> </w:t>
                      </w:r>
                      <w:r w:rsidRPr="005A706C">
                        <w:rPr>
                          <w:rFonts w:cs="Tahoma" w:hint="eastAsia"/>
                          <w:color w:val="0B5294"/>
                          <w:spacing w:val="-4"/>
                          <w:sz w:val="24"/>
                          <w:szCs w:val="24"/>
                          <w:rtl/>
                        </w:rPr>
                        <w:t>המתכונת</w:t>
                      </w:r>
                      <w:r w:rsidRPr="005A706C">
                        <w:rPr>
                          <w:rFonts w:cs="Tahoma"/>
                          <w:color w:val="0B5294"/>
                          <w:spacing w:val="-4"/>
                          <w:sz w:val="24"/>
                          <w:szCs w:val="24"/>
                          <w:rtl/>
                        </w:rPr>
                        <w:t xml:space="preserve"> </w:t>
                      </w:r>
                      <w:r w:rsidRPr="005A706C">
                        <w:rPr>
                          <w:rFonts w:cs="Tahoma" w:hint="eastAsia"/>
                          <w:color w:val="0B5294"/>
                          <w:spacing w:val="-4"/>
                          <w:sz w:val="24"/>
                          <w:szCs w:val="24"/>
                          <w:rtl/>
                        </w:rPr>
                        <w:t>למתן</w:t>
                      </w:r>
                      <w:r w:rsidRPr="005A706C">
                        <w:rPr>
                          <w:rFonts w:cs="Tahoma"/>
                          <w:color w:val="0B5294"/>
                          <w:spacing w:val="-4"/>
                          <w:sz w:val="24"/>
                          <w:szCs w:val="24"/>
                          <w:rtl/>
                        </w:rPr>
                        <w:t xml:space="preserve"> </w:t>
                      </w:r>
                      <w:r w:rsidRPr="005A706C">
                        <w:rPr>
                          <w:rFonts w:cs="Tahoma" w:hint="eastAsia"/>
                          <w:color w:val="0B5294"/>
                          <w:spacing w:val="-4"/>
                          <w:sz w:val="24"/>
                          <w:szCs w:val="24"/>
                          <w:rtl/>
                        </w:rPr>
                        <w:t>הטיפולים</w:t>
                      </w:r>
                      <w:r w:rsidRPr="005A706C">
                        <w:rPr>
                          <w:rFonts w:cs="Tahoma"/>
                          <w:color w:val="0B5294"/>
                          <w:spacing w:val="-4"/>
                          <w:sz w:val="24"/>
                          <w:szCs w:val="24"/>
                          <w:rtl/>
                        </w:rPr>
                        <w:t xml:space="preserve"> </w:t>
                      </w:r>
                      <w:r w:rsidRPr="005A706C">
                        <w:rPr>
                          <w:rFonts w:cs="Tahoma" w:hint="eastAsia"/>
                          <w:color w:val="0B5294"/>
                          <w:spacing w:val="-4"/>
                          <w:sz w:val="24"/>
                          <w:szCs w:val="24"/>
                          <w:rtl/>
                        </w:rPr>
                        <w:t>באופן</w:t>
                      </w:r>
                      <w:r w:rsidRPr="005A706C">
                        <w:rPr>
                          <w:rFonts w:cs="Tahoma"/>
                          <w:color w:val="0B5294"/>
                          <w:spacing w:val="-4"/>
                          <w:sz w:val="24"/>
                          <w:szCs w:val="24"/>
                          <w:rtl/>
                        </w:rPr>
                        <w:t xml:space="preserve"> </w:t>
                      </w:r>
                      <w:r w:rsidRPr="005A706C">
                        <w:rPr>
                          <w:rFonts w:cs="Tahoma" w:hint="eastAsia"/>
                          <w:color w:val="0B5294"/>
                          <w:spacing w:val="-4"/>
                          <w:sz w:val="24"/>
                          <w:szCs w:val="24"/>
                          <w:rtl/>
                        </w:rPr>
                        <w:t>שימנע</w:t>
                      </w:r>
                      <w:r w:rsidRPr="005A706C">
                        <w:rPr>
                          <w:rFonts w:cs="Tahoma"/>
                          <w:color w:val="0B5294"/>
                          <w:spacing w:val="-4"/>
                          <w:sz w:val="24"/>
                          <w:szCs w:val="24"/>
                          <w:rtl/>
                        </w:rPr>
                        <w:t xml:space="preserve">, </w:t>
                      </w:r>
                      <w:r w:rsidRPr="005A706C">
                        <w:rPr>
                          <w:rFonts w:cs="Tahoma" w:hint="eastAsia"/>
                          <w:color w:val="0B5294"/>
                          <w:spacing w:val="-4"/>
                          <w:sz w:val="24"/>
                          <w:szCs w:val="24"/>
                          <w:rtl/>
                        </w:rPr>
                        <w:t>ככל</w:t>
                      </w:r>
                      <w:r w:rsidRPr="005A706C">
                        <w:rPr>
                          <w:rFonts w:cs="Tahoma"/>
                          <w:color w:val="0B5294"/>
                          <w:spacing w:val="-4"/>
                          <w:sz w:val="24"/>
                          <w:szCs w:val="24"/>
                          <w:rtl/>
                        </w:rPr>
                        <w:t xml:space="preserve"> </w:t>
                      </w:r>
                      <w:r w:rsidRPr="005A706C">
                        <w:rPr>
                          <w:rFonts w:cs="Tahoma" w:hint="eastAsia"/>
                          <w:color w:val="0B5294"/>
                          <w:spacing w:val="-4"/>
                          <w:sz w:val="24"/>
                          <w:szCs w:val="24"/>
                          <w:rtl/>
                        </w:rPr>
                        <w:t>האפשר</w:t>
                      </w:r>
                      <w:r w:rsidRPr="005A706C">
                        <w:rPr>
                          <w:rFonts w:cs="Tahoma"/>
                          <w:color w:val="0B5294"/>
                          <w:spacing w:val="-4"/>
                          <w:sz w:val="24"/>
                          <w:szCs w:val="24"/>
                          <w:rtl/>
                        </w:rPr>
                        <w:t xml:space="preserve">, </w:t>
                      </w:r>
                      <w:r w:rsidRPr="005A706C">
                        <w:rPr>
                          <w:rFonts w:cs="Tahoma" w:hint="eastAsia"/>
                          <w:color w:val="0B5294"/>
                          <w:spacing w:val="-4"/>
                          <w:sz w:val="24"/>
                          <w:szCs w:val="24"/>
                          <w:rtl/>
                        </w:rPr>
                        <w:t>את</w:t>
                      </w:r>
                      <w:r w:rsidRPr="005A706C">
                        <w:rPr>
                          <w:rFonts w:cs="Tahoma"/>
                          <w:color w:val="0B5294"/>
                          <w:spacing w:val="-4"/>
                          <w:sz w:val="24"/>
                          <w:szCs w:val="24"/>
                          <w:rtl/>
                        </w:rPr>
                        <w:t xml:space="preserve"> </w:t>
                      </w:r>
                      <w:r w:rsidRPr="005A706C">
                        <w:rPr>
                          <w:rFonts w:cs="Tahoma" w:hint="eastAsia"/>
                          <w:color w:val="0B5294"/>
                          <w:spacing w:val="-4"/>
                          <w:sz w:val="24"/>
                          <w:szCs w:val="24"/>
                          <w:rtl/>
                        </w:rPr>
                        <w:t>הפיצול</w:t>
                      </w:r>
                      <w:r w:rsidRPr="005A706C">
                        <w:rPr>
                          <w:rFonts w:cs="Tahoma"/>
                          <w:color w:val="0B5294"/>
                          <w:spacing w:val="-4"/>
                          <w:sz w:val="24"/>
                          <w:szCs w:val="24"/>
                          <w:rtl/>
                        </w:rPr>
                        <w:t xml:space="preserve"> </w:t>
                      </w:r>
                      <w:r w:rsidRPr="005A706C">
                        <w:rPr>
                          <w:rFonts w:cs="Tahoma" w:hint="eastAsia"/>
                          <w:color w:val="0B5294"/>
                          <w:spacing w:val="-4"/>
                          <w:sz w:val="24"/>
                          <w:szCs w:val="24"/>
                          <w:rtl/>
                        </w:rPr>
                        <w:t>בטיפולים</w:t>
                      </w:r>
                    </w:p>
                    <w:p w:rsidR="005A706C" w:rsidRPr="00373C5D" w:rsidP="005A706C">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105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line="240" w:lineRule="exact"/>
        <w:ind w:right="2268"/>
        <w:jc w:val="both"/>
        <w:rPr>
          <w:rFonts w:ascii="Tahoma" w:hAnsi="Tahoma" w:cs="Tahoma"/>
          <w:b/>
          <w:bCs/>
          <w:sz w:val="17"/>
          <w:szCs w:val="17"/>
          <w:rtl/>
        </w:rPr>
      </w:pPr>
    </w:p>
    <w:p w:rsidR="00502A74" w:rsidRPr="008C56A3" w:rsidP="00FE2028">
      <w:pPr>
        <w:pStyle w:val="KOT6"/>
        <w:rPr>
          <w:rtl/>
        </w:rPr>
      </w:pPr>
      <w:bookmarkStart w:id="26" w:name="_Toc459814003"/>
      <w:r w:rsidRPr="008C56A3">
        <w:rPr>
          <w:rFonts w:hint="cs"/>
          <w:rtl/>
        </w:rPr>
        <w:t>התעריפים שמשלמות הקופות</w:t>
      </w:r>
      <w:bookmarkEnd w:id="26"/>
      <w:r w:rsidRPr="008C56A3">
        <w:rPr>
          <w:rFonts w:hint="cs"/>
          <w:rtl/>
        </w:rPr>
        <w:t xml:space="preserve"> ליחידות </w:t>
      </w:r>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sz w:val="17"/>
          <w:szCs w:val="17"/>
          <w:rtl/>
        </w:rPr>
        <w:t>ועדת המחירים הבי</w:t>
      </w:r>
      <w:r w:rsidRPr="00FA3155">
        <w:rPr>
          <w:rFonts w:ascii="Tahoma" w:hAnsi="Tahoma" w:cs="Tahoma" w:hint="cs"/>
          <w:sz w:val="17"/>
          <w:szCs w:val="17"/>
          <w:rtl/>
        </w:rPr>
        <w:t>ן-</w:t>
      </w:r>
      <w:r w:rsidRPr="00FA3155">
        <w:rPr>
          <w:rFonts w:ascii="Tahoma" w:hAnsi="Tahoma" w:cs="Tahoma"/>
          <w:sz w:val="17"/>
          <w:szCs w:val="17"/>
          <w:rtl/>
        </w:rPr>
        <w:t xml:space="preserve">משרדית </w:t>
      </w:r>
      <w:r w:rsidRPr="00FA3155">
        <w:rPr>
          <w:rFonts w:ascii="Tahoma" w:hAnsi="Tahoma" w:cs="Tahoma" w:hint="cs"/>
          <w:sz w:val="17"/>
          <w:szCs w:val="17"/>
          <w:rtl/>
        </w:rPr>
        <w:t xml:space="preserve">(בהשתתפות נציגים ממשרדי הבריאות והאוצר) </w:t>
      </w:r>
      <w:r w:rsidRPr="00FA3155">
        <w:rPr>
          <w:rFonts w:ascii="Tahoma" w:hAnsi="Tahoma" w:cs="Tahoma"/>
          <w:sz w:val="17"/>
          <w:szCs w:val="17"/>
          <w:rtl/>
        </w:rPr>
        <w:t>מפקחת על מחירי השירותים הרפואיים</w:t>
      </w:r>
      <w:r w:rsidRPr="00FA3155">
        <w:rPr>
          <w:rFonts w:ascii="Tahoma" w:hAnsi="Tahoma" w:cs="Tahoma" w:hint="cs"/>
          <w:sz w:val="17"/>
          <w:szCs w:val="17"/>
          <w:rtl/>
        </w:rPr>
        <w:t xml:space="preserve"> </w:t>
      </w:r>
      <w:r w:rsidRPr="00FA3155">
        <w:rPr>
          <w:rFonts w:ascii="Tahoma" w:hAnsi="Tahoma" w:cs="Tahoma"/>
          <w:sz w:val="17"/>
          <w:szCs w:val="17"/>
          <w:rtl/>
        </w:rPr>
        <w:t xml:space="preserve">מכוח </w:t>
      </w:r>
      <w:r w:rsidRPr="00FA3155">
        <w:rPr>
          <w:rFonts w:ascii="Tahoma" w:hAnsi="Tahoma" w:cs="Tahoma" w:hint="cs"/>
          <w:sz w:val="17"/>
          <w:szCs w:val="17"/>
          <w:rtl/>
        </w:rPr>
        <w:t>חוק</w:t>
      </w:r>
      <w:r>
        <w:rPr>
          <w:rStyle w:val="FootnoteReference0"/>
          <w:rFonts w:ascii="Tahoma" w:hAnsi="Tahoma" w:cs="Tahoma"/>
          <w:sz w:val="17"/>
          <w:szCs w:val="17"/>
          <w:rtl/>
        </w:rPr>
        <w:footnoteReference w:id="78"/>
      </w:r>
      <w:r w:rsidRPr="00FA3155">
        <w:rPr>
          <w:rFonts w:ascii="Tahoma" w:hAnsi="Tahoma" w:cs="Tahoma" w:hint="cs"/>
          <w:sz w:val="17"/>
          <w:szCs w:val="17"/>
          <w:rtl/>
        </w:rPr>
        <w:t>,</w:t>
      </w:r>
      <w:r w:rsidRPr="00FA3155">
        <w:rPr>
          <w:rFonts w:ascii="Tahoma" w:hAnsi="Tahoma" w:cs="Tahoma"/>
          <w:sz w:val="17"/>
          <w:szCs w:val="17"/>
          <w:rtl/>
        </w:rPr>
        <w:t xml:space="preserve"> והי</w:t>
      </w:r>
      <w:r w:rsidRPr="00FA3155">
        <w:rPr>
          <w:rFonts w:ascii="Tahoma" w:hAnsi="Tahoma" w:cs="Tahoma" w:hint="cs"/>
          <w:sz w:val="17"/>
          <w:szCs w:val="17"/>
          <w:rtl/>
        </w:rPr>
        <w:t>א</w:t>
      </w:r>
      <w:r w:rsidRPr="00FA3155">
        <w:rPr>
          <w:rFonts w:ascii="Tahoma" w:hAnsi="Tahoma" w:cs="Tahoma"/>
          <w:sz w:val="17"/>
          <w:szCs w:val="17"/>
          <w:rtl/>
        </w:rPr>
        <w:t xml:space="preserve"> הסמכות המאשרת את המחיר</w:t>
      </w:r>
      <w:r w:rsidRPr="00FA3155">
        <w:rPr>
          <w:rFonts w:ascii="Tahoma" w:hAnsi="Tahoma" w:cs="Tahoma" w:hint="cs"/>
          <w:sz w:val="17"/>
          <w:szCs w:val="17"/>
          <w:rtl/>
        </w:rPr>
        <w:t>ים</w:t>
      </w:r>
      <w:r w:rsidRPr="00FA3155">
        <w:rPr>
          <w:rFonts w:ascii="Tahoma" w:hAnsi="Tahoma" w:cs="Tahoma"/>
          <w:sz w:val="17"/>
          <w:szCs w:val="17"/>
          <w:rtl/>
        </w:rPr>
        <w:t>.</w:t>
      </w:r>
      <w:r w:rsidRPr="00FA3155">
        <w:rPr>
          <w:rFonts w:ascii="Tahoma" w:hAnsi="Tahoma" w:cs="Tahoma" w:hint="cs"/>
          <w:sz w:val="17"/>
          <w:szCs w:val="17"/>
          <w:rtl/>
        </w:rPr>
        <w:t xml:space="preserve"> תעריפון משרד הבריאות קובע כ-25 סוגי טיפולים בתחום התפתחות הילד ואת עלותם. התעריפים הם מרביים, והמשרד מעדכנם בכל רבעון בהתאם למדד מחיר יום אשפוז. </w:t>
      </w:r>
    </w:p>
    <w:p w:rsidR="00502A74" w:rsidRPr="00FE2028" w:rsidP="00FE2028">
      <w:pPr>
        <w:pStyle w:val="RESHET"/>
        <w:rPr>
          <w:rtl/>
        </w:rPr>
      </w:pPr>
      <w:r w:rsidRPr="005A706C">
        <w:rPr>
          <w:rFonts w:hint="cs"/>
          <w:rtl/>
        </w:rPr>
        <w:t>עלה</w:t>
      </w:r>
      <w:r w:rsidRPr="005A706C">
        <w:rPr>
          <w:rtl/>
        </w:rPr>
        <w:t xml:space="preserve"> </w:t>
      </w:r>
      <w:r w:rsidRPr="005A706C">
        <w:rPr>
          <w:rFonts w:hint="cs"/>
          <w:rtl/>
        </w:rPr>
        <w:t>שרוב</w:t>
      </w:r>
      <w:r w:rsidRPr="005A706C">
        <w:rPr>
          <w:rtl/>
        </w:rPr>
        <w:t xml:space="preserve"> תעריפי הטיפולי</w:t>
      </w:r>
      <w:r w:rsidRPr="005A706C">
        <w:rPr>
          <w:spacing w:val="-20"/>
          <w:rtl/>
        </w:rPr>
        <w:t>ם</w:t>
      </w:r>
      <w:r>
        <w:rPr>
          <w:rStyle w:val="FootnoteReference0"/>
          <w:rtl/>
        </w:rPr>
        <w:footnoteReference w:id="79"/>
      </w:r>
      <w:r w:rsidRPr="005A706C">
        <w:rPr>
          <w:rtl/>
        </w:rPr>
        <w:t xml:space="preserve"> נקבעו </w:t>
      </w:r>
      <w:r w:rsidRPr="005A706C">
        <w:rPr>
          <w:rFonts w:hint="cs"/>
          <w:rtl/>
        </w:rPr>
        <w:t xml:space="preserve">בשנת 1997, </w:t>
      </w:r>
      <w:r w:rsidRPr="005A706C">
        <w:rPr>
          <w:rtl/>
        </w:rPr>
        <w:t>כ-20 שנה</w:t>
      </w:r>
      <w:r w:rsidRPr="005A706C">
        <w:rPr>
          <w:rFonts w:hint="cs"/>
          <w:rtl/>
        </w:rPr>
        <w:t xml:space="preserve"> לפני מועד הביקורת.</w:t>
      </w:r>
      <w:r w:rsidRPr="00FE2028">
        <w:rPr>
          <w:rtl/>
        </w:rPr>
        <w:t xml:space="preserve"> מאז לא בחן משרד </w:t>
      </w:r>
      <w:r w:rsidRPr="00FE2028">
        <w:rPr>
          <w:rFonts w:hint="cs"/>
          <w:rtl/>
        </w:rPr>
        <w:t xml:space="preserve">הבריאות </w:t>
      </w:r>
      <w:r w:rsidRPr="00FE2028">
        <w:rPr>
          <w:rtl/>
        </w:rPr>
        <w:t>אם יש צורך לעדכ</w:t>
      </w:r>
      <w:r w:rsidRPr="00FE2028">
        <w:rPr>
          <w:rFonts w:hint="cs"/>
          <w:rtl/>
        </w:rPr>
        <w:t>ן את התעריפים,</w:t>
      </w:r>
      <w:r w:rsidRPr="00FE2028">
        <w:rPr>
          <w:rtl/>
        </w:rPr>
        <w:t xml:space="preserve"> </w:t>
      </w:r>
      <w:r w:rsidRPr="00FE2028">
        <w:rPr>
          <w:rFonts w:hint="cs"/>
          <w:rtl/>
        </w:rPr>
        <w:t>מלבד</w:t>
      </w:r>
      <w:r w:rsidRPr="00FE2028">
        <w:rPr>
          <w:rtl/>
        </w:rPr>
        <w:t xml:space="preserve"> הצמדתם למדד </w:t>
      </w:r>
      <w:r w:rsidRPr="00FE2028">
        <w:rPr>
          <w:rFonts w:hint="cs"/>
          <w:rtl/>
        </w:rPr>
        <w:t xml:space="preserve">מחיר יום </w:t>
      </w:r>
      <w:r w:rsidRPr="00FE2028">
        <w:rPr>
          <w:rtl/>
        </w:rPr>
        <w:t>אשפוז</w:t>
      </w:r>
      <w:r w:rsidRPr="00FE2028">
        <w:rPr>
          <w:rFonts w:hint="cs"/>
          <w:rtl/>
        </w:rPr>
        <w:t>.</w:t>
      </w:r>
      <w:r w:rsidRPr="00FE2028">
        <w:rPr>
          <w:rtl/>
        </w:rPr>
        <w:t xml:space="preserve"> </w:t>
      </w:r>
      <w:r w:rsidRPr="00FE2028">
        <w:rPr>
          <w:rFonts w:hint="cs"/>
          <w:rtl/>
        </w:rPr>
        <w:t xml:space="preserve">ואכן, במשך השנים עלה מחיר הטיפולים, וייתכן כי התעריפון נמוך מדי וגורם לפגיעה באיתנותן הכלכלית של היחידות. </w:t>
      </w:r>
    </w:p>
    <w:p w:rsidR="00502A74" w:rsidRPr="00FE2028" w:rsidP="00FE2028">
      <w:pPr>
        <w:pStyle w:val="RESHET"/>
        <w:rPr>
          <w:rtl/>
        </w:rPr>
      </w:pPr>
      <w:r w:rsidRPr="00FE2028">
        <w:rPr>
          <w:rtl/>
        </w:rPr>
        <w:t xml:space="preserve">משרד מבקר המדינה מעיר למשרד </w:t>
      </w:r>
      <w:r w:rsidRPr="00FE2028">
        <w:rPr>
          <w:rFonts w:hint="cs"/>
          <w:rtl/>
        </w:rPr>
        <w:t xml:space="preserve">הבריאות </w:t>
      </w:r>
      <w:r w:rsidRPr="00FE2028">
        <w:rPr>
          <w:rtl/>
        </w:rPr>
        <w:t xml:space="preserve">כי עדכון התעריפים בהתאם למדד </w:t>
      </w:r>
      <w:r w:rsidRPr="00FE2028">
        <w:rPr>
          <w:rFonts w:hint="cs"/>
          <w:rtl/>
        </w:rPr>
        <w:t xml:space="preserve">יום </w:t>
      </w:r>
      <w:r w:rsidRPr="00FE2028">
        <w:rPr>
          <w:rtl/>
        </w:rPr>
        <w:t xml:space="preserve">אשפוז אין די בו. מדובר בתעריפים היסטוריים שגובשו לפני כעשרים שנה ולכן </w:t>
      </w:r>
      <w:r w:rsidRPr="00FE2028">
        <w:rPr>
          <w:rFonts w:hint="cs"/>
          <w:rtl/>
        </w:rPr>
        <w:t>ייתכן</w:t>
      </w:r>
      <w:r w:rsidRPr="00FE2028">
        <w:rPr>
          <w:rtl/>
        </w:rPr>
        <w:t xml:space="preserve"> שכבר אינם </w:t>
      </w:r>
      <w:r w:rsidRPr="00FE2028">
        <w:rPr>
          <w:rFonts w:hint="cs"/>
          <w:rtl/>
        </w:rPr>
        <w:t>תואמים</w:t>
      </w:r>
      <w:r w:rsidRPr="00FE2028">
        <w:rPr>
          <w:rtl/>
        </w:rPr>
        <w:t xml:space="preserve"> </w:t>
      </w:r>
      <w:r w:rsidRPr="00FE2028">
        <w:rPr>
          <w:rFonts w:hint="cs"/>
          <w:rtl/>
        </w:rPr>
        <w:t>ל</w:t>
      </w:r>
      <w:r w:rsidRPr="00FE2028">
        <w:rPr>
          <w:rtl/>
        </w:rPr>
        <w:t>מרכיבי העלות כיום</w:t>
      </w:r>
      <w:r w:rsidRPr="00FE2028">
        <w:rPr>
          <w:rFonts w:hint="cs"/>
          <w:rtl/>
        </w:rPr>
        <w:t>,</w:t>
      </w:r>
      <w:r w:rsidRPr="00FE2028">
        <w:rPr>
          <w:rtl/>
        </w:rPr>
        <w:t xml:space="preserve"> וכי חלק שהובאו </w:t>
      </w:r>
      <w:r w:rsidRPr="00FE2028">
        <w:rPr>
          <w:rFonts w:hint="cs"/>
          <w:rtl/>
        </w:rPr>
        <w:t>ב</w:t>
      </w:r>
      <w:r w:rsidRPr="00FE2028">
        <w:rPr>
          <w:rtl/>
        </w:rPr>
        <w:t>חשבון בעבר אינם רלוונטיים עוד</w:t>
      </w:r>
      <w:r w:rsidRPr="00FE2028">
        <w:rPr>
          <w:rFonts w:hint="cs"/>
          <w:rtl/>
        </w:rPr>
        <w:t>,</w:t>
      </w:r>
      <w:r w:rsidRPr="00FE2028">
        <w:rPr>
          <w:rtl/>
        </w:rPr>
        <w:t xml:space="preserve"> למשל בעקבות שימוש בכלים טכנולוגיים חדשים שהוטמעו</w:t>
      </w:r>
      <w:r w:rsidRPr="00FE2028">
        <w:rPr>
          <w:rFonts w:hint="cs"/>
          <w:rtl/>
        </w:rPr>
        <w:t>,</w:t>
      </w:r>
      <w:r w:rsidRPr="00FE2028">
        <w:rPr>
          <w:rtl/>
        </w:rPr>
        <w:t xml:space="preserve"> ומנגד מרכיבים אחרים חסרים</w:t>
      </w:r>
      <w:r w:rsidRPr="00FE2028">
        <w:rPr>
          <w:rFonts w:hint="cs"/>
          <w:rtl/>
        </w:rPr>
        <w:t>.</w:t>
      </w:r>
      <w:r w:rsidRPr="00FE2028">
        <w:rPr>
          <w:rtl/>
        </w:rPr>
        <w:t xml:space="preserve"> למשל</w:t>
      </w:r>
      <w:r w:rsidRPr="00FE2028">
        <w:rPr>
          <w:rFonts w:hint="cs"/>
          <w:rtl/>
        </w:rPr>
        <w:t>,</w:t>
      </w:r>
      <w:r w:rsidRPr="00FE2028">
        <w:rPr>
          <w:rtl/>
        </w:rPr>
        <w:t xml:space="preserve"> </w:t>
      </w:r>
      <w:r w:rsidRPr="00FE2028">
        <w:rPr>
          <w:rFonts w:hint="cs"/>
          <w:rtl/>
        </w:rPr>
        <w:t xml:space="preserve">בדוח </w:t>
      </w:r>
      <w:r w:rsidRPr="00FE2028">
        <w:rPr>
          <w:rtl/>
        </w:rPr>
        <w:t xml:space="preserve">הפורום להתפתחות הילד </w:t>
      </w:r>
      <w:r w:rsidRPr="00FE2028">
        <w:rPr>
          <w:rFonts w:hint="cs"/>
          <w:rtl/>
        </w:rPr>
        <w:t>מ</w:t>
      </w:r>
      <w:r w:rsidRPr="00FE2028">
        <w:rPr>
          <w:rtl/>
        </w:rPr>
        <w:t xml:space="preserve">יוני 2014 </w:t>
      </w:r>
      <w:r w:rsidRPr="00FE2028">
        <w:rPr>
          <w:rFonts w:hint="cs"/>
          <w:rtl/>
        </w:rPr>
        <w:t xml:space="preserve">צוין </w:t>
      </w:r>
      <w:r w:rsidRPr="00FE2028">
        <w:rPr>
          <w:rtl/>
        </w:rPr>
        <w:t xml:space="preserve">כי תמחור התעריפים </w:t>
      </w:r>
      <w:r w:rsidRPr="00FE2028">
        <w:rPr>
          <w:rFonts w:hint="cs"/>
          <w:rtl/>
        </w:rPr>
        <w:t>אינו</w:t>
      </w:r>
      <w:r w:rsidRPr="00FE2028">
        <w:rPr>
          <w:rtl/>
        </w:rPr>
        <w:t xml:space="preserve"> כולל ביטול שעות טיפול על ידי המטופלים (</w:t>
      </w:r>
      <w:r w:rsidRPr="00FE2028">
        <w:t>non show</w:t>
      </w:r>
      <w:r w:rsidRPr="00FE2028">
        <w:rPr>
          <w:rtl/>
        </w:rPr>
        <w:t>), הוצאות שירותי ניהול ומזכירות, הדרכות והשתלמויות מקצועיות, ישיבות צוות, כתיבת דוחות מעקב וסיכומי טיפול.</w:t>
      </w:r>
      <w:r w:rsidRPr="00FE2028">
        <w:rPr>
          <w:rFonts w:hint="cs"/>
          <w:rtl/>
        </w:rPr>
        <w:t xml:space="preserve"> </w:t>
      </w:r>
    </w:p>
    <w:p w:rsidR="00502A74" w:rsidRPr="00FA3155" w:rsidP="00FE2028">
      <w:pPr>
        <w:pStyle w:val="running-text"/>
        <w:bidi/>
        <w:spacing w:before="180"/>
        <w:rPr>
          <w:rtl/>
        </w:rPr>
      </w:pPr>
      <w:r w:rsidRPr="00FA3155">
        <w:rPr>
          <w:rFonts w:hint="cs"/>
          <w:rtl/>
        </w:rPr>
        <w:t xml:space="preserve">להלן בלוח 2 מדגם שביצע פורום היחידות בדצמבר 2015 בקרב 17 יחידות, ובו השוואה בין תעריפון המשרד מיולי 2015 לבין הממוצע הארצי של התעריפים שהקופות משלמות ליחידות: </w:t>
      </w:r>
    </w:p>
    <w:p w:rsidR="00502A74" w:rsidRPr="00FE2028" w:rsidP="00FE2028">
      <w:pPr>
        <w:pStyle w:val="tab-name"/>
        <w:rPr>
          <w:b/>
          <w:bCs/>
          <w:rtl/>
        </w:rPr>
      </w:pPr>
      <w:r w:rsidRPr="00FA3155">
        <w:rPr>
          <w:rFonts w:hint="cs"/>
          <w:rtl/>
        </w:rPr>
        <w:t>לוח</w:t>
      </w:r>
      <w:r w:rsidR="00FE2028">
        <w:rPr>
          <w:rtl/>
        </w:rPr>
        <w:t xml:space="preserve"> 2</w:t>
      </w:r>
      <w:r w:rsidR="00FE2028">
        <w:rPr>
          <w:rFonts w:hint="cs"/>
          <w:rtl/>
        </w:rPr>
        <w:t xml:space="preserve">: </w:t>
      </w:r>
      <w:r w:rsidRPr="00FE2028">
        <w:rPr>
          <w:rFonts w:hint="cs"/>
          <w:b/>
          <w:bCs/>
          <w:rtl/>
        </w:rPr>
        <w:t>השוואת</w:t>
      </w:r>
      <w:r w:rsidRPr="00FE2028">
        <w:rPr>
          <w:b/>
          <w:bCs/>
          <w:rtl/>
        </w:rPr>
        <w:t xml:space="preserve"> תעריפון משרד הבריאות לממוצע ארצי של תעריפים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509"/>
        <w:gridCol w:w="2021"/>
        <w:gridCol w:w="1226"/>
        <w:gridCol w:w="1481"/>
      </w:tblGrid>
      <w:tr w:rsidTr="00FE2028">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rHeight w:val="495"/>
        </w:trPr>
        <w:tc>
          <w:tcPr>
            <w:tcW w:w="0" w:type="auto"/>
            <w:tcBorders>
              <w:top w:val="single" w:sz="8" w:space="0" w:color="auto"/>
              <w:bottom w:val="single" w:sz="8" w:space="0" w:color="auto"/>
            </w:tcBorders>
            <w:shd w:val="clear" w:color="auto" w:fill="CEEAF5"/>
            <w:noWrap/>
            <w:vAlign w:val="bottom"/>
            <w:hideMark/>
          </w:tcPr>
          <w:p w:rsidR="00502A74" w:rsidRPr="00FE2028" w:rsidP="00FE2028">
            <w:pPr>
              <w:spacing w:before="40" w:after="40" w:line="240" w:lineRule="exact"/>
              <w:rPr>
                <w:b/>
                <w:bCs/>
                <w:sz w:val="16"/>
                <w:szCs w:val="16"/>
              </w:rPr>
            </w:pPr>
          </w:p>
        </w:tc>
        <w:tc>
          <w:tcPr>
            <w:tcW w:w="0" w:type="auto"/>
            <w:tcBorders>
              <w:top w:val="single" w:sz="8" w:space="0" w:color="auto"/>
              <w:bottom w:val="single" w:sz="8" w:space="0" w:color="auto"/>
            </w:tcBorders>
            <w:shd w:val="clear" w:color="auto" w:fill="CEEAF5"/>
            <w:vAlign w:val="bottom"/>
            <w:hideMark/>
          </w:tcPr>
          <w:p w:rsidR="00502A74" w:rsidRPr="00FE2028" w:rsidP="00FE2028">
            <w:pPr>
              <w:spacing w:before="40" w:after="40" w:line="240" w:lineRule="exact"/>
              <w:rPr>
                <w:b/>
                <w:bCs/>
                <w:sz w:val="16"/>
                <w:szCs w:val="16"/>
              </w:rPr>
            </w:pPr>
            <w:r w:rsidRPr="00FE2028">
              <w:rPr>
                <w:rFonts w:ascii="Tahoma" w:hAnsi="Tahoma" w:cs="Tahoma"/>
                <w:b/>
                <w:bCs/>
                <w:sz w:val="16"/>
                <w:szCs w:val="16"/>
                <w:rtl/>
              </w:rPr>
              <w:t xml:space="preserve">תעריפון </w:t>
            </w:r>
            <w:r w:rsidR="00FE2028">
              <w:rPr>
                <w:rFonts w:ascii="Tahoma" w:hAnsi="Tahoma" w:cs="Tahoma" w:hint="cs"/>
                <w:b/>
                <w:bCs/>
                <w:sz w:val="16"/>
                <w:szCs w:val="16"/>
                <w:rtl/>
              </w:rPr>
              <w:br/>
            </w:r>
            <w:r w:rsidRPr="00FE2028">
              <w:rPr>
                <w:rFonts w:ascii="Tahoma" w:hAnsi="Tahoma" w:cs="Tahoma"/>
                <w:b/>
                <w:bCs/>
                <w:sz w:val="16"/>
                <w:szCs w:val="16"/>
                <w:rtl/>
              </w:rPr>
              <w:t xml:space="preserve">משרד הבריאות </w:t>
            </w:r>
            <w:r w:rsidR="00FE2028">
              <w:rPr>
                <w:rFonts w:ascii="Tahoma" w:hAnsi="Tahoma" w:cs="Tahoma" w:hint="cs"/>
                <w:b/>
                <w:bCs/>
                <w:sz w:val="16"/>
                <w:szCs w:val="16"/>
                <w:rtl/>
              </w:rPr>
              <w:br/>
            </w:r>
            <w:r w:rsidRPr="00FE2028">
              <w:rPr>
                <w:rFonts w:ascii="Tahoma" w:hAnsi="Tahoma" w:cs="Tahoma"/>
                <w:b/>
                <w:bCs/>
                <w:sz w:val="16"/>
                <w:szCs w:val="16"/>
                <w:rtl/>
              </w:rPr>
              <w:t>נכו</w:t>
            </w:r>
            <w:r w:rsidRPr="00FE2028">
              <w:rPr>
                <w:rFonts w:ascii="Tahoma" w:hAnsi="Tahoma" w:cs="Tahoma" w:hint="cs"/>
                <w:b/>
                <w:bCs/>
                <w:sz w:val="16"/>
                <w:szCs w:val="16"/>
                <w:rtl/>
              </w:rPr>
              <w:t>ן</w:t>
            </w:r>
            <w:r w:rsidRPr="00FE2028">
              <w:rPr>
                <w:rFonts w:ascii="Tahoma" w:hAnsi="Tahoma" w:cs="Tahoma"/>
                <w:b/>
                <w:bCs/>
                <w:sz w:val="16"/>
                <w:szCs w:val="16"/>
                <w:rtl/>
              </w:rPr>
              <w:t xml:space="preserve"> </w:t>
            </w:r>
            <w:r w:rsidRPr="00FE2028">
              <w:rPr>
                <w:rFonts w:ascii="Tahoma" w:hAnsi="Tahoma" w:cs="Tahoma" w:hint="cs"/>
                <w:b/>
                <w:bCs/>
                <w:sz w:val="16"/>
                <w:szCs w:val="16"/>
                <w:rtl/>
              </w:rPr>
              <w:t xml:space="preserve">ליולי 2015 </w:t>
            </w:r>
            <w:r w:rsidR="00FE2028">
              <w:rPr>
                <w:rFonts w:ascii="Tahoma" w:hAnsi="Tahoma" w:cs="Tahoma"/>
                <w:b/>
                <w:bCs/>
                <w:sz w:val="16"/>
                <w:szCs w:val="16"/>
                <w:rtl/>
              </w:rPr>
              <w:br/>
            </w:r>
            <w:r w:rsidRPr="00FE2028">
              <w:rPr>
                <w:rFonts w:ascii="Tahoma" w:hAnsi="Tahoma" w:cs="Tahoma" w:hint="cs"/>
                <w:b/>
                <w:bCs/>
                <w:sz w:val="16"/>
                <w:szCs w:val="16"/>
                <w:rtl/>
              </w:rPr>
              <w:t>בש"ח</w:t>
            </w:r>
          </w:p>
        </w:tc>
        <w:tc>
          <w:tcPr>
            <w:tcW w:w="0" w:type="auto"/>
            <w:tcBorders>
              <w:top w:val="single" w:sz="8" w:space="0" w:color="auto"/>
              <w:bottom w:val="single" w:sz="8" w:space="0" w:color="auto"/>
            </w:tcBorders>
            <w:shd w:val="clear" w:color="auto" w:fill="CEEAF5"/>
            <w:vAlign w:val="bottom"/>
            <w:hideMark/>
          </w:tcPr>
          <w:p w:rsidR="00502A74" w:rsidRPr="00FE2028" w:rsidP="00FE2028">
            <w:pPr>
              <w:spacing w:before="40" w:after="40" w:line="240" w:lineRule="exact"/>
              <w:rPr>
                <w:b/>
                <w:bCs/>
                <w:sz w:val="16"/>
                <w:szCs w:val="16"/>
                <w:rtl/>
              </w:rPr>
            </w:pPr>
            <w:r w:rsidRPr="00FE2028">
              <w:rPr>
                <w:rFonts w:ascii="Tahoma" w:hAnsi="Tahoma" w:cs="Tahoma"/>
                <w:b/>
                <w:bCs/>
                <w:sz w:val="16"/>
                <w:szCs w:val="16"/>
                <w:rtl/>
              </w:rPr>
              <w:t xml:space="preserve">ממוצע ארצי </w:t>
            </w:r>
            <w:r w:rsidR="00FE2028">
              <w:rPr>
                <w:rFonts w:ascii="Tahoma" w:hAnsi="Tahoma" w:cs="Tahoma" w:hint="cs"/>
                <w:b/>
                <w:bCs/>
                <w:sz w:val="16"/>
                <w:szCs w:val="16"/>
                <w:rtl/>
              </w:rPr>
              <w:br/>
            </w:r>
            <w:r w:rsidRPr="00FE2028">
              <w:rPr>
                <w:rFonts w:ascii="Tahoma" w:hAnsi="Tahoma" w:cs="Tahoma"/>
                <w:b/>
                <w:bCs/>
                <w:sz w:val="16"/>
                <w:szCs w:val="16"/>
                <w:rtl/>
              </w:rPr>
              <w:t>של החזרים</w:t>
            </w:r>
            <w:r w:rsidRPr="00FE2028">
              <w:rPr>
                <w:rFonts w:ascii="Tahoma" w:hAnsi="Tahoma" w:cs="Tahoma" w:hint="cs"/>
                <w:b/>
                <w:bCs/>
                <w:sz w:val="16"/>
                <w:szCs w:val="16"/>
                <w:rtl/>
              </w:rPr>
              <w:t xml:space="preserve"> </w:t>
            </w:r>
            <w:r w:rsidR="00FE2028">
              <w:rPr>
                <w:rFonts w:ascii="Tahoma" w:hAnsi="Tahoma" w:cs="Tahoma"/>
                <w:b/>
                <w:bCs/>
                <w:sz w:val="16"/>
                <w:szCs w:val="16"/>
                <w:rtl/>
              </w:rPr>
              <w:br/>
            </w:r>
            <w:r w:rsidRPr="00FE2028">
              <w:rPr>
                <w:rFonts w:ascii="Tahoma" w:hAnsi="Tahoma" w:cs="Tahoma"/>
                <w:b/>
                <w:bCs/>
                <w:sz w:val="16"/>
                <w:szCs w:val="16"/>
                <w:rtl/>
              </w:rPr>
              <w:t xml:space="preserve">ליחידות על </w:t>
            </w:r>
            <w:r w:rsidR="00FE2028">
              <w:rPr>
                <w:rFonts w:ascii="Tahoma" w:hAnsi="Tahoma" w:cs="Tahoma" w:hint="cs"/>
                <w:b/>
                <w:bCs/>
                <w:sz w:val="16"/>
                <w:szCs w:val="16"/>
                <w:rtl/>
              </w:rPr>
              <w:br/>
            </w:r>
            <w:r w:rsidRPr="00FE2028">
              <w:rPr>
                <w:rFonts w:ascii="Tahoma" w:hAnsi="Tahoma" w:cs="Tahoma"/>
                <w:b/>
                <w:bCs/>
                <w:sz w:val="16"/>
                <w:szCs w:val="16"/>
                <w:rtl/>
              </w:rPr>
              <w:t>ידי הקופות</w:t>
            </w:r>
            <w:r w:rsidRPr="00FE2028">
              <w:rPr>
                <w:rFonts w:ascii="Tahoma" w:hAnsi="Tahoma" w:cs="Tahoma" w:hint="cs"/>
                <w:b/>
                <w:bCs/>
                <w:sz w:val="16"/>
                <w:szCs w:val="16"/>
                <w:rtl/>
              </w:rPr>
              <w:t xml:space="preserve"> </w:t>
            </w:r>
            <w:r w:rsidR="00FE2028">
              <w:rPr>
                <w:rFonts w:ascii="Tahoma" w:hAnsi="Tahoma" w:cs="Tahoma"/>
                <w:b/>
                <w:bCs/>
                <w:sz w:val="16"/>
                <w:szCs w:val="16"/>
                <w:rtl/>
              </w:rPr>
              <w:br/>
            </w:r>
            <w:r w:rsidRPr="00FE2028">
              <w:rPr>
                <w:rFonts w:ascii="Tahoma" w:hAnsi="Tahoma" w:cs="Tahoma" w:hint="cs"/>
                <w:b/>
                <w:bCs/>
                <w:sz w:val="16"/>
                <w:szCs w:val="16"/>
                <w:rtl/>
              </w:rPr>
              <w:t>בש"ח</w:t>
            </w:r>
          </w:p>
        </w:tc>
        <w:tc>
          <w:tcPr>
            <w:tcW w:w="0" w:type="auto"/>
            <w:tcBorders>
              <w:top w:val="single" w:sz="8" w:space="0" w:color="auto"/>
              <w:bottom w:val="single" w:sz="8" w:space="0" w:color="auto"/>
            </w:tcBorders>
            <w:shd w:val="clear" w:color="auto" w:fill="CEEAF5"/>
            <w:vAlign w:val="bottom"/>
            <w:hideMark/>
          </w:tcPr>
          <w:p w:rsidR="00502A74" w:rsidRPr="00FE2028" w:rsidP="00FE2028">
            <w:pPr>
              <w:spacing w:before="40" w:after="40" w:line="240" w:lineRule="exact"/>
              <w:rPr>
                <w:b/>
                <w:bCs/>
                <w:sz w:val="16"/>
                <w:szCs w:val="16"/>
              </w:rPr>
            </w:pPr>
            <w:r w:rsidRPr="00FE2028">
              <w:rPr>
                <w:rFonts w:ascii="Tahoma" w:hAnsi="Tahoma" w:cs="Tahoma" w:hint="cs"/>
                <w:b/>
                <w:bCs/>
                <w:sz w:val="16"/>
                <w:szCs w:val="16"/>
                <w:rtl/>
              </w:rPr>
              <w:t xml:space="preserve">שיעור ההחזר </w:t>
            </w:r>
            <w:r w:rsidR="00FE2028">
              <w:rPr>
                <w:rFonts w:ascii="Tahoma" w:hAnsi="Tahoma" w:cs="Tahoma"/>
                <w:b/>
                <w:bCs/>
                <w:sz w:val="16"/>
                <w:szCs w:val="16"/>
                <w:rtl/>
              </w:rPr>
              <w:br/>
            </w:r>
            <w:r w:rsidRPr="00FE2028">
              <w:rPr>
                <w:rFonts w:ascii="Tahoma" w:hAnsi="Tahoma" w:cs="Tahoma" w:hint="cs"/>
                <w:b/>
                <w:bCs/>
                <w:sz w:val="16"/>
                <w:szCs w:val="16"/>
                <w:rtl/>
              </w:rPr>
              <w:t xml:space="preserve">בפועל מהסכום </w:t>
            </w:r>
            <w:r w:rsidR="00FE2028">
              <w:rPr>
                <w:rFonts w:ascii="Tahoma" w:hAnsi="Tahoma" w:cs="Tahoma"/>
                <w:b/>
                <w:bCs/>
                <w:sz w:val="16"/>
                <w:szCs w:val="16"/>
                <w:rtl/>
              </w:rPr>
              <w:br/>
            </w:r>
            <w:r w:rsidRPr="00FE2028">
              <w:rPr>
                <w:rFonts w:ascii="Tahoma" w:hAnsi="Tahoma" w:cs="Tahoma" w:hint="cs"/>
                <w:b/>
                <w:bCs/>
                <w:sz w:val="16"/>
                <w:szCs w:val="16"/>
                <w:rtl/>
              </w:rPr>
              <w:t xml:space="preserve">לפי </w:t>
            </w:r>
            <w:r w:rsidRPr="00FE2028">
              <w:rPr>
                <w:rFonts w:ascii="Tahoma" w:hAnsi="Tahoma" w:cs="Tahoma"/>
                <w:b/>
                <w:bCs/>
                <w:sz w:val="16"/>
                <w:szCs w:val="16"/>
                <w:rtl/>
              </w:rPr>
              <w:t>התעריפון</w:t>
            </w:r>
          </w:p>
        </w:tc>
      </w:tr>
      <w:tr w:rsidTr="00FE2028">
        <w:tblPrEx>
          <w:tblW w:w="6237" w:type="dxa"/>
          <w:tblInd w:w="113" w:type="dxa"/>
          <w:tblLook w:val="04A0"/>
        </w:tblPrEx>
        <w:trPr>
          <w:trHeight w:val="285"/>
        </w:trPr>
        <w:tc>
          <w:tcPr>
            <w:tcW w:w="0" w:type="auto"/>
            <w:tcBorders>
              <w:top w:val="single" w:sz="8" w:space="0" w:color="auto"/>
            </w:tcBorders>
            <w:noWrap/>
            <w:hideMark/>
          </w:tcPr>
          <w:p w:rsidR="00502A74" w:rsidRPr="00FE2028" w:rsidP="00FE2028">
            <w:pPr>
              <w:spacing w:before="40" w:after="40" w:line="240" w:lineRule="exact"/>
              <w:rPr>
                <w:sz w:val="16"/>
                <w:szCs w:val="16"/>
              </w:rPr>
            </w:pPr>
            <w:r w:rsidRPr="00FE2028">
              <w:rPr>
                <w:rFonts w:ascii="Tahoma" w:hAnsi="Tahoma" w:cs="Tahoma"/>
                <w:sz w:val="16"/>
                <w:szCs w:val="16"/>
                <w:rtl/>
              </w:rPr>
              <w:t>קלינאות תקשורת</w:t>
            </w:r>
          </w:p>
        </w:tc>
        <w:tc>
          <w:tcPr>
            <w:tcW w:w="0" w:type="auto"/>
            <w:tcBorders>
              <w:top w:val="single" w:sz="8" w:space="0" w:color="auto"/>
            </w:tcBorders>
            <w:noWrap/>
            <w:hideMark/>
          </w:tcPr>
          <w:p w:rsidR="00502A74" w:rsidRPr="00FE2028" w:rsidP="00FE2028">
            <w:pPr>
              <w:spacing w:before="40" w:after="40" w:line="240" w:lineRule="exact"/>
              <w:rPr>
                <w:sz w:val="16"/>
                <w:szCs w:val="16"/>
              </w:rPr>
            </w:pPr>
            <w:r w:rsidRPr="00FE2028">
              <w:rPr>
                <w:rFonts w:ascii="Tahoma" w:hAnsi="Tahoma" w:cs="Tahoma"/>
                <w:sz w:val="16"/>
                <w:szCs w:val="16"/>
                <w:rtl/>
              </w:rPr>
              <w:t>200</w:t>
            </w:r>
          </w:p>
        </w:tc>
        <w:tc>
          <w:tcPr>
            <w:tcW w:w="0" w:type="auto"/>
            <w:tcBorders>
              <w:top w:val="single" w:sz="8" w:space="0" w:color="auto"/>
            </w:tcBorders>
            <w:noWrap/>
            <w:hideMark/>
          </w:tcPr>
          <w:p w:rsidR="00502A74" w:rsidRPr="00FE2028" w:rsidP="00FE2028">
            <w:pPr>
              <w:spacing w:before="40" w:after="40" w:line="240" w:lineRule="exact"/>
              <w:rPr>
                <w:sz w:val="16"/>
                <w:szCs w:val="16"/>
              </w:rPr>
            </w:pPr>
            <w:r w:rsidRPr="00FE2028">
              <w:rPr>
                <w:rFonts w:ascii="Tahoma" w:hAnsi="Tahoma" w:cs="Tahoma"/>
                <w:sz w:val="16"/>
                <w:szCs w:val="16"/>
                <w:rtl/>
              </w:rPr>
              <w:t>117</w:t>
            </w:r>
          </w:p>
        </w:tc>
        <w:tc>
          <w:tcPr>
            <w:tcW w:w="0" w:type="auto"/>
            <w:tcBorders>
              <w:top w:val="single" w:sz="8" w:space="0" w:color="auto"/>
            </w:tcBorders>
            <w:noWrap/>
            <w:hideMark/>
          </w:tcPr>
          <w:p w:rsidR="00502A74" w:rsidRPr="00FE2028" w:rsidP="00FE2028">
            <w:pPr>
              <w:spacing w:before="40" w:after="40" w:line="240" w:lineRule="exact"/>
              <w:rPr>
                <w:sz w:val="16"/>
                <w:szCs w:val="16"/>
              </w:rPr>
            </w:pPr>
            <w:r w:rsidRPr="00FE2028">
              <w:rPr>
                <w:rFonts w:ascii="Tahoma" w:hAnsi="Tahoma" w:cs="Tahoma"/>
                <w:sz w:val="16"/>
                <w:szCs w:val="16"/>
                <w:rtl/>
              </w:rPr>
              <w:t>59%</w:t>
            </w:r>
          </w:p>
        </w:tc>
      </w:tr>
      <w:tr w:rsidTr="00FE2028">
        <w:tblPrEx>
          <w:tblW w:w="6237" w:type="dxa"/>
          <w:tblInd w:w="113" w:type="dxa"/>
          <w:tblLook w:val="04A0"/>
        </w:tblPrEx>
        <w:trPr>
          <w:trHeight w:val="285"/>
        </w:trPr>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ריפוי בעיסוק</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200</w:t>
            </w:r>
          </w:p>
        </w:tc>
        <w:tc>
          <w:tcPr>
            <w:tcW w:w="0" w:type="auto"/>
            <w:noWrap/>
            <w:hideMark/>
          </w:tcPr>
          <w:p w:rsidR="00502A74" w:rsidRPr="00FE2028" w:rsidP="00FE2028">
            <w:pPr>
              <w:spacing w:before="40" w:after="40" w:line="240" w:lineRule="exact"/>
              <w:rPr>
                <w:sz w:val="16"/>
                <w:szCs w:val="16"/>
                <w:rtl/>
              </w:rPr>
            </w:pPr>
            <w:r w:rsidRPr="00FE2028">
              <w:rPr>
                <w:rFonts w:ascii="Tahoma" w:hAnsi="Tahoma" w:cs="Tahoma"/>
                <w:sz w:val="16"/>
                <w:szCs w:val="16"/>
                <w:rtl/>
              </w:rPr>
              <w:t>118</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59%</w:t>
            </w:r>
          </w:p>
        </w:tc>
      </w:tr>
      <w:tr w:rsidTr="00FE2028">
        <w:tblPrEx>
          <w:tblW w:w="6237" w:type="dxa"/>
          <w:tblInd w:w="113" w:type="dxa"/>
          <w:tblLook w:val="04A0"/>
        </w:tblPrEx>
        <w:trPr>
          <w:trHeight w:val="285"/>
        </w:trPr>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פיזיותרפיה</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200</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122</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61%</w:t>
            </w:r>
          </w:p>
        </w:tc>
      </w:tr>
      <w:tr w:rsidTr="00FE2028">
        <w:tblPrEx>
          <w:tblW w:w="6237" w:type="dxa"/>
          <w:tblInd w:w="113" w:type="dxa"/>
          <w:tblLook w:val="04A0"/>
        </w:tblPrEx>
        <w:trPr>
          <w:trHeight w:val="285"/>
        </w:trPr>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עו"ס</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hint="cs"/>
                <w:sz w:val="16"/>
                <w:szCs w:val="16"/>
                <w:rtl/>
              </w:rPr>
              <w:t xml:space="preserve">155 </w:t>
            </w:r>
            <w:r w:rsidR="00FE2028">
              <w:rPr>
                <w:rFonts w:ascii="Tahoma" w:hAnsi="Tahoma" w:cs="Tahoma"/>
                <w:sz w:val="16"/>
                <w:szCs w:val="16"/>
                <w:rtl/>
              </w:rPr>
              <w:br/>
            </w:r>
            <w:r w:rsidRPr="00FE2028">
              <w:rPr>
                <w:rFonts w:ascii="Tahoma" w:hAnsi="Tahoma" w:cs="Tahoma" w:hint="cs"/>
                <w:sz w:val="16"/>
                <w:szCs w:val="16"/>
                <w:rtl/>
              </w:rPr>
              <w:t>(מעודכן לפברואר 2016)</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127</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82%</w:t>
            </w:r>
          </w:p>
        </w:tc>
      </w:tr>
      <w:tr w:rsidTr="00FE2028">
        <w:tblPrEx>
          <w:tblW w:w="6237" w:type="dxa"/>
          <w:tblInd w:w="113" w:type="dxa"/>
          <w:tblLook w:val="04A0"/>
        </w:tblPrEx>
        <w:trPr>
          <w:trHeight w:val="285"/>
        </w:trPr>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פסיכולוגיה</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hint="cs"/>
                <w:sz w:val="16"/>
                <w:szCs w:val="16"/>
                <w:rtl/>
              </w:rPr>
              <w:t>242</w:t>
            </w:r>
          </w:p>
        </w:tc>
        <w:tc>
          <w:tcPr>
            <w:tcW w:w="0" w:type="auto"/>
            <w:noWrap/>
            <w:hideMark/>
          </w:tcPr>
          <w:p w:rsidR="00502A74" w:rsidRPr="00FE2028" w:rsidP="00FE2028">
            <w:pPr>
              <w:spacing w:before="40" w:after="40" w:line="240" w:lineRule="exact"/>
              <w:rPr>
                <w:sz w:val="16"/>
                <w:szCs w:val="16"/>
              </w:rPr>
            </w:pPr>
            <w:r w:rsidRPr="00FE2028">
              <w:rPr>
                <w:rFonts w:ascii="Tahoma" w:hAnsi="Tahoma" w:cs="Tahoma"/>
                <w:sz w:val="16"/>
                <w:szCs w:val="16"/>
                <w:rtl/>
              </w:rPr>
              <w:t>155</w:t>
            </w:r>
          </w:p>
        </w:tc>
        <w:tc>
          <w:tcPr>
            <w:tcW w:w="0" w:type="auto"/>
            <w:noWrap/>
            <w:hideMark/>
          </w:tcPr>
          <w:p w:rsidR="00502A74" w:rsidRPr="00FE2028" w:rsidP="00FE2028">
            <w:pPr>
              <w:spacing w:before="40" w:after="40" w:line="240" w:lineRule="exact"/>
              <w:rPr>
                <w:rFonts w:ascii="Tahoma" w:hAnsi="Tahoma" w:cs="Tahoma"/>
                <w:sz w:val="16"/>
                <w:szCs w:val="16"/>
                <w:rtl/>
              </w:rPr>
            </w:pPr>
            <w:r w:rsidRPr="00FE2028">
              <w:rPr>
                <w:rFonts w:ascii="Tahoma" w:hAnsi="Tahoma" w:cs="Tahoma" w:hint="cs"/>
                <w:sz w:val="16"/>
                <w:szCs w:val="16"/>
                <w:rtl/>
              </w:rPr>
              <w:t>64%</w:t>
            </w:r>
          </w:p>
        </w:tc>
      </w:tr>
    </w:tbl>
    <w:p w:rsidR="00502A74" w:rsidRPr="00FA3155" w:rsidP="00FE2028">
      <w:pPr>
        <w:spacing w:before="240" w:line="240" w:lineRule="exact"/>
        <w:ind w:right="2268"/>
        <w:jc w:val="both"/>
        <w:rPr>
          <w:rFonts w:ascii="Tahoma" w:hAnsi="Tahoma" w:cs="Tahoma"/>
          <w:sz w:val="17"/>
          <w:szCs w:val="17"/>
          <w:rtl/>
        </w:rPr>
      </w:pPr>
      <w:r w:rsidRPr="00FA3155">
        <w:rPr>
          <w:rFonts w:ascii="Tahoma" w:hAnsi="Tahoma" w:cs="Tahoma" w:hint="cs"/>
          <w:sz w:val="17"/>
          <w:szCs w:val="17"/>
          <w:rtl/>
        </w:rPr>
        <w:t>מלוח 2 עולה כי הקופות משלמות ליחידות להתפתחות הילד, עבור הטיפולים שהן מעניקות, סכום קטן בהרבה מזה שנקבע בתעריפון שקבע משרד הבריאות. יצוין כי</w:t>
      </w:r>
      <w:r w:rsidRPr="00FA3155">
        <w:rPr>
          <w:rFonts w:ascii="Tahoma" w:hAnsi="Tahoma" w:cs="Tahoma"/>
          <w:sz w:val="17"/>
          <w:szCs w:val="17"/>
          <w:rtl/>
        </w:rPr>
        <w:t xml:space="preserve"> דוח בנושא מצב המערך ההתפתחותי במדינת ישראל משנת </w:t>
      </w:r>
      <w:r w:rsidRPr="00FA3155">
        <w:rPr>
          <w:rFonts w:ascii="Tahoma" w:hAnsi="Tahoma" w:cs="Tahoma" w:hint="cs"/>
          <w:sz w:val="17"/>
          <w:szCs w:val="17"/>
          <w:rtl/>
        </w:rPr>
        <w:t>2011</w:t>
      </w:r>
      <w:r>
        <w:rPr>
          <w:rStyle w:val="FootnoteReference0"/>
          <w:rFonts w:ascii="Tahoma" w:hAnsi="Tahoma" w:cs="Tahoma"/>
          <w:sz w:val="17"/>
          <w:szCs w:val="17"/>
          <w:rtl/>
        </w:rPr>
        <w:footnoteReference w:id="80"/>
      </w:r>
      <w:r w:rsidRPr="00FA3155">
        <w:rPr>
          <w:rFonts w:ascii="Tahoma" w:hAnsi="Tahoma" w:cs="Tahoma" w:hint="cs"/>
          <w:sz w:val="17"/>
          <w:szCs w:val="17"/>
          <w:rtl/>
        </w:rPr>
        <w:t xml:space="preserve"> העלה</w:t>
      </w:r>
      <w:r w:rsidRPr="00FA3155">
        <w:rPr>
          <w:rFonts w:ascii="Tahoma" w:hAnsi="Tahoma" w:cs="Tahoma"/>
          <w:sz w:val="17"/>
          <w:szCs w:val="17"/>
          <w:rtl/>
        </w:rPr>
        <w:t xml:space="preserve"> שהתשלום </w:t>
      </w:r>
      <w:r w:rsidRPr="00FA3155">
        <w:rPr>
          <w:rFonts w:ascii="Tahoma" w:hAnsi="Tahoma" w:cs="Tahoma" w:hint="cs"/>
          <w:sz w:val="17"/>
          <w:szCs w:val="17"/>
          <w:rtl/>
        </w:rPr>
        <w:t>ב</w:t>
      </w:r>
      <w:r w:rsidRPr="00FA3155">
        <w:rPr>
          <w:rFonts w:ascii="Tahoma" w:hAnsi="Tahoma" w:cs="Tahoma"/>
          <w:sz w:val="17"/>
          <w:szCs w:val="17"/>
          <w:rtl/>
        </w:rPr>
        <w:t xml:space="preserve">חסר של הקופות עבור השירותים </w:t>
      </w:r>
      <w:r w:rsidRPr="00FA3155">
        <w:rPr>
          <w:rFonts w:ascii="Tahoma" w:hAnsi="Tahoma" w:cs="Tahoma" w:hint="cs"/>
          <w:sz w:val="17"/>
          <w:szCs w:val="17"/>
          <w:rtl/>
        </w:rPr>
        <w:t>שנותנות ה</w:t>
      </w:r>
      <w:r w:rsidRPr="00FA3155">
        <w:rPr>
          <w:rFonts w:ascii="Tahoma" w:hAnsi="Tahoma" w:cs="Tahoma"/>
          <w:sz w:val="17"/>
          <w:szCs w:val="17"/>
          <w:rtl/>
        </w:rPr>
        <w:t>יחידות להתפתחות הילד</w:t>
      </w:r>
      <w:r w:rsidRPr="00FA3155">
        <w:rPr>
          <w:rFonts w:ascii="Tahoma" w:hAnsi="Tahoma" w:cs="Tahoma" w:hint="cs"/>
          <w:sz w:val="17"/>
          <w:szCs w:val="17"/>
          <w:rtl/>
        </w:rPr>
        <w:t xml:space="preserve"> </w:t>
      </w:r>
      <w:r w:rsidRPr="00FA3155">
        <w:rPr>
          <w:rFonts w:ascii="Tahoma" w:hAnsi="Tahoma" w:cs="Tahoma"/>
          <w:sz w:val="17"/>
          <w:szCs w:val="17"/>
          <w:rtl/>
        </w:rPr>
        <w:t>גורם לג</w:t>
      </w:r>
      <w:r w:rsidRPr="00FA3155">
        <w:rPr>
          <w:rFonts w:ascii="Tahoma" w:hAnsi="Tahoma" w:cs="Tahoma" w:hint="cs"/>
          <w:sz w:val="17"/>
          <w:szCs w:val="17"/>
          <w:rtl/>
        </w:rPr>
        <w:t>י</w:t>
      </w:r>
      <w:r w:rsidRPr="00FA3155">
        <w:rPr>
          <w:rFonts w:ascii="Tahoma" w:hAnsi="Tahoma" w:cs="Tahoma"/>
          <w:sz w:val="17"/>
          <w:szCs w:val="17"/>
          <w:rtl/>
        </w:rPr>
        <w:t xml:space="preserve">רעון ממוצע של כ-338,000 </w:t>
      </w:r>
      <w:r w:rsidRPr="00FA3155">
        <w:rPr>
          <w:rFonts w:ascii="Tahoma" w:hAnsi="Tahoma" w:cs="Tahoma" w:hint="cs"/>
          <w:sz w:val="17"/>
          <w:szCs w:val="17"/>
          <w:rtl/>
        </w:rPr>
        <w:t>ש"ח (בחישוב 35 יחידות שנבדקו)</w:t>
      </w:r>
      <w:r w:rsidRPr="00FA3155">
        <w:rPr>
          <w:rFonts w:ascii="Tahoma" w:hAnsi="Tahoma" w:cs="Tahoma"/>
          <w:sz w:val="17"/>
          <w:szCs w:val="17"/>
          <w:rtl/>
        </w:rPr>
        <w:t xml:space="preserve"> ליחידה</w:t>
      </w:r>
      <w:r w:rsidRPr="00FA3155">
        <w:rPr>
          <w:rFonts w:ascii="Tahoma" w:hAnsi="Tahoma" w:cs="Tahoma" w:hint="cs"/>
          <w:sz w:val="17"/>
          <w:szCs w:val="17"/>
          <w:rtl/>
        </w:rPr>
        <w:t>,</w:t>
      </w:r>
      <w:r w:rsidRPr="00FA3155">
        <w:rPr>
          <w:rFonts w:ascii="Tahoma" w:hAnsi="Tahoma" w:cs="Tahoma"/>
          <w:sz w:val="17"/>
          <w:szCs w:val="17"/>
          <w:rtl/>
        </w:rPr>
        <w:t xml:space="preserve"> ו</w:t>
      </w:r>
      <w:r w:rsidRPr="00FA3155">
        <w:rPr>
          <w:rFonts w:ascii="Tahoma" w:hAnsi="Tahoma" w:cs="Tahoma" w:hint="cs"/>
          <w:sz w:val="17"/>
          <w:szCs w:val="17"/>
          <w:rtl/>
        </w:rPr>
        <w:t>כי ה</w:t>
      </w:r>
      <w:r w:rsidRPr="00FA3155">
        <w:rPr>
          <w:rFonts w:ascii="Tahoma" w:hAnsi="Tahoma" w:cs="Tahoma"/>
          <w:sz w:val="17"/>
          <w:szCs w:val="17"/>
          <w:rtl/>
        </w:rPr>
        <w:t xml:space="preserve">פער </w:t>
      </w:r>
      <w:r w:rsidRPr="00FA3155">
        <w:rPr>
          <w:rFonts w:ascii="Tahoma" w:hAnsi="Tahoma" w:cs="Tahoma" w:hint="cs"/>
          <w:sz w:val="17"/>
          <w:szCs w:val="17"/>
          <w:rtl/>
        </w:rPr>
        <w:t>ה</w:t>
      </w:r>
      <w:r w:rsidRPr="00FA3155">
        <w:rPr>
          <w:rFonts w:ascii="Tahoma" w:hAnsi="Tahoma" w:cs="Tahoma"/>
          <w:sz w:val="17"/>
          <w:szCs w:val="17"/>
          <w:rtl/>
        </w:rPr>
        <w:t xml:space="preserve">שנתי </w:t>
      </w:r>
      <w:r w:rsidRPr="00FA3155">
        <w:rPr>
          <w:rFonts w:ascii="Tahoma" w:hAnsi="Tahoma" w:cs="Tahoma" w:hint="cs"/>
          <w:sz w:val="17"/>
          <w:szCs w:val="17"/>
          <w:rtl/>
        </w:rPr>
        <w:t xml:space="preserve">של כל </w:t>
      </w:r>
      <w:r w:rsidRPr="00FA3155">
        <w:rPr>
          <w:rFonts w:ascii="Tahoma" w:hAnsi="Tahoma" w:cs="Tahoma"/>
          <w:sz w:val="17"/>
          <w:szCs w:val="17"/>
          <w:rtl/>
        </w:rPr>
        <w:t xml:space="preserve">היחידות </w:t>
      </w:r>
      <w:r w:rsidRPr="00FA3155">
        <w:rPr>
          <w:rFonts w:ascii="Tahoma" w:hAnsi="Tahoma" w:cs="Tahoma" w:hint="cs"/>
          <w:sz w:val="17"/>
          <w:szCs w:val="17"/>
          <w:rtl/>
        </w:rPr>
        <w:t>מסתכם ב</w:t>
      </w:r>
      <w:r w:rsidRPr="00FA3155">
        <w:rPr>
          <w:rFonts w:ascii="Tahoma" w:hAnsi="Tahoma" w:cs="Tahoma"/>
          <w:sz w:val="17"/>
          <w:szCs w:val="17"/>
          <w:rtl/>
        </w:rPr>
        <w:t xml:space="preserve">כ-12 מיליון </w:t>
      </w:r>
      <w:r w:rsidRPr="00FA3155">
        <w:rPr>
          <w:rFonts w:ascii="Tahoma" w:hAnsi="Tahoma" w:cs="Tahoma" w:hint="cs"/>
          <w:sz w:val="17"/>
          <w:szCs w:val="17"/>
          <w:rtl/>
        </w:rPr>
        <w:t>ש"ח.</w:t>
      </w:r>
      <w:r w:rsidRPr="00FA3155">
        <w:rPr>
          <w:rFonts w:ascii="Tahoma" w:hAnsi="Tahoma" w:cs="Tahoma"/>
          <w:sz w:val="17"/>
          <w:szCs w:val="17"/>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ביולי 2016 מסר משרד הבריאות כי מדיניותו העקרונית היא שלא להתערב בהסכמים שבין קופות החולים לספקים. בישיבה שקיים המשרד עם נציגי הקופות ופורום היחידות במאי 2014 סוכם כי נוכח העובדה שהקופות והיחידות אינן מגיעות להסכמה בנושא התעריפים בתחום התפתחות הילד, נראה כי יש מקום להתערבות המשרד בנושא. אף על פי כן מאז לא התערב המשרד בנושא זה והוא טרם נפתר. </w:t>
      </w:r>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בדצמבר 2016 מסר משרד הבריאות כי ההסכמים ההפסדיים </w:t>
      </w:r>
      <w:r w:rsidRPr="00FA3155">
        <w:rPr>
          <w:rFonts w:ascii="Tahoma" w:hAnsi="Tahoma" w:cs="Tahoma"/>
          <w:sz w:val="17"/>
          <w:szCs w:val="17"/>
          <w:rtl/>
        </w:rPr>
        <w:t>בין היחידות לקופות</w:t>
      </w:r>
      <w:r w:rsidRPr="00FA3155">
        <w:rPr>
          <w:rFonts w:ascii="Tahoma" w:hAnsi="Tahoma" w:cs="Tahoma" w:hint="cs"/>
          <w:sz w:val="17"/>
          <w:szCs w:val="17"/>
          <w:rtl/>
        </w:rPr>
        <w:t xml:space="preserve"> הם מקור בעיית זמני ההמתנה הממושכים ביחידות, וכי </w:t>
      </w:r>
      <w:r w:rsidRPr="00FA3155">
        <w:rPr>
          <w:rFonts w:ascii="Tahoma" w:hAnsi="Tahoma" w:cs="Tahoma"/>
          <w:sz w:val="17"/>
          <w:szCs w:val="17"/>
          <w:rtl/>
        </w:rPr>
        <w:t>היחידות אינן יכולות להגדיל תקינה</w:t>
      </w:r>
      <w:r w:rsidRPr="00FA3155">
        <w:rPr>
          <w:rFonts w:ascii="Tahoma" w:hAnsi="Tahoma" w:cs="Tahoma" w:hint="cs"/>
          <w:sz w:val="17"/>
          <w:szCs w:val="17"/>
          <w:rtl/>
        </w:rPr>
        <w:t xml:space="preserve"> בעקבות גירעונן התקציבי. הנהלת המשרד צפויה לדון בנושא במרץ </w:t>
      </w:r>
      <w:r w:rsidRPr="00FA3155">
        <w:rPr>
          <w:rFonts w:ascii="Tahoma" w:hAnsi="Tahoma" w:cs="Tahoma"/>
          <w:sz w:val="17"/>
          <w:szCs w:val="17"/>
          <w:rtl/>
        </w:rPr>
        <w:t>2017</w:t>
      </w:r>
      <w:r w:rsidRPr="00FA3155">
        <w:rPr>
          <w:rFonts w:ascii="Tahoma" w:hAnsi="Tahoma" w:cs="Tahoma" w:hint="cs"/>
          <w:sz w:val="17"/>
          <w:szCs w:val="17"/>
          <w:rtl/>
        </w:rPr>
        <w:t xml:space="preserve">. המשרד ציין שעם </w:t>
      </w:r>
      <w:r w:rsidRPr="00FA3155">
        <w:rPr>
          <w:rFonts w:ascii="Tahoma" w:hAnsi="Tahoma" w:cs="Tahoma"/>
          <w:sz w:val="17"/>
          <w:szCs w:val="17"/>
          <w:rtl/>
        </w:rPr>
        <w:t xml:space="preserve">הקמת החטיבה לניהול המרכזים הרפואיים הממשלתיים, יתאפשר ליווי הדוק יותר בהיבט הניהולי של הספקים הממשלתיים שייתן פתח למעורבות, </w:t>
      </w:r>
      <w:r w:rsidRPr="00FA3155">
        <w:rPr>
          <w:rFonts w:ascii="Tahoma" w:hAnsi="Tahoma" w:cs="Tahoma" w:hint="cs"/>
          <w:sz w:val="17"/>
          <w:szCs w:val="17"/>
          <w:rtl/>
        </w:rPr>
        <w:t>ל</w:t>
      </w:r>
      <w:r w:rsidRPr="00FA3155">
        <w:rPr>
          <w:rFonts w:ascii="Tahoma" w:hAnsi="Tahoma" w:cs="Tahoma"/>
          <w:sz w:val="17"/>
          <w:szCs w:val="17"/>
          <w:rtl/>
        </w:rPr>
        <w:t>מציאת פתרונות ו</w:t>
      </w:r>
      <w:r w:rsidRPr="00FA3155">
        <w:rPr>
          <w:rFonts w:ascii="Tahoma" w:hAnsi="Tahoma" w:cs="Tahoma" w:hint="cs"/>
          <w:sz w:val="17"/>
          <w:szCs w:val="17"/>
          <w:rtl/>
        </w:rPr>
        <w:t>ל</w:t>
      </w:r>
      <w:r w:rsidRPr="00FA3155">
        <w:rPr>
          <w:rFonts w:ascii="Tahoma" w:hAnsi="Tahoma" w:cs="Tahoma"/>
          <w:sz w:val="17"/>
          <w:szCs w:val="17"/>
          <w:rtl/>
        </w:rPr>
        <w:t xml:space="preserve">קידום הסכמים כאשר משא ומתן עולה על שרטון. </w:t>
      </w:r>
      <w:r w:rsidRPr="00FA3155">
        <w:rPr>
          <w:rFonts w:ascii="Tahoma" w:hAnsi="Tahoma" w:cs="Tahoma" w:hint="cs"/>
          <w:sz w:val="17"/>
          <w:szCs w:val="17"/>
          <w:rtl/>
        </w:rPr>
        <w:t>המשרד מכיר בכך שלעתים</w:t>
      </w:r>
      <w:r w:rsidRPr="00FA3155">
        <w:rPr>
          <w:rFonts w:ascii="Tahoma" w:hAnsi="Tahoma" w:cs="Tahoma"/>
          <w:sz w:val="17"/>
          <w:szCs w:val="17"/>
          <w:rtl/>
        </w:rPr>
        <w:t xml:space="preserve"> עדכון התעריפים בהתאם למדד מחיר יום אשפוז </w:t>
      </w:r>
      <w:r w:rsidRPr="00FA3155">
        <w:rPr>
          <w:rFonts w:ascii="Tahoma" w:hAnsi="Tahoma" w:cs="Tahoma" w:hint="cs"/>
          <w:sz w:val="17"/>
          <w:szCs w:val="17"/>
          <w:rtl/>
        </w:rPr>
        <w:t>אינו</w:t>
      </w:r>
      <w:r w:rsidRPr="00FA3155">
        <w:rPr>
          <w:rFonts w:ascii="Tahoma" w:hAnsi="Tahoma" w:cs="Tahoma"/>
          <w:sz w:val="17"/>
          <w:szCs w:val="17"/>
          <w:rtl/>
        </w:rPr>
        <w:t xml:space="preserve"> משקף את פונקצ</w:t>
      </w:r>
      <w:r w:rsidRPr="00FA3155">
        <w:rPr>
          <w:rFonts w:ascii="Tahoma" w:hAnsi="Tahoma" w:cs="Tahoma" w:hint="cs"/>
          <w:sz w:val="17"/>
          <w:szCs w:val="17"/>
          <w:rtl/>
        </w:rPr>
        <w:t>י</w:t>
      </w:r>
      <w:r w:rsidRPr="00FA3155">
        <w:rPr>
          <w:rFonts w:ascii="Tahoma" w:hAnsi="Tahoma" w:cs="Tahoma"/>
          <w:sz w:val="17"/>
          <w:szCs w:val="17"/>
          <w:rtl/>
        </w:rPr>
        <w:t>ית ה</w:t>
      </w:r>
      <w:r w:rsidRPr="00FA3155">
        <w:rPr>
          <w:rFonts w:ascii="Tahoma" w:hAnsi="Tahoma" w:cs="Tahoma" w:hint="cs"/>
          <w:sz w:val="17"/>
          <w:szCs w:val="17"/>
          <w:rtl/>
        </w:rPr>
        <w:t>י</w:t>
      </w:r>
      <w:r w:rsidRPr="00FA3155">
        <w:rPr>
          <w:rFonts w:ascii="Tahoma" w:hAnsi="Tahoma" w:cs="Tahoma"/>
          <w:sz w:val="17"/>
          <w:szCs w:val="17"/>
          <w:rtl/>
        </w:rPr>
        <w:t xml:space="preserve">יצור של הספק. </w:t>
      </w:r>
      <w:r w:rsidRPr="00FA3155">
        <w:rPr>
          <w:rFonts w:ascii="Tahoma" w:hAnsi="Tahoma" w:cs="Tahoma" w:hint="cs"/>
          <w:sz w:val="17"/>
          <w:szCs w:val="17"/>
          <w:rtl/>
        </w:rPr>
        <w:t xml:space="preserve">לפיכך </w:t>
      </w:r>
      <w:r w:rsidRPr="00FA3155">
        <w:rPr>
          <w:rFonts w:ascii="Tahoma" w:hAnsi="Tahoma" w:cs="Tahoma"/>
          <w:sz w:val="17"/>
          <w:szCs w:val="17"/>
          <w:rtl/>
        </w:rPr>
        <w:t>האגף לתכנון, תקצוב ותמחור מקדם כל העת בחינה של תעריפים ועדכונם, ו</w:t>
      </w:r>
      <w:r w:rsidRPr="00FA3155">
        <w:rPr>
          <w:rFonts w:ascii="Tahoma" w:hAnsi="Tahoma" w:cs="Tahoma" w:hint="cs"/>
          <w:sz w:val="17"/>
          <w:szCs w:val="17"/>
          <w:rtl/>
        </w:rPr>
        <w:t xml:space="preserve">הוא </w:t>
      </w:r>
      <w:r w:rsidRPr="00FA3155">
        <w:rPr>
          <w:rFonts w:ascii="Tahoma" w:hAnsi="Tahoma" w:cs="Tahoma"/>
          <w:sz w:val="17"/>
          <w:szCs w:val="17"/>
          <w:rtl/>
        </w:rPr>
        <w:t xml:space="preserve">קשוב לקריאות מהשטח לגבי </w:t>
      </w:r>
      <w:r w:rsidRPr="00FA3155">
        <w:rPr>
          <w:rFonts w:ascii="Tahoma" w:hAnsi="Tahoma" w:cs="Tahoma" w:hint="cs"/>
          <w:sz w:val="17"/>
          <w:szCs w:val="17"/>
          <w:rtl/>
        </w:rPr>
        <w:t>ה</w:t>
      </w:r>
      <w:r w:rsidRPr="00FA3155">
        <w:rPr>
          <w:rFonts w:ascii="Tahoma" w:hAnsi="Tahoma" w:cs="Tahoma"/>
          <w:sz w:val="17"/>
          <w:szCs w:val="17"/>
          <w:rtl/>
        </w:rPr>
        <w:t xml:space="preserve">שינויים </w:t>
      </w:r>
      <w:r w:rsidRPr="00FA3155">
        <w:rPr>
          <w:rFonts w:ascii="Tahoma" w:hAnsi="Tahoma" w:cs="Tahoma" w:hint="cs"/>
          <w:sz w:val="17"/>
          <w:szCs w:val="17"/>
          <w:rtl/>
        </w:rPr>
        <w:t>ה</w:t>
      </w:r>
      <w:r w:rsidRPr="00FA3155">
        <w:rPr>
          <w:rFonts w:ascii="Tahoma" w:hAnsi="Tahoma" w:cs="Tahoma"/>
          <w:sz w:val="17"/>
          <w:szCs w:val="17"/>
          <w:rtl/>
        </w:rPr>
        <w:t xml:space="preserve">דרושים </w:t>
      </w:r>
      <w:r w:rsidRPr="00FA3155">
        <w:rPr>
          <w:rFonts w:ascii="Tahoma" w:hAnsi="Tahoma" w:cs="Tahoma" w:hint="cs"/>
          <w:sz w:val="17"/>
          <w:szCs w:val="17"/>
          <w:rtl/>
        </w:rPr>
        <w:t>והצגתם ל</w:t>
      </w:r>
      <w:r w:rsidRPr="00FA3155">
        <w:rPr>
          <w:rFonts w:ascii="Tahoma" w:hAnsi="Tahoma" w:cs="Tahoma"/>
          <w:sz w:val="17"/>
          <w:szCs w:val="17"/>
          <w:rtl/>
        </w:rPr>
        <w:t>ו</w:t>
      </w:r>
      <w:r w:rsidRPr="00FA3155">
        <w:rPr>
          <w:rFonts w:ascii="Tahoma" w:hAnsi="Tahoma" w:cs="Tahoma" w:hint="cs"/>
          <w:sz w:val="17"/>
          <w:szCs w:val="17"/>
          <w:rtl/>
        </w:rPr>
        <w:t>ו</w:t>
      </w:r>
      <w:r w:rsidRPr="00FA3155">
        <w:rPr>
          <w:rFonts w:ascii="Tahoma" w:hAnsi="Tahoma" w:cs="Tahoma"/>
          <w:sz w:val="17"/>
          <w:szCs w:val="17"/>
          <w:rtl/>
        </w:rPr>
        <w:t>עדת המחירים הבין-משרדית.</w:t>
      </w:r>
      <w:r w:rsidRPr="00FA3155">
        <w:rPr>
          <w:rFonts w:ascii="Tahoma" w:hAnsi="Tahoma" w:cs="Tahoma" w:hint="cs"/>
          <w:sz w:val="17"/>
          <w:szCs w:val="17"/>
          <w:rtl/>
        </w:rPr>
        <w:t xml:space="preserve"> בד בבד</w:t>
      </w:r>
      <w:r w:rsidRPr="00FA3155">
        <w:rPr>
          <w:rFonts w:ascii="Tahoma" w:hAnsi="Tahoma" w:cs="Tahoma"/>
          <w:sz w:val="17"/>
          <w:szCs w:val="17"/>
          <w:rtl/>
        </w:rPr>
        <w:t xml:space="preserve"> המשרד מקדם פיתוח של מערכת תמחור שירותים (תש"ר)</w:t>
      </w:r>
      <w:r w:rsidRPr="00FA3155">
        <w:rPr>
          <w:rFonts w:ascii="Tahoma" w:hAnsi="Tahoma" w:cs="Tahoma" w:hint="cs"/>
          <w:sz w:val="17"/>
          <w:szCs w:val="17"/>
          <w:rtl/>
        </w:rPr>
        <w:t>,</w:t>
      </w:r>
      <w:r w:rsidRPr="00FA3155">
        <w:rPr>
          <w:rFonts w:ascii="Tahoma" w:hAnsi="Tahoma" w:cs="Tahoma"/>
          <w:sz w:val="17"/>
          <w:szCs w:val="17"/>
          <w:rtl/>
        </w:rPr>
        <w:t xml:space="preserve"> הנמצאת בשלבי פיילוט</w:t>
      </w:r>
      <w:r w:rsidRPr="00FA3155">
        <w:rPr>
          <w:rFonts w:ascii="Tahoma" w:hAnsi="Tahoma" w:cs="Tahoma" w:hint="cs"/>
          <w:sz w:val="17"/>
          <w:szCs w:val="17"/>
          <w:rtl/>
        </w:rPr>
        <w:t>,</w:t>
      </w:r>
      <w:r w:rsidRPr="00FA3155">
        <w:rPr>
          <w:rFonts w:ascii="Tahoma" w:hAnsi="Tahoma" w:cs="Tahoma"/>
          <w:sz w:val="17"/>
          <w:szCs w:val="17"/>
          <w:rtl/>
        </w:rPr>
        <w:t xml:space="preserve"> שתאפשר </w:t>
      </w:r>
      <w:r w:rsidRPr="00FA3155">
        <w:rPr>
          <w:rFonts w:ascii="Tahoma" w:hAnsi="Tahoma" w:cs="Tahoma" w:hint="cs"/>
          <w:sz w:val="17"/>
          <w:szCs w:val="17"/>
          <w:rtl/>
        </w:rPr>
        <w:t xml:space="preserve">תמחור מהיר ומדויק. </w:t>
      </w:r>
    </w:p>
    <w:p w:rsidR="00502A74" w:rsidRPr="00FA3155" w:rsidP="00FE2028">
      <w:pPr>
        <w:pStyle w:val="RESHET"/>
        <w:rPr>
          <w:rtl/>
        </w:rPr>
      </w:pPr>
      <w:r w:rsidRPr="00FA3155">
        <w:rPr>
          <w:rFonts w:hint="cs"/>
          <w:rtl/>
        </w:rPr>
        <w:t xml:space="preserve">על ועדת המחירים הבין-משרדית של משרדי הבריאות והאוצר, </w:t>
      </w:r>
      <w:r w:rsidRPr="00FA3155">
        <w:rPr>
          <w:rtl/>
        </w:rPr>
        <w:t>לבחון את תמחור הטיפולים בתחום התפתחות הילד שלא עודכנו בעת האחרונה</w:t>
      </w:r>
      <w:r w:rsidRPr="00FA3155">
        <w:rPr>
          <w:rFonts w:hint="cs"/>
          <w:rtl/>
        </w:rPr>
        <w:t>,</w:t>
      </w:r>
      <w:r w:rsidRPr="00FA3155">
        <w:rPr>
          <w:rtl/>
        </w:rPr>
        <w:t xml:space="preserve"> </w:t>
      </w:r>
      <w:r w:rsidRPr="00FA3155">
        <w:rPr>
          <w:rFonts w:hint="cs"/>
          <w:rtl/>
        </w:rPr>
        <w:t>ו</w:t>
      </w:r>
      <w:r w:rsidRPr="00FA3155">
        <w:rPr>
          <w:rtl/>
        </w:rPr>
        <w:t>עלי</w:t>
      </w:r>
      <w:r w:rsidRPr="00FA3155">
        <w:rPr>
          <w:rFonts w:hint="cs"/>
          <w:rtl/>
        </w:rPr>
        <w:t>הם</w:t>
      </w:r>
      <w:r w:rsidRPr="00FA3155">
        <w:rPr>
          <w:rtl/>
        </w:rPr>
        <w:t xml:space="preserve"> להקפיד לעשות זאת </w:t>
      </w:r>
      <w:r w:rsidRPr="00FA3155">
        <w:rPr>
          <w:rFonts w:hint="cs"/>
          <w:rtl/>
        </w:rPr>
        <w:t>מפעם לפעם</w:t>
      </w:r>
      <w:r w:rsidRPr="00FA3155">
        <w:rPr>
          <w:rtl/>
        </w:rPr>
        <w:t>. קביעת תעריפים מעודכנים עשוי</w:t>
      </w:r>
      <w:r w:rsidRPr="00FA3155">
        <w:rPr>
          <w:rFonts w:hint="cs"/>
          <w:rtl/>
        </w:rPr>
        <w:t>ה</w:t>
      </w:r>
      <w:r w:rsidRPr="00FA3155">
        <w:rPr>
          <w:rtl/>
        </w:rPr>
        <w:t xml:space="preserve"> לאפשר תשלום שכר מעודכן למטפלים הפר</w:t>
      </w:r>
      <w:r w:rsidRPr="00FA3155">
        <w:rPr>
          <w:rFonts w:hint="cs"/>
          <w:rtl/>
        </w:rPr>
        <w:t>ה-</w:t>
      </w:r>
      <w:r w:rsidRPr="00FA3155">
        <w:rPr>
          <w:rtl/>
        </w:rPr>
        <w:t xml:space="preserve">רפואיים </w:t>
      </w:r>
      <w:r w:rsidRPr="00FA3155">
        <w:rPr>
          <w:rFonts w:hint="cs"/>
          <w:rtl/>
        </w:rPr>
        <w:t>ש</w:t>
      </w:r>
      <w:r w:rsidRPr="00FA3155">
        <w:rPr>
          <w:rtl/>
        </w:rPr>
        <w:t>אותם הקופות, היחידות והמכונים מתקשים לגייס (רא</w:t>
      </w:r>
      <w:r w:rsidRPr="00FA3155">
        <w:rPr>
          <w:rFonts w:hint="cs"/>
          <w:rtl/>
        </w:rPr>
        <w:t>ו</w:t>
      </w:r>
      <w:r w:rsidRPr="00FA3155">
        <w:rPr>
          <w:rtl/>
        </w:rPr>
        <w:t xml:space="preserve"> בפרקים בנושא הטיפולים הפרטיים). </w:t>
      </w:r>
    </w:p>
    <w:p w:rsidR="00FE2028" w:rsidRPr="00FE2028" w:rsidP="00FE2028">
      <w:pPr>
        <w:spacing w:line="240" w:lineRule="exact"/>
        <w:ind w:right="2268"/>
        <w:jc w:val="both"/>
        <w:rPr>
          <w:rFonts w:ascii="Tahoma" w:hAnsi="Tahoma" w:cs="Tahoma"/>
          <w:sz w:val="17"/>
          <w:szCs w:val="17"/>
        </w:rPr>
      </w:pPr>
    </w:p>
    <w:p w:rsidR="00502A74" w:rsidRPr="008C56A3" w:rsidP="00FE2028">
      <w:pPr>
        <w:pStyle w:val="KOT6"/>
        <w:rPr>
          <w:rtl/>
        </w:rPr>
      </w:pPr>
      <w:r w:rsidRPr="008C56A3">
        <w:rPr>
          <w:rFonts w:hint="cs"/>
          <w:rtl/>
        </w:rPr>
        <w:t xml:space="preserve">הסכמים "גלובליים" של הכללית עם יחידות להתפתחות הילד </w:t>
      </w:r>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סעיף 3(ד) לחוק ביטוח בריאות קובע כי שירות סביר הוא שירות המאפשר, בין היתר, רצף טיפולי. חוזר משרד הבריאות</w:t>
      </w:r>
      <w:r>
        <w:rPr>
          <w:rStyle w:val="FootnoteReference0"/>
          <w:rFonts w:ascii="Tahoma" w:hAnsi="Tahoma" w:cs="Tahoma"/>
          <w:sz w:val="17"/>
          <w:szCs w:val="17"/>
          <w:rtl/>
        </w:rPr>
        <w:footnoteReference w:id="81"/>
      </w:r>
      <w:r w:rsidRPr="00FA3155">
        <w:rPr>
          <w:rFonts w:ascii="Tahoma" w:hAnsi="Tahoma" w:cs="Tahoma" w:hint="cs"/>
          <w:sz w:val="17"/>
          <w:szCs w:val="17"/>
          <w:rtl/>
        </w:rPr>
        <w:t xml:space="preserve"> קובע את זכות המבוטחים לקבל שירות אצל ספק ללא כל סינון או מגבלה פרט לצורך לקבל הפניה רפואית וטופס 17. חוזר המשרד</w:t>
      </w:r>
      <w:r>
        <w:rPr>
          <w:rStyle w:val="FootnoteReference0"/>
          <w:rFonts w:ascii="Tahoma" w:hAnsi="Tahoma" w:cs="Tahoma"/>
          <w:sz w:val="17"/>
          <w:szCs w:val="17"/>
          <w:rtl/>
        </w:rPr>
        <w:footnoteReference w:id="82"/>
      </w:r>
      <w:r w:rsidRPr="00FA3155">
        <w:rPr>
          <w:rFonts w:ascii="Tahoma" w:hAnsi="Tahoma" w:cs="Tahoma" w:hint="cs"/>
          <w:sz w:val="17"/>
          <w:szCs w:val="17"/>
          <w:rtl/>
        </w:rPr>
        <w:t xml:space="preserve"> קובע כי אם הטיפולים מוגבלים במכסה שנתית, הדבר עלול לפגוע ביכולת המבוטח למצות את מלוא המכסה המובטחת בחוק, להזיק למטופל ולפגוע בהתקדמות הטיפול בו. לפיכך על פי החוזר אין להפסיק את הטיפולים לשם בחינת הצורך הרפואי בהמשך הטיפול ויש להמשיכם באופן רציף. </w:t>
      </w:r>
    </w:p>
    <w:p w:rsidR="00502A74" w:rsidRPr="00FA3155" w:rsidP="00FE2028">
      <w:pPr>
        <w:pStyle w:val="RESHET"/>
        <w:rPr>
          <w:rtl/>
        </w:rPr>
      </w:pPr>
      <w:r w:rsidRPr="00FA3155">
        <w:rPr>
          <w:rFonts w:hint="cs"/>
          <w:rtl/>
        </w:rPr>
        <w:t>נמצא כי בניגוד</w:t>
      </w:r>
      <w:r w:rsidRPr="00FA3155">
        <w:rPr>
          <w:rtl/>
        </w:rPr>
        <w:t xml:space="preserve"> להנחיית משרד </w:t>
      </w:r>
      <w:r w:rsidRPr="00FA3155">
        <w:rPr>
          <w:rFonts w:hint="cs"/>
          <w:rtl/>
        </w:rPr>
        <w:t xml:space="preserve">הבריאות, </w:t>
      </w:r>
      <w:r w:rsidRPr="00FA3155">
        <w:rPr>
          <w:rtl/>
        </w:rPr>
        <w:t xml:space="preserve">חתמה הכללית עם יחידות </w:t>
      </w:r>
      <w:r w:rsidRPr="00FA3155">
        <w:rPr>
          <w:rFonts w:hint="cs"/>
          <w:rtl/>
        </w:rPr>
        <w:t xml:space="preserve">על </w:t>
      </w:r>
      <w:r w:rsidRPr="00FA3155">
        <w:rPr>
          <w:rtl/>
        </w:rPr>
        <w:t>הסכמים גלובליים</w:t>
      </w:r>
      <w:r w:rsidRPr="00FA3155">
        <w:rPr>
          <w:rFonts w:hint="cs"/>
          <w:rtl/>
        </w:rPr>
        <w:t>,</w:t>
      </w:r>
      <w:r w:rsidRPr="00FA3155">
        <w:rPr>
          <w:rtl/>
        </w:rPr>
        <w:t xml:space="preserve"> </w:t>
      </w:r>
      <w:r w:rsidRPr="00FA3155">
        <w:rPr>
          <w:rFonts w:hint="cs"/>
          <w:rtl/>
        </w:rPr>
        <w:t>ובהם</w:t>
      </w:r>
      <w:r w:rsidRPr="00FA3155">
        <w:rPr>
          <w:rtl/>
        </w:rPr>
        <w:t xml:space="preserve"> </w:t>
      </w:r>
      <w:r w:rsidRPr="00FA3155">
        <w:rPr>
          <w:rFonts w:hint="cs"/>
          <w:rtl/>
        </w:rPr>
        <w:t>הגבילה</w:t>
      </w:r>
      <w:r w:rsidRPr="00FA3155">
        <w:rPr>
          <w:rtl/>
        </w:rPr>
        <w:t xml:space="preserve"> את הסכומים השנתיים </w:t>
      </w:r>
      <w:r w:rsidRPr="00FA3155">
        <w:rPr>
          <w:rFonts w:hint="cs"/>
          <w:rtl/>
        </w:rPr>
        <w:t>שהיא</w:t>
      </w:r>
      <w:r w:rsidRPr="00FA3155">
        <w:rPr>
          <w:rtl/>
        </w:rPr>
        <w:t xml:space="preserve"> </w:t>
      </w:r>
      <w:r w:rsidRPr="00FA3155">
        <w:rPr>
          <w:rFonts w:hint="cs"/>
          <w:rtl/>
        </w:rPr>
        <w:t>תשלם</w:t>
      </w:r>
      <w:r w:rsidRPr="00FA3155">
        <w:rPr>
          <w:rtl/>
        </w:rPr>
        <w:t xml:space="preserve"> </w:t>
      </w:r>
      <w:r w:rsidRPr="00FA3155">
        <w:rPr>
          <w:rFonts w:hint="cs"/>
          <w:rtl/>
        </w:rPr>
        <w:t>להן</w:t>
      </w:r>
      <w:r w:rsidRPr="00FA3155">
        <w:rPr>
          <w:rtl/>
        </w:rPr>
        <w:t xml:space="preserve"> </w:t>
      </w:r>
      <w:r w:rsidRPr="00FA3155">
        <w:rPr>
          <w:rFonts w:hint="cs"/>
          <w:rtl/>
        </w:rPr>
        <w:t>עבור</w:t>
      </w:r>
      <w:r w:rsidRPr="00FA3155">
        <w:rPr>
          <w:rtl/>
        </w:rPr>
        <w:t xml:space="preserve"> </w:t>
      </w:r>
      <w:r w:rsidRPr="00FA3155">
        <w:rPr>
          <w:rFonts w:hint="cs"/>
          <w:rtl/>
        </w:rPr>
        <w:t>טיפולים</w:t>
      </w:r>
      <w:r w:rsidRPr="00FA3155">
        <w:rPr>
          <w:rtl/>
        </w:rPr>
        <w:t xml:space="preserve"> </w:t>
      </w:r>
      <w:r w:rsidRPr="00FA3155">
        <w:rPr>
          <w:rFonts w:hint="cs"/>
          <w:rtl/>
        </w:rPr>
        <w:t>פרה-רפואיים</w:t>
      </w:r>
      <w:r w:rsidRPr="00FA3155">
        <w:rPr>
          <w:rtl/>
        </w:rPr>
        <w:t xml:space="preserve">, </w:t>
      </w:r>
      <w:r w:rsidRPr="00FA3155">
        <w:rPr>
          <w:rFonts w:hint="cs"/>
          <w:rtl/>
        </w:rPr>
        <w:t>באופן</w:t>
      </w:r>
      <w:r w:rsidRPr="00FA3155">
        <w:rPr>
          <w:rtl/>
        </w:rPr>
        <w:t xml:space="preserve"> </w:t>
      </w:r>
      <w:r w:rsidRPr="00FA3155">
        <w:rPr>
          <w:rFonts w:hint="cs"/>
          <w:rtl/>
        </w:rPr>
        <w:t>שהם</w:t>
      </w:r>
      <w:r w:rsidRPr="00FA3155">
        <w:rPr>
          <w:rtl/>
        </w:rPr>
        <w:t xml:space="preserve"> </w:t>
      </w:r>
      <w:r w:rsidRPr="00FA3155">
        <w:rPr>
          <w:rFonts w:hint="cs"/>
          <w:rtl/>
        </w:rPr>
        <w:t>לא</w:t>
      </w:r>
      <w:r w:rsidRPr="00FA3155">
        <w:rPr>
          <w:rtl/>
        </w:rPr>
        <w:t xml:space="preserve"> </w:t>
      </w:r>
      <w:r w:rsidRPr="00FA3155">
        <w:rPr>
          <w:rFonts w:hint="cs"/>
          <w:rtl/>
        </w:rPr>
        <w:t>יחרגו מהמכסה שקבעה</w:t>
      </w:r>
      <w:r w:rsidRPr="00FA3155">
        <w:rPr>
          <w:rtl/>
        </w:rPr>
        <w:t xml:space="preserve">. </w:t>
      </w:r>
      <w:r w:rsidRPr="00FA3155">
        <w:rPr>
          <w:rFonts w:hint="cs"/>
          <w:rtl/>
        </w:rPr>
        <w:t>למשל, בבקרות של ה</w:t>
      </w:r>
      <w:r w:rsidRPr="00FA3155">
        <w:rPr>
          <w:rtl/>
        </w:rPr>
        <w:t xml:space="preserve">משרד </w:t>
      </w:r>
      <w:r w:rsidRPr="00FA3155">
        <w:rPr>
          <w:rFonts w:hint="cs"/>
          <w:rtl/>
        </w:rPr>
        <w:t>מ</w:t>
      </w:r>
      <w:r w:rsidRPr="00FA3155">
        <w:rPr>
          <w:rtl/>
        </w:rPr>
        <w:t xml:space="preserve">יוני 2015 </w:t>
      </w:r>
      <w:r w:rsidRPr="00FA3155">
        <w:rPr>
          <w:rFonts w:hint="cs"/>
          <w:rtl/>
        </w:rPr>
        <w:t xml:space="preserve">נמצא כי הכללית חתמה על הסכמים כאלו עם </w:t>
      </w:r>
      <w:r w:rsidRPr="00FA3155">
        <w:rPr>
          <w:rtl/>
        </w:rPr>
        <w:t xml:space="preserve">יחידה במגדל העמק; </w:t>
      </w:r>
      <w:r w:rsidRPr="00FA3155">
        <w:rPr>
          <w:rFonts w:hint="cs"/>
          <w:rtl/>
        </w:rPr>
        <w:t xml:space="preserve">בבקרות ממאי </w:t>
      </w:r>
      <w:r w:rsidRPr="00FA3155">
        <w:rPr>
          <w:rtl/>
        </w:rPr>
        <w:t xml:space="preserve">2015 </w:t>
      </w:r>
      <w:r w:rsidRPr="00FA3155">
        <w:rPr>
          <w:rFonts w:hint="cs"/>
          <w:rtl/>
        </w:rPr>
        <w:t xml:space="preserve">נמצא כי הכללית חתמה על הסכמים כאלו עם </w:t>
      </w:r>
      <w:r w:rsidRPr="00FA3155">
        <w:rPr>
          <w:rtl/>
        </w:rPr>
        <w:t xml:space="preserve">יחידה בקריית שמונה </w:t>
      </w:r>
      <w:r w:rsidRPr="00FA3155">
        <w:rPr>
          <w:rFonts w:hint="cs"/>
          <w:rtl/>
        </w:rPr>
        <w:t xml:space="preserve">ועם </w:t>
      </w:r>
      <w:r w:rsidRPr="00FA3155">
        <w:rPr>
          <w:rtl/>
        </w:rPr>
        <w:t xml:space="preserve">יחידה בחצור הגלילית; </w:t>
      </w:r>
      <w:r w:rsidRPr="00FA3155">
        <w:rPr>
          <w:rFonts w:hint="cs"/>
          <w:rtl/>
        </w:rPr>
        <w:t>בבקרות מ</w:t>
      </w:r>
      <w:r w:rsidRPr="00FA3155">
        <w:rPr>
          <w:rtl/>
        </w:rPr>
        <w:t xml:space="preserve">יוני 2016 </w:t>
      </w:r>
      <w:r w:rsidRPr="00FA3155">
        <w:rPr>
          <w:rFonts w:hint="cs"/>
          <w:rtl/>
        </w:rPr>
        <w:t xml:space="preserve">נמצא כי הכללית חתמה על הסכמים כאלו עם </w:t>
      </w:r>
      <w:r w:rsidRPr="00FA3155">
        <w:rPr>
          <w:rtl/>
        </w:rPr>
        <w:t>אחד מהמכונים להתפתחות הילד.</w:t>
      </w:r>
      <w:r w:rsidRPr="00FA3155">
        <w:rPr>
          <w:rStyle w:val="FootnoteReference0"/>
          <w:b/>
          <w:bCs/>
          <w:rtl/>
        </w:rPr>
        <w:t xml:space="preserve"> </w:t>
      </w:r>
      <w:r w:rsidRPr="00FA3155">
        <w:rPr>
          <w:rFonts w:hint="cs"/>
          <w:rtl/>
        </w:rPr>
        <w:t>בעקבות כך</w:t>
      </w:r>
      <w:r w:rsidRPr="00FA3155">
        <w:rPr>
          <w:rtl/>
        </w:rPr>
        <w:t xml:space="preserve"> היחידות </w:t>
      </w:r>
      <w:r w:rsidRPr="00FA3155">
        <w:rPr>
          <w:rFonts w:hint="cs"/>
          <w:rtl/>
        </w:rPr>
        <w:t>אינן משלימות את מכסת הטיפולים לילד ועוצרות אותם כשעלות הטיפולים חורגת מהעלות שנקבעה בהסכם, זאת עד</w:t>
      </w:r>
      <w:r w:rsidRPr="00FA3155">
        <w:rPr>
          <w:rtl/>
        </w:rPr>
        <w:t xml:space="preserve"> </w:t>
      </w:r>
      <w:r w:rsidRPr="00FA3155">
        <w:rPr>
          <w:rFonts w:hint="cs"/>
          <w:rtl/>
        </w:rPr>
        <w:t>להשלמת</w:t>
      </w:r>
      <w:r w:rsidRPr="00FA3155">
        <w:rPr>
          <w:rtl/>
        </w:rPr>
        <w:t xml:space="preserve"> </w:t>
      </w:r>
      <w:r w:rsidRPr="00FA3155">
        <w:rPr>
          <w:rFonts w:hint="cs"/>
          <w:rtl/>
        </w:rPr>
        <w:t>המימון</w:t>
      </w:r>
      <w:r w:rsidRPr="00FA3155">
        <w:rPr>
          <w:rtl/>
        </w:rPr>
        <w:t xml:space="preserve"> </w:t>
      </w:r>
      <w:r w:rsidRPr="00FA3155">
        <w:rPr>
          <w:rFonts w:hint="cs"/>
          <w:rtl/>
        </w:rPr>
        <w:t xml:space="preserve">מהקופה; לחלופין, היחידות מקצרות את משך הטיפול, על מנת שהעלות הכוללת של הטיפולים לא תחרוג מהעלות שנקבעה בהסכם. </w:t>
      </w:r>
    </w:p>
    <w:p w:rsidR="00502A74" w:rsidRPr="00FA3155" w:rsidP="00FE2028">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 xml:space="preserve">בדוח ביקורת פנימי של הכללית משנת 2015 צוין כי ההסכמים הגלובליים מנוגדים להנחיות משרד הבריאות ועלולים לגרום להתארכות זמני ההמתנה עקב דחיית הטיפולים עד לחידוש המכסות. נוכח ממצאי הביקורת הנוכחית הדגישה חטיבת הקהילה בכללית לפני המחוזות כי חל איסור מוחלט לקבוע מגבלות או מכסות לטיפולים בתחום התפתחות הילד.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הכללית מסרה למשרד מבקר המדינה במאי 2016 כי תמשיך להתקשר בהסכמים הכוללים מנגנון להפחתת תשלום עבור טיפולים החורגים ממכסה מסוימת, על מנת להגביל את הביקוש לטיפולים.</w:t>
      </w:r>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בדצמבר 2016 מסר משרד הבריאות כי </w:t>
      </w:r>
      <w:r w:rsidRPr="00FA3155">
        <w:rPr>
          <w:rFonts w:ascii="Tahoma" w:hAnsi="Tahoma" w:cs="Tahoma"/>
          <w:sz w:val="17"/>
          <w:szCs w:val="17"/>
          <w:rtl/>
        </w:rPr>
        <w:t>קופות החולים מחויבות לעקרון חובת הרצף הטיפולי</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וכי </w:t>
      </w:r>
      <w:r w:rsidRPr="00FA3155">
        <w:rPr>
          <w:rFonts w:ascii="Tahoma" w:hAnsi="Tahoma" w:cs="Tahoma"/>
          <w:sz w:val="17"/>
          <w:szCs w:val="17"/>
          <w:rtl/>
        </w:rPr>
        <w:t xml:space="preserve">אין להפסיק </w:t>
      </w:r>
      <w:r w:rsidRPr="00FA3155">
        <w:rPr>
          <w:rFonts w:ascii="Tahoma" w:hAnsi="Tahoma" w:cs="Tahoma" w:hint="cs"/>
          <w:sz w:val="17"/>
          <w:szCs w:val="17"/>
          <w:rtl/>
        </w:rPr>
        <w:t>טיפולים שעלותם</w:t>
      </w:r>
      <w:r w:rsidRPr="00FA3155">
        <w:rPr>
          <w:rFonts w:ascii="Tahoma" w:hAnsi="Tahoma" w:cs="Tahoma"/>
          <w:sz w:val="17"/>
          <w:szCs w:val="17"/>
          <w:rtl/>
        </w:rPr>
        <w:t xml:space="preserve"> </w:t>
      </w:r>
      <w:r w:rsidRPr="00FA3155">
        <w:rPr>
          <w:rFonts w:ascii="Tahoma" w:hAnsi="Tahoma" w:cs="Tahoma" w:hint="cs"/>
          <w:sz w:val="17"/>
          <w:szCs w:val="17"/>
          <w:rtl/>
        </w:rPr>
        <w:t>חורגת</w:t>
      </w:r>
      <w:r w:rsidRPr="00FA3155">
        <w:rPr>
          <w:rFonts w:ascii="Tahoma" w:hAnsi="Tahoma" w:cs="Tahoma"/>
          <w:sz w:val="17"/>
          <w:szCs w:val="17"/>
          <w:rtl/>
        </w:rPr>
        <w:t xml:space="preserve"> </w:t>
      </w:r>
      <w:r w:rsidRPr="00FA3155">
        <w:rPr>
          <w:rFonts w:ascii="Tahoma" w:hAnsi="Tahoma" w:cs="Tahoma" w:hint="cs"/>
          <w:sz w:val="17"/>
          <w:szCs w:val="17"/>
          <w:rtl/>
        </w:rPr>
        <w:t>מהעלות</w:t>
      </w:r>
      <w:r w:rsidRPr="00FA3155">
        <w:rPr>
          <w:rFonts w:ascii="Tahoma" w:hAnsi="Tahoma" w:cs="Tahoma"/>
          <w:sz w:val="17"/>
          <w:szCs w:val="17"/>
          <w:rtl/>
        </w:rPr>
        <w:t xml:space="preserve"> </w:t>
      </w:r>
      <w:r w:rsidRPr="00FA3155">
        <w:rPr>
          <w:rFonts w:ascii="Tahoma" w:hAnsi="Tahoma" w:cs="Tahoma" w:hint="cs"/>
          <w:sz w:val="17"/>
          <w:szCs w:val="17"/>
          <w:rtl/>
        </w:rPr>
        <w:t>שקבעה</w:t>
      </w:r>
      <w:r w:rsidRPr="00FA3155">
        <w:rPr>
          <w:rFonts w:ascii="Tahoma" w:hAnsi="Tahoma" w:cs="Tahoma"/>
          <w:sz w:val="17"/>
          <w:szCs w:val="17"/>
          <w:rtl/>
        </w:rPr>
        <w:t xml:space="preserve"> </w:t>
      </w:r>
      <w:r w:rsidRPr="00FA3155">
        <w:rPr>
          <w:rFonts w:ascii="Tahoma" w:hAnsi="Tahoma" w:cs="Tahoma" w:hint="cs"/>
          <w:sz w:val="17"/>
          <w:szCs w:val="17"/>
          <w:rtl/>
        </w:rPr>
        <w:t>הקופה</w:t>
      </w:r>
      <w:r w:rsidRPr="00FA3155">
        <w:rPr>
          <w:rFonts w:ascii="Tahoma" w:hAnsi="Tahoma" w:cs="Tahoma"/>
          <w:sz w:val="17"/>
          <w:szCs w:val="17"/>
          <w:rtl/>
        </w:rPr>
        <w:t xml:space="preserve"> </w:t>
      </w:r>
      <w:r w:rsidRPr="00FA3155">
        <w:rPr>
          <w:rFonts w:ascii="Tahoma" w:hAnsi="Tahoma" w:cs="Tahoma" w:hint="cs"/>
          <w:sz w:val="17"/>
          <w:szCs w:val="17"/>
          <w:rtl/>
        </w:rPr>
        <w:t>כמכסה</w:t>
      </w:r>
      <w:r w:rsidRPr="00FA3155">
        <w:rPr>
          <w:rFonts w:ascii="Tahoma" w:hAnsi="Tahoma" w:cs="Tahoma"/>
          <w:sz w:val="17"/>
          <w:szCs w:val="17"/>
          <w:rtl/>
        </w:rPr>
        <w:t xml:space="preserve"> </w:t>
      </w:r>
      <w:r w:rsidRPr="00FA3155">
        <w:rPr>
          <w:rFonts w:ascii="Tahoma" w:hAnsi="Tahoma" w:cs="Tahoma" w:hint="cs"/>
          <w:sz w:val="17"/>
          <w:szCs w:val="17"/>
          <w:rtl/>
        </w:rPr>
        <w:t>גלובלית</w:t>
      </w:r>
      <w:r w:rsidRPr="00FA3155">
        <w:rPr>
          <w:rFonts w:ascii="Tahoma" w:hAnsi="Tahoma" w:cs="Tahoma"/>
          <w:sz w:val="17"/>
          <w:szCs w:val="17"/>
          <w:rtl/>
        </w:rPr>
        <w:t xml:space="preserve"> </w:t>
      </w:r>
      <w:r w:rsidRPr="00FA3155">
        <w:rPr>
          <w:rFonts w:ascii="Tahoma" w:hAnsi="Tahoma" w:cs="Tahoma" w:hint="cs"/>
          <w:sz w:val="17"/>
          <w:szCs w:val="17"/>
          <w:rtl/>
        </w:rPr>
        <w:t>לתשלום,</w:t>
      </w:r>
      <w:r w:rsidRPr="00FA3155">
        <w:rPr>
          <w:rFonts w:ascii="Tahoma" w:hAnsi="Tahoma" w:cs="Tahoma"/>
          <w:sz w:val="17"/>
          <w:szCs w:val="17"/>
          <w:rtl/>
        </w:rPr>
        <w:t xml:space="preserve"> </w:t>
      </w:r>
      <w:r w:rsidRPr="00FA3155">
        <w:rPr>
          <w:rFonts w:ascii="Tahoma" w:hAnsi="Tahoma" w:cs="Tahoma" w:hint="cs"/>
          <w:sz w:val="17"/>
          <w:szCs w:val="17"/>
          <w:rtl/>
        </w:rPr>
        <w:t xml:space="preserve">לא </w:t>
      </w:r>
      <w:r w:rsidRPr="00FA3155">
        <w:rPr>
          <w:rFonts w:ascii="Tahoma" w:hAnsi="Tahoma" w:cs="Tahoma"/>
          <w:sz w:val="17"/>
          <w:szCs w:val="17"/>
          <w:rtl/>
        </w:rPr>
        <w:t xml:space="preserve">בשל הסכם </w:t>
      </w:r>
      <w:r w:rsidRPr="00FA3155">
        <w:rPr>
          <w:rFonts w:ascii="Tahoma" w:hAnsi="Tahoma" w:cs="Tahoma" w:hint="cs"/>
          <w:sz w:val="17"/>
          <w:szCs w:val="17"/>
          <w:rtl/>
        </w:rPr>
        <w:t>גלובלי</w:t>
      </w:r>
      <w:r w:rsidRPr="00FA3155">
        <w:rPr>
          <w:rFonts w:ascii="Tahoma" w:hAnsi="Tahoma" w:cs="Tahoma"/>
          <w:sz w:val="17"/>
          <w:szCs w:val="17"/>
          <w:rtl/>
        </w:rPr>
        <w:t xml:space="preserve"> </w:t>
      </w:r>
      <w:r w:rsidRPr="00FA3155">
        <w:rPr>
          <w:rFonts w:ascii="Tahoma" w:hAnsi="Tahoma" w:cs="Tahoma" w:hint="cs"/>
          <w:sz w:val="17"/>
          <w:szCs w:val="17"/>
          <w:rtl/>
        </w:rPr>
        <w:t xml:space="preserve">ולא מסיבות אחרות. </w:t>
      </w:r>
    </w:p>
    <w:p w:rsidR="00502A74" w:rsidP="00FE2028">
      <w:pPr>
        <w:pStyle w:val="RESHET"/>
        <w:rPr>
          <w:rtl/>
        </w:rPr>
      </w:pPr>
      <w:r w:rsidRPr="00FA3155">
        <w:rPr>
          <w:rFonts w:hint="cs"/>
          <w:rtl/>
        </w:rPr>
        <w:t>משרד מבקר המדינה מציין כי אין להסכים לאופן ההתחשבנות וההסכמים שבין הכללית לבין יחידות להתפתחות הילד אשר עלול לגרום לפגיעה בסל השירותים המגיע לילדים ולכן לפגוע בטיפול בהם</w:t>
      </w:r>
      <w:r>
        <w:rPr>
          <w:rStyle w:val="FootnoteReference0"/>
          <w:rtl/>
        </w:rPr>
        <w:footnoteReference w:id="83"/>
      </w:r>
      <w:r w:rsidRPr="00FA3155">
        <w:rPr>
          <w:rFonts w:hint="cs"/>
          <w:rtl/>
        </w:rPr>
        <w:t xml:space="preserve">. על הכללית למפות את כל ההסכמים המאפשרים עצירת הטיפולים ולפעול לתיקונם כך שיוסרו המגבלות שבהן בנוגע למכסות הטיפולים. </w:t>
      </w:r>
    </w:p>
    <w:p w:rsidR="00FE2028" w:rsidRPr="00FA3155" w:rsidP="0022136A">
      <w:pPr>
        <w:spacing w:line="240" w:lineRule="exact"/>
        <w:ind w:right="2268"/>
        <w:jc w:val="both"/>
        <w:rPr>
          <w:rFonts w:ascii="Tahoma" w:hAnsi="Tahoma" w:cs="Tahoma"/>
          <w:b/>
          <w:bCs/>
          <w:sz w:val="17"/>
          <w:szCs w:val="17"/>
          <w:rtl/>
        </w:rPr>
      </w:pPr>
    </w:p>
    <w:p w:rsidR="00502A74" w:rsidRPr="008C56A3" w:rsidP="0022136A">
      <w:pPr>
        <w:pStyle w:val="KOT6"/>
        <w:rPr>
          <w:rtl/>
        </w:rPr>
      </w:pPr>
      <w:bookmarkStart w:id="27" w:name="_Toc459814005"/>
      <w:r w:rsidRPr="008C56A3">
        <w:rPr>
          <w:rFonts w:hint="cs"/>
          <w:rtl/>
        </w:rPr>
        <w:t>סגירת יחידות להתפתחות הילד</w:t>
      </w:r>
      <w:bookmarkEnd w:id="27"/>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נוכח המצוקה הכלכלית שאליה נקלעו </w:t>
      </w:r>
      <w:r w:rsidRPr="00FA3155">
        <w:rPr>
          <w:rFonts w:ascii="Tahoma" w:hAnsi="Tahoma" w:cs="Tahoma"/>
          <w:sz w:val="17"/>
          <w:szCs w:val="17"/>
          <w:rtl/>
        </w:rPr>
        <w:t xml:space="preserve">יחידות </w:t>
      </w:r>
      <w:r w:rsidRPr="00FA3155">
        <w:rPr>
          <w:rFonts w:ascii="Tahoma" w:hAnsi="Tahoma" w:cs="Tahoma" w:hint="cs"/>
          <w:sz w:val="17"/>
          <w:szCs w:val="17"/>
          <w:rtl/>
        </w:rPr>
        <w:t xml:space="preserve">רבות, חלקן נאלצו להיסגר: </w:t>
      </w:r>
      <w:r w:rsidRPr="00FA3155">
        <w:rPr>
          <w:rFonts w:ascii="Tahoma" w:hAnsi="Tahoma" w:cs="Tahoma"/>
          <w:sz w:val="17"/>
          <w:szCs w:val="17"/>
          <w:rtl/>
        </w:rPr>
        <w:t xml:space="preserve">בשנת 2009 </w:t>
      </w:r>
      <w:r w:rsidRPr="00FA3155">
        <w:rPr>
          <w:rFonts w:ascii="Tahoma" w:hAnsi="Tahoma" w:cs="Tahoma" w:hint="cs"/>
          <w:sz w:val="17"/>
          <w:szCs w:val="17"/>
          <w:rtl/>
        </w:rPr>
        <w:t xml:space="preserve">נסגרה </w:t>
      </w:r>
      <w:r w:rsidRPr="00FA3155">
        <w:rPr>
          <w:rFonts w:ascii="Tahoma" w:hAnsi="Tahoma" w:cs="Tahoma"/>
          <w:sz w:val="17"/>
          <w:szCs w:val="17"/>
          <w:rtl/>
        </w:rPr>
        <w:t xml:space="preserve">יחידה </w:t>
      </w:r>
      <w:r w:rsidRPr="00FA3155">
        <w:rPr>
          <w:rFonts w:ascii="Tahoma" w:hAnsi="Tahoma" w:cs="Tahoma" w:hint="cs"/>
          <w:sz w:val="17"/>
          <w:szCs w:val="17"/>
          <w:rtl/>
        </w:rPr>
        <w:t>בצפון ששירתה את המגזר הדרוזי</w:t>
      </w:r>
      <w:r w:rsidRPr="00FA3155">
        <w:rPr>
          <w:rFonts w:ascii="Tahoma" w:hAnsi="Tahoma" w:cs="Tahoma"/>
          <w:sz w:val="17"/>
          <w:szCs w:val="17"/>
          <w:rtl/>
        </w:rPr>
        <w:t xml:space="preserve">; </w:t>
      </w:r>
      <w:r w:rsidRPr="00FA3155">
        <w:rPr>
          <w:rFonts w:ascii="Tahoma" w:hAnsi="Tahoma" w:cs="Tahoma" w:hint="cs"/>
          <w:sz w:val="17"/>
          <w:szCs w:val="17"/>
          <w:rtl/>
        </w:rPr>
        <w:t xml:space="preserve">בשנת 2012 נסגרה </w:t>
      </w:r>
      <w:r w:rsidRPr="00FA3155">
        <w:rPr>
          <w:rFonts w:ascii="Tahoma" w:hAnsi="Tahoma" w:cs="Tahoma"/>
          <w:sz w:val="17"/>
          <w:szCs w:val="17"/>
          <w:rtl/>
        </w:rPr>
        <w:t>יחידה ב</w:t>
      </w:r>
      <w:r w:rsidRPr="00FA3155">
        <w:rPr>
          <w:rFonts w:ascii="Tahoma" w:hAnsi="Tahoma" w:cs="Tahoma" w:hint="cs"/>
          <w:sz w:val="17"/>
          <w:szCs w:val="17"/>
          <w:rtl/>
        </w:rPr>
        <w:t>מועצה המקומית סמוך לנצרת ששירתה את המגזר הערבי</w:t>
      </w:r>
      <w:r w:rsidRPr="00FA3155">
        <w:rPr>
          <w:rFonts w:ascii="Tahoma" w:hAnsi="Tahoma" w:cs="Tahoma"/>
          <w:sz w:val="17"/>
          <w:szCs w:val="17"/>
          <w:rtl/>
        </w:rPr>
        <w:t>; בשנת 2013</w:t>
      </w:r>
      <w:r w:rsidRPr="00FA3155">
        <w:rPr>
          <w:rFonts w:ascii="Tahoma" w:hAnsi="Tahoma" w:cs="Tahoma" w:hint="cs"/>
          <w:sz w:val="17"/>
          <w:szCs w:val="17"/>
          <w:rtl/>
        </w:rPr>
        <w:t xml:space="preserve"> נסגרה </w:t>
      </w:r>
      <w:r w:rsidRPr="00FA3155">
        <w:rPr>
          <w:rFonts w:ascii="Tahoma" w:hAnsi="Tahoma" w:cs="Tahoma"/>
          <w:sz w:val="17"/>
          <w:szCs w:val="17"/>
          <w:rtl/>
        </w:rPr>
        <w:t xml:space="preserve">יחידה </w:t>
      </w:r>
      <w:r w:rsidRPr="00FA3155">
        <w:rPr>
          <w:rFonts w:ascii="Tahoma" w:hAnsi="Tahoma" w:cs="Tahoma" w:hint="cs"/>
          <w:sz w:val="17"/>
          <w:szCs w:val="17"/>
          <w:rtl/>
        </w:rPr>
        <w:t xml:space="preserve">בצפון ששירתה את המגזר הדרוזי והערבי; בשנת 2015 נסגרה יחידה בבית שמש; בשנת 2015 נסגרה יחידה בבני ברק; בתחילת שנת 2016 נסגרה יחידה בבית איזי שפירא ברעננה; במחצית שנת 2016 הודיעה יחידה בחדרה על כוונתה להיסגר, ולבסוף לא נסגרה עקב הבטחת הרשות המקומית להעביר לה תקציבים. </w:t>
      </w:r>
    </w:p>
    <w:p w:rsidR="00502A74" w:rsidRPr="00FA3155" w:rsidP="00FE2028">
      <w:pPr>
        <w:pStyle w:val="RESHET"/>
        <w:rPr>
          <w:rtl/>
        </w:rPr>
      </w:pPr>
      <w:r w:rsidRPr="00FA3155">
        <w:rPr>
          <w:rFonts w:hint="cs"/>
          <w:rtl/>
        </w:rPr>
        <w:t>אף שמשנת 2009 נסגרו שש יחידות להתפתחות הילד, חלקן יחידות שפעלו בפריפריה ובמגזרי המיעוטים, שבהם החלופות מוגבלות, לא דן משרד הבריאות בנושא, לא בחן את ההשפעות של סגירת היחידות על רמת השירותים שיקבלו הילדים ביישובים ובמגזרים שבהם נסגרו היחידות, ולא נתן את דעתו למרחק</w:t>
      </w:r>
      <w:r w:rsidRPr="00FA3155">
        <w:rPr>
          <w:rtl/>
        </w:rPr>
        <w:t xml:space="preserve"> </w:t>
      </w:r>
      <w:r w:rsidRPr="00FA3155">
        <w:rPr>
          <w:rFonts w:hint="cs"/>
          <w:rtl/>
        </w:rPr>
        <w:t>מביתם של המטופלים ליחידות</w:t>
      </w:r>
      <w:r w:rsidRPr="00FA3155">
        <w:rPr>
          <w:rtl/>
        </w:rPr>
        <w:t xml:space="preserve"> </w:t>
      </w:r>
      <w:r w:rsidRPr="00FA3155">
        <w:rPr>
          <w:rFonts w:hint="cs"/>
          <w:rtl/>
        </w:rPr>
        <w:t>החדשות</w:t>
      </w:r>
      <w:r w:rsidRPr="00FA3155">
        <w:rPr>
          <w:rtl/>
        </w:rPr>
        <w:t xml:space="preserve"> </w:t>
      </w:r>
      <w:r w:rsidRPr="00FA3155">
        <w:rPr>
          <w:rFonts w:hint="cs"/>
          <w:rtl/>
        </w:rPr>
        <w:t>שאליהן</w:t>
      </w:r>
      <w:r w:rsidRPr="00FA3155">
        <w:rPr>
          <w:rtl/>
        </w:rPr>
        <w:t xml:space="preserve"> </w:t>
      </w:r>
      <w:r w:rsidRPr="00FA3155">
        <w:rPr>
          <w:rFonts w:hint="cs"/>
          <w:rtl/>
        </w:rPr>
        <w:t xml:space="preserve">יופנו. </w:t>
      </w:r>
    </w:p>
    <w:p w:rsidR="00502A74" w:rsidRPr="00FA3155" w:rsidP="00FE2028">
      <w:pPr>
        <w:pStyle w:val="RESHET"/>
        <w:rPr>
          <w:rtl/>
        </w:rPr>
      </w:pPr>
      <w:r w:rsidRPr="00FA3155">
        <w:rPr>
          <w:rFonts w:hint="cs"/>
          <w:rtl/>
        </w:rPr>
        <w:t xml:space="preserve">איתנותן של היחידות להתפתחות הילד הכרחית כדי להבטיח את קיומן של יחידות בנגישות ובזמינות מספקת. על משרד הבריאות לתת את דעתו לנושא איתנותן של היחידות להתפתחות הילד, מתוקף אחריותו להבטיח שכל הילדים יקבלו את השירות שהם זכאים לו באופן מלא, וכי השירות יהיה זמין ונגיש. על המשרד לכלול בסדר יומו נושא זה. </w:t>
      </w:r>
      <w:r w:rsidRPr="0012789B" w:rsidR="008A7325">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A7325" w:rsidRPr="00373C5D" w:rsidP="008A732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720711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127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7325" w:rsidRPr="00881D99" w:rsidP="008A7325">
                            <w:pPr>
                              <w:spacing w:after="0" w:line="240" w:lineRule="auto"/>
                              <w:rPr>
                                <w:color w:val="0B5294"/>
                                <w:spacing w:val="-4"/>
                                <w:sz w:val="24"/>
                                <w:szCs w:val="24"/>
                                <w:rtl/>
                                <w:cs/>
                              </w:rPr>
                            </w:pPr>
                            <w:r w:rsidRPr="008A7325">
                              <w:rPr>
                                <w:rFonts w:cs="Tahoma" w:hint="eastAsia"/>
                                <w:color w:val="0B5294"/>
                                <w:spacing w:val="-4"/>
                                <w:sz w:val="24"/>
                                <w:szCs w:val="24"/>
                                <w:rtl/>
                              </w:rPr>
                              <w:t>איתנותן</w:t>
                            </w:r>
                            <w:r w:rsidRPr="008A7325">
                              <w:rPr>
                                <w:rFonts w:cs="Tahoma"/>
                                <w:color w:val="0B5294"/>
                                <w:spacing w:val="-4"/>
                                <w:sz w:val="24"/>
                                <w:szCs w:val="24"/>
                                <w:rtl/>
                              </w:rPr>
                              <w:t xml:space="preserve"> </w:t>
                            </w:r>
                            <w:r w:rsidRPr="008A7325">
                              <w:rPr>
                                <w:rFonts w:cs="Tahoma" w:hint="eastAsia"/>
                                <w:color w:val="0B5294"/>
                                <w:spacing w:val="-4"/>
                                <w:sz w:val="24"/>
                                <w:szCs w:val="24"/>
                                <w:rtl/>
                              </w:rPr>
                              <w:t>של</w:t>
                            </w:r>
                            <w:r w:rsidRPr="008A7325">
                              <w:rPr>
                                <w:rFonts w:cs="Tahoma"/>
                                <w:color w:val="0B5294"/>
                                <w:spacing w:val="-4"/>
                                <w:sz w:val="24"/>
                                <w:szCs w:val="24"/>
                                <w:rtl/>
                              </w:rPr>
                              <w:t xml:space="preserve"> </w:t>
                            </w:r>
                            <w:r w:rsidRPr="008A7325">
                              <w:rPr>
                                <w:rFonts w:cs="Tahoma" w:hint="eastAsia"/>
                                <w:color w:val="0B5294"/>
                                <w:spacing w:val="-4"/>
                                <w:sz w:val="24"/>
                                <w:szCs w:val="24"/>
                                <w:rtl/>
                              </w:rPr>
                              <w:t>היחידות</w:t>
                            </w:r>
                            <w:r w:rsidRPr="008A7325">
                              <w:rPr>
                                <w:rFonts w:cs="Tahoma"/>
                                <w:color w:val="0B5294"/>
                                <w:spacing w:val="-4"/>
                                <w:sz w:val="24"/>
                                <w:szCs w:val="24"/>
                                <w:rtl/>
                              </w:rPr>
                              <w:t xml:space="preserve"> </w:t>
                            </w:r>
                            <w:r w:rsidRPr="008A7325">
                              <w:rPr>
                                <w:rFonts w:cs="Tahoma" w:hint="eastAsia"/>
                                <w:color w:val="0B5294"/>
                                <w:spacing w:val="-4"/>
                                <w:sz w:val="24"/>
                                <w:szCs w:val="24"/>
                                <w:rtl/>
                              </w:rPr>
                              <w:t>להתפתחות</w:t>
                            </w:r>
                            <w:r w:rsidRPr="008A7325">
                              <w:rPr>
                                <w:rFonts w:cs="Tahoma"/>
                                <w:color w:val="0B5294"/>
                                <w:spacing w:val="-4"/>
                                <w:sz w:val="24"/>
                                <w:szCs w:val="24"/>
                                <w:rtl/>
                              </w:rPr>
                              <w:t xml:space="preserve"> </w:t>
                            </w:r>
                            <w:r w:rsidRPr="008A7325">
                              <w:rPr>
                                <w:rFonts w:cs="Tahoma" w:hint="eastAsia"/>
                                <w:color w:val="0B5294"/>
                                <w:spacing w:val="-4"/>
                                <w:sz w:val="24"/>
                                <w:szCs w:val="24"/>
                                <w:rtl/>
                              </w:rPr>
                              <w:t>הילד</w:t>
                            </w:r>
                            <w:r w:rsidRPr="008A7325">
                              <w:rPr>
                                <w:rFonts w:cs="Tahoma"/>
                                <w:color w:val="0B5294"/>
                                <w:spacing w:val="-4"/>
                                <w:sz w:val="24"/>
                                <w:szCs w:val="24"/>
                                <w:rtl/>
                              </w:rPr>
                              <w:t xml:space="preserve"> </w:t>
                            </w:r>
                            <w:r w:rsidRPr="008A7325">
                              <w:rPr>
                                <w:rFonts w:cs="Tahoma" w:hint="eastAsia"/>
                                <w:color w:val="0B5294"/>
                                <w:spacing w:val="-4"/>
                                <w:sz w:val="24"/>
                                <w:szCs w:val="24"/>
                                <w:rtl/>
                              </w:rPr>
                              <w:t>הכרחית</w:t>
                            </w:r>
                            <w:r w:rsidRPr="008A7325">
                              <w:rPr>
                                <w:rFonts w:cs="Tahoma"/>
                                <w:color w:val="0B5294"/>
                                <w:spacing w:val="-4"/>
                                <w:sz w:val="24"/>
                                <w:szCs w:val="24"/>
                                <w:rtl/>
                              </w:rPr>
                              <w:t xml:space="preserve"> </w:t>
                            </w:r>
                            <w:r w:rsidRPr="008A7325">
                              <w:rPr>
                                <w:rFonts w:cs="Tahoma" w:hint="eastAsia"/>
                                <w:color w:val="0B5294"/>
                                <w:spacing w:val="-4"/>
                                <w:sz w:val="24"/>
                                <w:szCs w:val="24"/>
                                <w:rtl/>
                              </w:rPr>
                              <w:t>כדי</w:t>
                            </w:r>
                            <w:r w:rsidRPr="008A7325">
                              <w:rPr>
                                <w:rFonts w:cs="Tahoma"/>
                                <w:color w:val="0B5294"/>
                                <w:spacing w:val="-4"/>
                                <w:sz w:val="24"/>
                                <w:szCs w:val="24"/>
                                <w:rtl/>
                              </w:rPr>
                              <w:t xml:space="preserve"> </w:t>
                            </w:r>
                            <w:r w:rsidRPr="008A7325">
                              <w:rPr>
                                <w:rFonts w:cs="Tahoma" w:hint="eastAsia"/>
                                <w:color w:val="0B5294"/>
                                <w:spacing w:val="-4"/>
                                <w:sz w:val="24"/>
                                <w:szCs w:val="24"/>
                                <w:rtl/>
                              </w:rPr>
                              <w:t>להבטיח</w:t>
                            </w:r>
                            <w:r w:rsidRPr="008A7325">
                              <w:rPr>
                                <w:rFonts w:cs="Tahoma"/>
                                <w:color w:val="0B5294"/>
                                <w:spacing w:val="-4"/>
                                <w:sz w:val="24"/>
                                <w:szCs w:val="24"/>
                                <w:rtl/>
                              </w:rPr>
                              <w:t xml:space="preserve"> </w:t>
                            </w:r>
                            <w:r w:rsidRPr="008A7325">
                              <w:rPr>
                                <w:rFonts w:cs="Tahoma" w:hint="eastAsia"/>
                                <w:color w:val="0B5294"/>
                                <w:spacing w:val="-4"/>
                                <w:sz w:val="24"/>
                                <w:szCs w:val="24"/>
                                <w:rtl/>
                              </w:rPr>
                              <w:t>את</w:t>
                            </w:r>
                            <w:r w:rsidRPr="008A7325">
                              <w:rPr>
                                <w:rFonts w:cs="Tahoma"/>
                                <w:color w:val="0B5294"/>
                                <w:spacing w:val="-4"/>
                                <w:sz w:val="24"/>
                                <w:szCs w:val="24"/>
                                <w:rtl/>
                              </w:rPr>
                              <w:t xml:space="preserve"> </w:t>
                            </w:r>
                            <w:r w:rsidRPr="008A7325">
                              <w:rPr>
                                <w:rFonts w:cs="Tahoma" w:hint="eastAsia"/>
                                <w:color w:val="0B5294"/>
                                <w:spacing w:val="-4"/>
                                <w:sz w:val="24"/>
                                <w:szCs w:val="24"/>
                                <w:rtl/>
                              </w:rPr>
                              <w:t>קיומן</w:t>
                            </w:r>
                            <w:r w:rsidRPr="008A7325">
                              <w:rPr>
                                <w:rFonts w:cs="Tahoma"/>
                                <w:color w:val="0B5294"/>
                                <w:spacing w:val="-4"/>
                                <w:sz w:val="24"/>
                                <w:szCs w:val="24"/>
                                <w:rtl/>
                              </w:rPr>
                              <w:t xml:space="preserve"> </w:t>
                            </w:r>
                            <w:r w:rsidRPr="008A7325">
                              <w:rPr>
                                <w:rFonts w:cs="Tahoma" w:hint="eastAsia"/>
                                <w:color w:val="0B5294"/>
                                <w:spacing w:val="-4"/>
                                <w:sz w:val="24"/>
                                <w:szCs w:val="24"/>
                                <w:rtl/>
                              </w:rPr>
                              <w:t>של</w:t>
                            </w:r>
                            <w:r w:rsidRPr="008A7325">
                              <w:rPr>
                                <w:rFonts w:cs="Tahoma"/>
                                <w:color w:val="0B5294"/>
                                <w:spacing w:val="-4"/>
                                <w:sz w:val="24"/>
                                <w:szCs w:val="24"/>
                                <w:rtl/>
                              </w:rPr>
                              <w:t xml:space="preserve"> </w:t>
                            </w:r>
                            <w:r w:rsidRPr="008A7325">
                              <w:rPr>
                                <w:rFonts w:cs="Tahoma" w:hint="eastAsia"/>
                                <w:color w:val="0B5294"/>
                                <w:spacing w:val="-4"/>
                                <w:sz w:val="24"/>
                                <w:szCs w:val="24"/>
                                <w:rtl/>
                              </w:rPr>
                              <w:t>יחידות</w:t>
                            </w:r>
                            <w:r w:rsidRPr="008A7325">
                              <w:rPr>
                                <w:rFonts w:cs="Tahoma"/>
                                <w:color w:val="0B5294"/>
                                <w:spacing w:val="-4"/>
                                <w:sz w:val="24"/>
                                <w:szCs w:val="24"/>
                                <w:rtl/>
                              </w:rPr>
                              <w:t xml:space="preserve"> </w:t>
                            </w:r>
                            <w:r w:rsidRPr="008A7325">
                              <w:rPr>
                                <w:rFonts w:cs="Tahoma" w:hint="eastAsia"/>
                                <w:color w:val="0B5294"/>
                                <w:spacing w:val="-4"/>
                                <w:sz w:val="24"/>
                                <w:szCs w:val="24"/>
                                <w:rtl/>
                              </w:rPr>
                              <w:t>בנגישות</w:t>
                            </w:r>
                            <w:r w:rsidRPr="008A7325">
                              <w:rPr>
                                <w:rFonts w:cs="Tahoma"/>
                                <w:color w:val="0B5294"/>
                                <w:spacing w:val="-4"/>
                                <w:sz w:val="24"/>
                                <w:szCs w:val="24"/>
                                <w:rtl/>
                              </w:rPr>
                              <w:t xml:space="preserve"> </w:t>
                            </w:r>
                            <w:r w:rsidRPr="008A7325">
                              <w:rPr>
                                <w:rFonts w:cs="Tahoma" w:hint="eastAsia"/>
                                <w:color w:val="0B5294"/>
                                <w:spacing w:val="-4"/>
                                <w:sz w:val="24"/>
                                <w:szCs w:val="24"/>
                                <w:rtl/>
                              </w:rPr>
                              <w:t>ובזמינות</w:t>
                            </w:r>
                            <w:r w:rsidRPr="008A7325">
                              <w:rPr>
                                <w:rFonts w:cs="Tahoma"/>
                                <w:color w:val="0B5294"/>
                                <w:spacing w:val="-4"/>
                                <w:sz w:val="24"/>
                                <w:szCs w:val="24"/>
                                <w:rtl/>
                              </w:rPr>
                              <w:t xml:space="preserve"> </w:t>
                            </w:r>
                            <w:r w:rsidRPr="008A7325">
                              <w:rPr>
                                <w:rFonts w:cs="Tahoma" w:hint="eastAsia"/>
                                <w:color w:val="0B5294"/>
                                <w:spacing w:val="-4"/>
                                <w:sz w:val="24"/>
                                <w:szCs w:val="24"/>
                                <w:rtl/>
                              </w:rPr>
                              <w:t>מספקת</w:t>
                            </w:r>
                            <w:r w:rsidRPr="008A7325">
                              <w:rPr>
                                <w:rFonts w:cs="Tahoma"/>
                                <w:color w:val="0B5294"/>
                                <w:spacing w:val="-4"/>
                                <w:sz w:val="24"/>
                                <w:szCs w:val="24"/>
                                <w:rtl/>
                              </w:rPr>
                              <w:t xml:space="preserve">. </w:t>
                            </w:r>
                            <w:r w:rsidRPr="008A7325">
                              <w:rPr>
                                <w:rFonts w:cs="Tahoma" w:hint="eastAsia"/>
                                <w:color w:val="0B5294"/>
                                <w:spacing w:val="-4"/>
                                <w:sz w:val="24"/>
                                <w:szCs w:val="24"/>
                                <w:rtl/>
                              </w:rPr>
                              <w:t>על</w:t>
                            </w:r>
                            <w:r w:rsidRPr="008A7325">
                              <w:rPr>
                                <w:rFonts w:cs="Tahoma"/>
                                <w:color w:val="0B5294"/>
                                <w:spacing w:val="-4"/>
                                <w:sz w:val="24"/>
                                <w:szCs w:val="24"/>
                                <w:rtl/>
                              </w:rPr>
                              <w:t xml:space="preserve"> </w:t>
                            </w:r>
                            <w:r w:rsidRPr="008A7325">
                              <w:rPr>
                                <w:rFonts w:cs="Tahoma" w:hint="eastAsia"/>
                                <w:color w:val="0B5294"/>
                                <w:spacing w:val="-4"/>
                                <w:sz w:val="24"/>
                                <w:szCs w:val="24"/>
                                <w:rtl/>
                              </w:rPr>
                              <w:t>משרד</w:t>
                            </w:r>
                            <w:r w:rsidRPr="008A7325">
                              <w:rPr>
                                <w:rFonts w:cs="Tahoma"/>
                                <w:color w:val="0B5294"/>
                                <w:spacing w:val="-4"/>
                                <w:sz w:val="24"/>
                                <w:szCs w:val="24"/>
                                <w:rtl/>
                              </w:rPr>
                              <w:t xml:space="preserve"> </w:t>
                            </w:r>
                            <w:r w:rsidRPr="008A7325">
                              <w:rPr>
                                <w:rFonts w:cs="Tahoma" w:hint="eastAsia"/>
                                <w:color w:val="0B5294"/>
                                <w:spacing w:val="-4"/>
                                <w:sz w:val="24"/>
                                <w:szCs w:val="24"/>
                                <w:rtl/>
                              </w:rPr>
                              <w:t>הבריאות</w:t>
                            </w:r>
                            <w:r w:rsidRPr="008A7325">
                              <w:rPr>
                                <w:rFonts w:cs="Tahoma"/>
                                <w:color w:val="0B5294"/>
                                <w:spacing w:val="-4"/>
                                <w:sz w:val="24"/>
                                <w:szCs w:val="24"/>
                                <w:rtl/>
                              </w:rPr>
                              <w:t xml:space="preserve"> </w:t>
                            </w:r>
                            <w:r w:rsidRPr="008A7325">
                              <w:rPr>
                                <w:rFonts w:cs="Tahoma" w:hint="eastAsia"/>
                                <w:color w:val="0B5294"/>
                                <w:spacing w:val="-4"/>
                                <w:sz w:val="24"/>
                                <w:szCs w:val="24"/>
                                <w:rtl/>
                              </w:rPr>
                              <w:t>לתת</w:t>
                            </w:r>
                            <w:r w:rsidRPr="008A7325">
                              <w:rPr>
                                <w:rFonts w:cs="Tahoma"/>
                                <w:color w:val="0B5294"/>
                                <w:spacing w:val="-4"/>
                                <w:sz w:val="24"/>
                                <w:szCs w:val="24"/>
                                <w:rtl/>
                              </w:rPr>
                              <w:t xml:space="preserve"> </w:t>
                            </w:r>
                            <w:r w:rsidRPr="008A7325">
                              <w:rPr>
                                <w:rFonts w:cs="Tahoma" w:hint="eastAsia"/>
                                <w:color w:val="0B5294"/>
                                <w:spacing w:val="-4"/>
                                <w:sz w:val="24"/>
                                <w:szCs w:val="24"/>
                                <w:rtl/>
                              </w:rPr>
                              <w:t>את</w:t>
                            </w:r>
                            <w:r w:rsidRPr="008A7325">
                              <w:rPr>
                                <w:rFonts w:cs="Tahoma"/>
                                <w:color w:val="0B5294"/>
                                <w:spacing w:val="-4"/>
                                <w:sz w:val="24"/>
                                <w:szCs w:val="24"/>
                                <w:rtl/>
                              </w:rPr>
                              <w:t xml:space="preserve"> </w:t>
                            </w:r>
                            <w:r w:rsidRPr="008A7325">
                              <w:rPr>
                                <w:rFonts w:cs="Tahoma" w:hint="eastAsia"/>
                                <w:color w:val="0B5294"/>
                                <w:spacing w:val="-4"/>
                                <w:sz w:val="24"/>
                                <w:szCs w:val="24"/>
                                <w:rtl/>
                              </w:rPr>
                              <w:t>דעתו</w:t>
                            </w:r>
                            <w:r w:rsidRPr="008A7325">
                              <w:rPr>
                                <w:rFonts w:cs="Tahoma"/>
                                <w:color w:val="0B5294"/>
                                <w:spacing w:val="-4"/>
                                <w:sz w:val="24"/>
                                <w:szCs w:val="24"/>
                                <w:rtl/>
                              </w:rPr>
                              <w:t xml:space="preserve"> </w:t>
                            </w:r>
                            <w:r w:rsidRPr="008A7325">
                              <w:rPr>
                                <w:rFonts w:cs="Tahoma" w:hint="eastAsia"/>
                                <w:color w:val="0B5294"/>
                                <w:spacing w:val="-4"/>
                                <w:sz w:val="24"/>
                                <w:szCs w:val="24"/>
                                <w:rtl/>
                              </w:rPr>
                              <w:t>לנושא</w:t>
                            </w:r>
                          </w:p>
                          <w:p w:rsidR="008A7325" w:rsidRPr="00373C5D" w:rsidP="008A732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81210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035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8A7325" w:rsidRPr="00373C5D" w:rsidP="008A7325">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682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7325" w:rsidRPr="00881D99" w:rsidP="008A7325">
                      <w:pPr>
                        <w:spacing w:after="0" w:line="240" w:lineRule="auto"/>
                        <w:rPr>
                          <w:color w:val="0B5294"/>
                          <w:spacing w:val="-4"/>
                          <w:sz w:val="24"/>
                          <w:szCs w:val="24"/>
                          <w:rtl/>
                          <w:cs/>
                        </w:rPr>
                      </w:pPr>
                      <w:r w:rsidRPr="008A7325">
                        <w:rPr>
                          <w:rFonts w:cs="Tahoma" w:hint="eastAsia"/>
                          <w:color w:val="0B5294"/>
                          <w:spacing w:val="-4"/>
                          <w:sz w:val="24"/>
                          <w:szCs w:val="24"/>
                          <w:rtl/>
                        </w:rPr>
                        <w:t>איתנותן</w:t>
                      </w:r>
                      <w:r w:rsidRPr="008A7325">
                        <w:rPr>
                          <w:rFonts w:cs="Tahoma"/>
                          <w:color w:val="0B5294"/>
                          <w:spacing w:val="-4"/>
                          <w:sz w:val="24"/>
                          <w:szCs w:val="24"/>
                          <w:rtl/>
                        </w:rPr>
                        <w:t xml:space="preserve"> </w:t>
                      </w:r>
                      <w:r w:rsidRPr="008A7325">
                        <w:rPr>
                          <w:rFonts w:cs="Tahoma" w:hint="eastAsia"/>
                          <w:color w:val="0B5294"/>
                          <w:spacing w:val="-4"/>
                          <w:sz w:val="24"/>
                          <w:szCs w:val="24"/>
                          <w:rtl/>
                        </w:rPr>
                        <w:t>של</w:t>
                      </w:r>
                      <w:r w:rsidRPr="008A7325">
                        <w:rPr>
                          <w:rFonts w:cs="Tahoma"/>
                          <w:color w:val="0B5294"/>
                          <w:spacing w:val="-4"/>
                          <w:sz w:val="24"/>
                          <w:szCs w:val="24"/>
                          <w:rtl/>
                        </w:rPr>
                        <w:t xml:space="preserve"> </w:t>
                      </w:r>
                      <w:r w:rsidRPr="008A7325">
                        <w:rPr>
                          <w:rFonts w:cs="Tahoma" w:hint="eastAsia"/>
                          <w:color w:val="0B5294"/>
                          <w:spacing w:val="-4"/>
                          <w:sz w:val="24"/>
                          <w:szCs w:val="24"/>
                          <w:rtl/>
                        </w:rPr>
                        <w:t>היחידות</w:t>
                      </w:r>
                      <w:r w:rsidRPr="008A7325">
                        <w:rPr>
                          <w:rFonts w:cs="Tahoma"/>
                          <w:color w:val="0B5294"/>
                          <w:spacing w:val="-4"/>
                          <w:sz w:val="24"/>
                          <w:szCs w:val="24"/>
                          <w:rtl/>
                        </w:rPr>
                        <w:t xml:space="preserve"> </w:t>
                      </w:r>
                      <w:r w:rsidRPr="008A7325">
                        <w:rPr>
                          <w:rFonts w:cs="Tahoma" w:hint="eastAsia"/>
                          <w:color w:val="0B5294"/>
                          <w:spacing w:val="-4"/>
                          <w:sz w:val="24"/>
                          <w:szCs w:val="24"/>
                          <w:rtl/>
                        </w:rPr>
                        <w:t>להתפתחות</w:t>
                      </w:r>
                      <w:r w:rsidRPr="008A7325">
                        <w:rPr>
                          <w:rFonts w:cs="Tahoma"/>
                          <w:color w:val="0B5294"/>
                          <w:spacing w:val="-4"/>
                          <w:sz w:val="24"/>
                          <w:szCs w:val="24"/>
                          <w:rtl/>
                        </w:rPr>
                        <w:t xml:space="preserve"> </w:t>
                      </w:r>
                      <w:r w:rsidRPr="008A7325">
                        <w:rPr>
                          <w:rFonts w:cs="Tahoma" w:hint="eastAsia"/>
                          <w:color w:val="0B5294"/>
                          <w:spacing w:val="-4"/>
                          <w:sz w:val="24"/>
                          <w:szCs w:val="24"/>
                          <w:rtl/>
                        </w:rPr>
                        <w:t>הילד</w:t>
                      </w:r>
                      <w:r w:rsidRPr="008A7325">
                        <w:rPr>
                          <w:rFonts w:cs="Tahoma"/>
                          <w:color w:val="0B5294"/>
                          <w:spacing w:val="-4"/>
                          <w:sz w:val="24"/>
                          <w:szCs w:val="24"/>
                          <w:rtl/>
                        </w:rPr>
                        <w:t xml:space="preserve"> </w:t>
                      </w:r>
                      <w:r w:rsidRPr="008A7325">
                        <w:rPr>
                          <w:rFonts w:cs="Tahoma" w:hint="eastAsia"/>
                          <w:color w:val="0B5294"/>
                          <w:spacing w:val="-4"/>
                          <w:sz w:val="24"/>
                          <w:szCs w:val="24"/>
                          <w:rtl/>
                        </w:rPr>
                        <w:t>הכרחית</w:t>
                      </w:r>
                      <w:r w:rsidRPr="008A7325">
                        <w:rPr>
                          <w:rFonts w:cs="Tahoma"/>
                          <w:color w:val="0B5294"/>
                          <w:spacing w:val="-4"/>
                          <w:sz w:val="24"/>
                          <w:szCs w:val="24"/>
                          <w:rtl/>
                        </w:rPr>
                        <w:t xml:space="preserve"> </w:t>
                      </w:r>
                      <w:r w:rsidRPr="008A7325">
                        <w:rPr>
                          <w:rFonts w:cs="Tahoma" w:hint="eastAsia"/>
                          <w:color w:val="0B5294"/>
                          <w:spacing w:val="-4"/>
                          <w:sz w:val="24"/>
                          <w:szCs w:val="24"/>
                          <w:rtl/>
                        </w:rPr>
                        <w:t>כדי</w:t>
                      </w:r>
                      <w:r w:rsidRPr="008A7325">
                        <w:rPr>
                          <w:rFonts w:cs="Tahoma"/>
                          <w:color w:val="0B5294"/>
                          <w:spacing w:val="-4"/>
                          <w:sz w:val="24"/>
                          <w:szCs w:val="24"/>
                          <w:rtl/>
                        </w:rPr>
                        <w:t xml:space="preserve"> </w:t>
                      </w:r>
                      <w:r w:rsidRPr="008A7325">
                        <w:rPr>
                          <w:rFonts w:cs="Tahoma" w:hint="eastAsia"/>
                          <w:color w:val="0B5294"/>
                          <w:spacing w:val="-4"/>
                          <w:sz w:val="24"/>
                          <w:szCs w:val="24"/>
                          <w:rtl/>
                        </w:rPr>
                        <w:t>להבטיח</w:t>
                      </w:r>
                      <w:r w:rsidRPr="008A7325">
                        <w:rPr>
                          <w:rFonts w:cs="Tahoma"/>
                          <w:color w:val="0B5294"/>
                          <w:spacing w:val="-4"/>
                          <w:sz w:val="24"/>
                          <w:szCs w:val="24"/>
                          <w:rtl/>
                        </w:rPr>
                        <w:t xml:space="preserve"> </w:t>
                      </w:r>
                      <w:r w:rsidRPr="008A7325">
                        <w:rPr>
                          <w:rFonts w:cs="Tahoma" w:hint="eastAsia"/>
                          <w:color w:val="0B5294"/>
                          <w:spacing w:val="-4"/>
                          <w:sz w:val="24"/>
                          <w:szCs w:val="24"/>
                          <w:rtl/>
                        </w:rPr>
                        <w:t>את</w:t>
                      </w:r>
                      <w:r w:rsidRPr="008A7325">
                        <w:rPr>
                          <w:rFonts w:cs="Tahoma"/>
                          <w:color w:val="0B5294"/>
                          <w:spacing w:val="-4"/>
                          <w:sz w:val="24"/>
                          <w:szCs w:val="24"/>
                          <w:rtl/>
                        </w:rPr>
                        <w:t xml:space="preserve"> </w:t>
                      </w:r>
                      <w:r w:rsidRPr="008A7325">
                        <w:rPr>
                          <w:rFonts w:cs="Tahoma" w:hint="eastAsia"/>
                          <w:color w:val="0B5294"/>
                          <w:spacing w:val="-4"/>
                          <w:sz w:val="24"/>
                          <w:szCs w:val="24"/>
                          <w:rtl/>
                        </w:rPr>
                        <w:t>קיומן</w:t>
                      </w:r>
                      <w:r w:rsidRPr="008A7325">
                        <w:rPr>
                          <w:rFonts w:cs="Tahoma"/>
                          <w:color w:val="0B5294"/>
                          <w:spacing w:val="-4"/>
                          <w:sz w:val="24"/>
                          <w:szCs w:val="24"/>
                          <w:rtl/>
                        </w:rPr>
                        <w:t xml:space="preserve"> </w:t>
                      </w:r>
                      <w:r w:rsidRPr="008A7325">
                        <w:rPr>
                          <w:rFonts w:cs="Tahoma" w:hint="eastAsia"/>
                          <w:color w:val="0B5294"/>
                          <w:spacing w:val="-4"/>
                          <w:sz w:val="24"/>
                          <w:szCs w:val="24"/>
                          <w:rtl/>
                        </w:rPr>
                        <w:t>של</w:t>
                      </w:r>
                      <w:r w:rsidRPr="008A7325">
                        <w:rPr>
                          <w:rFonts w:cs="Tahoma"/>
                          <w:color w:val="0B5294"/>
                          <w:spacing w:val="-4"/>
                          <w:sz w:val="24"/>
                          <w:szCs w:val="24"/>
                          <w:rtl/>
                        </w:rPr>
                        <w:t xml:space="preserve"> </w:t>
                      </w:r>
                      <w:r w:rsidRPr="008A7325">
                        <w:rPr>
                          <w:rFonts w:cs="Tahoma" w:hint="eastAsia"/>
                          <w:color w:val="0B5294"/>
                          <w:spacing w:val="-4"/>
                          <w:sz w:val="24"/>
                          <w:szCs w:val="24"/>
                          <w:rtl/>
                        </w:rPr>
                        <w:t>יחידות</w:t>
                      </w:r>
                      <w:r w:rsidRPr="008A7325">
                        <w:rPr>
                          <w:rFonts w:cs="Tahoma"/>
                          <w:color w:val="0B5294"/>
                          <w:spacing w:val="-4"/>
                          <w:sz w:val="24"/>
                          <w:szCs w:val="24"/>
                          <w:rtl/>
                        </w:rPr>
                        <w:t xml:space="preserve"> </w:t>
                      </w:r>
                      <w:r w:rsidRPr="008A7325">
                        <w:rPr>
                          <w:rFonts w:cs="Tahoma" w:hint="eastAsia"/>
                          <w:color w:val="0B5294"/>
                          <w:spacing w:val="-4"/>
                          <w:sz w:val="24"/>
                          <w:szCs w:val="24"/>
                          <w:rtl/>
                        </w:rPr>
                        <w:t>בנגישות</w:t>
                      </w:r>
                      <w:r w:rsidRPr="008A7325">
                        <w:rPr>
                          <w:rFonts w:cs="Tahoma"/>
                          <w:color w:val="0B5294"/>
                          <w:spacing w:val="-4"/>
                          <w:sz w:val="24"/>
                          <w:szCs w:val="24"/>
                          <w:rtl/>
                        </w:rPr>
                        <w:t xml:space="preserve"> </w:t>
                      </w:r>
                      <w:r w:rsidRPr="008A7325">
                        <w:rPr>
                          <w:rFonts w:cs="Tahoma" w:hint="eastAsia"/>
                          <w:color w:val="0B5294"/>
                          <w:spacing w:val="-4"/>
                          <w:sz w:val="24"/>
                          <w:szCs w:val="24"/>
                          <w:rtl/>
                        </w:rPr>
                        <w:t>ובזמינות</w:t>
                      </w:r>
                      <w:r w:rsidRPr="008A7325">
                        <w:rPr>
                          <w:rFonts w:cs="Tahoma"/>
                          <w:color w:val="0B5294"/>
                          <w:spacing w:val="-4"/>
                          <w:sz w:val="24"/>
                          <w:szCs w:val="24"/>
                          <w:rtl/>
                        </w:rPr>
                        <w:t xml:space="preserve"> </w:t>
                      </w:r>
                      <w:r w:rsidRPr="008A7325">
                        <w:rPr>
                          <w:rFonts w:cs="Tahoma" w:hint="eastAsia"/>
                          <w:color w:val="0B5294"/>
                          <w:spacing w:val="-4"/>
                          <w:sz w:val="24"/>
                          <w:szCs w:val="24"/>
                          <w:rtl/>
                        </w:rPr>
                        <w:t>מספקת</w:t>
                      </w:r>
                      <w:r w:rsidRPr="008A7325">
                        <w:rPr>
                          <w:rFonts w:cs="Tahoma"/>
                          <w:color w:val="0B5294"/>
                          <w:spacing w:val="-4"/>
                          <w:sz w:val="24"/>
                          <w:szCs w:val="24"/>
                          <w:rtl/>
                        </w:rPr>
                        <w:t xml:space="preserve">. </w:t>
                      </w:r>
                      <w:r w:rsidRPr="008A7325">
                        <w:rPr>
                          <w:rFonts w:cs="Tahoma" w:hint="eastAsia"/>
                          <w:color w:val="0B5294"/>
                          <w:spacing w:val="-4"/>
                          <w:sz w:val="24"/>
                          <w:szCs w:val="24"/>
                          <w:rtl/>
                        </w:rPr>
                        <w:t>על</w:t>
                      </w:r>
                      <w:r w:rsidRPr="008A7325">
                        <w:rPr>
                          <w:rFonts w:cs="Tahoma"/>
                          <w:color w:val="0B5294"/>
                          <w:spacing w:val="-4"/>
                          <w:sz w:val="24"/>
                          <w:szCs w:val="24"/>
                          <w:rtl/>
                        </w:rPr>
                        <w:t xml:space="preserve"> </w:t>
                      </w:r>
                      <w:r w:rsidRPr="008A7325">
                        <w:rPr>
                          <w:rFonts w:cs="Tahoma" w:hint="eastAsia"/>
                          <w:color w:val="0B5294"/>
                          <w:spacing w:val="-4"/>
                          <w:sz w:val="24"/>
                          <w:szCs w:val="24"/>
                          <w:rtl/>
                        </w:rPr>
                        <w:t>משרד</w:t>
                      </w:r>
                      <w:r w:rsidRPr="008A7325">
                        <w:rPr>
                          <w:rFonts w:cs="Tahoma"/>
                          <w:color w:val="0B5294"/>
                          <w:spacing w:val="-4"/>
                          <w:sz w:val="24"/>
                          <w:szCs w:val="24"/>
                          <w:rtl/>
                        </w:rPr>
                        <w:t xml:space="preserve"> </w:t>
                      </w:r>
                      <w:r w:rsidRPr="008A7325">
                        <w:rPr>
                          <w:rFonts w:cs="Tahoma" w:hint="eastAsia"/>
                          <w:color w:val="0B5294"/>
                          <w:spacing w:val="-4"/>
                          <w:sz w:val="24"/>
                          <w:szCs w:val="24"/>
                          <w:rtl/>
                        </w:rPr>
                        <w:t>הבריאות</w:t>
                      </w:r>
                      <w:r w:rsidRPr="008A7325">
                        <w:rPr>
                          <w:rFonts w:cs="Tahoma"/>
                          <w:color w:val="0B5294"/>
                          <w:spacing w:val="-4"/>
                          <w:sz w:val="24"/>
                          <w:szCs w:val="24"/>
                          <w:rtl/>
                        </w:rPr>
                        <w:t xml:space="preserve"> </w:t>
                      </w:r>
                      <w:r w:rsidRPr="008A7325">
                        <w:rPr>
                          <w:rFonts w:cs="Tahoma" w:hint="eastAsia"/>
                          <w:color w:val="0B5294"/>
                          <w:spacing w:val="-4"/>
                          <w:sz w:val="24"/>
                          <w:szCs w:val="24"/>
                          <w:rtl/>
                        </w:rPr>
                        <w:t>לתת</w:t>
                      </w:r>
                      <w:r w:rsidRPr="008A7325">
                        <w:rPr>
                          <w:rFonts w:cs="Tahoma"/>
                          <w:color w:val="0B5294"/>
                          <w:spacing w:val="-4"/>
                          <w:sz w:val="24"/>
                          <w:szCs w:val="24"/>
                          <w:rtl/>
                        </w:rPr>
                        <w:t xml:space="preserve"> </w:t>
                      </w:r>
                      <w:r w:rsidRPr="008A7325">
                        <w:rPr>
                          <w:rFonts w:cs="Tahoma" w:hint="eastAsia"/>
                          <w:color w:val="0B5294"/>
                          <w:spacing w:val="-4"/>
                          <w:sz w:val="24"/>
                          <w:szCs w:val="24"/>
                          <w:rtl/>
                        </w:rPr>
                        <w:t>את</w:t>
                      </w:r>
                      <w:r w:rsidRPr="008A7325">
                        <w:rPr>
                          <w:rFonts w:cs="Tahoma"/>
                          <w:color w:val="0B5294"/>
                          <w:spacing w:val="-4"/>
                          <w:sz w:val="24"/>
                          <w:szCs w:val="24"/>
                          <w:rtl/>
                        </w:rPr>
                        <w:t xml:space="preserve"> </w:t>
                      </w:r>
                      <w:r w:rsidRPr="008A7325">
                        <w:rPr>
                          <w:rFonts w:cs="Tahoma" w:hint="eastAsia"/>
                          <w:color w:val="0B5294"/>
                          <w:spacing w:val="-4"/>
                          <w:sz w:val="24"/>
                          <w:szCs w:val="24"/>
                          <w:rtl/>
                        </w:rPr>
                        <w:t>דעתו</w:t>
                      </w:r>
                      <w:r w:rsidRPr="008A7325">
                        <w:rPr>
                          <w:rFonts w:cs="Tahoma"/>
                          <w:color w:val="0B5294"/>
                          <w:spacing w:val="-4"/>
                          <w:sz w:val="24"/>
                          <w:szCs w:val="24"/>
                          <w:rtl/>
                        </w:rPr>
                        <w:t xml:space="preserve"> </w:t>
                      </w:r>
                      <w:r w:rsidRPr="008A7325">
                        <w:rPr>
                          <w:rFonts w:cs="Tahoma" w:hint="eastAsia"/>
                          <w:color w:val="0B5294"/>
                          <w:spacing w:val="-4"/>
                          <w:sz w:val="24"/>
                          <w:szCs w:val="24"/>
                          <w:rtl/>
                        </w:rPr>
                        <w:t>לנושא</w:t>
                      </w:r>
                    </w:p>
                    <w:p w:rsidR="008A7325" w:rsidRPr="00373C5D" w:rsidP="008A7325">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264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4"/>
        <w:rPr>
          <w:rtl/>
        </w:rPr>
      </w:pPr>
      <w:bookmarkStart w:id="28" w:name="_Toc459814027"/>
      <w:r w:rsidRPr="008C56A3">
        <w:rPr>
          <w:rFonts w:hint="cs"/>
          <w:rtl/>
        </w:rPr>
        <w:t>חסמים בקבלת טיפולים בשל מצוקת כוח אדם פרה-רפואי ורפואי</w:t>
      </w:r>
      <w:bookmarkEnd w:id="28"/>
      <w:r>
        <w:rPr>
          <w:rFonts w:hint="cs"/>
          <w:rtl/>
        </w:rPr>
        <w:t xml:space="preserve"> </w:t>
      </w:r>
    </w:p>
    <w:p w:rsidR="00502A74" w:rsidRPr="008C56A3" w:rsidP="0022136A">
      <w:pPr>
        <w:pStyle w:val="KOT5"/>
        <w:rPr>
          <w:rtl/>
        </w:rPr>
      </w:pPr>
      <w:r w:rsidRPr="008C56A3">
        <w:rPr>
          <w:rFonts w:hint="cs"/>
          <w:rtl/>
        </w:rPr>
        <w:t>המקצועות הפרה-רפואיים והמחסור בהם</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כאמור, ילדים עם ליקויי התפתחות אינם מקבלים את כל הטיפולים שהם זכאים להם על פי מכסת הזכאות המלאה, לא על פי חוק חנ</w:t>
      </w:r>
      <w:r w:rsidRPr="00FA3155">
        <w:rPr>
          <w:rFonts w:ascii="Tahoma" w:hAnsi="Tahoma" w:cs="Tahoma"/>
          <w:sz w:val="17"/>
          <w:szCs w:val="17"/>
          <w:rtl/>
        </w:rPr>
        <w:t>"</w:t>
      </w:r>
      <w:r w:rsidRPr="00FA3155">
        <w:rPr>
          <w:rFonts w:ascii="Tahoma" w:hAnsi="Tahoma" w:cs="Tahoma" w:hint="cs"/>
          <w:sz w:val="17"/>
          <w:szCs w:val="17"/>
          <w:rtl/>
        </w:rPr>
        <w:t>ם ולא על פי חוק ביטוח בריאות; כמו כן זמני ההמתנה לאבחונים ולטיפולים של מטפלים פרה-רפואיים ורופאים מומחים לנירולוגיית ילדים והתפתחות הילד ארוכים ולעתים בלתי סבירים, וזאת בין היתר בשל מחסור בכוח אדם פרה-רפואי ורפואי, בעיקר בדרום הארץ.</w:t>
      </w:r>
    </w:p>
    <w:p w:rsidR="00502A74" w:rsidRPr="00FA3155" w:rsidP="0022136A">
      <w:pPr>
        <w:spacing w:line="240" w:lineRule="exact"/>
        <w:ind w:right="2268"/>
        <w:jc w:val="both"/>
        <w:rPr>
          <w:rFonts w:ascii="Tahoma" w:hAnsi="Tahoma" w:cs="Tahoma"/>
          <w:sz w:val="17"/>
          <w:szCs w:val="17"/>
        </w:rPr>
      </w:pPr>
      <w:r w:rsidRPr="00FA3155">
        <w:rPr>
          <w:rFonts w:ascii="Tahoma" w:hAnsi="Tahoma" w:cs="Tahoma"/>
          <w:b/>
          <w:bCs/>
          <w:sz w:val="17"/>
          <w:szCs w:val="17"/>
          <w:rtl/>
        </w:rPr>
        <w:t>פיזיותרפיה</w:t>
      </w:r>
      <w:r w:rsidRPr="00FA3155">
        <w:rPr>
          <w:rFonts w:ascii="Tahoma" w:hAnsi="Tahoma" w:cs="Tahoma"/>
          <w:sz w:val="17"/>
          <w:szCs w:val="17"/>
          <w:rtl/>
        </w:rPr>
        <w:t xml:space="preserve"> </w:t>
      </w:r>
      <w:r w:rsidRPr="00FA3155">
        <w:rPr>
          <w:rFonts w:ascii="Tahoma" w:hAnsi="Tahoma" w:cs="Tahoma" w:hint="cs"/>
          <w:sz w:val="17"/>
          <w:szCs w:val="17"/>
          <w:rtl/>
        </w:rPr>
        <w:t>היא</w:t>
      </w:r>
      <w:r w:rsidRPr="00FA3155">
        <w:rPr>
          <w:rFonts w:ascii="Tahoma" w:hAnsi="Tahoma" w:cs="Tahoma"/>
          <w:sz w:val="17"/>
          <w:szCs w:val="17"/>
          <w:rtl/>
        </w:rPr>
        <w:t xml:space="preserve"> מקצוע המתמקד בתנועה ובתפקוד פיזי</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b/>
          <w:bCs/>
          <w:sz w:val="17"/>
          <w:szCs w:val="17"/>
          <w:rtl/>
        </w:rPr>
        <w:t>קלינאות תקשורת (הפרעות בתקשורת)</w:t>
      </w:r>
      <w:r w:rsidRPr="00FA3155">
        <w:rPr>
          <w:rFonts w:ascii="Tahoma" w:hAnsi="Tahoma" w:cs="Tahoma"/>
          <w:sz w:val="17"/>
          <w:szCs w:val="17"/>
          <w:rtl/>
        </w:rPr>
        <w:t xml:space="preserve"> </w:t>
      </w:r>
      <w:r w:rsidRPr="00FA3155">
        <w:rPr>
          <w:rFonts w:ascii="Tahoma" w:hAnsi="Tahoma" w:cs="Tahoma" w:hint="cs"/>
          <w:sz w:val="17"/>
          <w:szCs w:val="17"/>
          <w:rtl/>
        </w:rPr>
        <w:t>היא</w:t>
      </w:r>
      <w:r w:rsidRPr="00FA3155">
        <w:rPr>
          <w:rFonts w:ascii="Tahoma" w:hAnsi="Tahoma" w:cs="Tahoma"/>
          <w:sz w:val="17"/>
          <w:szCs w:val="17"/>
          <w:rtl/>
        </w:rPr>
        <w:t xml:space="preserve"> מקצוע שמיועד להביא את </w:t>
      </w:r>
      <w:r w:rsidRPr="00FA3155">
        <w:rPr>
          <w:rFonts w:ascii="Tahoma" w:hAnsi="Tahoma" w:cs="Tahoma" w:hint="cs"/>
          <w:sz w:val="17"/>
          <w:szCs w:val="17"/>
          <w:rtl/>
        </w:rPr>
        <w:t>המטופל</w:t>
      </w:r>
      <w:r w:rsidRPr="00FA3155">
        <w:rPr>
          <w:rFonts w:ascii="Tahoma" w:hAnsi="Tahoma" w:cs="Tahoma"/>
          <w:sz w:val="17"/>
          <w:szCs w:val="17"/>
          <w:rtl/>
        </w:rPr>
        <w:t xml:space="preserve"> למיצוי מ</w:t>
      </w:r>
      <w:r w:rsidRPr="00FA3155">
        <w:rPr>
          <w:rFonts w:ascii="Tahoma" w:hAnsi="Tahoma" w:cs="Tahoma" w:hint="cs"/>
          <w:sz w:val="17"/>
          <w:szCs w:val="17"/>
          <w:rtl/>
        </w:rPr>
        <w:t>י</w:t>
      </w:r>
      <w:r w:rsidRPr="00FA3155">
        <w:rPr>
          <w:rFonts w:ascii="Tahoma" w:hAnsi="Tahoma" w:cs="Tahoma"/>
          <w:sz w:val="17"/>
          <w:szCs w:val="17"/>
          <w:rtl/>
        </w:rPr>
        <w:t>רבי של תפקודיו התקשורתיים</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קלינאי תקשורת </w:t>
      </w:r>
      <w:r w:rsidRPr="00FA3155">
        <w:rPr>
          <w:rFonts w:ascii="Tahoma" w:hAnsi="Tahoma" w:cs="Tahoma"/>
          <w:sz w:val="17"/>
          <w:szCs w:val="17"/>
          <w:rtl/>
        </w:rPr>
        <w:t>עוסק באיתור</w:t>
      </w:r>
      <w:r w:rsidRPr="00FA3155">
        <w:rPr>
          <w:rFonts w:ascii="Tahoma" w:hAnsi="Tahoma" w:cs="Tahoma" w:hint="cs"/>
          <w:sz w:val="17"/>
          <w:szCs w:val="17"/>
          <w:rtl/>
        </w:rPr>
        <w:t xml:space="preserve"> </w:t>
      </w:r>
      <w:r w:rsidRPr="00FA3155">
        <w:rPr>
          <w:rFonts w:ascii="Tahoma" w:hAnsi="Tahoma" w:cs="Tahoma"/>
          <w:sz w:val="17"/>
          <w:szCs w:val="17"/>
          <w:rtl/>
        </w:rPr>
        <w:t>הפרעות בתחומי השמיעה, התקשורת הבין</w:t>
      </w:r>
      <w:r w:rsidRPr="00FA3155">
        <w:rPr>
          <w:rFonts w:ascii="Tahoma" w:hAnsi="Tahoma" w:cs="Tahoma" w:hint="cs"/>
          <w:sz w:val="17"/>
          <w:szCs w:val="17"/>
          <w:rtl/>
        </w:rPr>
        <w:t>-</w:t>
      </w:r>
      <w:r w:rsidRPr="00FA3155">
        <w:rPr>
          <w:rFonts w:ascii="Tahoma" w:hAnsi="Tahoma" w:cs="Tahoma"/>
          <w:sz w:val="17"/>
          <w:szCs w:val="17"/>
          <w:rtl/>
        </w:rPr>
        <w:t>אישית, הדיבור, האכילה והבליעה</w:t>
      </w:r>
      <w:r w:rsidRPr="00FA3155">
        <w:rPr>
          <w:rFonts w:ascii="Tahoma" w:hAnsi="Tahoma" w:cs="Tahoma" w:hint="cs"/>
          <w:sz w:val="17"/>
          <w:szCs w:val="17"/>
          <w:rtl/>
        </w:rPr>
        <w:t xml:space="preserve"> ובטיפול בהן;</w:t>
      </w:r>
      <w:r w:rsidRPr="00FA3155">
        <w:rPr>
          <w:rFonts w:ascii="Tahoma" w:hAnsi="Tahoma" w:cs="Tahoma"/>
          <w:sz w:val="17"/>
          <w:szCs w:val="17"/>
          <w:rtl/>
        </w:rPr>
        <w:t xml:space="preserve"> </w:t>
      </w:r>
      <w:r w:rsidRPr="00FA3155">
        <w:rPr>
          <w:rFonts w:ascii="Tahoma" w:hAnsi="Tahoma" w:cs="Tahoma"/>
          <w:b/>
          <w:bCs/>
          <w:sz w:val="17"/>
          <w:szCs w:val="17"/>
          <w:rtl/>
        </w:rPr>
        <w:t>ריפוי בעיסוק</w:t>
      </w:r>
      <w:r w:rsidRPr="00FA3155">
        <w:rPr>
          <w:rFonts w:ascii="Tahoma" w:hAnsi="Tahoma" w:cs="Tahoma"/>
          <w:sz w:val="17"/>
          <w:szCs w:val="17"/>
          <w:rtl/>
        </w:rPr>
        <w:t xml:space="preserve"> </w:t>
      </w:r>
      <w:r w:rsidRPr="00FA3155">
        <w:rPr>
          <w:rFonts w:ascii="Tahoma" w:hAnsi="Tahoma" w:cs="Tahoma" w:hint="cs"/>
          <w:sz w:val="17"/>
          <w:szCs w:val="17"/>
          <w:rtl/>
        </w:rPr>
        <w:t>הוא מקצוע המתמקד</w:t>
      </w:r>
      <w:r w:rsidRPr="00FA3155">
        <w:rPr>
          <w:rFonts w:ascii="Tahoma" w:hAnsi="Tahoma" w:cs="Tahoma"/>
          <w:sz w:val="17"/>
          <w:szCs w:val="17"/>
          <w:rtl/>
        </w:rPr>
        <w:t xml:space="preserve"> באבחון ו</w:t>
      </w:r>
      <w:r w:rsidRPr="00FA3155">
        <w:rPr>
          <w:rFonts w:ascii="Tahoma" w:hAnsi="Tahoma" w:cs="Tahoma" w:hint="cs"/>
          <w:sz w:val="17"/>
          <w:szCs w:val="17"/>
          <w:rtl/>
        </w:rPr>
        <w:t>ב</w:t>
      </w:r>
      <w:r w:rsidRPr="00FA3155">
        <w:rPr>
          <w:rFonts w:ascii="Tahoma" w:hAnsi="Tahoma" w:cs="Tahoma"/>
          <w:sz w:val="17"/>
          <w:szCs w:val="17"/>
          <w:rtl/>
        </w:rPr>
        <w:t xml:space="preserve">הערכה, </w:t>
      </w:r>
      <w:r w:rsidRPr="00FA3155">
        <w:rPr>
          <w:rFonts w:ascii="Tahoma" w:hAnsi="Tahoma" w:cs="Tahoma" w:hint="cs"/>
          <w:sz w:val="17"/>
          <w:szCs w:val="17"/>
          <w:rtl/>
        </w:rPr>
        <w:t>ב</w:t>
      </w:r>
      <w:r w:rsidRPr="00FA3155">
        <w:rPr>
          <w:rFonts w:ascii="Tahoma" w:hAnsi="Tahoma" w:cs="Tahoma"/>
          <w:sz w:val="17"/>
          <w:szCs w:val="17"/>
          <w:rtl/>
        </w:rPr>
        <w:t xml:space="preserve">טיפול, </w:t>
      </w:r>
      <w:r w:rsidRPr="00FA3155">
        <w:rPr>
          <w:rFonts w:ascii="Tahoma" w:hAnsi="Tahoma" w:cs="Tahoma" w:hint="cs"/>
          <w:sz w:val="17"/>
          <w:szCs w:val="17"/>
          <w:rtl/>
        </w:rPr>
        <w:t>ב</w:t>
      </w:r>
      <w:r w:rsidRPr="00FA3155">
        <w:rPr>
          <w:rFonts w:ascii="Tahoma" w:hAnsi="Tahoma" w:cs="Tahoma"/>
          <w:sz w:val="17"/>
          <w:szCs w:val="17"/>
          <w:rtl/>
        </w:rPr>
        <w:t xml:space="preserve">שיקום, </w:t>
      </w:r>
      <w:r w:rsidRPr="00FA3155">
        <w:rPr>
          <w:rFonts w:ascii="Tahoma" w:hAnsi="Tahoma" w:cs="Tahoma" w:hint="cs"/>
          <w:sz w:val="17"/>
          <w:szCs w:val="17"/>
          <w:rtl/>
        </w:rPr>
        <w:t>ב</w:t>
      </w:r>
      <w:r w:rsidRPr="00FA3155">
        <w:rPr>
          <w:rFonts w:ascii="Tahoma" w:hAnsi="Tahoma" w:cs="Tahoma"/>
          <w:sz w:val="17"/>
          <w:szCs w:val="17"/>
          <w:rtl/>
        </w:rPr>
        <w:t>מניעה ו</w:t>
      </w:r>
      <w:r w:rsidRPr="00FA3155">
        <w:rPr>
          <w:rFonts w:ascii="Tahoma" w:hAnsi="Tahoma" w:cs="Tahoma" w:hint="cs"/>
          <w:sz w:val="17"/>
          <w:szCs w:val="17"/>
          <w:rtl/>
        </w:rPr>
        <w:t>ב</w:t>
      </w:r>
      <w:r w:rsidRPr="00FA3155">
        <w:rPr>
          <w:rFonts w:ascii="Tahoma" w:hAnsi="Tahoma" w:cs="Tahoma"/>
          <w:sz w:val="17"/>
          <w:szCs w:val="17"/>
          <w:rtl/>
        </w:rPr>
        <w:t xml:space="preserve">קידום </w:t>
      </w:r>
      <w:r w:rsidRPr="00FA3155">
        <w:rPr>
          <w:rFonts w:ascii="Tahoma" w:hAnsi="Tahoma" w:cs="Tahoma" w:hint="cs"/>
          <w:sz w:val="17"/>
          <w:szCs w:val="17"/>
          <w:rtl/>
        </w:rPr>
        <w:t xml:space="preserve">של </w:t>
      </w:r>
      <w:r w:rsidRPr="00FA3155">
        <w:rPr>
          <w:rFonts w:ascii="Tahoma" w:hAnsi="Tahoma" w:cs="Tahoma"/>
          <w:sz w:val="17"/>
          <w:szCs w:val="17"/>
          <w:rtl/>
        </w:rPr>
        <w:t xml:space="preserve">בריאות ועוסק בתחומי שיקום, פדיאטריה, גריאטריה ובריאות הנפש. </w:t>
      </w:r>
      <w:r w:rsidRPr="00FA3155">
        <w:rPr>
          <w:rFonts w:ascii="Tahoma" w:hAnsi="Tahoma" w:cs="Tahoma" w:hint="cs"/>
          <w:sz w:val="17"/>
          <w:szCs w:val="17"/>
          <w:rtl/>
        </w:rPr>
        <w:t>מקצועות אלו הוסדרו בח</w:t>
      </w:r>
      <w:r w:rsidRPr="00FA3155">
        <w:rPr>
          <w:rFonts w:ascii="Tahoma" w:hAnsi="Tahoma" w:cs="Tahoma"/>
          <w:sz w:val="17"/>
          <w:szCs w:val="17"/>
          <w:rtl/>
        </w:rPr>
        <w:t>וק הסדרת העיסוק במקצועות הבריאות</w:t>
      </w:r>
      <w:r w:rsidRPr="00FA3155">
        <w:rPr>
          <w:rFonts w:ascii="Tahoma" w:hAnsi="Tahoma" w:cs="Tahoma" w:hint="cs"/>
          <w:sz w:val="17"/>
          <w:szCs w:val="17"/>
          <w:rtl/>
        </w:rPr>
        <w:t>,</w:t>
      </w:r>
      <w:r w:rsidRPr="00FA3155">
        <w:rPr>
          <w:rFonts w:ascii="Tahoma" w:hAnsi="Tahoma" w:cs="Tahoma"/>
          <w:sz w:val="17"/>
          <w:szCs w:val="17"/>
          <w:rtl/>
        </w:rPr>
        <w:t xml:space="preserve"> התשס"ח-2008.</w:t>
      </w:r>
      <w:r w:rsidRPr="00FA3155">
        <w:rPr>
          <w:rFonts w:ascii="Tahoma" w:hAnsi="Tahoma" w:cs="Tahoma" w:hint="cs"/>
          <w:sz w:val="17"/>
          <w:szCs w:val="17"/>
          <w:rtl/>
        </w:rPr>
        <w:t xml:space="preserve"> </w:t>
      </w:r>
      <w:r w:rsidRPr="00FA3155">
        <w:rPr>
          <w:rFonts w:ascii="Tahoma" w:hAnsi="Tahoma" w:cs="Tahoma"/>
          <w:sz w:val="17"/>
          <w:szCs w:val="17"/>
          <w:rtl/>
        </w:rPr>
        <w:t xml:space="preserve">עיסוק </w:t>
      </w:r>
      <w:r w:rsidRPr="00FA3155">
        <w:rPr>
          <w:rFonts w:ascii="Tahoma" w:hAnsi="Tahoma" w:cs="Tahoma" w:hint="cs"/>
          <w:sz w:val="17"/>
          <w:szCs w:val="17"/>
          <w:rtl/>
        </w:rPr>
        <w:t>בהם</w:t>
      </w:r>
      <w:r w:rsidRPr="00FA3155">
        <w:rPr>
          <w:rFonts w:ascii="Tahoma" w:hAnsi="Tahoma" w:cs="Tahoma"/>
          <w:sz w:val="17"/>
          <w:szCs w:val="17"/>
          <w:rtl/>
        </w:rPr>
        <w:t xml:space="preserve"> </w:t>
      </w:r>
      <w:r w:rsidRPr="00FA3155">
        <w:rPr>
          <w:rFonts w:ascii="Tahoma" w:hAnsi="Tahoma" w:cs="Tahoma" w:hint="cs"/>
          <w:sz w:val="17"/>
          <w:szCs w:val="17"/>
          <w:rtl/>
        </w:rPr>
        <w:t xml:space="preserve">מחייב </w:t>
      </w:r>
      <w:r w:rsidRPr="00FA3155">
        <w:rPr>
          <w:rFonts w:ascii="Tahoma" w:hAnsi="Tahoma" w:cs="Tahoma"/>
          <w:sz w:val="17"/>
          <w:szCs w:val="17"/>
          <w:rtl/>
        </w:rPr>
        <w:t>תואר ראשון הכולל לימודים עיוניים והכשרה מעשית, עמידה בבחינות שקבע משרד הבריאות ו</w:t>
      </w:r>
      <w:r w:rsidRPr="00FA3155">
        <w:rPr>
          <w:rFonts w:ascii="Tahoma" w:hAnsi="Tahoma" w:cs="Tahoma" w:hint="cs"/>
          <w:sz w:val="17"/>
          <w:szCs w:val="17"/>
          <w:rtl/>
        </w:rPr>
        <w:t>קבלת</w:t>
      </w:r>
      <w:r w:rsidRPr="00FA3155">
        <w:rPr>
          <w:rFonts w:ascii="Tahoma" w:hAnsi="Tahoma" w:cs="Tahoma"/>
          <w:sz w:val="17"/>
          <w:szCs w:val="17"/>
          <w:rtl/>
        </w:rPr>
        <w:t xml:space="preserve"> תעודת</w:t>
      </w:r>
      <w:r w:rsidRPr="00FA3155">
        <w:rPr>
          <w:rFonts w:ascii="Tahoma" w:hAnsi="Tahoma" w:cs="Tahoma" w:hint="cs"/>
          <w:sz w:val="17"/>
          <w:szCs w:val="17"/>
          <w:rtl/>
        </w:rPr>
        <w:t xml:space="preserve"> מקצוע.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5"/>
        <w:rPr>
          <w:rtl/>
        </w:rPr>
      </w:pPr>
      <w:bookmarkStart w:id="29" w:name="_Toc459814029"/>
      <w:r w:rsidRPr="008C56A3">
        <w:rPr>
          <w:rFonts w:hint="cs"/>
          <w:rtl/>
        </w:rPr>
        <w:t xml:space="preserve">אי-קביעת יעדי כוח אדם במקצועות פרה-רפואיים </w:t>
      </w:r>
      <w:bookmarkEnd w:id="29"/>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חלק מיעדי משרד הבריאות בנושא צמצום אי-השוויון בבריאות, במסגרת תכנית עבודה כוללת לשנים 2014-2011 ("עמודי האש") הם "הימצאות כוח אדם רפואי איכותי ומקצועי בפריפריה בהיקף מספק", "נגישות וזמינות של שירותים" ו"פעולות התערבות אפקטיביות לצמצום אי השוויון בבריאות". תכנית העבודה כללה התערבות גם בנושא: הכשרת מטפלים בהתאמה למגזרים שונים והגדלת כוח האדם בפריפריה</w:t>
      </w:r>
      <w:r>
        <w:rPr>
          <w:rStyle w:val="FootnoteReference0"/>
          <w:rFonts w:ascii="Tahoma" w:hAnsi="Tahoma" w:cs="Tahoma"/>
          <w:sz w:val="17"/>
          <w:szCs w:val="17"/>
          <w:rtl/>
        </w:rPr>
        <w:footnoteReference w:id="84"/>
      </w:r>
      <w:r w:rsidRPr="00FA3155">
        <w:rPr>
          <w:rFonts w:ascii="Tahoma" w:hAnsi="Tahoma" w:cs="Tahoma" w:hint="cs"/>
          <w:sz w:val="17"/>
          <w:szCs w:val="17"/>
          <w:rtl/>
        </w:rPr>
        <w:t>. המשרד קבע שאחד מיעדי תכניות העבודה לשנת 2016 הוא "בניית תשתית כוח אדם מקצועי, הכשרתו והתאמתו לצרכים המשתנים". אחת המשימות המרכזיות במסגרת יעד זה היא תכנית לאומית לתכנון כוח אדם במערכת הבריאות</w:t>
      </w:r>
      <w:r>
        <w:rPr>
          <w:rStyle w:val="FootnoteReference0"/>
          <w:rFonts w:ascii="Tahoma" w:hAnsi="Tahoma" w:cs="Tahoma"/>
          <w:sz w:val="17"/>
          <w:szCs w:val="17"/>
          <w:rtl/>
        </w:rPr>
        <w:footnoteReference w:id="85"/>
      </w:r>
      <w:r w:rsidRPr="00FA3155">
        <w:rPr>
          <w:rFonts w:ascii="Tahoma" w:hAnsi="Tahoma" w:cs="Tahoma" w:hint="cs"/>
          <w:sz w:val="17"/>
          <w:szCs w:val="17"/>
          <w:rtl/>
        </w:rPr>
        <w:t xml:space="preserve">. </w:t>
      </w:r>
    </w:p>
    <w:p w:rsidR="00502A74" w:rsidRPr="00FA3155" w:rsidP="00FE2028">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המינהל לתכנון אסטרטגי וכלכלי במשרד הבריאות אחראי בין היתר לתכנון ארוך טווח של תשתיות וכוח אדם מקצועי. אגף משאבי אנוש במשרד אחראי בין היתר להובלת מדיניות ותכנון משאבי אנוש במערכת הבריאות ולפיתוח תשתיות להעמדת היצע כוח אדם מקצועי לצורך הקמת מערכת בריאות שוויונית ונגישה לכלל תושבי ישראל.</w:t>
      </w:r>
    </w:p>
    <w:p w:rsidR="00502A74" w:rsidRPr="00FA3155" w:rsidP="00FE2028">
      <w:pPr>
        <w:pStyle w:val="RESHET"/>
        <w:rPr>
          <w:rtl/>
        </w:rPr>
      </w:pPr>
      <w:r w:rsidRPr="00FA3155">
        <w:rPr>
          <w:rFonts w:hint="cs"/>
          <w:rtl/>
        </w:rPr>
        <w:t>עלה</w:t>
      </w:r>
      <w:r w:rsidRPr="00FA3155">
        <w:rPr>
          <w:rtl/>
        </w:rPr>
        <w:t xml:space="preserve"> </w:t>
      </w:r>
      <w:r w:rsidRPr="00FA3155">
        <w:rPr>
          <w:rFonts w:hint="cs"/>
          <w:rtl/>
        </w:rPr>
        <w:t>כי</w:t>
      </w:r>
      <w:r w:rsidRPr="00FA3155">
        <w:rPr>
          <w:rtl/>
        </w:rPr>
        <w:t xml:space="preserve"> משרד הבריאות </w:t>
      </w:r>
      <w:r w:rsidRPr="00FA3155">
        <w:rPr>
          <w:rFonts w:hint="cs"/>
          <w:rtl/>
        </w:rPr>
        <w:t xml:space="preserve">לא גיבש </w:t>
      </w:r>
      <w:r w:rsidRPr="00FA3155">
        <w:rPr>
          <w:rtl/>
        </w:rPr>
        <w:t xml:space="preserve">מדיניות </w:t>
      </w:r>
      <w:r w:rsidRPr="00FA3155">
        <w:rPr>
          <w:rFonts w:hint="cs"/>
          <w:rtl/>
        </w:rPr>
        <w:t xml:space="preserve">לאומית </w:t>
      </w:r>
      <w:r w:rsidRPr="00FA3155">
        <w:rPr>
          <w:rtl/>
        </w:rPr>
        <w:t xml:space="preserve">אסטרטגית בנוגע </w:t>
      </w:r>
      <w:r w:rsidRPr="00FA3155">
        <w:rPr>
          <w:rFonts w:hint="cs"/>
          <w:rtl/>
        </w:rPr>
        <w:t>ל</w:t>
      </w:r>
      <w:r w:rsidRPr="00FA3155">
        <w:rPr>
          <w:rtl/>
        </w:rPr>
        <w:t>העסקת כוח אדם פרה-רפואי</w:t>
      </w:r>
      <w:r w:rsidRPr="00FA3155">
        <w:rPr>
          <w:rFonts w:hint="cs"/>
          <w:rtl/>
        </w:rPr>
        <w:t xml:space="preserve">, </w:t>
      </w:r>
      <w:r w:rsidRPr="00FA3155">
        <w:rPr>
          <w:rtl/>
        </w:rPr>
        <w:t xml:space="preserve">לא קבע </w:t>
      </w:r>
      <w:r w:rsidRPr="00FA3155">
        <w:rPr>
          <w:rFonts w:hint="cs"/>
          <w:rtl/>
        </w:rPr>
        <w:t>תקן ארצי לפיזיותרפיסטים</w:t>
      </w:r>
      <w:r w:rsidRPr="00FA3155">
        <w:rPr>
          <w:rtl/>
        </w:rPr>
        <w:t xml:space="preserve">, </w:t>
      </w:r>
      <w:r w:rsidRPr="00FA3155">
        <w:rPr>
          <w:rFonts w:hint="cs"/>
          <w:rtl/>
        </w:rPr>
        <w:t>לקלינאי</w:t>
      </w:r>
      <w:r w:rsidRPr="00FA3155">
        <w:rPr>
          <w:rtl/>
        </w:rPr>
        <w:t xml:space="preserve"> </w:t>
      </w:r>
      <w:r w:rsidRPr="00FA3155">
        <w:rPr>
          <w:rFonts w:hint="cs"/>
          <w:rtl/>
        </w:rPr>
        <w:t>תקשורת</w:t>
      </w:r>
      <w:r w:rsidRPr="00FA3155">
        <w:rPr>
          <w:rtl/>
        </w:rPr>
        <w:t xml:space="preserve"> </w:t>
      </w:r>
      <w:r w:rsidRPr="00FA3155">
        <w:rPr>
          <w:rFonts w:hint="cs"/>
          <w:rtl/>
        </w:rPr>
        <w:t>ולמרפאים</w:t>
      </w:r>
      <w:r w:rsidRPr="00FA3155">
        <w:rPr>
          <w:rtl/>
        </w:rPr>
        <w:t xml:space="preserve"> </w:t>
      </w:r>
      <w:r w:rsidRPr="00FA3155">
        <w:rPr>
          <w:rFonts w:hint="cs"/>
          <w:rtl/>
        </w:rPr>
        <w:t>בעיסוק, וממילא לא קבע תקן כאמור לכל אזור בארץ</w:t>
      </w:r>
      <w:r w:rsidRPr="00FA3155">
        <w:rPr>
          <w:rtl/>
        </w:rPr>
        <w:t xml:space="preserve">; </w:t>
      </w:r>
      <w:r w:rsidRPr="00FA3155">
        <w:rPr>
          <w:rFonts w:hint="cs"/>
          <w:rtl/>
        </w:rPr>
        <w:t>אשר לקלינאי תקשורת ומרפאים בעיסוק, המשרד</w:t>
      </w:r>
      <w:r w:rsidRPr="00FA3155">
        <w:rPr>
          <w:rtl/>
        </w:rPr>
        <w:t xml:space="preserve"> </w:t>
      </w:r>
      <w:r w:rsidRPr="00FA3155">
        <w:rPr>
          <w:rFonts w:hint="cs"/>
          <w:rtl/>
        </w:rPr>
        <w:t>גם לא</w:t>
      </w:r>
      <w:r w:rsidRPr="00FA3155">
        <w:rPr>
          <w:rtl/>
        </w:rPr>
        <w:t xml:space="preserve"> </w:t>
      </w:r>
      <w:r w:rsidRPr="00FA3155">
        <w:rPr>
          <w:rFonts w:hint="cs"/>
          <w:rtl/>
        </w:rPr>
        <w:t>קבע</w:t>
      </w:r>
      <w:r w:rsidRPr="00FA3155">
        <w:rPr>
          <w:rtl/>
        </w:rPr>
        <w:t xml:space="preserve"> </w:t>
      </w:r>
      <w:r w:rsidRPr="00FA3155">
        <w:rPr>
          <w:rFonts w:hint="cs"/>
          <w:rtl/>
        </w:rPr>
        <w:t>מהם</w:t>
      </w:r>
      <w:r w:rsidRPr="00FA3155">
        <w:rPr>
          <w:rtl/>
        </w:rPr>
        <w:t xml:space="preserve"> </w:t>
      </w:r>
      <w:r w:rsidRPr="00FA3155">
        <w:rPr>
          <w:rFonts w:hint="cs"/>
          <w:rtl/>
        </w:rPr>
        <w:t>הצרכים</w:t>
      </w:r>
      <w:r w:rsidRPr="00FA3155">
        <w:rPr>
          <w:rtl/>
        </w:rPr>
        <w:t xml:space="preserve"> הצפויים </w:t>
      </w:r>
      <w:r w:rsidRPr="00FA3155">
        <w:rPr>
          <w:rFonts w:hint="cs"/>
          <w:rtl/>
        </w:rPr>
        <w:t>לשנים</w:t>
      </w:r>
      <w:r w:rsidRPr="00FA3155">
        <w:rPr>
          <w:rtl/>
        </w:rPr>
        <w:t xml:space="preserve"> </w:t>
      </w:r>
      <w:r w:rsidRPr="00FA3155">
        <w:rPr>
          <w:rFonts w:hint="cs"/>
          <w:rtl/>
        </w:rPr>
        <w:t xml:space="preserve">הבאות. </w:t>
      </w:r>
    </w:p>
    <w:p w:rsidR="00502A74" w:rsidRPr="00FA3155" w:rsidP="00FE2028">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בדוח מבקר המדינה בנושא</w:t>
      </w:r>
      <w:r w:rsidRPr="00FA3155">
        <w:rPr>
          <w:rFonts w:ascii="Tahoma" w:hAnsi="Tahoma" w:cs="Tahoma"/>
          <w:sz w:val="17"/>
          <w:szCs w:val="17"/>
          <w:rtl/>
        </w:rPr>
        <w:t xml:space="preserve"> תכנון ופיקוח אקדמי של מל"ג/ות"ת</w:t>
      </w:r>
      <w:r>
        <w:rPr>
          <w:rStyle w:val="FootnoteReference0"/>
          <w:rFonts w:ascii="Tahoma" w:hAnsi="Tahoma" w:cs="Tahoma"/>
          <w:sz w:val="17"/>
          <w:szCs w:val="17"/>
          <w:rtl/>
        </w:rPr>
        <w:footnoteReference w:id="86"/>
      </w:r>
      <w:r w:rsidRPr="00FA3155">
        <w:rPr>
          <w:rFonts w:ascii="Tahoma" w:hAnsi="Tahoma" w:cs="Tahoma"/>
          <w:sz w:val="17"/>
          <w:szCs w:val="17"/>
          <w:rtl/>
        </w:rPr>
        <w:t xml:space="preserve"> על המוסדות </w:t>
      </w:r>
      <w:r w:rsidRPr="00FE2028">
        <w:rPr>
          <w:rFonts w:ascii="Tahoma" w:hAnsi="Tahoma" w:cs="Tahoma"/>
          <w:spacing w:val="-4"/>
          <w:sz w:val="17"/>
          <w:szCs w:val="17"/>
          <w:rtl/>
        </w:rPr>
        <w:t>להשכלה גבוהה</w:t>
      </w:r>
      <w:r>
        <w:rPr>
          <w:rStyle w:val="FootnoteReference0"/>
          <w:rFonts w:ascii="Tahoma" w:hAnsi="Tahoma" w:cs="Tahoma"/>
          <w:spacing w:val="-4"/>
          <w:sz w:val="17"/>
          <w:szCs w:val="17"/>
          <w:rtl/>
        </w:rPr>
        <w:footnoteReference w:id="87"/>
      </w:r>
      <w:r w:rsidRPr="00FE2028">
        <w:rPr>
          <w:rFonts w:ascii="Tahoma" w:hAnsi="Tahoma" w:cs="Tahoma" w:hint="cs"/>
          <w:spacing w:val="-4"/>
          <w:sz w:val="17"/>
          <w:szCs w:val="17"/>
          <w:rtl/>
        </w:rPr>
        <w:t xml:space="preserve"> נכתב כי ה</w:t>
      </w:r>
      <w:r w:rsidRPr="00FE2028">
        <w:rPr>
          <w:rFonts w:ascii="Tahoma" w:hAnsi="Tahoma" w:cs="Tahoma"/>
          <w:spacing w:val="-4"/>
          <w:sz w:val="17"/>
          <w:szCs w:val="17"/>
          <w:rtl/>
        </w:rPr>
        <w:t xml:space="preserve">מל"ג </w:t>
      </w:r>
      <w:r w:rsidRPr="00FE2028">
        <w:rPr>
          <w:rFonts w:ascii="Tahoma" w:hAnsi="Tahoma" w:cs="Tahoma" w:hint="cs"/>
          <w:spacing w:val="-4"/>
          <w:sz w:val="17"/>
          <w:szCs w:val="17"/>
          <w:rtl/>
        </w:rPr>
        <w:t xml:space="preserve">לא </w:t>
      </w:r>
      <w:r w:rsidRPr="00FE2028">
        <w:rPr>
          <w:rFonts w:ascii="Tahoma" w:hAnsi="Tahoma" w:cs="Tahoma"/>
          <w:spacing w:val="-4"/>
          <w:sz w:val="17"/>
          <w:szCs w:val="17"/>
          <w:rtl/>
        </w:rPr>
        <w:t xml:space="preserve">קיימה דיונים </w:t>
      </w:r>
      <w:r w:rsidRPr="00FE2028">
        <w:rPr>
          <w:rFonts w:ascii="Tahoma" w:hAnsi="Tahoma" w:cs="Tahoma" w:hint="cs"/>
          <w:spacing w:val="-4"/>
          <w:sz w:val="17"/>
          <w:szCs w:val="17"/>
          <w:rtl/>
        </w:rPr>
        <w:t xml:space="preserve">עם </w:t>
      </w:r>
      <w:r w:rsidRPr="00FE2028">
        <w:rPr>
          <w:rFonts w:ascii="Tahoma" w:hAnsi="Tahoma" w:cs="Tahoma"/>
          <w:spacing w:val="-4"/>
          <w:sz w:val="17"/>
          <w:szCs w:val="17"/>
          <w:rtl/>
        </w:rPr>
        <w:t xml:space="preserve">משרדי הממשלה </w:t>
      </w:r>
      <w:r w:rsidRPr="00FE2028">
        <w:rPr>
          <w:rFonts w:ascii="Tahoma" w:hAnsi="Tahoma" w:cs="Tahoma" w:hint="cs"/>
          <w:spacing w:val="-4"/>
          <w:sz w:val="17"/>
          <w:szCs w:val="17"/>
          <w:rtl/>
        </w:rPr>
        <w:t>לפני שגיבשה</w:t>
      </w:r>
      <w:r w:rsidRPr="00FA3155">
        <w:rPr>
          <w:rFonts w:ascii="Tahoma" w:hAnsi="Tahoma" w:cs="Tahoma" w:hint="cs"/>
          <w:sz w:val="17"/>
          <w:szCs w:val="17"/>
          <w:rtl/>
        </w:rPr>
        <w:t xml:space="preserve"> </w:t>
      </w:r>
      <w:r w:rsidRPr="00FA3155">
        <w:rPr>
          <w:rFonts w:ascii="Tahoma" w:hAnsi="Tahoma" w:cs="Tahoma"/>
          <w:sz w:val="17"/>
          <w:szCs w:val="17"/>
          <w:rtl/>
        </w:rPr>
        <w:t>תכנית רב-שנתית, כדי ללמוד על צורכי המשק לטווח הארוך</w:t>
      </w:r>
      <w:r w:rsidRPr="00FA3155">
        <w:rPr>
          <w:rFonts w:ascii="Tahoma" w:hAnsi="Tahoma" w:cs="Tahoma" w:hint="cs"/>
          <w:sz w:val="17"/>
          <w:szCs w:val="17"/>
          <w:rtl/>
        </w:rPr>
        <w:t xml:space="preserve"> </w:t>
      </w:r>
      <w:r w:rsidRPr="00FA3155">
        <w:rPr>
          <w:rFonts w:ascii="Tahoma" w:hAnsi="Tahoma" w:cs="Tahoma"/>
          <w:sz w:val="17"/>
          <w:szCs w:val="17"/>
          <w:rtl/>
        </w:rPr>
        <w:t xml:space="preserve">ועל המקצועות שיש בהם מחסור בכוח אדם. מבקר המדינה </w:t>
      </w:r>
      <w:r w:rsidRPr="00FA3155">
        <w:rPr>
          <w:rFonts w:ascii="Tahoma" w:hAnsi="Tahoma" w:cs="Tahoma" w:hint="cs"/>
          <w:sz w:val="17"/>
          <w:szCs w:val="17"/>
          <w:rtl/>
        </w:rPr>
        <w:t>העיר</w:t>
      </w:r>
      <w:r w:rsidRPr="00FA3155">
        <w:rPr>
          <w:rFonts w:ascii="Tahoma" w:hAnsi="Tahoma" w:cs="Tahoma"/>
          <w:sz w:val="17"/>
          <w:szCs w:val="17"/>
          <w:rtl/>
        </w:rPr>
        <w:t xml:space="preserve"> כי אף ש</w:t>
      </w:r>
      <w:r w:rsidRPr="00FA3155">
        <w:rPr>
          <w:rFonts w:ascii="Tahoma" w:hAnsi="Tahoma" w:cs="Tahoma" w:hint="cs"/>
          <w:sz w:val="17"/>
          <w:szCs w:val="17"/>
          <w:rtl/>
        </w:rPr>
        <w:t>ה</w:t>
      </w:r>
      <w:r w:rsidRPr="00FA3155">
        <w:rPr>
          <w:rFonts w:ascii="Tahoma" w:hAnsi="Tahoma" w:cs="Tahoma"/>
          <w:sz w:val="17"/>
          <w:szCs w:val="17"/>
          <w:rtl/>
        </w:rPr>
        <w:t>מל"ג אינה אמונה על הנעשה בשוק העבודה ואף שאינה יכולה להכתיב למוסדות אילו תכניות ללמד, תפקידה כמאסדרת מחייב אותה לרכז בידיה נתונים על המחסור הקיים והחזוי בכוח אדם מקצועי</w:t>
      </w:r>
      <w:r w:rsidRPr="00FA3155">
        <w:rPr>
          <w:rFonts w:ascii="Tahoma" w:hAnsi="Tahoma" w:cs="Tahoma" w:hint="cs"/>
          <w:sz w:val="17"/>
          <w:szCs w:val="17"/>
          <w:rtl/>
        </w:rPr>
        <w:t>.</w:t>
      </w:r>
      <w:r w:rsidRPr="00FA3155">
        <w:rPr>
          <w:rFonts w:ascii="Tahoma" w:hAnsi="Tahoma" w:cs="Tahoma"/>
          <w:sz w:val="17"/>
          <w:szCs w:val="17"/>
          <w:rtl/>
        </w:rPr>
        <w:t xml:space="preserve"> לשם כך עליה לשתף פעולה עם גופים ממשלתיים וציבוריים</w:t>
      </w:r>
      <w:r w:rsidRPr="00FA3155">
        <w:rPr>
          <w:rFonts w:ascii="Tahoma" w:hAnsi="Tahoma" w:cs="Tahoma" w:hint="cs"/>
          <w:sz w:val="17"/>
          <w:szCs w:val="17"/>
          <w:rtl/>
        </w:rPr>
        <w:t xml:space="preserve"> כגון משרד הבריאות</w:t>
      </w:r>
      <w:r w:rsidRPr="00FA3155">
        <w:rPr>
          <w:rFonts w:ascii="Tahoma" w:hAnsi="Tahoma" w:cs="Tahoma"/>
          <w:sz w:val="17"/>
          <w:szCs w:val="17"/>
          <w:rtl/>
        </w:rPr>
        <w:t xml:space="preserve">. </w:t>
      </w:r>
    </w:p>
    <w:p w:rsidR="00502A74" w:rsidRPr="00FA3155" w:rsidP="00FE2028">
      <w:pPr>
        <w:pStyle w:val="running-text"/>
        <w:bidi/>
        <w:spacing w:after="240"/>
        <w:rPr>
          <w:rtl/>
        </w:rPr>
      </w:pPr>
      <w:r w:rsidRPr="00FA3155">
        <w:rPr>
          <w:rFonts w:hint="cs"/>
          <w:rtl/>
        </w:rPr>
        <w:t xml:space="preserve">אגף משאבי אנוש במשרד הבריאות מסר למשרד מבקר המדינה ביוני 2016 כי הוא נמצא בתהליך ל"גיבוש מתודולוגיות לקביעת נורמות תקינה למקצועות הבריאות", ותהליך זה צפוי להסתיים באמצע שנת 2017. </w:t>
      </w:r>
    </w:p>
    <w:p w:rsidR="00502A74" w:rsidRPr="00FA3155" w:rsidP="008D72AA">
      <w:pPr>
        <w:pStyle w:val="RESHET"/>
        <w:rPr>
          <w:rtl/>
        </w:rPr>
      </w:pPr>
      <w:r w:rsidRPr="00FA3155">
        <w:rPr>
          <w:rFonts w:hint="cs"/>
          <w:rtl/>
        </w:rPr>
        <w:t>בביקורת הנוכחית נמצא כי על אף הערות מבקר המדינה בדוח הקודם בנושא</w:t>
      </w:r>
      <w:r w:rsidRPr="00FA3155">
        <w:rPr>
          <w:rtl/>
        </w:rPr>
        <w:t xml:space="preserve"> תכנון ופיקוח אקדמי של מל"ג/ות"ת</w:t>
      </w:r>
      <w:r w:rsidRPr="00FA3155">
        <w:rPr>
          <w:rFonts w:hint="cs"/>
          <w:rtl/>
        </w:rPr>
        <w:t xml:space="preserve"> </w:t>
      </w:r>
      <w:r w:rsidRPr="00FA3155">
        <w:rPr>
          <w:rtl/>
        </w:rPr>
        <w:t>על המוסדות להשכלה גבוהה</w:t>
      </w:r>
      <w:r w:rsidRPr="00FA3155">
        <w:rPr>
          <w:rFonts w:hint="cs"/>
          <w:rtl/>
        </w:rPr>
        <w:t>, משרד הבריאות והמל"ג לא מיפו את הצרכים</w:t>
      </w:r>
      <w:r w:rsidRPr="00FA3155">
        <w:rPr>
          <w:rtl/>
        </w:rPr>
        <w:t xml:space="preserve"> </w:t>
      </w:r>
      <w:r w:rsidRPr="00FA3155">
        <w:rPr>
          <w:rFonts w:hint="cs"/>
          <w:rtl/>
        </w:rPr>
        <w:t>הקיימים והעתידיים</w:t>
      </w:r>
      <w:r w:rsidRPr="00FA3155">
        <w:rPr>
          <w:rtl/>
        </w:rPr>
        <w:t xml:space="preserve"> </w:t>
      </w:r>
      <w:r w:rsidRPr="00FA3155">
        <w:rPr>
          <w:rFonts w:hint="cs"/>
          <w:rtl/>
        </w:rPr>
        <w:t>בעניינם של המטפלים הפרה-רפואיים -</w:t>
      </w:r>
      <w:r w:rsidRPr="00FA3155">
        <w:rPr>
          <w:rtl/>
        </w:rPr>
        <w:t xml:space="preserve"> קלינאי תקשורת</w:t>
      </w:r>
      <w:r w:rsidRPr="00FA3155">
        <w:rPr>
          <w:rFonts w:hint="cs"/>
          <w:rtl/>
        </w:rPr>
        <w:t>,</w:t>
      </w:r>
      <w:r w:rsidRPr="00FA3155">
        <w:rPr>
          <w:rtl/>
        </w:rPr>
        <w:t xml:space="preserve"> מרפאים בעיסוק ופיזיותרפיסטים</w:t>
      </w:r>
      <w:r w:rsidRPr="00FA3155">
        <w:rPr>
          <w:rFonts w:hint="cs"/>
          <w:rtl/>
        </w:rPr>
        <w:t xml:space="preserve"> - תוך התייחסות לצרכים של המגזרים השונים באזורי הארץ השונים על מנת להעריך מהו המחסור הקיים.</w:t>
      </w:r>
      <w:r w:rsidRPr="00FA3155">
        <w:rPr>
          <w:rtl/>
        </w:rPr>
        <w:t xml:space="preserve"> </w:t>
      </w:r>
      <w:r w:rsidRPr="00FA3155">
        <w:rPr>
          <w:rFonts w:hint="cs"/>
          <w:rtl/>
        </w:rPr>
        <w:t>לפיכך, ללא נתונים על כוח האדם החסר, המשרד והמל"ג לא גיבשו תכנית ארוכת</w:t>
      </w:r>
      <w:r w:rsidRPr="00FA3155">
        <w:rPr>
          <w:rtl/>
        </w:rPr>
        <w:t xml:space="preserve"> </w:t>
      </w:r>
      <w:r w:rsidRPr="00FA3155">
        <w:rPr>
          <w:rFonts w:hint="cs"/>
          <w:rtl/>
        </w:rPr>
        <w:t>טווח</w:t>
      </w:r>
      <w:r w:rsidRPr="00FA3155">
        <w:rPr>
          <w:rtl/>
        </w:rPr>
        <w:t xml:space="preserve"> </w:t>
      </w:r>
      <w:r w:rsidRPr="00FA3155">
        <w:rPr>
          <w:rFonts w:hint="cs"/>
          <w:rtl/>
        </w:rPr>
        <w:t xml:space="preserve">בנוגע להוספת מסלולי לימוד באזורי הארץ שבהם יש צורך בכך. </w:t>
      </w:r>
      <w:r w:rsidRPr="0012789B" w:rsidR="00551D1A">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51D1A" w:rsidRPr="00373C5D" w:rsidP="00551D1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49413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085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51D1A" w:rsidRPr="00881D99" w:rsidP="00551D1A">
                            <w:pPr>
                              <w:spacing w:after="0" w:line="240" w:lineRule="auto"/>
                              <w:rPr>
                                <w:color w:val="0B5294"/>
                                <w:spacing w:val="-4"/>
                                <w:sz w:val="24"/>
                                <w:szCs w:val="24"/>
                                <w:rtl/>
                                <w:cs/>
                              </w:rPr>
                            </w:pPr>
                            <w:r w:rsidRPr="00551D1A">
                              <w:rPr>
                                <w:rFonts w:cs="Tahoma" w:hint="eastAsia"/>
                                <w:color w:val="0B5294"/>
                                <w:spacing w:val="-4"/>
                                <w:sz w:val="24"/>
                                <w:szCs w:val="24"/>
                                <w:rtl/>
                              </w:rPr>
                              <w:t>משרד</w:t>
                            </w:r>
                            <w:r w:rsidRPr="00551D1A">
                              <w:rPr>
                                <w:rFonts w:cs="Tahoma"/>
                                <w:color w:val="0B5294"/>
                                <w:spacing w:val="-4"/>
                                <w:sz w:val="24"/>
                                <w:szCs w:val="24"/>
                                <w:rtl/>
                              </w:rPr>
                              <w:t xml:space="preserve"> </w:t>
                            </w:r>
                            <w:r w:rsidRPr="00551D1A">
                              <w:rPr>
                                <w:rFonts w:cs="Tahoma" w:hint="eastAsia"/>
                                <w:color w:val="0B5294"/>
                                <w:spacing w:val="-4"/>
                                <w:sz w:val="24"/>
                                <w:szCs w:val="24"/>
                                <w:rtl/>
                              </w:rPr>
                              <w:t>הבריאות</w:t>
                            </w:r>
                            <w:r w:rsidRPr="00551D1A">
                              <w:rPr>
                                <w:rFonts w:cs="Tahoma"/>
                                <w:color w:val="0B5294"/>
                                <w:spacing w:val="-4"/>
                                <w:sz w:val="24"/>
                                <w:szCs w:val="24"/>
                                <w:rtl/>
                              </w:rPr>
                              <w:t xml:space="preserve"> </w:t>
                            </w:r>
                            <w:r w:rsidRPr="00551D1A">
                              <w:rPr>
                                <w:rFonts w:cs="Tahoma" w:hint="eastAsia"/>
                                <w:color w:val="0B5294"/>
                                <w:spacing w:val="-4"/>
                                <w:sz w:val="24"/>
                                <w:szCs w:val="24"/>
                                <w:rtl/>
                              </w:rPr>
                              <w:t>והמל</w:t>
                            </w:r>
                            <w:r w:rsidRPr="00551D1A">
                              <w:rPr>
                                <w:rFonts w:cs="Tahoma"/>
                                <w:color w:val="0B5294"/>
                                <w:spacing w:val="-4"/>
                                <w:sz w:val="24"/>
                                <w:szCs w:val="24"/>
                                <w:rtl/>
                              </w:rPr>
                              <w:t>"</w:t>
                            </w:r>
                            <w:r w:rsidRPr="00551D1A">
                              <w:rPr>
                                <w:rFonts w:cs="Tahoma" w:hint="eastAsia"/>
                                <w:color w:val="0B5294"/>
                                <w:spacing w:val="-4"/>
                                <w:sz w:val="24"/>
                                <w:szCs w:val="24"/>
                                <w:rtl/>
                              </w:rPr>
                              <w:t>ג</w:t>
                            </w:r>
                            <w:r w:rsidRPr="00551D1A">
                              <w:rPr>
                                <w:rFonts w:cs="Tahoma"/>
                                <w:color w:val="0B5294"/>
                                <w:spacing w:val="-4"/>
                                <w:sz w:val="24"/>
                                <w:szCs w:val="24"/>
                                <w:rtl/>
                              </w:rPr>
                              <w:t xml:space="preserve"> </w:t>
                            </w:r>
                            <w:r w:rsidRPr="00551D1A">
                              <w:rPr>
                                <w:rFonts w:cs="Tahoma" w:hint="eastAsia"/>
                                <w:color w:val="0B5294"/>
                                <w:spacing w:val="-4"/>
                                <w:sz w:val="24"/>
                                <w:szCs w:val="24"/>
                                <w:rtl/>
                              </w:rPr>
                              <w:t>לא</w:t>
                            </w:r>
                            <w:r w:rsidRPr="00551D1A">
                              <w:rPr>
                                <w:rFonts w:cs="Tahoma"/>
                                <w:color w:val="0B5294"/>
                                <w:spacing w:val="-4"/>
                                <w:sz w:val="24"/>
                                <w:szCs w:val="24"/>
                                <w:rtl/>
                              </w:rPr>
                              <w:t xml:space="preserve"> </w:t>
                            </w:r>
                            <w:r w:rsidRPr="00551D1A">
                              <w:rPr>
                                <w:rFonts w:cs="Tahoma" w:hint="eastAsia"/>
                                <w:color w:val="0B5294"/>
                                <w:spacing w:val="-4"/>
                                <w:sz w:val="24"/>
                                <w:szCs w:val="24"/>
                                <w:rtl/>
                              </w:rPr>
                              <w:t>מיפו</w:t>
                            </w:r>
                            <w:r w:rsidRPr="00551D1A">
                              <w:rPr>
                                <w:rFonts w:cs="Tahoma"/>
                                <w:color w:val="0B5294"/>
                                <w:spacing w:val="-4"/>
                                <w:sz w:val="24"/>
                                <w:szCs w:val="24"/>
                                <w:rtl/>
                              </w:rPr>
                              <w:t xml:space="preserve"> </w:t>
                            </w:r>
                            <w:r w:rsidRPr="00551D1A">
                              <w:rPr>
                                <w:rFonts w:cs="Tahoma" w:hint="eastAsia"/>
                                <w:color w:val="0B5294"/>
                                <w:spacing w:val="-4"/>
                                <w:sz w:val="24"/>
                                <w:szCs w:val="24"/>
                                <w:rtl/>
                              </w:rPr>
                              <w:t>את</w:t>
                            </w:r>
                            <w:r w:rsidRPr="00551D1A">
                              <w:rPr>
                                <w:rFonts w:cs="Tahoma"/>
                                <w:color w:val="0B5294"/>
                                <w:spacing w:val="-4"/>
                                <w:sz w:val="24"/>
                                <w:szCs w:val="24"/>
                                <w:rtl/>
                              </w:rPr>
                              <w:t xml:space="preserve"> </w:t>
                            </w:r>
                            <w:r w:rsidRPr="00551D1A">
                              <w:rPr>
                                <w:rFonts w:cs="Tahoma" w:hint="eastAsia"/>
                                <w:color w:val="0B5294"/>
                                <w:spacing w:val="-4"/>
                                <w:sz w:val="24"/>
                                <w:szCs w:val="24"/>
                                <w:rtl/>
                              </w:rPr>
                              <w:t>הצרכים</w:t>
                            </w:r>
                            <w:r w:rsidRPr="00551D1A">
                              <w:rPr>
                                <w:rFonts w:cs="Tahoma"/>
                                <w:color w:val="0B5294"/>
                                <w:spacing w:val="-4"/>
                                <w:sz w:val="24"/>
                                <w:szCs w:val="24"/>
                                <w:rtl/>
                              </w:rPr>
                              <w:t xml:space="preserve"> </w:t>
                            </w:r>
                            <w:r w:rsidRPr="00551D1A">
                              <w:rPr>
                                <w:rFonts w:cs="Tahoma" w:hint="eastAsia"/>
                                <w:color w:val="0B5294"/>
                                <w:spacing w:val="-4"/>
                                <w:sz w:val="24"/>
                                <w:szCs w:val="24"/>
                                <w:rtl/>
                              </w:rPr>
                              <w:t>הקיימים</w:t>
                            </w:r>
                            <w:r w:rsidRPr="00551D1A">
                              <w:rPr>
                                <w:rFonts w:cs="Tahoma"/>
                                <w:color w:val="0B5294"/>
                                <w:spacing w:val="-4"/>
                                <w:sz w:val="24"/>
                                <w:szCs w:val="24"/>
                                <w:rtl/>
                              </w:rPr>
                              <w:t xml:space="preserve"> </w:t>
                            </w:r>
                            <w:r w:rsidRPr="00551D1A">
                              <w:rPr>
                                <w:rFonts w:cs="Tahoma" w:hint="eastAsia"/>
                                <w:color w:val="0B5294"/>
                                <w:spacing w:val="-4"/>
                                <w:sz w:val="24"/>
                                <w:szCs w:val="24"/>
                                <w:rtl/>
                              </w:rPr>
                              <w:t>והעתידיים</w:t>
                            </w:r>
                            <w:r w:rsidRPr="00551D1A">
                              <w:rPr>
                                <w:rFonts w:cs="Tahoma"/>
                                <w:color w:val="0B5294"/>
                                <w:spacing w:val="-4"/>
                                <w:sz w:val="24"/>
                                <w:szCs w:val="24"/>
                                <w:rtl/>
                              </w:rPr>
                              <w:t xml:space="preserve"> </w:t>
                            </w:r>
                            <w:r w:rsidRPr="00551D1A">
                              <w:rPr>
                                <w:rFonts w:cs="Tahoma" w:hint="eastAsia"/>
                                <w:color w:val="0B5294"/>
                                <w:spacing w:val="-4"/>
                                <w:sz w:val="24"/>
                                <w:szCs w:val="24"/>
                                <w:rtl/>
                              </w:rPr>
                              <w:t>בעניינם</w:t>
                            </w:r>
                            <w:r w:rsidRPr="00551D1A">
                              <w:rPr>
                                <w:rFonts w:cs="Tahoma"/>
                                <w:color w:val="0B5294"/>
                                <w:spacing w:val="-4"/>
                                <w:sz w:val="24"/>
                                <w:szCs w:val="24"/>
                                <w:rtl/>
                              </w:rPr>
                              <w:t xml:space="preserve"> </w:t>
                            </w:r>
                            <w:r w:rsidRPr="00551D1A">
                              <w:rPr>
                                <w:rFonts w:cs="Tahoma" w:hint="eastAsia"/>
                                <w:color w:val="0B5294"/>
                                <w:spacing w:val="-4"/>
                                <w:sz w:val="24"/>
                                <w:szCs w:val="24"/>
                                <w:rtl/>
                              </w:rPr>
                              <w:t>של</w:t>
                            </w:r>
                            <w:r w:rsidRPr="00551D1A">
                              <w:rPr>
                                <w:rFonts w:cs="Tahoma"/>
                                <w:color w:val="0B5294"/>
                                <w:spacing w:val="-4"/>
                                <w:sz w:val="24"/>
                                <w:szCs w:val="24"/>
                                <w:rtl/>
                              </w:rPr>
                              <w:t xml:space="preserve"> </w:t>
                            </w:r>
                            <w:r w:rsidRPr="00551D1A">
                              <w:rPr>
                                <w:rFonts w:cs="Tahoma" w:hint="eastAsia"/>
                                <w:color w:val="0B5294"/>
                                <w:spacing w:val="-4"/>
                                <w:sz w:val="24"/>
                                <w:szCs w:val="24"/>
                                <w:rtl/>
                              </w:rPr>
                              <w:t>המטפלים</w:t>
                            </w:r>
                            <w:r w:rsidRPr="00551D1A">
                              <w:rPr>
                                <w:rFonts w:cs="Tahoma"/>
                                <w:color w:val="0B5294"/>
                                <w:spacing w:val="-4"/>
                                <w:sz w:val="24"/>
                                <w:szCs w:val="24"/>
                                <w:rtl/>
                              </w:rPr>
                              <w:t xml:space="preserve"> </w:t>
                            </w:r>
                            <w:r w:rsidRPr="00551D1A">
                              <w:rPr>
                                <w:rFonts w:cs="Tahoma" w:hint="eastAsia"/>
                                <w:color w:val="0B5294"/>
                                <w:spacing w:val="-4"/>
                                <w:sz w:val="24"/>
                                <w:szCs w:val="24"/>
                                <w:rtl/>
                              </w:rPr>
                              <w:t>הפרה</w:t>
                            </w:r>
                            <w:r w:rsidRPr="00551D1A">
                              <w:rPr>
                                <w:rFonts w:cs="Tahoma"/>
                                <w:color w:val="0B5294"/>
                                <w:spacing w:val="-4"/>
                                <w:sz w:val="24"/>
                                <w:szCs w:val="24"/>
                                <w:rtl/>
                              </w:rPr>
                              <w:t>-</w:t>
                            </w:r>
                            <w:r w:rsidRPr="00551D1A">
                              <w:rPr>
                                <w:rFonts w:cs="Tahoma" w:hint="eastAsia"/>
                                <w:color w:val="0B5294"/>
                                <w:spacing w:val="-4"/>
                                <w:sz w:val="24"/>
                                <w:szCs w:val="24"/>
                                <w:rtl/>
                              </w:rPr>
                              <w:t>רפואיים</w:t>
                            </w:r>
                          </w:p>
                          <w:p w:rsidR="00551D1A" w:rsidRPr="00373C5D" w:rsidP="00551D1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25386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322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551D1A" w:rsidRPr="00373C5D" w:rsidP="00551D1A">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7273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51D1A" w:rsidRPr="00881D99" w:rsidP="00551D1A">
                      <w:pPr>
                        <w:spacing w:after="0" w:line="240" w:lineRule="auto"/>
                        <w:rPr>
                          <w:color w:val="0B5294"/>
                          <w:spacing w:val="-4"/>
                          <w:sz w:val="24"/>
                          <w:szCs w:val="24"/>
                          <w:rtl/>
                          <w:cs/>
                        </w:rPr>
                      </w:pPr>
                      <w:r w:rsidRPr="00551D1A">
                        <w:rPr>
                          <w:rFonts w:cs="Tahoma" w:hint="eastAsia"/>
                          <w:color w:val="0B5294"/>
                          <w:spacing w:val="-4"/>
                          <w:sz w:val="24"/>
                          <w:szCs w:val="24"/>
                          <w:rtl/>
                        </w:rPr>
                        <w:t>משרד</w:t>
                      </w:r>
                      <w:r w:rsidRPr="00551D1A">
                        <w:rPr>
                          <w:rFonts w:cs="Tahoma"/>
                          <w:color w:val="0B5294"/>
                          <w:spacing w:val="-4"/>
                          <w:sz w:val="24"/>
                          <w:szCs w:val="24"/>
                          <w:rtl/>
                        </w:rPr>
                        <w:t xml:space="preserve"> </w:t>
                      </w:r>
                      <w:r w:rsidRPr="00551D1A">
                        <w:rPr>
                          <w:rFonts w:cs="Tahoma" w:hint="eastAsia"/>
                          <w:color w:val="0B5294"/>
                          <w:spacing w:val="-4"/>
                          <w:sz w:val="24"/>
                          <w:szCs w:val="24"/>
                          <w:rtl/>
                        </w:rPr>
                        <w:t>הבריאות</w:t>
                      </w:r>
                      <w:r w:rsidRPr="00551D1A">
                        <w:rPr>
                          <w:rFonts w:cs="Tahoma"/>
                          <w:color w:val="0B5294"/>
                          <w:spacing w:val="-4"/>
                          <w:sz w:val="24"/>
                          <w:szCs w:val="24"/>
                          <w:rtl/>
                        </w:rPr>
                        <w:t xml:space="preserve"> </w:t>
                      </w:r>
                      <w:r w:rsidRPr="00551D1A">
                        <w:rPr>
                          <w:rFonts w:cs="Tahoma" w:hint="eastAsia"/>
                          <w:color w:val="0B5294"/>
                          <w:spacing w:val="-4"/>
                          <w:sz w:val="24"/>
                          <w:szCs w:val="24"/>
                          <w:rtl/>
                        </w:rPr>
                        <w:t>והמל</w:t>
                      </w:r>
                      <w:r w:rsidRPr="00551D1A">
                        <w:rPr>
                          <w:rFonts w:cs="Tahoma"/>
                          <w:color w:val="0B5294"/>
                          <w:spacing w:val="-4"/>
                          <w:sz w:val="24"/>
                          <w:szCs w:val="24"/>
                          <w:rtl/>
                        </w:rPr>
                        <w:t>"</w:t>
                      </w:r>
                      <w:r w:rsidRPr="00551D1A">
                        <w:rPr>
                          <w:rFonts w:cs="Tahoma" w:hint="eastAsia"/>
                          <w:color w:val="0B5294"/>
                          <w:spacing w:val="-4"/>
                          <w:sz w:val="24"/>
                          <w:szCs w:val="24"/>
                          <w:rtl/>
                        </w:rPr>
                        <w:t>ג</w:t>
                      </w:r>
                      <w:r w:rsidRPr="00551D1A">
                        <w:rPr>
                          <w:rFonts w:cs="Tahoma"/>
                          <w:color w:val="0B5294"/>
                          <w:spacing w:val="-4"/>
                          <w:sz w:val="24"/>
                          <w:szCs w:val="24"/>
                          <w:rtl/>
                        </w:rPr>
                        <w:t xml:space="preserve"> </w:t>
                      </w:r>
                      <w:r w:rsidRPr="00551D1A">
                        <w:rPr>
                          <w:rFonts w:cs="Tahoma" w:hint="eastAsia"/>
                          <w:color w:val="0B5294"/>
                          <w:spacing w:val="-4"/>
                          <w:sz w:val="24"/>
                          <w:szCs w:val="24"/>
                          <w:rtl/>
                        </w:rPr>
                        <w:t>לא</w:t>
                      </w:r>
                      <w:r w:rsidRPr="00551D1A">
                        <w:rPr>
                          <w:rFonts w:cs="Tahoma"/>
                          <w:color w:val="0B5294"/>
                          <w:spacing w:val="-4"/>
                          <w:sz w:val="24"/>
                          <w:szCs w:val="24"/>
                          <w:rtl/>
                        </w:rPr>
                        <w:t xml:space="preserve"> </w:t>
                      </w:r>
                      <w:r w:rsidRPr="00551D1A">
                        <w:rPr>
                          <w:rFonts w:cs="Tahoma" w:hint="eastAsia"/>
                          <w:color w:val="0B5294"/>
                          <w:spacing w:val="-4"/>
                          <w:sz w:val="24"/>
                          <w:szCs w:val="24"/>
                          <w:rtl/>
                        </w:rPr>
                        <w:t>מיפו</w:t>
                      </w:r>
                      <w:r w:rsidRPr="00551D1A">
                        <w:rPr>
                          <w:rFonts w:cs="Tahoma"/>
                          <w:color w:val="0B5294"/>
                          <w:spacing w:val="-4"/>
                          <w:sz w:val="24"/>
                          <w:szCs w:val="24"/>
                          <w:rtl/>
                        </w:rPr>
                        <w:t xml:space="preserve"> </w:t>
                      </w:r>
                      <w:r w:rsidRPr="00551D1A">
                        <w:rPr>
                          <w:rFonts w:cs="Tahoma" w:hint="eastAsia"/>
                          <w:color w:val="0B5294"/>
                          <w:spacing w:val="-4"/>
                          <w:sz w:val="24"/>
                          <w:szCs w:val="24"/>
                          <w:rtl/>
                        </w:rPr>
                        <w:t>את</w:t>
                      </w:r>
                      <w:r w:rsidRPr="00551D1A">
                        <w:rPr>
                          <w:rFonts w:cs="Tahoma"/>
                          <w:color w:val="0B5294"/>
                          <w:spacing w:val="-4"/>
                          <w:sz w:val="24"/>
                          <w:szCs w:val="24"/>
                          <w:rtl/>
                        </w:rPr>
                        <w:t xml:space="preserve"> </w:t>
                      </w:r>
                      <w:r w:rsidRPr="00551D1A">
                        <w:rPr>
                          <w:rFonts w:cs="Tahoma" w:hint="eastAsia"/>
                          <w:color w:val="0B5294"/>
                          <w:spacing w:val="-4"/>
                          <w:sz w:val="24"/>
                          <w:szCs w:val="24"/>
                          <w:rtl/>
                        </w:rPr>
                        <w:t>הצרכים</w:t>
                      </w:r>
                      <w:r w:rsidRPr="00551D1A">
                        <w:rPr>
                          <w:rFonts w:cs="Tahoma"/>
                          <w:color w:val="0B5294"/>
                          <w:spacing w:val="-4"/>
                          <w:sz w:val="24"/>
                          <w:szCs w:val="24"/>
                          <w:rtl/>
                        </w:rPr>
                        <w:t xml:space="preserve"> </w:t>
                      </w:r>
                      <w:r w:rsidRPr="00551D1A">
                        <w:rPr>
                          <w:rFonts w:cs="Tahoma" w:hint="eastAsia"/>
                          <w:color w:val="0B5294"/>
                          <w:spacing w:val="-4"/>
                          <w:sz w:val="24"/>
                          <w:szCs w:val="24"/>
                          <w:rtl/>
                        </w:rPr>
                        <w:t>הקיימים</w:t>
                      </w:r>
                      <w:r w:rsidRPr="00551D1A">
                        <w:rPr>
                          <w:rFonts w:cs="Tahoma"/>
                          <w:color w:val="0B5294"/>
                          <w:spacing w:val="-4"/>
                          <w:sz w:val="24"/>
                          <w:szCs w:val="24"/>
                          <w:rtl/>
                        </w:rPr>
                        <w:t xml:space="preserve"> </w:t>
                      </w:r>
                      <w:r w:rsidRPr="00551D1A">
                        <w:rPr>
                          <w:rFonts w:cs="Tahoma" w:hint="eastAsia"/>
                          <w:color w:val="0B5294"/>
                          <w:spacing w:val="-4"/>
                          <w:sz w:val="24"/>
                          <w:szCs w:val="24"/>
                          <w:rtl/>
                        </w:rPr>
                        <w:t>והעתידיים</w:t>
                      </w:r>
                      <w:r w:rsidRPr="00551D1A">
                        <w:rPr>
                          <w:rFonts w:cs="Tahoma"/>
                          <w:color w:val="0B5294"/>
                          <w:spacing w:val="-4"/>
                          <w:sz w:val="24"/>
                          <w:szCs w:val="24"/>
                          <w:rtl/>
                        </w:rPr>
                        <w:t xml:space="preserve"> </w:t>
                      </w:r>
                      <w:r w:rsidRPr="00551D1A">
                        <w:rPr>
                          <w:rFonts w:cs="Tahoma" w:hint="eastAsia"/>
                          <w:color w:val="0B5294"/>
                          <w:spacing w:val="-4"/>
                          <w:sz w:val="24"/>
                          <w:szCs w:val="24"/>
                          <w:rtl/>
                        </w:rPr>
                        <w:t>בעניינם</w:t>
                      </w:r>
                      <w:r w:rsidRPr="00551D1A">
                        <w:rPr>
                          <w:rFonts w:cs="Tahoma"/>
                          <w:color w:val="0B5294"/>
                          <w:spacing w:val="-4"/>
                          <w:sz w:val="24"/>
                          <w:szCs w:val="24"/>
                          <w:rtl/>
                        </w:rPr>
                        <w:t xml:space="preserve"> </w:t>
                      </w:r>
                      <w:r w:rsidRPr="00551D1A">
                        <w:rPr>
                          <w:rFonts w:cs="Tahoma" w:hint="eastAsia"/>
                          <w:color w:val="0B5294"/>
                          <w:spacing w:val="-4"/>
                          <w:sz w:val="24"/>
                          <w:szCs w:val="24"/>
                          <w:rtl/>
                        </w:rPr>
                        <w:t>של</w:t>
                      </w:r>
                      <w:r w:rsidRPr="00551D1A">
                        <w:rPr>
                          <w:rFonts w:cs="Tahoma"/>
                          <w:color w:val="0B5294"/>
                          <w:spacing w:val="-4"/>
                          <w:sz w:val="24"/>
                          <w:szCs w:val="24"/>
                          <w:rtl/>
                        </w:rPr>
                        <w:t xml:space="preserve"> </w:t>
                      </w:r>
                      <w:r w:rsidRPr="00551D1A">
                        <w:rPr>
                          <w:rFonts w:cs="Tahoma" w:hint="eastAsia"/>
                          <w:color w:val="0B5294"/>
                          <w:spacing w:val="-4"/>
                          <w:sz w:val="24"/>
                          <w:szCs w:val="24"/>
                          <w:rtl/>
                        </w:rPr>
                        <w:t>המטפלים</w:t>
                      </w:r>
                      <w:r w:rsidRPr="00551D1A">
                        <w:rPr>
                          <w:rFonts w:cs="Tahoma"/>
                          <w:color w:val="0B5294"/>
                          <w:spacing w:val="-4"/>
                          <w:sz w:val="24"/>
                          <w:szCs w:val="24"/>
                          <w:rtl/>
                        </w:rPr>
                        <w:t xml:space="preserve"> </w:t>
                      </w:r>
                      <w:r w:rsidRPr="00551D1A">
                        <w:rPr>
                          <w:rFonts w:cs="Tahoma" w:hint="eastAsia"/>
                          <w:color w:val="0B5294"/>
                          <w:spacing w:val="-4"/>
                          <w:sz w:val="24"/>
                          <w:szCs w:val="24"/>
                          <w:rtl/>
                        </w:rPr>
                        <w:t>הפרה</w:t>
                      </w:r>
                      <w:r w:rsidRPr="00551D1A">
                        <w:rPr>
                          <w:rFonts w:cs="Tahoma"/>
                          <w:color w:val="0B5294"/>
                          <w:spacing w:val="-4"/>
                          <w:sz w:val="24"/>
                          <w:szCs w:val="24"/>
                          <w:rtl/>
                        </w:rPr>
                        <w:t>-</w:t>
                      </w:r>
                      <w:r w:rsidRPr="00551D1A">
                        <w:rPr>
                          <w:rFonts w:cs="Tahoma" w:hint="eastAsia"/>
                          <w:color w:val="0B5294"/>
                          <w:spacing w:val="-4"/>
                          <w:sz w:val="24"/>
                          <w:szCs w:val="24"/>
                          <w:rtl/>
                        </w:rPr>
                        <w:t>רפואיים</w:t>
                      </w:r>
                    </w:p>
                    <w:p w:rsidR="00551D1A" w:rsidRPr="00373C5D" w:rsidP="00551D1A">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135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8D72AA">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 xml:space="preserve">המל"ג מסרה בנובמבר 2016 כי במסגרת </w:t>
      </w:r>
      <w:r w:rsidRPr="00FA3155">
        <w:rPr>
          <w:rFonts w:ascii="Tahoma" w:hAnsi="Tahoma" w:cs="Tahoma"/>
          <w:sz w:val="17"/>
          <w:szCs w:val="17"/>
          <w:rtl/>
        </w:rPr>
        <w:t xml:space="preserve">ההכנות לתכנית החומש של מערכת ההשכלה הגבוהה לשנים </w:t>
      </w:r>
      <w:r w:rsidRPr="00FA3155">
        <w:rPr>
          <w:rFonts w:ascii="Tahoma" w:hAnsi="Tahoma" w:cs="Tahoma" w:hint="cs"/>
          <w:sz w:val="17"/>
          <w:szCs w:val="17"/>
          <w:rtl/>
        </w:rPr>
        <w:t>ה</w:t>
      </w:r>
      <w:r w:rsidRPr="00FA3155">
        <w:rPr>
          <w:rFonts w:ascii="Tahoma" w:hAnsi="Tahoma" w:cs="Tahoma"/>
          <w:sz w:val="17"/>
          <w:szCs w:val="17"/>
          <w:rtl/>
        </w:rPr>
        <w:t>תשע"ז-</w:t>
      </w:r>
      <w:r w:rsidRPr="00FA3155">
        <w:rPr>
          <w:rFonts w:ascii="Tahoma" w:hAnsi="Tahoma" w:cs="Tahoma" w:hint="cs"/>
          <w:sz w:val="17"/>
          <w:szCs w:val="17"/>
          <w:rtl/>
        </w:rPr>
        <w:t>ה</w:t>
      </w:r>
      <w:r w:rsidRPr="00FA3155">
        <w:rPr>
          <w:rFonts w:ascii="Tahoma" w:hAnsi="Tahoma" w:cs="Tahoma"/>
          <w:sz w:val="17"/>
          <w:szCs w:val="17"/>
          <w:rtl/>
        </w:rPr>
        <w:t>תשפ"א</w:t>
      </w:r>
      <w:r w:rsidRPr="00FA3155">
        <w:rPr>
          <w:rFonts w:ascii="Tahoma" w:hAnsi="Tahoma" w:cs="Tahoma" w:hint="cs"/>
          <w:sz w:val="17"/>
          <w:szCs w:val="17"/>
          <w:rtl/>
        </w:rPr>
        <w:t xml:space="preserve"> (2021-2016) היא פנתה בין היתר ל</w:t>
      </w:r>
      <w:r w:rsidRPr="00FA3155">
        <w:rPr>
          <w:rFonts w:ascii="Tahoma" w:hAnsi="Tahoma" w:cs="Tahoma"/>
          <w:sz w:val="17"/>
          <w:szCs w:val="17"/>
          <w:rtl/>
        </w:rPr>
        <w:t>משרד</w:t>
      </w:r>
      <w:r w:rsidRPr="00FA3155">
        <w:rPr>
          <w:rFonts w:ascii="Tahoma" w:hAnsi="Tahoma" w:cs="Tahoma" w:hint="cs"/>
          <w:sz w:val="17"/>
          <w:szCs w:val="17"/>
          <w:rtl/>
        </w:rPr>
        <w:t>י</w:t>
      </w:r>
      <w:r w:rsidRPr="00FA3155">
        <w:rPr>
          <w:rFonts w:ascii="Tahoma" w:hAnsi="Tahoma" w:cs="Tahoma"/>
          <w:sz w:val="17"/>
          <w:szCs w:val="17"/>
          <w:rtl/>
        </w:rPr>
        <w:t xml:space="preserve"> הבריאות</w:t>
      </w:r>
      <w:r w:rsidRPr="00FA3155">
        <w:rPr>
          <w:rFonts w:ascii="Tahoma" w:hAnsi="Tahoma" w:cs="Tahoma" w:hint="cs"/>
          <w:sz w:val="17"/>
          <w:szCs w:val="17"/>
          <w:rtl/>
        </w:rPr>
        <w:t xml:space="preserve"> ו</w:t>
      </w:r>
      <w:r w:rsidRPr="00FA3155">
        <w:rPr>
          <w:rFonts w:ascii="Tahoma" w:hAnsi="Tahoma" w:cs="Tahoma"/>
          <w:sz w:val="17"/>
          <w:szCs w:val="17"/>
          <w:rtl/>
        </w:rPr>
        <w:t>החינוך</w:t>
      </w:r>
      <w:r w:rsidRPr="00FA3155">
        <w:rPr>
          <w:rFonts w:ascii="Tahoma" w:hAnsi="Tahoma" w:cs="Tahoma" w:hint="cs"/>
          <w:sz w:val="17"/>
          <w:szCs w:val="17"/>
          <w:rtl/>
        </w:rPr>
        <w:t>, ל</w:t>
      </w:r>
      <w:r w:rsidRPr="00FA3155">
        <w:rPr>
          <w:rFonts w:ascii="Tahoma" w:hAnsi="Tahoma" w:cs="Tahoma"/>
          <w:sz w:val="17"/>
          <w:szCs w:val="17"/>
          <w:rtl/>
        </w:rPr>
        <w:t>ו</w:t>
      </w:r>
      <w:r w:rsidRPr="00FA3155">
        <w:rPr>
          <w:rFonts w:ascii="Tahoma" w:hAnsi="Tahoma" w:cs="Tahoma" w:hint="cs"/>
          <w:sz w:val="17"/>
          <w:szCs w:val="17"/>
          <w:rtl/>
        </w:rPr>
        <w:t>ו</w:t>
      </w:r>
      <w:r w:rsidRPr="00FA3155">
        <w:rPr>
          <w:rFonts w:ascii="Tahoma" w:hAnsi="Tahoma" w:cs="Tahoma"/>
          <w:sz w:val="17"/>
          <w:szCs w:val="17"/>
          <w:rtl/>
        </w:rPr>
        <w:t xml:space="preserve">עד ראשי האוניברסיטאות </w:t>
      </w:r>
      <w:r w:rsidRPr="00FA3155">
        <w:rPr>
          <w:rFonts w:ascii="Tahoma" w:hAnsi="Tahoma" w:cs="Tahoma" w:hint="cs"/>
          <w:sz w:val="17"/>
          <w:szCs w:val="17"/>
          <w:rtl/>
        </w:rPr>
        <w:t>ולוו</w:t>
      </w:r>
      <w:r w:rsidRPr="00FA3155">
        <w:rPr>
          <w:rFonts w:ascii="Tahoma" w:hAnsi="Tahoma" w:cs="Tahoma"/>
          <w:sz w:val="17"/>
          <w:szCs w:val="17"/>
          <w:rtl/>
        </w:rPr>
        <w:t>עד ראשי המכללות המתוקצבות</w:t>
      </w:r>
      <w:r w:rsidRPr="00FA3155">
        <w:rPr>
          <w:rFonts w:ascii="Tahoma" w:hAnsi="Tahoma" w:cs="Tahoma" w:hint="cs"/>
          <w:sz w:val="17"/>
          <w:szCs w:val="17"/>
          <w:rtl/>
        </w:rPr>
        <w:t xml:space="preserve"> לצורך </w:t>
      </w:r>
      <w:r w:rsidRPr="00FA3155">
        <w:rPr>
          <w:rFonts w:ascii="Tahoma" w:hAnsi="Tahoma" w:cs="Tahoma"/>
          <w:sz w:val="17"/>
          <w:szCs w:val="17"/>
          <w:rtl/>
        </w:rPr>
        <w:t xml:space="preserve">איסוף צרכים ותחזיות </w:t>
      </w:r>
      <w:r w:rsidRPr="00FA3155">
        <w:rPr>
          <w:rFonts w:ascii="Tahoma" w:hAnsi="Tahoma" w:cs="Tahoma" w:hint="cs"/>
          <w:sz w:val="17"/>
          <w:szCs w:val="17"/>
          <w:rtl/>
        </w:rPr>
        <w:t>לשם</w:t>
      </w:r>
      <w:r w:rsidRPr="00FA3155">
        <w:rPr>
          <w:rFonts w:ascii="Tahoma" w:hAnsi="Tahoma" w:cs="Tahoma"/>
          <w:sz w:val="17"/>
          <w:szCs w:val="17"/>
          <w:rtl/>
        </w:rPr>
        <w:t xml:space="preserve"> הכשרת </w:t>
      </w:r>
      <w:r w:rsidRPr="00FA3155">
        <w:rPr>
          <w:rFonts w:ascii="Tahoma" w:hAnsi="Tahoma" w:cs="Tahoma" w:hint="cs"/>
          <w:sz w:val="17"/>
          <w:szCs w:val="17"/>
          <w:rtl/>
        </w:rPr>
        <w:t>כוח אדם</w:t>
      </w:r>
      <w:r w:rsidRPr="00FA3155">
        <w:rPr>
          <w:rFonts w:ascii="Tahoma" w:hAnsi="Tahoma" w:cs="Tahoma"/>
          <w:sz w:val="17"/>
          <w:szCs w:val="17"/>
          <w:rtl/>
        </w:rPr>
        <w:t xml:space="preserve"> אקדמי </w:t>
      </w:r>
      <w:r w:rsidRPr="00FA3155">
        <w:rPr>
          <w:rFonts w:ascii="Tahoma" w:hAnsi="Tahoma" w:cs="Tahoma" w:hint="cs"/>
          <w:sz w:val="17"/>
          <w:szCs w:val="17"/>
          <w:rtl/>
        </w:rPr>
        <w:t xml:space="preserve">במקצועות </w:t>
      </w:r>
      <w:r w:rsidRPr="00FA3155">
        <w:rPr>
          <w:rFonts w:ascii="Tahoma" w:hAnsi="Tahoma" w:cs="Tahoma"/>
          <w:sz w:val="17"/>
          <w:szCs w:val="17"/>
          <w:rtl/>
        </w:rPr>
        <w:t>הבריאות</w:t>
      </w:r>
      <w:r w:rsidRPr="00FA3155">
        <w:rPr>
          <w:rFonts w:ascii="Tahoma" w:hAnsi="Tahoma" w:cs="Tahoma" w:hint="cs"/>
          <w:sz w:val="17"/>
          <w:szCs w:val="17"/>
          <w:rtl/>
        </w:rPr>
        <w:t xml:space="preserve"> </w:t>
      </w:r>
      <w:r w:rsidRPr="00FA3155">
        <w:rPr>
          <w:rFonts w:ascii="Tahoma" w:hAnsi="Tahoma" w:cs="Tahoma"/>
          <w:sz w:val="17"/>
          <w:szCs w:val="17"/>
          <w:rtl/>
        </w:rPr>
        <w:t>בחומש הקרוב</w:t>
      </w:r>
      <w:r w:rsidRPr="00FA3155">
        <w:rPr>
          <w:rFonts w:ascii="Tahoma" w:hAnsi="Tahoma" w:cs="Tahoma" w:hint="cs"/>
          <w:sz w:val="17"/>
          <w:szCs w:val="17"/>
          <w:rtl/>
        </w:rPr>
        <w:t xml:space="preserve">. עוד מסרה כי משרד הבריאות הודיע לה כי </w:t>
      </w:r>
      <w:r w:rsidRPr="00FA3155">
        <w:rPr>
          <w:rFonts w:ascii="Tahoma" w:hAnsi="Tahoma" w:cs="Tahoma"/>
          <w:sz w:val="17"/>
          <w:szCs w:val="17"/>
          <w:rtl/>
        </w:rPr>
        <w:t xml:space="preserve">אין צפי בשנים </w:t>
      </w:r>
      <w:r w:rsidRPr="00FA3155">
        <w:rPr>
          <w:rFonts w:ascii="Tahoma" w:hAnsi="Tahoma" w:cs="Tahoma"/>
          <w:sz w:val="17"/>
          <w:szCs w:val="17"/>
          <w:rtl/>
        </w:rPr>
        <w:t>הקרובות למחסור בכ</w:t>
      </w:r>
      <w:r w:rsidRPr="00FA3155">
        <w:rPr>
          <w:rFonts w:ascii="Tahoma" w:hAnsi="Tahoma" w:cs="Tahoma" w:hint="cs"/>
          <w:sz w:val="17"/>
          <w:szCs w:val="17"/>
          <w:rtl/>
        </w:rPr>
        <w:t>ו</w:t>
      </w:r>
      <w:r w:rsidRPr="00FA3155">
        <w:rPr>
          <w:rFonts w:ascii="Tahoma" w:hAnsi="Tahoma" w:cs="Tahoma"/>
          <w:sz w:val="17"/>
          <w:szCs w:val="17"/>
          <w:rtl/>
        </w:rPr>
        <w:t>ח אדם במקצועות</w:t>
      </w:r>
      <w:r w:rsidRPr="00FA3155">
        <w:rPr>
          <w:rFonts w:ascii="Tahoma" w:hAnsi="Tahoma" w:cs="Tahoma" w:hint="cs"/>
          <w:sz w:val="17"/>
          <w:szCs w:val="17"/>
          <w:rtl/>
        </w:rPr>
        <w:t xml:space="preserve"> אלו </w:t>
      </w:r>
      <w:r w:rsidRPr="00FA3155">
        <w:rPr>
          <w:rFonts w:ascii="Tahoma" w:hAnsi="Tahoma" w:cs="Tahoma"/>
          <w:sz w:val="17"/>
          <w:szCs w:val="17"/>
          <w:rtl/>
        </w:rPr>
        <w:t>בשנים הקרובות</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אולם יש</w:t>
      </w:r>
      <w:r w:rsidRPr="00FA3155">
        <w:rPr>
          <w:rFonts w:ascii="Tahoma" w:hAnsi="Tahoma" w:cs="Tahoma"/>
          <w:sz w:val="17"/>
          <w:szCs w:val="17"/>
          <w:rtl/>
        </w:rPr>
        <w:t xml:space="preserve"> מחסור בקלינאי</w:t>
      </w:r>
      <w:r w:rsidRPr="00FA3155">
        <w:rPr>
          <w:rFonts w:ascii="Tahoma" w:hAnsi="Tahoma" w:cs="Tahoma" w:hint="cs"/>
          <w:sz w:val="17"/>
          <w:szCs w:val="17"/>
          <w:rtl/>
        </w:rPr>
        <w:t xml:space="preserve"> </w:t>
      </w:r>
      <w:r w:rsidRPr="00FA3155">
        <w:rPr>
          <w:rFonts w:ascii="Tahoma" w:hAnsi="Tahoma" w:cs="Tahoma"/>
          <w:sz w:val="17"/>
          <w:szCs w:val="17"/>
          <w:rtl/>
        </w:rPr>
        <w:t>תקשורת ומרפאים בעיסוק באוכלוסייה הערבית בדרום הארץ.</w:t>
      </w:r>
      <w:r w:rsidRPr="00FA3155">
        <w:rPr>
          <w:rFonts w:ascii="Tahoma" w:hAnsi="Tahoma" w:cs="Tahoma" w:hint="cs"/>
          <w:sz w:val="17"/>
          <w:szCs w:val="17"/>
          <w:rtl/>
        </w:rPr>
        <w:t xml:space="preserve"> </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sz w:val="17"/>
          <w:szCs w:val="17"/>
          <w:rtl/>
        </w:rPr>
        <w:t>המינהל לתכנון אסטרטגי וכלכלי במשרד הבריאות</w:t>
      </w:r>
      <w:r w:rsidRPr="00FA3155">
        <w:rPr>
          <w:rFonts w:ascii="Tahoma" w:hAnsi="Tahoma" w:cs="Tahoma" w:hint="cs"/>
          <w:sz w:val="17"/>
          <w:szCs w:val="17"/>
          <w:rtl/>
        </w:rPr>
        <w:t xml:space="preserve"> מסר בדצמבר 2016 כי הוא מתכנן לבצע סקר, בשיתוף השירות הארצי לריפוי בעיסוק, לבחינת העוסקים בתחום על פי תחומי העיסוק, </w:t>
      </w:r>
      <w:r w:rsidRPr="00FA3155">
        <w:rPr>
          <w:rFonts w:ascii="Tahoma" w:hAnsi="Tahoma" w:cs="Tahoma"/>
          <w:sz w:val="17"/>
          <w:szCs w:val="17"/>
          <w:rtl/>
        </w:rPr>
        <w:t xml:space="preserve">היקפי </w:t>
      </w:r>
      <w:r w:rsidRPr="00FA3155">
        <w:rPr>
          <w:rFonts w:ascii="Tahoma" w:hAnsi="Tahoma" w:cs="Tahoma" w:hint="cs"/>
          <w:sz w:val="17"/>
          <w:szCs w:val="17"/>
          <w:rtl/>
        </w:rPr>
        <w:t>ה</w:t>
      </w:r>
      <w:r w:rsidRPr="00FA3155">
        <w:rPr>
          <w:rFonts w:ascii="Tahoma" w:hAnsi="Tahoma" w:cs="Tahoma"/>
          <w:sz w:val="17"/>
          <w:szCs w:val="17"/>
          <w:rtl/>
        </w:rPr>
        <w:t>משרות ו</w:t>
      </w:r>
      <w:r w:rsidRPr="00FA3155">
        <w:rPr>
          <w:rFonts w:ascii="Tahoma" w:hAnsi="Tahoma" w:cs="Tahoma" w:hint="cs"/>
          <w:sz w:val="17"/>
          <w:szCs w:val="17"/>
          <w:rtl/>
        </w:rPr>
        <w:t>ה</w:t>
      </w:r>
      <w:r w:rsidRPr="00FA3155">
        <w:rPr>
          <w:rFonts w:ascii="Tahoma" w:hAnsi="Tahoma" w:cs="Tahoma"/>
          <w:sz w:val="17"/>
          <w:szCs w:val="17"/>
          <w:rtl/>
        </w:rPr>
        <w:t xml:space="preserve">מקום </w:t>
      </w:r>
      <w:r w:rsidRPr="00FA3155">
        <w:rPr>
          <w:rFonts w:ascii="Tahoma" w:hAnsi="Tahoma" w:cs="Tahoma" w:hint="cs"/>
          <w:sz w:val="17"/>
          <w:szCs w:val="17"/>
          <w:rtl/>
        </w:rPr>
        <w:t>ה</w:t>
      </w:r>
      <w:r w:rsidRPr="00FA3155">
        <w:rPr>
          <w:rFonts w:ascii="Tahoma" w:hAnsi="Tahoma" w:cs="Tahoma"/>
          <w:sz w:val="17"/>
          <w:szCs w:val="17"/>
          <w:rtl/>
        </w:rPr>
        <w:t>גאוגרפי</w:t>
      </w:r>
      <w:r w:rsidRPr="00FA3155">
        <w:rPr>
          <w:rFonts w:ascii="Tahoma" w:hAnsi="Tahoma" w:cs="Tahoma" w:hint="cs"/>
          <w:sz w:val="17"/>
          <w:szCs w:val="17"/>
          <w:rtl/>
        </w:rPr>
        <w:t xml:space="preserve">, </w:t>
      </w:r>
      <w:r w:rsidRPr="00FA3155">
        <w:rPr>
          <w:rFonts w:ascii="Tahoma" w:hAnsi="Tahoma" w:cs="Tahoma"/>
          <w:sz w:val="17"/>
          <w:szCs w:val="17"/>
          <w:rtl/>
        </w:rPr>
        <w:t>כדי לזהות מוקדי מחסור משמעותיים ו</w:t>
      </w:r>
      <w:r w:rsidRPr="00FA3155">
        <w:rPr>
          <w:rFonts w:ascii="Tahoma" w:hAnsi="Tahoma" w:cs="Tahoma" w:hint="cs"/>
          <w:sz w:val="17"/>
          <w:szCs w:val="17"/>
          <w:rtl/>
        </w:rPr>
        <w:t xml:space="preserve">להיערך </w:t>
      </w:r>
      <w:r w:rsidRPr="00FA3155">
        <w:rPr>
          <w:rFonts w:ascii="Tahoma" w:hAnsi="Tahoma" w:cs="Tahoma"/>
          <w:sz w:val="17"/>
          <w:szCs w:val="17"/>
          <w:rtl/>
        </w:rPr>
        <w:t>בהתאם</w:t>
      </w:r>
      <w:r w:rsidRPr="00FA3155">
        <w:rPr>
          <w:rFonts w:ascii="Tahoma" w:hAnsi="Tahoma" w:cs="Tahoma" w:hint="cs"/>
          <w:sz w:val="17"/>
          <w:szCs w:val="17"/>
          <w:rtl/>
        </w:rPr>
        <w:t xml:space="preserve"> לכך</w:t>
      </w:r>
      <w:r w:rsidRPr="00FA3155">
        <w:rPr>
          <w:rFonts w:ascii="Tahoma" w:hAnsi="Tahoma" w:cs="Tahoma"/>
          <w:sz w:val="17"/>
          <w:szCs w:val="17"/>
          <w:rtl/>
        </w:rPr>
        <w:t>.</w:t>
      </w:r>
      <w:r w:rsidRPr="00FA3155">
        <w:rPr>
          <w:rFonts w:ascii="Tahoma" w:hAnsi="Tahoma" w:cs="Tahoma" w:hint="cs"/>
          <w:sz w:val="17"/>
          <w:szCs w:val="17"/>
          <w:rtl/>
        </w:rPr>
        <w:t xml:space="preserve"> באשר לפיזיותרפיסטים </w:t>
      </w:r>
      <w:r w:rsidRPr="00FA3155">
        <w:rPr>
          <w:rFonts w:ascii="Tahoma" w:hAnsi="Tahoma" w:cs="Tahoma"/>
          <w:sz w:val="17"/>
          <w:szCs w:val="17"/>
          <w:rtl/>
        </w:rPr>
        <w:t xml:space="preserve">במקומות אחרים נטען כי יש עודף </w:t>
      </w:r>
      <w:r w:rsidRPr="00FA3155">
        <w:rPr>
          <w:rFonts w:ascii="Tahoma" w:hAnsi="Tahoma" w:cs="Tahoma" w:hint="cs"/>
          <w:sz w:val="17"/>
          <w:szCs w:val="17"/>
          <w:rtl/>
        </w:rPr>
        <w:t>בהם</w:t>
      </w:r>
      <w:r>
        <w:rPr>
          <w:rStyle w:val="FootnoteReference0"/>
          <w:rFonts w:ascii="Tahoma" w:hAnsi="Tahoma" w:cs="Tahoma"/>
          <w:sz w:val="17"/>
          <w:szCs w:val="17"/>
          <w:rtl/>
        </w:rPr>
        <w:footnoteReference w:id="88"/>
      </w:r>
      <w:r w:rsidRPr="00FA3155">
        <w:rPr>
          <w:rFonts w:ascii="Tahoma" w:hAnsi="Tahoma" w:cs="Tahoma" w:hint="cs"/>
          <w:sz w:val="17"/>
          <w:szCs w:val="17"/>
          <w:rtl/>
        </w:rPr>
        <w:t>.</w:t>
      </w:r>
    </w:p>
    <w:p w:rsidR="00502A74" w:rsidRPr="00FA3155" w:rsidP="008D72AA">
      <w:pPr>
        <w:pStyle w:val="RESHET"/>
        <w:rPr>
          <w:rtl/>
        </w:rPr>
      </w:pPr>
      <w:r w:rsidRPr="00FA3155">
        <w:rPr>
          <w:rFonts w:hint="cs"/>
          <w:rtl/>
        </w:rPr>
        <w:t>משרד מבקר המדינה מעיר למשרד הבריאות כי בתפקידו כמאסדר של מערכת הבריאות וכגוף מנחה מקצועי הוא האחראי לקביעת מדיניות הבריאות הלאומית; מרכיב משמעותי בעניין זה הוא הצורך בגיבוש תכנית כוח אדם ארוכת טווח למגוון המקצועות בעלי הזיקה הרפואית לרבות בתחום הפרה-רפואי. תכנית כזאת תחייב אותו לתכנון ארוך טווח של כוח האדם המקצועי הנדרש למערכת הבריאות ולגיבוש תכנית הכשרה מתאימה. זאת עליו לעשות בשיתוף המל"ג</w:t>
      </w:r>
      <w:r w:rsidRPr="00FA3155">
        <w:rPr>
          <w:rtl/>
        </w:rPr>
        <w:t xml:space="preserve">, </w:t>
      </w:r>
      <w:r w:rsidRPr="00FA3155">
        <w:rPr>
          <w:rFonts w:hint="cs"/>
          <w:rtl/>
        </w:rPr>
        <w:t>האחראית לכך בהיותה</w:t>
      </w:r>
      <w:r w:rsidRPr="00FA3155">
        <w:rPr>
          <w:rtl/>
        </w:rPr>
        <w:t xml:space="preserve"> המאסדרת של מערכת ההשכלה הגבוהה</w:t>
      </w:r>
      <w:r w:rsidRPr="00FA3155">
        <w:rPr>
          <w:rFonts w:hint="cs"/>
          <w:rtl/>
        </w:rPr>
        <w:t>. על המשרד לקדם את התהליך לגיבוש התכנית ולקבוע לוח זמנים ברור לקביעת התקינה הנדרשת וליישומה, תוך שיתוף המכונים והיחידות להתפתחות הילד כדי שיוכל המשרד לעמוד במשימתו הלאומית. לפני שיקבע אם אין כיום מחסור בכוח אדם או אם הוא לא צפוי בשנים הבאות, עליו לבחון את המצב בשטח במכונים, ביחידות, בקופות החולים ובעמותות המספקות שירותים בתחום התפתחות הילד</w:t>
      </w:r>
      <w:r>
        <w:rPr>
          <w:rStyle w:val="FootnoteReference0"/>
          <w:rtl/>
        </w:rPr>
        <w:footnoteReference w:id="89"/>
      </w:r>
      <w:r w:rsidRPr="00FA3155">
        <w:rPr>
          <w:rFonts w:hint="cs"/>
          <w:rtl/>
        </w:rPr>
        <w:t xml:space="preserve">.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6"/>
        <w:rPr>
          <w:rtl/>
        </w:rPr>
      </w:pPr>
      <w:r w:rsidRPr="008C56A3">
        <w:rPr>
          <w:rFonts w:hint="cs"/>
          <w:rtl/>
        </w:rPr>
        <w:t xml:space="preserve">פערים בין </w:t>
      </w:r>
      <w:r>
        <w:rPr>
          <w:rFonts w:hint="cs"/>
          <w:rtl/>
        </w:rPr>
        <w:t>שיעור</w:t>
      </w:r>
      <w:r w:rsidRPr="008C56A3">
        <w:rPr>
          <w:rFonts w:hint="cs"/>
          <w:rtl/>
        </w:rPr>
        <w:t xml:space="preserve"> המטפלים הפרה-רפואיים בפריפריה </w:t>
      </w:r>
      <w:r w:rsidR="008D72AA">
        <w:rPr>
          <w:rtl/>
        </w:rPr>
        <w:br/>
      </w:r>
      <w:r>
        <w:rPr>
          <w:rFonts w:hint="cs"/>
          <w:rtl/>
        </w:rPr>
        <w:t>לשיעורם</w:t>
      </w:r>
      <w:r w:rsidRPr="008C56A3">
        <w:rPr>
          <w:rFonts w:hint="cs"/>
          <w:rtl/>
        </w:rPr>
        <w:t xml:space="preserve"> במרכז הארץ ולממוצע הארצי</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בפברואר 2016 פרסם משרד הבריאות מחקר בנוגע למצבת כוח האדם לילדים ולמבוגרים במקצועות הבריאות בתחומים פיזיותרפיה, קלינאות תקשורת וריפוי בעיסוק</w:t>
      </w:r>
      <w:r>
        <w:rPr>
          <w:rStyle w:val="FootnoteReference0"/>
          <w:rFonts w:ascii="Tahoma" w:hAnsi="Tahoma" w:cs="Tahoma"/>
          <w:sz w:val="17"/>
          <w:szCs w:val="17"/>
          <w:rtl/>
        </w:rPr>
        <w:footnoteReference w:id="90"/>
      </w:r>
      <w:r w:rsidRPr="00FA3155">
        <w:rPr>
          <w:rFonts w:ascii="Tahoma" w:hAnsi="Tahoma" w:cs="Tahoma" w:hint="cs"/>
          <w:sz w:val="17"/>
          <w:szCs w:val="17"/>
          <w:rtl/>
        </w:rPr>
        <w:t xml:space="preserve">. </w:t>
      </w:r>
      <w:r w:rsidRPr="00FA3155">
        <w:rPr>
          <w:rFonts w:ascii="Tahoma" w:hAnsi="Tahoma" w:cs="Tahoma"/>
          <w:sz w:val="17"/>
          <w:szCs w:val="17"/>
          <w:rtl/>
        </w:rPr>
        <w:t xml:space="preserve">להלן </w:t>
      </w:r>
      <w:r w:rsidRPr="00FA3155">
        <w:rPr>
          <w:rFonts w:ascii="Tahoma" w:hAnsi="Tahoma" w:cs="Tahoma" w:hint="cs"/>
          <w:sz w:val="17"/>
          <w:szCs w:val="17"/>
          <w:rtl/>
        </w:rPr>
        <w:t xml:space="preserve">בתרשים 5 מוצגים נתונים לגבי מספר בעלי המקצוע הפרה-רפואיים </w:t>
      </w:r>
      <w:r w:rsidRPr="00FA3155">
        <w:rPr>
          <w:rFonts w:ascii="Tahoma" w:hAnsi="Tahoma" w:cs="Tahoma"/>
          <w:sz w:val="17"/>
          <w:szCs w:val="17"/>
          <w:rtl/>
        </w:rPr>
        <w:t>לכל 1,000 נפש</w:t>
      </w:r>
      <w:r w:rsidRPr="00FA3155">
        <w:rPr>
          <w:rFonts w:ascii="Tahoma" w:hAnsi="Tahoma" w:cs="Tahoma" w:hint="cs"/>
          <w:sz w:val="17"/>
          <w:szCs w:val="17"/>
          <w:rtl/>
        </w:rPr>
        <w:t xml:space="preserve"> - בכל הארץ, באזור המרכז ובאזור הדרום</w:t>
      </w:r>
      <w:r w:rsidRPr="00FA3155">
        <w:rPr>
          <w:rFonts w:ascii="Tahoma" w:hAnsi="Tahoma" w:cs="Tahoma"/>
          <w:sz w:val="17"/>
          <w:szCs w:val="17"/>
          <w:rtl/>
        </w:rPr>
        <w:t>:</w:t>
      </w:r>
    </w:p>
    <w:p w:rsidR="00502A74" w:rsidRPr="008D72AA" w:rsidP="008D72AA">
      <w:pPr>
        <w:pStyle w:val="tab-name"/>
        <w:rPr>
          <w:b/>
          <w:bCs/>
          <w:rtl/>
        </w:rPr>
      </w:pPr>
      <w:r>
        <w:rPr>
          <w:rFonts w:hint="cs"/>
          <w:rtl/>
        </w:rPr>
        <w:t>תרשים 5:</w:t>
      </w:r>
      <w:r w:rsidRPr="00FA3155">
        <w:rPr>
          <w:rFonts w:hint="cs"/>
          <w:rtl/>
        </w:rPr>
        <w:t xml:space="preserve"> </w:t>
      </w:r>
      <w:r w:rsidRPr="008D72AA">
        <w:rPr>
          <w:rFonts w:hint="cs"/>
          <w:b/>
          <w:bCs/>
          <w:rtl/>
        </w:rPr>
        <w:t>שיעור בעלי המקצוע הפרה-רפואיים העובדים בענף הבריאות לכל 1,000 נפש - בכל הארץ, באזור המרכז ובאזור הדרום</w:t>
      </w:r>
    </w:p>
    <w:p w:rsidR="00502A74" w:rsidRPr="00FA3155" w:rsidP="008D72AA">
      <w:pPr>
        <w:spacing w:after="240"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3960000" cy="2851256"/>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39072" name="תרשים 5 - 20.2.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51256"/>
                    </a:xfrm>
                    <a:prstGeom prst="rect">
                      <a:avLst/>
                    </a:prstGeom>
                  </pic:spPr>
                </pic:pic>
              </a:graphicData>
            </a:graphic>
          </wp:inline>
        </w:drawing>
      </w:r>
    </w:p>
    <w:p w:rsidR="00502A74" w:rsidRPr="00FA3155" w:rsidP="008D72AA">
      <w:pPr>
        <w:pStyle w:val="RESHET"/>
        <w:rPr>
          <w:rtl/>
        </w:rPr>
      </w:pPr>
      <w:r w:rsidRPr="00FA3155">
        <w:rPr>
          <w:rtl/>
        </w:rPr>
        <w:t xml:space="preserve">משרדי הבריאות והחינוך אמנם לא קבעו מהו </w:t>
      </w:r>
      <w:r w:rsidRPr="00FA3155">
        <w:rPr>
          <w:rFonts w:hint="cs"/>
          <w:rtl/>
        </w:rPr>
        <w:t>שיעור</w:t>
      </w:r>
      <w:r w:rsidRPr="00FA3155">
        <w:rPr>
          <w:rtl/>
        </w:rPr>
        <w:t xml:space="preserve"> המטפלים </w:t>
      </w:r>
      <w:r w:rsidRPr="00FA3155">
        <w:rPr>
          <w:rFonts w:hint="cs"/>
          <w:rtl/>
        </w:rPr>
        <w:t xml:space="preserve">הרצוי </w:t>
      </w:r>
      <w:r w:rsidRPr="00FA3155">
        <w:rPr>
          <w:rtl/>
        </w:rPr>
        <w:t>בכל מקצוע</w:t>
      </w:r>
      <w:r w:rsidRPr="00FA3155">
        <w:rPr>
          <w:rFonts w:hint="cs"/>
          <w:rtl/>
        </w:rPr>
        <w:t xml:space="preserve">, אולם מהמחקר ומתרשים 5 עולה כי מספר קלינאי התקשורת, המרפאים בעיסוק והפיזיותרפיסטים בדרום הארץ לכל 1,000 נפש קטן במידה ניכרת ממספרם לכל 1,000 נפש במרכז ובכל הארץ. שיעור נמוך של בעלי מקצועות אלו משפיע באופן ישיר על זמינות הטיפולים ועל זמני ההמתנה. כפי שעולה מתרשימים 3-1 לעיל, </w:t>
      </w:r>
      <w:r w:rsidRPr="00FA3155">
        <w:rPr>
          <w:rtl/>
        </w:rPr>
        <w:t>זמני ההמתנה לאבחון וטיפול בתחום התפתחות הילד</w:t>
      </w:r>
      <w:r w:rsidRPr="00FA3155">
        <w:rPr>
          <w:rFonts w:hint="cs"/>
          <w:rtl/>
        </w:rPr>
        <w:t xml:space="preserve"> באזור הדרום</w:t>
      </w:r>
      <w:r w:rsidRPr="00FA3155">
        <w:rPr>
          <w:rtl/>
        </w:rPr>
        <w:t xml:space="preserve"> חורגים בהרבה - עד של</w:t>
      </w:r>
      <w:r w:rsidRPr="00FA3155">
        <w:rPr>
          <w:rFonts w:hint="cs"/>
          <w:rtl/>
        </w:rPr>
        <w:t>ו</w:t>
      </w:r>
      <w:r w:rsidRPr="00FA3155">
        <w:rPr>
          <w:rtl/>
        </w:rPr>
        <w:t xml:space="preserve">שה חודשים </w:t>
      </w:r>
      <w:r w:rsidRPr="00FA3155">
        <w:rPr>
          <w:rFonts w:hint="cs"/>
          <w:rtl/>
        </w:rPr>
        <w:t>- מהזמנים</w:t>
      </w:r>
      <w:r w:rsidRPr="00FA3155">
        <w:rPr>
          <w:rtl/>
        </w:rPr>
        <w:t xml:space="preserve"> שקבע המשרד</w:t>
      </w:r>
      <w:r w:rsidRPr="00FA3155">
        <w:rPr>
          <w:rFonts w:hint="cs"/>
          <w:rtl/>
        </w:rPr>
        <w:t xml:space="preserve">. </w:t>
      </w:r>
    </w:p>
    <w:p w:rsidR="00502A74" w:rsidRPr="00FA3155" w:rsidP="008D72AA">
      <w:pPr>
        <w:spacing w:before="180" w:after="240" w:line="240" w:lineRule="exact"/>
        <w:ind w:right="2268"/>
        <w:jc w:val="both"/>
        <w:rPr>
          <w:rFonts w:ascii="Tahoma" w:hAnsi="Tahoma" w:cs="Tahoma"/>
          <w:b/>
          <w:bCs/>
          <w:sz w:val="17"/>
          <w:szCs w:val="17"/>
          <w:rtl/>
        </w:rPr>
      </w:pPr>
      <w:r w:rsidRPr="00FA3155">
        <w:rPr>
          <w:rFonts w:ascii="Tahoma" w:hAnsi="Tahoma" w:cs="Tahoma" w:hint="cs"/>
          <w:sz w:val="17"/>
          <w:szCs w:val="17"/>
          <w:rtl/>
        </w:rPr>
        <w:t>עובדים פרה-רפואיים המועסקים במערכת החנ</w:t>
      </w:r>
      <w:r w:rsidRPr="00FA3155">
        <w:rPr>
          <w:rFonts w:ascii="Tahoma" w:hAnsi="Tahoma" w:cs="Tahoma"/>
          <w:sz w:val="17"/>
          <w:szCs w:val="17"/>
          <w:rtl/>
        </w:rPr>
        <w:t>"</w:t>
      </w:r>
      <w:r w:rsidRPr="00FA3155">
        <w:rPr>
          <w:rFonts w:ascii="Tahoma" w:hAnsi="Tahoma" w:cs="Tahoma" w:hint="cs"/>
          <w:sz w:val="17"/>
          <w:szCs w:val="17"/>
          <w:rtl/>
        </w:rPr>
        <w:t xml:space="preserve">ם שבמשרד החינוך הם עובדי הוראה ממקצועות הבריאות ונדרשים להיות בעלי רישוי בתחומם. משרד החינוך דיווח לוועדת החינוך, התרבות והספורט של הכנסת במאי 2016, במסגרת דיון בנושא "פגיעה בילדים עם צרכים מיוחדים בשל היעדר צוותים פרה-רפואיים במסגרות חינוכיות", כי הוא ער למחסור במטפלים במקצועות פרה-רפואיים </w:t>
      </w:r>
      <w:r w:rsidRPr="00FA3155">
        <w:rPr>
          <w:rFonts w:ascii="Tahoma" w:hAnsi="Tahoma" w:cs="Tahoma"/>
          <w:sz w:val="17"/>
          <w:szCs w:val="17"/>
          <w:rtl/>
        </w:rPr>
        <w:t>ו</w:t>
      </w:r>
      <w:r w:rsidRPr="00FA3155">
        <w:rPr>
          <w:rFonts w:ascii="Tahoma" w:hAnsi="Tahoma" w:cs="Tahoma" w:hint="cs"/>
          <w:sz w:val="17"/>
          <w:szCs w:val="17"/>
          <w:rtl/>
        </w:rPr>
        <w:t>ב</w:t>
      </w:r>
      <w:r w:rsidRPr="00FA3155">
        <w:rPr>
          <w:rFonts w:ascii="Tahoma" w:hAnsi="Tahoma" w:cs="Tahoma"/>
          <w:sz w:val="17"/>
          <w:szCs w:val="17"/>
          <w:rtl/>
        </w:rPr>
        <w:t>מטפלים רגשיים באמנויות במערכת החינוך</w:t>
      </w:r>
      <w:r w:rsidRPr="00FA3155">
        <w:rPr>
          <w:rFonts w:ascii="Tahoma" w:hAnsi="Tahoma" w:cs="Tahoma" w:hint="cs"/>
          <w:sz w:val="17"/>
          <w:szCs w:val="17"/>
          <w:rtl/>
        </w:rPr>
        <w:t xml:space="preserve">. הוועדה סיכמה כי על משרדי החינוך והבריאות לגבש תכנית חומש לצמצום הפער והמליצה למל"ג להגדיל את מספר הסטודנטים הלומדים במקצועות הפרה-רפואיים ואת אפשרויות ההכשרה המעשית שלהם. </w:t>
      </w:r>
    </w:p>
    <w:p w:rsidR="00502A74" w:rsidRPr="00FA3155" w:rsidP="008D72AA">
      <w:pPr>
        <w:pStyle w:val="RESHET"/>
        <w:rPr>
          <w:rtl/>
        </w:rPr>
      </w:pPr>
      <w:r w:rsidRPr="00FA3155">
        <w:rPr>
          <w:rFonts w:hint="cs"/>
          <w:rtl/>
        </w:rPr>
        <w:t>על משרדי הבריאות והחינוך לבחון אם השיעור הנמוך של המטפלים הפרה-רפואיים בדרום הארץ מאפשר למלא את צורכי הילדים המתגוררים באזור. עליהם לקבוע כמה מטפלים חסרים בדרום הארץ, מהם החסמים המונעים את הגדלת שיעורם ולהסירם בהקדם תוך קביעת תכנית רב-שנתית להכשרתם ולגיוסם. אם לא יעשו כן, לא ייפסקו התורים הממושכים והבלתי סבירים לקבלת הטיפולים לילדים המתגוררים בדרום, והדבר ישפיע לרעה במישרין על השירות שיינתן להם ובסופו של דבר על הקהילה במקום ועל החברה בכלל.</w:t>
      </w:r>
      <w:r w:rsidRPr="00A36D84" w:rsidR="00A36D84">
        <w:rPr>
          <w:noProof/>
          <w:rtl/>
        </w:rPr>
        <w:t xml:space="preserve"> </w:t>
      </w:r>
      <w:r w:rsidRPr="0012789B" w:rsidR="00A36D84">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36D84" w:rsidRPr="00373C5D" w:rsidP="00A36D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32785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421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על</w:t>
                            </w:r>
                            <w:r w:rsidRPr="00A36D84">
                              <w:rPr>
                                <w:rFonts w:cs="Tahoma"/>
                                <w:color w:val="0B5294"/>
                                <w:spacing w:val="-4"/>
                                <w:sz w:val="24"/>
                                <w:szCs w:val="24"/>
                                <w:rtl/>
                              </w:rPr>
                              <w:t xml:space="preserve"> </w:t>
                            </w:r>
                            <w:r w:rsidRPr="00A36D84">
                              <w:rPr>
                                <w:rFonts w:cs="Tahoma" w:hint="eastAsia"/>
                                <w:color w:val="0B5294"/>
                                <w:spacing w:val="-4"/>
                                <w:sz w:val="24"/>
                                <w:szCs w:val="24"/>
                                <w:rtl/>
                              </w:rPr>
                              <w:t>משרדי</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והחינוך</w:t>
                            </w:r>
                            <w:r w:rsidRPr="00A36D84">
                              <w:rPr>
                                <w:rFonts w:cs="Tahoma"/>
                                <w:color w:val="0B5294"/>
                                <w:spacing w:val="-4"/>
                                <w:sz w:val="24"/>
                                <w:szCs w:val="24"/>
                                <w:rtl/>
                              </w:rPr>
                              <w:t xml:space="preserve"> </w:t>
                            </w:r>
                            <w:r w:rsidRPr="00A36D84">
                              <w:rPr>
                                <w:rFonts w:cs="Tahoma" w:hint="eastAsia"/>
                                <w:color w:val="0B5294"/>
                                <w:spacing w:val="-4"/>
                                <w:sz w:val="24"/>
                                <w:szCs w:val="24"/>
                                <w:rtl/>
                              </w:rPr>
                              <w:t>לבחון</w:t>
                            </w:r>
                            <w:r w:rsidRPr="00A36D84">
                              <w:rPr>
                                <w:rFonts w:cs="Tahoma"/>
                                <w:color w:val="0B5294"/>
                                <w:spacing w:val="-4"/>
                                <w:sz w:val="24"/>
                                <w:szCs w:val="24"/>
                                <w:rtl/>
                              </w:rPr>
                              <w:t xml:space="preserve"> </w:t>
                            </w:r>
                            <w:r w:rsidRPr="00A36D84">
                              <w:rPr>
                                <w:rFonts w:cs="Tahoma" w:hint="eastAsia"/>
                                <w:color w:val="0B5294"/>
                                <w:spacing w:val="-4"/>
                                <w:sz w:val="24"/>
                                <w:szCs w:val="24"/>
                                <w:rtl/>
                              </w:rPr>
                              <w:t>אם</w:t>
                            </w:r>
                            <w:r w:rsidRPr="00A36D84">
                              <w:rPr>
                                <w:rFonts w:cs="Tahoma"/>
                                <w:color w:val="0B5294"/>
                                <w:spacing w:val="-4"/>
                                <w:sz w:val="24"/>
                                <w:szCs w:val="24"/>
                                <w:rtl/>
                              </w:rPr>
                              <w:t xml:space="preserve"> </w:t>
                            </w:r>
                            <w:r w:rsidRPr="00A36D84">
                              <w:rPr>
                                <w:rFonts w:cs="Tahoma" w:hint="eastAsia"/>
                                <w:color w:val="0B5294"/>
                                <w:spacing w:val="-4"/>
                                <w:sz w:val="24"/>
                                <w:szCs w:val="24"/>
                                <w:rtl/>
                              </w:rPr>
                              <w:t>השיעור</w:t>
                            </w:r>
                            <w:r w:rsidRPr="00A36D84">
                              <w:rPr>
                                <w:rFonts w:cs="Tahoma"/>
                                <w:color w:val="0B5294"/>
                                <w:spacing w:val="-4"/>
                                <w:sz w:val="24"/>
                                <w:szCs w:val="24"/>
                                <w:rtl/>
                              </w:rPr>
                              <w:t xml:space="preserve"> </w:t>
                            </w:r>
                            <w:r w:rsidRPr="00A36D84">
                              <w:rPr>
                                <w:rFonts w:cs="Tahoma" w:hint="eastAsia"/>
                                <w:color w:val="0B5294"/>
                                <w:spacing w:val="-4"/>
                                <w:sz w:val="24"/>
                                <w:szCs w:val="24"/>
                                <w:rtl/>
                              </w:rPr>
                              <w:t>הנמוך</w:t>
                            </w:r>
                            <w:r w:rsidRPr="00A36D84">
                              <w:rPr>
                                <w:rFonts w:cs="Tahoma"/>
                                <w:color w:val="0B5294"/>
                                <w:spacing w:val="-4"/>
                                <w:sz w:val="24"/>
                                <w:szCs w:val="24"/>
                                <w:rtl/>
                              </w:rPr>
                              <w:t xml:space="preserve"> </w:t>
                            </w:r>
                            <w:r w:rsidRPr="00A36D84">
                              <w:rPr>
                                <w:rFonts w:cs="Tahoma" w:hint="eastAsia"/>
                                <w:color w:val="0B5294"/>
                                <w:spacing w:val="-4"/>
                                <w:sz w:val="24"/>
                                <w:szCs w:val="24"/>
                                <w:rtl/>
                              </w:rPr>
                              <w:t>של</w:t>
                            </w:r>
                            <w:r w:rsidRPr="00A36D84">
                              <w:rPr>
                                <w:rFonts w:cs="Tahoma"/>
                                <w:color w:val="0B5294"/>
                                <w:spacing w:val="-4"/>
                                <w:sz w:val="24"/>
                                <w:szCs w:val="24"/>
                                <w:rtl/>
                              </w:rPr>
                              <w:t xml:space="preserve"> </w:t>
                            </w:r>
                            <w:r w:rsidRPr="00A36D84">
                              <w:rPr>
                                <w:rFonts w:cs="Tahoma" w:hint="eastAsia"/>
                                <w:color w:val="0B5294"/>
                                <w:spacing w:val="-4"/>
                                <w:sz w:val="24"/>
                                <w:szCs w:val="24"/>
                                <w:rtl/>
                              </w:rPr>
                              <w:t>המטפלים</w:t>
                            </w:r>
                            <w:r w:rsidRPr="00A36D84">
                              <w:rPr>
                                <w:rFonts w:cs="Tahoma"/>
                                <w:color w:val="0B5294"/>
                                <w:spacing w:val="-4"/>
                                <w:sz w:val="24"/>
                                <w:szCs w:val="24"/>
                                <w:rtl/>
                              </w:rPr>
                              <w:t xml:space="preserve"> </w:t>
                            </w:r>
                            <w:r w:rsidRPr="00A36D84">
                              <w:rPr>
                                <w:rFonts w:cs="Tahoma" w:hint="eastAsia"/>
                                <w:color w:val="0B5294"/>
                                <w:spacing w:val="-4"/>
                                <w:sz w:val="24"/>
                                <w:szCs w:val="24"/>
                                <w:rtl/>
                              </w:rPr>
                              <w:t>הפרה</w:t>
                            </w:r>
                            <w:r w:rsidRPr="00A36D84">
                              <w:rPr>
                                <w:rFonts w:cs="Tahoma"/>
                                <w:color w:val="0B5294"/>
                                <w:spacing w:val="-4"/>
                                <w:sz w:val="24"/>
                                <w:szCs w:val="24"/>
                                <w:rtl/>
                              </w:rPr>
                              <w:t>-</w:t>
                            </w:r>
                            <w:r w:rsidRPr="00A36D84">
                              <w:rPr>
                                <w:rFonts w:cs="Tahoma" w:hint="eastAsia"/>
                                <w:color w:val="0B5294"/>
                                <w:spacing w:val="-4"/>
                                <w:sz w:val="24"/>
                                <w:szCs w:val="24"/>
                                <w:rtl/>
                              </w:rPr>
                              <w:t>רפואיים</w:t>
                            </w:r>
                            <w:r w:rsidRPr="00A36D84">
                              <w:rPr>
                                <w:rFonts w:cs="Tahoma"/>
                                <w:color w:val="0B5294"/>
                                <w:spacing w:val="-4"/>
                                <w:sz w:val="24"/>
                                <w:szCs w:val="24"/>
                                <w:rtl/>
                              </w:rPr>
                              <w:t xml:space="preserve"> </w:t>
                            </w:r>
                            <w:r w:rsidRPr="00A36D84">
                              <w:rPr>
                                <w:rFonts w:cs="Tahoma" w:hint="eastAsia"/>
                                <w:color w:val="0B5294"/>
                                <w:spacing w:val="-4"/>
                                <w:sz w:val="24"/>
                                <w:szCs w:val="24"/>
                                <w:rtl/>
                              </w:rPr>
                              <w:t>בדרום</w:t>
                            </w:r>
                            <w:r w:rsidRPr="00A36D84">
                              <w:rPr>
                                <w:rFonts w:cs="Tahoma"/>
                                <w:color w:val="0B5294"/>
                                <w:spacing w:val="-4"/>
                                <w:sz w:val="24"/>
                                <w:szCs w:val="24"/>
                                <w:rtl/>
                              </w:rPr>
                              <w:t xml:space="preserve"> </w:t>
                            </w:r>
                            <w:r w:rsidRPr="00A36D84">
                              <w:rPr>
                                <w:rFonts w:cs="Tahoma" w:hint="eastAsia"/>
                                <w:color w:val="0B5294"/>
                                <w:spacing w:val="-4"/>
                                <w:sz w:val="24"/>
                                <w:szCs w:val="24"/>
                                <w:rtl/>
                              </w:rPr>
                              <w:t>הארץ</w:t>
                            </w:r>
                            <w:r w:rsidRPr="00A36D84">
                              <w:rPr>
                                <w:rFonts w:cs="Tahoma"/>
                                <w:color w:val="0B5294"/>
                                <w:spacing w:val="-4"/>
                                <w:sz w:val="24"/>
                                <w:szCs w:val="24"/>
                                <w:rtl/>
                              </w:rPr>
                              <w:t xml:space="preserve"> </w:t>
                            </w:r>
                            <w:r w:rsidRPr="00A36D84">
                              <w:rPr>
                                <w:rFonts w:cs="Tahoma" w:hint="eastAsia"/>
                                <w:color w:val="0B5294"/>
                                <w:spacing w:val="-4"/>
                                <w:sz w:val="24"/>
                                <w:szCs w:val="24"/>
                                <w:rtl/>
                              </w:rPr>
                              <w:t>מאפשר</w:t>
                            </w:r>
                            <w:r w:rsidRPr="00A36D84">
                              <w:rPr>
                                <w:rFonts w:cs="Tahoma"/>
                                <w:color w:val="0B5294"/>
                                <w:spacing w:val="-4"/>
                                <w:sz w:val="24"/>
                                <w:szCs w:val="24"/>
                                <w:rtl/>
                              </w:rPr>
                              <w:t xml:space="preserve"> </w:t>
                            </w:r>
                            <w:r w:rsidRPr="00A36D84">
                              <w:rPr>
                                <w:rFonts w:cs="Tahoma" w:hint="eastAsia"/>
                                <w:color w:val="0B5294"/>
                                <w:spacing w:val="-4"/>
                                <w:sz w:val="24"/>
                                <w:szCs w:val="24"/>
                                <w:rtl/>
                              </w:rPr>
                              <w:t>למלא</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צורכי</w:t>
                            </w:r>
                            <w:r w:rsidRPr="00A36D84">
                              <w:rPr>
                                <w:rFonts w:cs="Tahoma"/>
                                <w:color w:val="0B5294"/>
                                <w:spacing w:val="-4"/>
                                <w:sz w:val="24"/>
                                <w:szCs w:val="24"/>
                                <w:rtl/>
                              </w:rPr>
                              <w:t xml:space="preserve"> </w:t>
                            </w:r>
                            <w:r w:rsidRPr="00A36D84">
                              <w:rPr>
                                <w:rFonts w:cs="Tahoma" w:hint="eastAsia"/>
                                <w:color w:val="0B5294"/>
                                <w:spacing w:val="-4"/>
                                <w:sz w:val="24"/>
                                <w:szCs w:val="24"/>
                                <w:rtl/>
                              </w:rPr>
                              <w:t>הילדים</w:t>
                            </w:r>
                            <w:r w:rsidRPr="00A36D84">
                              <w:rPr>
                                <w:rFonts w:cs="Tahoma"/>
                                <w:color w:val="0B5294"/>
                                <w:spacing w:val="-4"/>
                                <w:sz w:val="24"/>
                                <w:szCs w:val="24"/>
                                <w:rtl/>
                              </w:rPr>
                              <w:t xml:space="preserve"> </w:t>
                            </w:r>
                            <w:r w:rsidRPr="00A36D84">
                              <w:rPr>
                                <w:rFonts w:cs="Tahoma" w:hint="eastAsia"/>
                                <w:color w:val="0B5294"/>
                                <w:spacing w:val="-4"/>
                                <w:sz w:val="24"/>
                                <w:szCs w:val="24"/>
                                <w:rtl/>
                              </w:rPr>
                              <w:t>המתגוררים</w:t>
                            </w:r>
                            <w:r w:rsidRPr="00A36D84">
                              <w:rPr>
                                <w:rFonts w:cs="Tahoma"/>
                                <w:color w:val="0B5294"/>
                                <w:spacing w:val="-4"/>
                                <w:sz w:val="24"/>
                                <w:szCs w:val="24"/>
                                <w:rtl/>
                              </w:rPr>
                              <w:t xml:space="preserve"> </w:t>
                            </w:r>
                            <w:r w:rsidRPr="00A36D84">
                              <w:rPr>
                                <w:rFonts w:cs="Tahoma" w:hint="eastAsia"/>
                                <w:color w:val="0B5294"/>
                                <w:spacing w:val="-4"/>
                                <w:sz w:val="24"/>
                                <w:szCs w:val="24"/>
                                <w:rtl/>
                              </w:rPr>
                              <w:t>באזור</w:t>
                            </w:r>
                          </w:p>
                          <w:p w:rsidR="00A36D84" w:rsidRPr="00373C5D" w:rsidP="00A36D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9954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953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A36D84" w:rsidRPr="00373C5D" w:rsidP="00A36D84">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37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על</w:t>
                      </w:r>
                      <w:r w:rsidRPr="00A36D84">
                        <w:rPr>
                          <w:rFonts w:cs="Tahoma"/>
                          <w:color w:val="0B5294"/>
                          <w:spacing w:val="-4"/>
                          <w:sz w:val="24"/>
                          <w:szCs w:val="24"/>
                          <w:rtl/>
                        </w:rPr>
                        <w:t xml:space="preserve"> </w:t>
                      </w:r>
                      <w:r w:rsidRPr="00A36D84">
                        <w:rPr>
                          <w:rFonts w:cs="Tahoma" w:hint="eastAsia"/>
                          <w:color w:val="0B5294"/>
                          <w:spacing w:val="-4"/>
                          <w:sz w:val="24"/>
                          <w:szCs w:val="24"/>
                          <w:rtl/>
                        </w:rPr>
                        <w:t>משרדי</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והחינוך</w:t>
                      </w:r>
                      <w:r w:rsidRPr="00A36D84">
                        <w:rPr>
                          <w:rFonts w:cs="Tahoma"/>
                          <w:color w:val="0B5294"/>
                          <w:spacing w:val="-4"/>
                          <w:sz w:val="24"/>
                          <w:szCs w:val="24"/>
                          <w:rtl/>
                        </w:rPr>
                        <w:t xml:space="preserve"> </w:t>
                      </w:r>
                      <w:r w:rsidRPr="00A36D84">
                        <w:rPr>
                          <w:rFonts w:cs="Tahoma" w:hint="eastAsia"/>
                          <w:color w:val="0B5294"/>
                          <w:spacing w:val="-4"/>
                          <w:sz w:val="24"/>
                          <w:szCs w:val="24"/>
                          <w:rtl/>
                        </w:rPr>
                        <w:t>לבחון</w:t>
                      </w:r>
                      <w:r w:rsidRPr="00A36D84">
                        <w:rPr>
                          <w:rFonts w:cs="Tahoma"/>
                          <w:color w:val="0B5294"/>
                          <w:spacing w:val="-4"/>
                          <w:sz w:val="24"/>
                          <w:szCs w:val="24"/>
                          <w:rtl/>
                        </w:rPr>
                        <w:t xml:space="preserve"> </w:t>
                      </w:r>
                      <w:r w:rsidRPr="00A36D84">
                        <w:rPr>
                          <w:rFonts w:cs="Tahoma" w:hint="eastAsia"/>
                          <w:color w:val="0B5294"/>
                          <w:spacing w:val="-4"/>
                          <w:sz w:val="24"/>
                          <w:szCs w:val="24"/>
                          <w:rtl/>
                        </w:rPr>
                        <w:t>אם</w:t>
                      </w:r>
                      <w:r w:rsidRPr="00A36D84">
                        <w:rPr>
                          <w:rFonts w:cs="Tahoma"/>
                          <w:color w:val="0B5294"/>
                          <w:spacing w:val="-4"/>
                          <w:sz w:val="24"/>
                          <w:szCs w:val="24"/>
                          <w:rtl/>
                        </w:rPr>
                        <w:t xml:space="preserve"> </w:t>
                      </w:r>
                      <w:r w:rsidRPr="00A36D84">
                        <w:rPr>
                          <w:rFonts w:cs="Tahoma" w:hint="eastAsia"/>
                          <w:color w:val="0B5294"/>
                          <w:spacing w:val="-4"/>
                          <w:sz w:val="24"/>
                          <w:szCs w:val="24"/>
                          <w:rtl/>
                        </w:rPr>
                        <w:t>השיעור</w:t>
                      </w:r>
                      <w:r w:rsidRPr="00A36D84">
                        <w:rPr>
                          <w:rFonts w:cs="Tahoma"/>
                          <w:color w:val="0B5294"/>
                          <w:spacing w:val="-4"/>
                          <w:sz w:val="24"/>
                          <w:szCs w:val="24"/>
                          <w:rtl/>
                        </w:rPr>
                        <w:t xml:space="preserve"> </w:t>
                      </w:r>
                      <w:r w:rsidRPr="00A36D84">
                        <w:rPr>
                          <w:rFonts w:cs="Tahoma" w:hint="eastAsia"/>
                          <w:color w:val="0B5294"/>
                          <w:spacing w:val="-4"/>
                          <w:sz w:val="24"/>
                          <w:szCs w:val="24"/>
                          <w:rtl/>
                        </w:rPr>
                        <w:t>הנמוך</w:t>
                      </w:r>
                      <w:r w:rsidRPr="00A36D84">
                        <w:rPr>
                          <w:rFonts w:cs="Tahoma"/>
                          <w:color w:val="0B5294"/>
                          <w:spacing w:val="-4"/>
                          <w:sz w:val="24"/>
                          <w:szCs w:val="24"/>
                          <w:rtl/>
                        </w:rPr>
                        <w:t xml:space="preserve"> </w:t>
                      </w:r>
                      <w:r w:rsidRPr="00A36D84">
                        <w:rPr>
                          <w:rFonts w:cs="Tahoma" w:hint="eastAsia"/>
                          <w:color w:val="0B5294"/>
                          <w:spacing w:val="-4"/>
                          <w:sz w:val="24"/>
                          <w:szCs w:val="24"/>
                          <w:rtl/>
                        </w:rPr>
                        <w:t>של</w:t>
                      </w:r>
                      <w:r w:rsidRPr="00A36D84">
                        <w:rPr>
                          <w:rFonts w:cs="Tahoma"/>
                          <w:color w:val="0B5294"/>
                          <w:spacing w:val="-4"/>
                          <w:sz w:val="24"/>
                          <w:szCs w:val="24"/>
                          <w:rtl/>
                        </w:rPr>
                        <w:t xml:space="preserve"> </w:t>
                      </w:r>
                      <w:r w:rsidRPr="00A36D84">
                        <w:rPr>
                          <w:rFonts w:cs="Tahoma" w:hint="eastAsia"/>
                          <w:color w:val="0B5294"/>
                          <w:spacing w:val="-4"/>
                          <w:sz w:val="24"/>
                          <w:szCs w:val="24"/>
                          <w:rtl/>
                        </w:rPr>
                        <w:t>המטפלים</w:t>
                      </w:r>
                      <w:r w:rsidRPr="00A36D84">
                        <w:rPr>
                          <w:rFonts w:cs="Tahoma"/>
                          <w:color w:val="0B5294"/>
                          <w:spacing w:val="-4"/>
                          <w:sz w:val="24"/>
                          <w:szCs w:val="24"/>
                          <w:rtl/>
                        </w:rPr>
                        <w:t xml:space="preserve"> </w:t>
                      </w:r>
                      <w:r w:rsidRPr="00A36D84">
                        <w:rPr>
                          <w:rFonts w:cs="Tahoma" w:hint="eastAsia"/>
                          <w:color w:val="0B5294"/>
                          <w:spacing w:val="-4"/>
                          <w:sz w:val="24"/>
                          <w:szCs w:val="24"/>
                          <w:rtl/>
                        </w:rPr>
                        <w:t>הפרה</w:t>
                      </w:r>
                      <w:r w:rsidRPr="00A36D84">
                        <w:rPr>
                          <w:rFonts w:cs="Tahoma"/>
                          <w:color w:val="0B5294"/>
                          <w:spacing w:val="-4"/>
                          <w:sz w:val="24"/>
                          <w:szCs w:val="24"/>
                          <w:rtl/>
                        </w:rPr>
                        <w:t>-</w:t>
                      </w:r>
                      <w:r w:rsidRPr="00A36D84">
                        <w:rPr>
                          <w:rFonts w:cs="Tahoma" w:hint="eastAsia"/>
                          <w:color w:val="0B5294"/>
                          <w:spacing w:val="-4"/>
                          <w:sz w:val="24"/>
                          <w:szCs w:val="24"/>
                          <w:rtl/>
                        </w:rPr>
                        <w:t>רפואיים</w:t>
                      </w:r>
                      <w:r w:rsidRPr="00A36D84">
                        <w:rPr>
                          <w:rFonts w:cs="Tahoma"/>
                          <w:color w:val="0B5294"/>
                          <w:spacing w:val="-4"/>
                          <w:sz w:val="24"/>
                          <w:szCs w:val="24"/>
                          <w:rtl/>
                        </w:rPr>
                        <w:t xml:space="preserve"> </w:t>
                      </w:r>
                      <w:r w:rsidRPr="00A36D84">
                        <w:rPr>
                          <w:rFonts w:cs="Tahoma" w:hint="eastAsia"/>
                          <w:color w:val="0B5294"/>
                          <w:spacing w:val="-4"/>
                          <w:sz w:val="24"/>
                          <w:szCs w:val="24"/>
                          <w:rtl/>
                        </w:rPr>
                        <w:t>בדרום</w:t>
                      </w:r>
                      <w:r w:rsidRPr="00A36D84">
                        <w:rPr>
                          <w:rFonts w:cs="Tahoma"/>
                          <w:color w:val="0B5294"/>
                          <w:spacing w:val="-4"/>
                          <w:sz w:val="24"/>
                          <w:szCs w:val="24"/>
                          <w:rtl/>
                        </w:rPr>
                        <w:t xml:space="preserve"> </w:t>
                      </w:r>
                      <w:r w:rsidRPr="00A36D84">
                        <w:rPr>
                          <w:rFonts w:cs="Tahoma" w:hint="eastAsia"/>
                          <w:color w:val="0B5294"/>
                          <w:spacing w:val="-4"/>
                          <w:sz w:val="24"/>
                          <w:szCs w:val="24"/>
                          <w:rtl/>
                        </w:rPr>
                        <w:t>הארץ</w:t>
                      </w:r>
                      <w:r w:rsidRPr="00A36D84">
                        <w:rPr>
                          <w:rFonts w:cs="Tahoma"/>
                          <w:color w:val="0B5294"/>
                          <w:spacing w:val="-4"/>
                          <w:sz w:val="24"/>
                          <w:szCs w:val="24"/>
                          <w:rtl/>
                        </w:rPr>
                        <w:t xml:space="preserve"> </w:t>
                      </w:r>
                      <w:r w:rsidRPr="00A36D84">
                        <w:rPr>
                          <w:rFonts w:cs="Tahoma" w:hint="eastAsia"/>
                          <w:color w:val="0B5294"/>
                          <w:spacing w:val="-4"/>
                          <w:sz w:val="24"/>
                          <w:szCs w:val="24"/>
                          <w:rtl/>
                        </w:rPr>
                        <w:t>מאפשר</w:t>
                      </w:r>
                      <w:r w:rsidRPr="00A36D84">
                        <w:rPr>
                          <w:rFonts w:cs="Tahoma"/>
                          <w:color w:val="0B5294"/>
                          <w:spacing w:val="-4"/>
                          <w:sz w:val="24"/>
                          <w:szCs w:val="24"/>
                          <w:rtl/>
                        </w:rPr>
                        <w:t xml:space="preserve"> </w:t>
                      </w:r>
                      <w:r w:rsidRPr="00A36D84">
                        <w:rPr>
                          <w:rFonts w:cs="Tahoma" w:hint="eastAsia"/>
                          <w:color w:val="0B5294"/>
                          <w:spacing w:val="-4"/>
                          <w:sz w:val="24"/>
                          <w:szCs w:val="24"/>
                          <w:rtl/>
                        </w:rPr>
                        <w:t>למלא</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צורכי</w:t>
                      </w:r>
                      <w:r w:rsidRPr="00A36D84">
                        <w:rPr>
                          <w:rFonts w:cs="Tahoma"/>
                          <w:color w:val="0B5294"/>
                          <w:spacing w:val="-4"/>
                          <w:sz w:val="24"/>
                          <w:szCs w:val="24"/>
                          <w:rtl/>
                        </w:rPr>
                        <w:t xml:space="preserve"> </w:t>
                      </w:r>
                      <w:r w:rsidRPr="00A36D84">
                        <w:rPr>
                          <w:rFonts w:cs="Tahoma" w:hint="eastAsia"/>
                          <w:color w:val="0B5294"/>
                          <w:spacing w:val="-4"/>
                          <w:sz w:val="24"/>
                          <w:szCs w:val="24"/>
                          <w:rtl/>
                        </w:rPr>
                        <w:t>הילדים</w:t>
                      </w:r>
                      <w:r w:rsidRPr="00A36D84">
                        <w:rPr>
                          <w:rFonts w:cs="Tahoma"/>
                          <w:color w:val="0B5294"/>
                          <w:spacing w:val="-4"/>
                          <w:sz w:val="24"/>
                          <w:szCs w:val="24"/>
                          <w:rtl/>
                        </w:rPr>
                        <w:t xml:space="preserve"> </w:t>
                      </w:r>
                      <w:r w:rsidRPr="00A36D84">
                        <w:rPr>
                          <w:rFonts w:cs="Tahoma" w:hint="eastAsia"/>
                          <w:color w:val="0B5294"/>
                          <w:spacing w:val="-4"/>
                          <w:sz w:val="24"/>
                          <w:szCs w:val="24"/>
                          <w:rtl/>
                        </w:rPr>
                        <w:t>המתגוררים</w:t>
                      </w:r>
                      <w:r w:rsidRPr="00A36D84">
                        <w:rPr>
                          <w:rFonts w:cs="Tahoma"/>
                          <w:color w:val="0B5294"/>
                          <w:spacing w:val="-4"/>
                          <w:sz w:val="24"/>
                          <w:szCs w:val="24"/>
                          <w:rtl/>
                        </w:rPr>
                        <w:t xml:space="preserve"> </w:t>
                      </w:r>
                      <w:r w:rsidRPr="00A36D84">
                        <w:rPr>
                          <w:rFonts w:cs="Tahoma" w:hint="eastAsia"/>
                          <w:color w:val="0B5294"/>
                          <w:spacing w:val="-4"/>
                          <w:sz w:val="24"/>
                          <w:szCs w:val="24"/>
                          <w:rtl/>
                        </w:rPr>
                        <w:t>באזור</w:t>
                      </w:r>
                    </w:p>
                    <w:p w:rsidR="00A36D84" w:rsidRPr="00373C5D" w:rsidP="00A36D84">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710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tl/>
        </w:rPr>
      </w:pPr>
      <w:bookmarkStart w:id="30" w:name="_Toc459814030"/>
      <w:r w:rsidRPr="008C56A3">
        <w:rPr>
          <w:rFonts w:hint="cs"/>
          <w:rtl/>
        </w:rPr>
        <w:t>מחסור במקומות להכשרה מעשית לקלינאי תקשורת ומרפאים בעיסוק</w:t>
      </w:r>
      <w:bookmarkEnd w:id="30"/>
      <w:r w:rsidRPr="008C56A3">
        <w:rPr>
          <w:rFonts w:hint="cs"/>
          <w:rtl/>
        </w:rPr>
        <w:t xml:space="preserve">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ברבים ממקצועות הבריאות נדרשים הסטודנטים, כתנאי לקבלת ההסמכה ובמסגרת תהליך ההכשרה, לעבור הכשרה מעשית במקומות שבהם מבוצעים הטיפולים בפועל</w:t>
      </w:r>
      <w:r>
        <w:rPr>
          <w:rStyle w:val="FootnoteReference0"/>
          <w:rFonts w:ascii="Tahoma" w:hAnsi="Tahoma" w:cs="Tahoma"/>
          <w:sz w:val="17"/>
          <w:szCs w:val="17"/>
          <w:rtl/>
        </w:rPr>
        <w:footnoteReference w:id="91"/>
      </w:r>
      <w:r w:rsidRPr="00FA3155">
        <w:rPr>
          <w:rFonts w:ascii="Tahoma" w:hAnsi="Tahoma" w:cs="Tahoma" w:hint="cs"/>
          <w:sz w:val="17"/>
          <w:szCs w:val="17"/>
          <w:rtl/>
        </w:rPr>
        <w:t>. בדוח</w:t>
      </w:r>
      <w:r w:rsidRPr="00FA3155">
        <w:rPr>
          <w:rFonts w:ascii="Tahoma" w:hAnsi="Tahoma" w:cs="Tahoma"/>
          <w:sz w:val="17"/>
          <w:szCs w:val="17"/>
          <w:rtl/>
        </w:rPr>
        <w:t xml:space="preserve"> </w:t>
      </w:r>
      <w:r w:rsidRPr="00FA3155">
        <w:rPr>
          <w:rFonts w:ascii="Tahoma" w:hAnsi="Tahoma" w:cs="Tahoma" w:hint="cs"/>
          <w:sz w:val="17"/>
          <w:szCs w:val="17"/>
          <w:rtl/>
        </w:rPr>
        <w:t>הוועדה</w:t>
      </w:r>
      <w:r w:rsidRPr="00FA3155">
        <w:rPr>
          <w:rFonts w:ascii="Tahoma" w:hAnsi="Tahoma" w:cs="Tahoma"/>
          <w:sz w:val="17"/>
          <w:szCs w:val="17"/>
          <w:rtl/>
        </w:rPr>
        <w:t xml:space="preserve"> </w:t>
      </w:r>
      <w:r w:rsidRPr="00FA3155">
        <w:rPr>
          <w:rFonts w:ascii="Tahoma" w:hAnsi="Tahoma" w:cs="Tahoma" w:hint="cs"/>
          <w:sz w:val="17"/>
          <w:szCs w:val="17"/>
          <w:rtl/>
        </w:rPr>
        <w:t>לבחינת</w:t>
      </w:r>
      <w:r w:rsidRPr="00FA3155">
        <w:rPr>
          <w:rFonts w:ascii="Tahoma" w:hAnsi="Tahoma" w:cs="Tahoma"/>
          <w:sz w:val="17"/>
          <w:szCs w:val="17"/>
          <w:rtl/>
        </w:rPr>
        <w:t xml:space="preserve"> </w:t>
      </w:r>
      <w:r w:rsidRPr="00FA3155">
        <w:rPr>
          <w:rFonts w:ascii="Tahoma" w:hAnsi="Tahoma" w:cs="Tahoma" w:hint="cs"/>
          <w:sz w:val="17"/>
          <w:szCs w:val="17"/>
          <w:rtl/>
        </w:rPr>
        <w:t>אומדן</w:t>
      </w:r>
      <w:r w:rsidRPr="00FA3155">
        <w:rPr>
          <w:rFonts w:ascii="Tahoma" w:hAnsi="Tahoma" w:cs="Tahoma"/>
          <w:sz w:val="17"/>
          <w:szCs w:val="17"/>
          <w:rtl/>
        </w:rPr>
        <w:t xml:space="preserve"> </w:t>
      </w:r>
      <w:r w:rsidRPr="00FA3155">
        <w:rPr>
          <w:rFonts w:ascii="Tahoma" w:hAnsi="Tahoma" w:cs="Tahoma" w:hint="cs"/>
          <w:sz w:val="17"/>
          <w:szCs w:val="17"/>
          <w:rtl/>
        </w:rPr>
        <w:t>צורכי</w:t>
      </w:r>
      <w:r w:rsidRPr="00FA3155">
        <w:rPr>
          <w:rFonts w:ascii="Tahoma" w:hAnsi="Tahoma" w:cs="Tahoma"/>
          <w:sz w:val="17"/>
          <w:szCs w:val="17"/>
          <w:rtl/>
        </w:rPr>
        <w:t xml:space="preserve"> </w:t>
      </w:r>
      <w:r w:rsidRPr="00FA3155">
        <w:rPr>
          <w:rFonts w:ascii="Tahoma" w:hAnsi="Tahoma" w:cs="Tahoma" w:hint="cs"/>
          <w:sz w:val="17"/>
          <w:szCs w:val="17"/>
          <w:rtl/>
        </w:rPr>
        <w:t>כוח</w:t>
      </w:r>
      <w:r w:rsidRPr="00FA3155">
        <w:rPr>
          <w:rFonts w:ascii="Tahoma" w:hAnsi="Tahoma" w:cs="Tahoma"/>
          <w:sz w:val="17"/>
          <w:szCs w:val="17"/>
          <w:rtl/>
        </w:rPr>
        <w:t xml:space="preserve"> </w:t>
      </w:r>
      <w:r w:rsidRPr="00FA3155">
        <w:rPr>
          <w:rFonts w:ascii="Tahoma" w:hAnsi="Tahoma" w:cs="Tahoma" w:hint="cs"/>
          <w:sz w:val="17"/>
          <w:szCs w:val="17"/>
          <w:rtl/>
        </w:rPr>
        <w:t>האדם</w:t>
      </w:r>
      <w:r w:rsidRPr="00FA3155">
        <w:rPr>
          <w:rFonts w:ascii="Tahoma" w:hAnsi="Tahoma" w:cs="Tahoma"/>
          <w:sz w:val="17"/>
          <w:szCs w:val="17"/>
          <w:rtl/>
        </w:rPr>
        <w:t xml:space="preserve"> </w:t>
      </w:r>
      <w:r w:rsidRPr="00FA3155">
        <w:rPr>
          <w:rFonts w:ascii="Tahoma" w:hAnsi="Tahoma" w:cs="Tahoma" w:hint="cs"/>
          <w:sz w:val="17"/>
          <w:szCs w:val="17"/>
          <w:rtl/>
        </w:rPr>
        <w:t>העתידיים</w:t>
      </w:r>
      <w:r w:rsidRPr="00FA3155">
        <w:rPr>
          <w:rFonts w:ascii="Tahoma" w:hAnsi="Tahoma" w:cs="Tahoma"/>
          <w:sz w:val="17"/>
          <w:szCs w:val="17"/>
          <w:rtl/>
        </w:rPr>
        <w:t xml:space="preserve"> </w:t>
      </w:r>
      <w:r w:rsidRPr="00FA3155">
        <w:rPr>
          <w:rFonts w:ascii="Tahoma" w:hAnsi="Tahoma" w:cs="Tahoma" w:hint="cs"/>
          <w:sz w:val="17"/>
          <w:szCs w:val="17"/>
          <w:rtl/>
        </w:rPr>
        <w:t>במערכת</w:t>
      </w:r>
      <w:r w:rsidRPr="00FA3155">
        <w:rPr>
          <w:rFonts w:ascii="Tahoma" w:hAnsi="Tahoma" w:cs="Tahoma"/>
          <w:sz w:val="17"/>
          <w:szCs w:val="17"/>
          <w:rtl/>
        </w:rPr>
        <w:t xml:space="preserve"> </w:t>
      </w:r>
      <w:r w:rsidRPr="00FA3155">
        <w:rPr>
          <w:rFonts w:ascii="Tahoma" w:hAnsi="Tahoma" w:cs="Tahoma" w:hint="cs"/>
          <w:sz w:val="17"/>
          <w:szCs w:val="17"/>
          <w:rtl/>
        </w:rPr>
        <w:t>הבריאות משנת 2008 צוין כי יש</w:t>
      </w:r>
      <w:r w:rsidRPr="00FA3155">
        <w:rPr>
          <w:rFonts w:ascii="Tahoma" w:hAnsi="Tahoma" w:cs="Tahoma"/>
          <w:sz w:val="17"/>
          <w:szCs w:val="17"/>
          <w:rtl/>
        </w:rPr>
        <w:t xml:space="preserve"> </w:t>
      </w:r>
      <w:r w:rsidRPr="00FA3155">
        <w:rPr>
          <w:rFonts w:ascii="Tahoma" w:hAnsi="Tahoma" w:cs="Tahoma" w:hint="cs"/>
          <w:sz w:val="17"/>
          <w:szCs w:val="17"/>
          <w:rtl/>
        </w:rPr>
        <w:t>לפתור</w:t>
      </w:r>
      <w:r w:rsidRPr="00FA3155">
        <w:rPr>
          <w:rFonts w:ascii="Tahoma" w:hAnsi="Tahoma" w:cs="Tahoma"/>
          <w:sz w:val="17"/>
          <w:szCs w:val="17"/>
          <w:rtl/>
        </w:rPr>
        <w:t xml:space="preserve"> </w:t>
      </w:r>
      <w:r w:rsidRPr="00FA3155">
        <w:rPr>
          <w:rFonts w:ascii="Tahoma" w:hAnsi="Tahoma" w:cs="Tahoma" w:hint="cs"/>
          <w:sz w:val="17"/>
          <w:szCs w:val="17"/>
          <w:rtl/>
        </w:rPr>
        <w:t>את</w:t>
      </w:r>
      <w:r w:rsidRPr="00FA3155">
        <w:rPr>
          <w:rFonts w:ascii="Tahoma" w:hAnsi="Tahoma" w:cs="Tahoma"/>
          <w:sz w:val="17"/>
          <w:szCs w:val="17"/>
          <w:rtl/>
        </w:rPr>
        <w:t xml:space="preserve"> </w:t>
      </w:r>
      <w:r w:rsidRPr="00FA3155">
        <w:rPr>
          <w:rFonts w:ascii="Tahoma" w:hAnsi="Tahoma" w:cs="Tahoma" w:hint="cs"/>
          <w:sz w:val="17"/>
          <w:szCs w:val="17"/>
          <w:rtl/>
        </w:rPr>
        <w:t>בעיית</w:t>
      </w:r>
      <w:r w:rsidRPr="00FA3155">
        <w:rPr>
          <w:rFonts w:ascii="Tahoma" w:hAnsi="Tahoma" w:cs="Tahoma"/>
          <w:sz w:val="17"/>
          <w:szCs w:val="17"/>
          <w:rtl/>
        </w:rPr>
        <w:t xml:space="preserve"> </w:t>
      </w:r>
      <w:r w:rsidRPr="00FA3155">
        <w:rPr>
          <w:rFonts w:ascii="Tahoma" w:hAnsi="Tahoma" w:cs="Tahoma" w:hint="cs"/>
          <w:sz w:val="17"/>
          <w:szCs w:val="17"/>
          <w:rtl/>
        </w:rPr>
        <w:t>המחסור</w:t>
      </w:r>
      <w:r w:rsidRPr="00FA3155">
        <w:rPr>
          <w:rFonts w:ascii="Tahoma" w:hAnsi="Tahoma" w:cs="Tahoma"/>
          <w:sz w:val="17"/>
          <w:szCs w:val="17"/>
          <w:rtl/>
        </w:rPr>
        <w:t xml:space="preserve"> </w:t>
      </w:r>
      <w:r w:rsidRPr="00FA3155">
        <w:rPr>
          <w:rFonts w:ascii="Tahoma" w:hAnsi="Tahoma" w:cs="Tahoma" w:hint="cs"/>
          <w:sz w:val="17"/>
          <w:szCs w:val="17"/>
          <w:rtl/>
        </w:rPr>
        <w:t>החמור</w:t>
      </w:r>
      <w:r w:rsidRPr="00FA3155">
        <w:rPr>
          <w:rFonts w:ascii="Tahoma" w:hAnsi="Tahoma" w:cs="Tahoma"/>
          <w:sz w:val="17"/>
          <w:szCs w:val="17"/>
          <w:rtl/>
        </w:rPr>
        <w:t xml:space="preserve"> </w:t>
      </w:r>
      <w:r w:rsidRPr="00FA3155">
        <w:rPr>
          <w:rFonts w:ascii="Tahoma" w:hAnsi="Tahoma" w:cs="Tahoma" w:hint="cs"/>
          <w:sz w:val="17"/>
          <w:szCs w:val="17"/>
          <w:rtl/>
        </w:rPr>
        <w:t>במקומות</w:t>
      </w:r>
      <w:r w:rsidRPr="00FA3155">
        <w:rPr>
          <w:rFonts w:ascii="Tahoma" w:hAnsi="Tahoma" w:cs="Tahoma"/>
          <w:sz w:val="17"/>
          <w:szCs w:val="17"/>
          <w:rtl/>
        </w:rPr>
        <w:t xml:space="preserve"> </w:t>
      </w:r>
      <w:r w:rsidRPr="00FA3155">
        <w:rPr>
          <w:rFonts w:ascii="Tahoma" w:hAnsi="Tahoma" w:cs="Tahoma" w:hint="cs"/>
          <w:sz w:val="17"/>
          <w:szCs w:val="17"/>
          <w:rtl/>
        </w:rPr>
        <w:t>להכשרה</w:t>
      </w:r>
      <w:r w:rsidRPr="00FA3155">
        <w:rPr>
          <w:rFonts w:ascii="Tahoma" w:hAnsi="Tahoma" w:cs="Tahoma"/>
          <w:sz w:val="17"/>
          <w:szCs w:val="17"/>
          <w:rtl/>
        </w:rPr>
        <w:t xml:space="preserve"> </w:t>
      </w:r>
      <w:r w:rsidRPr="00FA3155">
        <w:rPr>
          <w:rFonts w:ascii="Tahoma" w:hAnsi="Tahoma" w:cs="Tahoma" w:hint="cs"/>
          <w:sz w:val="17"/>
          <w:szCs w:val="17"/>
          <w:rtl/>
        </w:rPr>
        <w:t>מעשית במקצועות קלינאות תקשורת וריפוי בעיסוק. בינואר 2010 פרסמה המל"ג את ממצאי</w:t>
      </w:r>
      <w:r w:rsidRPr="00FA3155">
        <w:rPr>
          <w:rFonts w:ascii="Tahoma" w:hAnsi="Tahoma" w:cs="Tahoma"/>
          <w:sz w:val="17"/>
          <w:szCs w:val="17"/>
          <w:rtl/>
        </w:rPr>
        <w:t xml:space="preserve"> דוח </w:t>
      </w:r>
      <w:r w:rsidRPr="00FA3155">
        <w:rPr>
          <w:rFonts w:ascii="Tahoma" w:hAnsi="Tahoma" w:cs="Tahoma" w:hint="cs"/>
          <w:sz w:val="17"/>
          <w:szCs w:val="17"/>
          <w:rtl/>
        </w:rPr>
        <w:t>הוועדה לבחינת ההכשרה המעשית במקצועות הבריאות (להלן - ועדת פיינרו)</w:t>
      </w:r>
      <w:r>
        <w:rPr>
          <w:rStyle w:val="FootnoteReference0"/>
          <w:rFonts w:ascii="Tahoma" w:hAnsi="Tahoma" w:cs="Tahoma"/>
          <w:sz w:val="17"/>
          <w:szCs w:val="17"/>
          <w:rtl/>
        </w:rPr>
        <w:footnoteReference w:id="92"/>
      </w:r>
      <w:r w:rsidRPr="00FA3155">
        <w:rPr>
          <w:rFonts w:ascii="Tahoma" w:hAnsi="Tahoma" w:cs="Tahoma" w:hint="cs"/>
          <w:sz w:val="17"/>
          <w:szCs w:val="17"/>
          <w:rtl/>
        </w:rPr>
        <w:t xml:space="preserve">. </w:t>
      </w:r>
      <w:r w:rsidRPr="00FA3155">
        <w:rPr>
          <w:rFonts w:ascii="Tahoma" w:hAnsi="Tahoma" w:cs="Tahoma"/>
          <w:sz w:val="17"/>
          <w:szCs w:val="17"/>
          <w:rtl/>
        </w:rPr>
        <w:t>בנובמבר 2011</w:t>
      </w:r>
      <w:r w:rsidRPr="00FA3155">
        <w:rPr>
          <w:rFonts w:ascii="Tahoma" w:hAnsi="Tahoma" w:cs="Tahoma" w:hint="cs"/>
          <w:sz w:val="17"/>
          <w:szCs w:val="17"/>
          <w:rtl/>
        </w:rPr>
        <w:t xml:space="preserve"> היא </w:t>
      </w:r>
      <w:r w:rsidRPr="00FA3155">
        <w:rPr>
          <w:rFonts w:ascii="Tahoma" w:hAnsi="Tahoma" w:cs="Tahoma"/>
          <w:sz w:val="17"/>
          <w:szCs w:val="17"/>
          <w:rtl/>
        </w:rPr>
        <w:t xml:space="preserve">החליטה </w:t>
      </w:r>
      <w:r w:rsidRPr="00FA3155">
        <w:rPr>
          <w:rFonts w:ascii="Tahoma" w:hAnsi="Tahoma" w:cs="Tahoma" w:hint="cs"/>
          <w:sz w:val="17"/>
          <w:szCs w:val="17"/>
          <w:rtl/>
        </w:rPr>
        <w:t>כי</w:t>
      </w:r>
      <w:r w:rsidRPr="00FA3155">
        <w:rPr>
          <w:rFonts w:ascii="Tahoma" w:hAnsi="Tahoma" w:cs="Tahoma"/>
          <w:sz w:val="17"/>
          <w:szCs w:val="17"/>
          <w:rtl/>
        </w:rPr>
        <w:t xml:space="preserve"> </w:t>
      </w:r>
      <w:r w:rsidRPr="00FA3155">
        <w:rPr>
          <w:rFonts w:ascii="Tahoma" w:hAnsi="Tahoma" w:cs="Tahoma" w:hint="cs"/>
          <w:sz w:val="17"/>
          <w:szCs w:val="17"/>
          <w:rtl/>
        </w:rPr>
        <w:t xml:space="preserve">החל </w:t>
      </w:r>
      <w:r w:rsidRPr="00FA3155">
        <w:rPr>
          <w:rFonts w:ascii="Tahoma" w:hAnsi="Tahoma" w:cs="Tahoma"/>
          <w:sz w:val="17"/>
          <w:szCs w:val="17"/>
          <w:rtl/>
        </w:rPr>
        <w:t xml:space="preserve">משנת הלימודים </w:t>
      </w:r>
      <w:r w:rsidRPr="00FA3155">
        <w:rPr>
          <w:rFonts w:ascii="Tahoma" w:hAnsi="Tahoma" w:cs="Tahoma" w:hint="cs"/>
          <w:sz w:val="17"/>
          <w:szCs w:val="17"/>
          <w:rtl/>
        </w:rPr>
        <w:t>התשע</w:t>
      </w:r>
      <w:r w:rsidRPr="00FA3155">
        <w:rPr>
          <w:rFonts w:ascii="Tahoma" w:hAnsi="Tahoma" w:cs="Tahoma"/>
          <w:sz w:val="17"/>
          <w:szCs w:val="17"/>
          <w:rtl/>
        </w:rPr>
        <w:t>"ג</w:t>
      </w:r>
      <w:r w:rsidRPr="00FA3155">
        <w:rPr>
          <w:rFonts w:ascii="Tahoma" w:hAnsi="Tahoma" w:cs="Tahoma" w:hint="cs"/>
          <w:sz w:val="17"/>
          <w:szCs w:val="17"/>
          <w:rtl/>
        </w:rPr>
        <w:t xml:space="preserve"> (2013-2012),</w:t>
      </w:r>
      <w:r w:rsidRPr="00FA3155">
        <w:rPr>
          <w:rFonts w:ascii="Tahoma" w:hAnsi="Tahoma" w:cs="Tahoma"/>
          <w:sz w:val="17"/>
          <w:szCs w:val="17"/>
          <w:rtl/>
        </w:rPr>
        <w:t xml:space="preserve"> אישור הבקשות שיגישו ה</w:t>
      </w:r>
      <w:r w:rsidRPr="00FA3155">
        <w:rPr>
          <w:rFonts w:ascii="Tahoma" w:hAnsi="Tahoma" w:cs="Tahoma" w:hint="cs"/>
          <w:sz w:val="17"/>
          <w:szCs w:val="17"/>
          <w:rtl/>
        </w:rPr>
        <w:t>מוסדות</w:t>
      </w:r>
      <w:r w:rsidRPr="00FA3155">
        <w:rPr>
          <w:rFonts w:ascii="Tahoma" w:hAnsi="Tahoma" w:cs="Tahoma"/>
          <w:sz w:val="17"/>
          <w:szCs w:val="17"/>
          <w:rtl/>
        </w:rPr>
        <w:t xml:space="preserve"> להשכלה גבוהה </w:t>
      </w:r>
      <w:r w:rsidRPr="00FA3155">
        <w:rPr>
          <w:rFonts w:ascii="Tahoma" w:hAnsi="Tahoma" w:cs="Tahoma" w:hint="cs"/>
          <w:sz w:val="17"/>
          <w:szCs w:val="17"/>
          <w:rtl/>
        </w:rPr>
        <w:t>לפתיחת</w:t>
      </w:r>
      <w:r w:rsidRPr="00FA3155">
        <w:rPr>
          <w:rFonts w:ascii="Tahoma" w:hAnsi="Tahoma" w:cs="Tahoma"/>
          <w:sz w:val="17"/>
          <w:szCs w:val="17"/>
          <w:rtl/>
        </w:rPr>
        <w:t xml:space="preserve"> </w:t>
      </w:r>
      <w:r w:rsidRPr="00FA3155">
        <w:rPr>
          <w:rFonts w:ascii="Tahoma" w:hAnsi="Tahoma" w:cs="Tahoma" w:hint="cs"/>
          <w:sz w:val="17"/>
          <w:szCs w:val="17"/>
          <w:rtl/>
        </w:rPr>
        <w:t>תכניות</w:t>
      </w:r>
      <w:r w:rsidRPr="00FA3155">
        <w:rPr>
          <w:rFonts w:ascii="Tahoma" w:hAnsi="Tahoma" w:cs="Tahoma"/>
          <w:sz w:val="17"/>
          <w:szCs w:val="17"/>
          <w:rtl/>
        </w:rPr>
        <w:t xml:space="preserve"> </w:t>
      </w:r>
      <w:r w:rsidRPr="00FA3155">
        <w:rPr>
          <w:rFonts w:ascii="Tahoma" w:hAnsi="Tahoma" w:cs="Tahoma" w:hint="cs"/>
          <w:sz w:val="17"/>
          <w:szCs w:val="17"/>
          <w:rtl/>
        </w:rPr>
        <w:t>לימודים</w:t>
      </w:r>
      <w:r w:rsidRPr="00FA3155">
        <w:rPr>
          <w:rFonts w:ascii="Tahoma" w:hAnsi="Tahoma" w:cs="Tahoma"/>
          <w:sz w:val="17"/>
          <w:szCs w:val="17"/>
          <w:rtl/>
        </w:rPr>
        <w:t xml:space="preserve"> </w:t>
      </w:r>
      <w:r w:rsidRPr="00FA3155">
        <w:rPr>
          <w:rFonts w:ascii="Tahoma" w:hAnsi="Tahoma" w:cs="Tahoma" w:hint="cs"/>
          <w:sz w:val="17"/>
          <w:szCs w:val="17"/>
          <w:rtl/>
        </w:rPr>
        <w:t>חדשות יותנה</w:t>
      </w:r>
      <w:r w:rsidRPr="00FA3155">
        <w:rPr>
          <w:rFonts w:ascii="Tahoma" w:hAnsi="Tahoma" w:cs="Tahoma"/>
          <w:sz w:val="17"/>
          <w:szCs w:val="17"/>
          <w:rtl/>
        </w:rPr>
        <w:t xml:space="preserve"> </w:t>
      </w:r>
      <w:r w:rsidRPr="00FA3155">
        <w:rPr>
          <w:rFonts w:ascii="Tahoma" w:hAnsi="Tahoma" w:cs="Tahoma" w:hint="cs"/>
          <w:sz w:val="17"/>
          <w:szCs w:val="17"/>
          <w:rtl/>
        </w:rPr>
        <w:t>בהמצאת הוכחה</w:t>
      </w:r>
      <w:r w:rsidRPr="00FA3155">
        <w:rPr>
          <w:rFonts w:ascii="Tahoma" w:hAnsi="Tahoma" w:cs="Tahoma"/>
          <w:sz w:val="17"/>
          <w:szCs w:val="17"/>
          <w:rtl/>
        </w:rPr>
        <w:t xml:space="preserve"> </w:t>
      </w:r>
      <w:r w:rsidRPr="00FA3155">
        <w:rPr>
          <w:rFonts w:ascii="Tahoma" w:hAnsi="Tahoma" w:cs="Tahoma" w:hint="cs"/>
          <w:sz w:val="17"/>
          <w:szCs w:val="17"/>
          <w:rtl/>
        </w:rPr>
        <w:t>כי</w:t>
      </w:r>
      <w:r w:rsidRPr="00FA3155">
        <w:rPr>
          <w:rFonts w:ascii="Tahoma" w:hAnsi="Tahoma" w:cs="Tahoma"/>
          <w:sz w:val="17"/>
          <w:szCs w:val="17"/>
          <w:rtl/>
        </w:rPr>
        <w:t xml:space="preserve"> </w:t>
      </w:r>
      <w:r w:rsidRPr="00FA3155">
        <w:rPr>
          <w:rFonts w:ascii="Tahoma" w:hAnsi="Tahoma" w:cs="Tahoma" w:hint="cs"/>
          <w:sz w:val="17"/>
          <w:szCs w:val="17"/>
          <w:rtl/>
        </w:rPr>
        <w:t>באפשרותן</w:t>
      </w:r>
      <w:r w:rsidRPr="00FA3155">
        <w:rPr>
          <w:rFonts w:ascii="Tahoma" w:hAnsi="Tahoma" w:cs="Tahoma"/>
          <w:sz w:val="17"/>
          <w:szCs w:val="17"/>
          <w:rtl/>
        </w:rPr>
        <w:t xml:space="preserve"> </w:t>
      </w:r>
      <w:r w:rsidRPr="00FA3155">
        <w:rPr>
          <w:rFonts w:ascii="Tahoma" w:hAnsi="Tahoma" w:cs="Tahoma" w:hint="cs"/>
          <w:sz w:val="17"/>
          <w:szCs w:val="17"/>
          <w:rtl/>
        </w:rPr>
        <w:t>להעניק</w:t>
      </w:r>
      <w:r w:rsidRPr="00FA3155">
        <w:rPr>
          <w:rFonts w:ascii="Tahoma" w:hAnsi="Tahoma" w:cs="Tahoma"/>
          <w:sz w:val="17"/>
          <w:szCs w:val="17"/>
          <w:rtl/>
        </w:rPr>
        <w:t xml:space="preserve"> </w:t>
      </w:r>
      <w:r w:rsidRPr="00FA3155">
        <w:rPr>
          <w:rFonts w:ascii="Tahoma" w:hAnsi="Tahoma" w:cs="Tahoma" w:hint="cs"/>
          <w:sz w:val="17"/>
          <w:szCs w:val="17"/>
          <w:rtl/>
        </w:rPr>
        <w:t>הכשרה</w:t>
      </w:r>
      <w:r w:rsidRPr="00FA3155">
        <w:rPr>
          <w:rFonts w:ascii="Tahoma" w:hAnsi="Tahoma" w:cs="Tahoma"/>
          <w:sz w:val="17"/>
          <w:szCs w:val="17"/>
          <w:rtl/>
        </w:rPr>
        <w:t xml:space="preserve"> </w:t>
      </w:r>
      <w:r w:rsidRPr="00FA3155">
        <w:rPr>
          <w:rFonts w:ascii="Tahoma" w:hAnsi="Tahoma" w:cs="Tahoma" w:hint="cs"/>
          <w:sz w:val="17"/>
          <w:szCs w:val="17"/>
          <w:rtl/>
        </w:rPr>
        <w:t>מעשית</w:t>
      </w:r>
      <w:r w:rsidRPr="00FA3155">
        <w:rPr>
          <w:rFonts w:ascii="Tahoma" w:hAnsi="Tahoma" w:cs="Tahoma"/>
          <w:sz w:val="17"/>
          <w:szCs w:val="17"/>
          <w:rtl/>
        </w:rPr>
        <w:t xml:space="preserve"> </w:t>
      </w:r>
      <w:r w:rsidRPr="00FA3155">
        <w:rPr>
          <w:rFonts w:ascii="Tahoma" w:hAnsi="Tahoma" w:cs="Tahoma" w:hint="cs"/>
          <w:sz w:val="17"/>
          <w:szCs w:val="17"/>
          <w:rtl/>
        </w:rPr>
        <w:t>ראויה. בפברואר</w:t>
      </w:r>
      <w:r w:rsidRPr="00FA3155">
        <w:rPr>
          <w:rFonts w:ascii="Tahoma" w:hAnsi="Tahoma" w:cs="Tahoma"/>
          <w:sz w:val="17"/>
          <w:szCs w:val="17"/>
          <w:rtl/>
        </w:rPr>
        <w:t xml:space="preserve"> 2013 אימצה </w:t>
      </w:r>
      <w:r w:rsidRPr="00FA3155">
        <w:rPr>
          <w:rFonts w:ascii="Tahoma" w:hAnsi="Tahoma" w:cs="Tahoma" w:hint="cs"/>
          <w:sz w:val="17"/>
          <w:szCs w:val="17"/>
          <w:rtl/>
        </w:rPr>
        <w:t>המל</w:t>
      </w:r>
      <w:r w:rsidRPr="00FA3155">
        <w:rPr>
          <w:rFonts w:ascii="Tahoma" w:hAnsi="Tahoma" w:cs="Tahoma"/>
          <w:sz w:val="17"/>
          <w:szCs w:val="17"/>
          <w:rtl/>
        </w:rPr>
        <w:t xml:space="preserve">"ג את המלצות ועדת </w:t>
      </w:r>
      <w:r w:rsidRPr="00FA3155">
        <w:rPr>
          <w:rFonts w:ascii="Tahoma" w:hAnsi="Tahoma" w:cs="Tahoma" w:hint="cs"/>
          <w:sz w:val="17"/>
          <w:szCs w:val="17"/>
          <w:rtl/>
        </w:rPr>
        <w:t>פיינרו</w:t>
      </w:r>
      <w:r w:rsidRPr="00FA3155">
        <w:rPr>
          <w:rFonts w:ascii="Tahoma" w:hAnsi="Tahoma" w:cs="Tahoma"/>
          <w:sz w:val="17"/>
          <w:szCs w:val="17"/>
          <w:rtl/>
        </w:rPr>
        <w:t xml:space="preserve"> בדבר הכללת ההכשרה המעשית בתכנית הלימודים לתואר</w:t>
      </w:r>
      <w:r w:rsidRPr="00FA3155">
        <w:rPr>
          <w:rFonts w:ascii="Tahoma" w:hAnsi="Tahoma" w:cs="Tahoma" w:hint="cs"/>
          <w:sz w:val="17"/>
          <w:szCs w:val="17"/>
          <w:rtl/>
        </w:rPr>
        <w:t xml:space="preserve">. </w:t>
      </w:r>
    </w:p>
    <w:p w:rsidR="00502A74" w:rsidRPr="00FA3155" w:rsidP="0022136A">
      <w:pPr>
        <w:spacing w:line="240" w:lineRule="exact"/>
        <w:ind w:right="2268"/>
        <w:jc w:val="both"/>
        <w:rPr>
          <w:rFonts w:ascii="Tahoma" w:hAnsi="Tahoma" w:cs="Tahoma"/>
          <w:sz w:val="17"/>
          <w:szCs w:val="17"/>
          <w:rtl/>
        </w:rPr>
      </w:pPr>
      <w:bookmarkStart w:id="31" w:name="_Toc459814032"/>
      <w:r w:rsidRPr="00FA3155">
        <w:rPr>
          <w:rStyle w:val="Heading7Char"/>
          <w:rFonts w:ascii="Tahoma" w:hAnsi="Tahoma" w:cs="Tahoma" w:hint="cs"/>
          <w:sz w:val="17"/>
          <w:szCs w:val="17"/>
          <w:rtl/>
        </w:rPr>
        <w:t>הכשרה מעשית בקלינאות תקשורת</w:t>
      </w:r>
      <w:bookmarkEnd w:id="31"/>
      <w:r w:rsidRPr="00FA3155">
        <w:rPr>
          <w:rStyle w:val="Heading7Char"/>
          <w:rFonts w:ascii="Tahoma" w:hAnsi="Tahoma" w:cs="Tahoma"/>
          <w:sz w:val="17"/>
          <w:szCs w:val="17"/>
          <w:rtl/>
        </w:rPr>
        <w:t>:</w:t>
      </w:r>
      <w:r w:rsidRPr="00FA3155">
        <w:rPr>
          <w:rFonts w:ascii="Tahoma" w:hAnsi="Tahoma" w:cs="Tahoma" w:hint="cs"/>
          <w:b/>
          <w:sz w:val="17"/>
          <w:szCs w:val="17"/>
          <w:rtl/>
        </w:rPr>
        <w:t xml:space="preserve"> כפי</w:t>
      </w:r>
      <w:r w:rsidRPr="00FA3155">
        <w:rPr>
          <w:rFonts w:ascii="Tahoma" w:hAnsi="Tahoma" w:cs="Tahoma" w:hint="cs"/>
          <w:sz w:val="17"/>
          <w:szCs w:val="17"/>
          <w:rtl/>
        </w:rPr>
        <w:t xml:space="preserve"> שהוצג בתרשים 5, יש מחסור בקלינאי תקשורת באזור הדרום. </w:t>
      </w:r>
      <w:r w:rsidRPr="00FA3155">
        <w:rPr>
          <w:rFonts w:ascii="Tahoma" w:hAnsi="Tahoma" w:cs="Tahoma"/>
          <w:sz w:val="17"/>
          <w:szCs w:val="17"/>
          <w:rtl/>
        </w:rPr>
        <w:t xml:space="preserve">ועדה </w:t>
      </w:r>
      <w:r w:rsidRPr="00FA3155">
        <w:rPr>
          <w:rFonts w:ascii="Tahoma" w:hAnsi="Tahoma" w:cs="Tahoma" w:hint="cs"/>
          <w:sz w:val="17"/>
          <w:szCs w:val="17"/>
          <w:rtl/>
        </w:rPr>
        <w:t xml:space="preserve">שהקימה המל"ג </w:t>
      </w:r>
      <w:r w:rsidRPr="00FA3155">
        <w:rPr>
          <w:rFonts w:ascii="Tahoma" w:hAnsi="Tahoma" w:cs="Tahoma"/>
          <w:sz w:val="17"/>
          <w:szCs w:val="17"/>
          <w:rtl/>
        </w:rPr>
        <w:t xml:space="preserve">להערכת </w:t>
      </w:r>
      <w:r w:rsidRPr="00FA3155">
        <w:rPr>
          <w:rFonts w:ascii="Tahoma" w:hAnsi="Tahoma" w:cs="Tahoma" w:hint="cs"/>
          <w:sz w:val="17"/>
          <w:szCs w:val="17"/>
          <w:rtl/>
        </w:rPr>
        <w:t>ה</w:t>
      </w:r>
      <w:r w:rsidRPr="00FA3155">
        <w:rPr>
          <w:rFonts w:ascii="Tahoma" w:hAnsi="Tahoma" w:cs="Tahoma"/>
          <w:sz w:val="17"/>
          <w:szCs w:val="17"/>
          <w:rtl/>
        </w:rPr>
        <w:t xml:space="preserve">איכות </w:t>
      </w:r>
      <w:r w:rsidRPr="00FA3155">
        <w:rPr>
          <w:rFonts w:ascii="Tahoma" w:hAnsi="Tahoma" w:cs="Tahoma" w:hint="cs"/>
          <w:sz w:val="17"/>
          <w:szCs w:val="17"/>
          <w:rtl/>
        </w:rPr>
        <w:t xml:space="preserve">של </w:t>
      </w:r>
      <w:r w:rsidRPr="00FA3155">
        <w:rPr>
          <w:rFonts w:ascii="Tahoma" w:hAnsi="Tahoma" w:cs="Tahoma"/>
          <w:sz w:val="17"/>
          <w:szCs w:val="17"/>
          <w:rtl/>
        </w:rPr>
        <w:t>לימודי</w:t>
      </w:r>
      <w:r w:rsidRPr="00FA3155">
        <w:rPr>
          <w:rFonts w:ascii="Tahoma" w:hAnsi="Tahoma" w:cs="Tahoma" w:hint="cs"/>
          <w:sz w:val="17"/>
          <w:szCs w:val="17"/>
          <w:rtl/>
        </w:rPr>
        <w:t xml:space="preserve"> קלינאות</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תקשורת </w:t>
      </w:r>
      <w:r w:rsidRPr="00FA3155">
        <w:rPr>
          <w:rFonts w:ascii="Tahoma" w:hAnsi="Tahoma" w:cs="Tahoma" w:hint="cs"/>
          <w:sz w:val="17"/>
          <w:szCs w:val="17"/>
          <w:rtl/>
        </w:rPr>
        <w:t>קבעה ב</w:t>
      </w:r>
      <w:r w:rsidRPr="00FA3155">
        <w:rPr>
          <w:rFonts w:ascii="Tahoma" w:hAnsi="Tahoma" w:cs="Tahoma"/>
          <w:sz w:val="17"/>
          <w:szCs w:val="17"/>
          <w:rtl/>
        </w:rPr>
        <w:t>דצמבר 2011</w:t>
      </w:r>
      <w:r w:rsidRPr="00FA3155">
        <w:rPr>
          <w:rFonts w:ascii="Tahoma" w:hAnsi="Tahoma" w:cs="Tahoma" w:hint="cs"/>
          <w:sz w:val="17"/>
          <w:szCs w:val="17"/>
          <w:rtl/>
        </w:rPr>
        <w:t xml:space="preserve"> כי</w:t>
      </w:r>
      <w:r w:rsidRPr="00FA3155">
        <w:rPr>
          <w:rFonts w:ascii="Tahoma" w:hAnsi="Tahoma" w:cs="Tahoma"/>
          <w:sz w:val="17"/>
          <w:szCs w:val="17"/>
          <w:rtl/>
        </w:rPr>
        <w:t xml:space="preserve"> אין </w:t>
      </w:r>
      <w:r w:rsidRPr="00FA3155">
        <w:rPr>
          <w:rFonts w:ascii="Tahoma" w:hAnsi="Tahoma" w:cs="Tahoma" w:hint="cs"/>
          <w:sz w:val="17"/>
          <w:szCs w:val="17"/>
          <w:rtl/>
        </w:rPr>
        <w:t>די</w:t>
      </w:r>
      <w:r w:rsidRPr="00FA3155">
        <w:rPr>
          <w:rFonts w:ascii="Tahoma" w:hAnsi="Tahoma" w:cs="Tahoma"/>
          <w:sz w:val="17"/>
          <w:szCs w:val="17"/>
          <w:rtl/>
        </w:rPr>
        <w:t xml:space="preserve"> מקומות להכשרה מעשית בתחום</w:t>
      </w:r>
      <w:r w:rsidRPr="00FA3155">
        <w:rPr>
          <w:rFonts w:ascii="Tahoma" w:hAnsi="Tahoma" w:cs="Tahoma" w:hint="cs"/>
          <w:sz w:val="17"/>
          <w:szCs w:val="17"/>
          <w:rtl/>
        </w:rPr>
        <w:t xml:space="preserve">, ולכן </w:t>
      </w:r>
      <w:r w:rsidRPr="00FA3155">
        <w:rPr>
          <w:rFonts w:ascii="Tahoma" w:hAnsi="Tahoma" w:cs="Tahoma"/>
          <w:sz w:val="17"/>
          <w:szCs w:val="17"/>
          <w:rtl/>
        </w:rPr>
        <w:t xml:space="preserve">המליצה שלא לאפשר פתיחת תכניות חדשות </w:t>
      </w:r>
      <w:r w:rsidRPr="00FA3155">
        <w:rPr>
          <w:rFonts w:ascii="Tahoma" w:hAnsi="Tahoma" w:cs="Tahoma" w:hint="cs"/>
          <w:sz w:val="17"/>
          <w:szCs w:val="17"/>
          <w:rtl/>
        </w:rPr>
        <w:t>עד שיוכח כי יש די מקומות להכשרה מעשית</w:t>
      </w:r>
      <w:r>
        <w:rPr>
          <w:rStyle w:val="FootnoteReference0"/>
          <w:rFonts w:ascii="Tahoma" w:hAnsi="Tahoma" w:cs="Tahoma"/>
          <w:sz w:val="17"/>
          <w:szCs w:val="17"/>
          <w:rtl/>
        </w:rPr>
        <w:footnoteReference w:id="93"/>
      </w:r>
      <w:r w:rsidRPr="00FA3155">
        <w:rPr>
          <w:rFonts w:ascii="Tahoma" w:hAnsi="Tahoma" w:cs="Tahoma"/>
          <w:sz w:val="17"/>
          <w:szCs w:val="17"/>
          <w:rtl/>
        </w:rPr>
        <w:t xml:space="preserve">. </w:t>
      </w:r>
      <w:r w:rsidRPr="00FA3155">
        <w:rPr>
          <w:rFonts w:ascii="Tahoma" w:hAnsi="Tahoma" w:cs="Tahoma" w:hint="cs"/>
          <w:sz w:val="17"/>
          <w:szCs w:val="17"/>
          <w:rtl/>
        </w:rPr>
        <w:t>בשנת 2015</w:t>
      </w:r>
      <w:r w:rsidRPr="00FA3155">
        <w:rPr>
          <w:rFonts w:ascii="Tahoma" w:hAnsi="Tahoma" w:cs="Tahoma"/>
          <w:sz w:val="17"/>
          <w:szCs w:val="17"/>
          <w:rtl/>
        </w:rPr>
        <w:t xml:space="preserve"> </w:t>
      </w:r>
      <w:r w:rsidRPr="00FA3155">
        <w:rPr>
          <w:rFonts w:ascii="Tahoma" w:hAnsi="Tahoma" w:cs="Tahoma" w:hint="cs"/>
          <w:sz w:val="17"/>
          <w:szCs w:val="17"/>
          <w:rtl/>
        </w:rPr>
        <w:t>דחתה ה</w:t>
      </w:r>
      <w:r w:rsidRPr="00FA3155">
        <w:rPr>
          <w:rFonts w:ascii="Tahoma" w:hAnsi="Tahoma" w:cs="Tahoma"/>
          <w:sz w:val="17"/>
          <w:szCs w:val="17"/>
          <w:rtl/>
        </w:rPr>
        <w:t>מל"ג את בקש</w:t>
      </w:r>
      <w:r w:rsidRPr="00FA3155">
        <w:rPr>
          <w:rFonts w:ascii="Tahoma" w:hAnsi="Tahoma" w:cs="Tahoma" w:hint="cs"/>
          <w:sz w:val="17"/>
          <w:szCs w:val="17"/>
          <w:rtl/>
        </w:rPr>
        <w:t>תה של המכללה האקדמית אחוָה, שרבים מתלמידיה מגיעים מדרום הארץ, לפתיחת תכנית בקלינאות תקשורת,</w:t>
      </w:r>
      <w:r w:rsidRPr="00FA3155">
        <w:rPr>
          <w:rFonts w:ascii="Tahoma" w:hAnsi="Tahoma" w:cs="Tahoma"/>
          <w:sz w:val="17"/>
          <w:szCs w:val="17"/>
          <w:rtl/>
        </w:rPr>
        <w:t xml:space="preserve"> </w:t>
      </w:r>
      <w:r w:rsidRPr="00FA3155">
        <w:rPr>
          <w:rFonts w:ascii="Tahoma" w:hAnsi="Tahoma" w:cs="Tahoma" w:hint="cs"/>
          <w:sz w:val="17"/>
          <w:szCs w:val="17"/>
          <w:rtl/>
        </w:rPr>
        <w:t xml:space="preserve">בין היתר עד שיוכח כי יש די </w:t>
      </w:r>
      <w:r w:rsidRPr="00FA3155">
        <w:rPr>
          <w:rFonts w:ascii="Tahoma" w:hAnsi="Tahoma" w:cs="Tahoma"/>
          <w:sz w:val="17"/>
          <w:szCs w:val="17"/>
          <w:rtl/>
        </w:rPr>
        <w:t xml:space="preserve">מקומות להכשרה מעשית לסטודנטים. </w:t>
      </w:r>
    </w:p>
    <w:p w:rsidR="00502A74" w:rsidRPr="00FA3155" w:rsidP="0022136A">
      <w:pPr>
        <w:spacing w:line="240" w:lineRule="exact"/>
        <w:ind w:right="2268"/>
        <w:jc w:val="both"/>
        <w:rPr>
          <w:rFonts w:ascii="Tahoma" w:hAnsi="Tahoma" w:cs="Tahoma"/>
          <w:sz w:val="17"/>
          <w:szCs w:val="17"/>
          <w:rtl/>
        </w:rPr>
      </w:pPr>
      <w:r w:rsidRPr="00FA3155">
        <w:rPr>
          <w:rStyle w:val="Heading7Char"/>
          <w:rFonts w:ascii="Tahoma" w:hAnsi="Tahoma" w:cs="Tahoma" w:hint="cs"/>
          <w:sz w:val="17"/>
          <w:szCs w:val="17"/>
          <w:rtl/>
        </w:rPr>
        <w:t xml:space="preserve">הכשרה מעשית בריפוי בעיסוק: </w:t>
      </w:r>
      <w:r w:rsidRPr="00FA3155">
        <w:rPr>
          <w:rFonts w:ascii="Tahoma" w:hAnsi="Tahoma" w:cs="Tahoma" w:hint="cs"/>
          <w:sz w:val="17"/>
          <w:szCs w:val="17"/>
          <w:rtl/>
        </w:rPr>
        <w:t xml:space="preserve">כפי שהוצג בתרשים 5, יש חוסר במרפאים בעיסוק באזור הדרום. בהתאם לכך, במאי 2016 החליטה המל"ג לאשר הגשת </w:t>
      </w:r>
      <w:r w:rsidRPr="00FA3155">
        <w:rPr>
          <w:rFonts w:ascii="Tahoma" w:hAnsi="Tahoma" w:cs="Tahoma" w:hint="cs"/>
          <w:sz w:val="17"/>
          <w:szCs w:val="17"/>
          <w:rtl/>
        </w:rPr>
        <w:t>תכנית לתואר ראשון לריפוי בעיסוק באוניברסיטת בן גוריון, והתנתה זאת ב</w:t>
      </w:r>
      <w:r w:rsidRPr="00FA3155">
        <w:rPr>
          <w:rFonts w:ascii="Tahoma" w:hAnsi="Tahoma" w:cs="Tahoma"/>
          <w:sz w:val="17"/>
          <w:szCs w:val="17"/>
          <w:rtl/>
        </w:rPr>
        <w:t>הצגת מקומות מספקים וראויים להכשרה מעשית.</w:t>
      </w:r>
      <w:r w:rsidRPr="00FA3155">
        <w:rPr>
          <w:rFonts w:ascii="Tahoma" w:hAnsi="Tahoma" w:cs="Tahoma" w:hint="cs"/>
          <w:sz w:val="17"/>
          <w:szCs w:val="17"/>
          <w:rtl/>
        </w:rPr>
        <w:t xml:space="preserve"> אוניברסיטת בן גוריון מסרה בדצמבר 2016 כי היא נמצאת בשלבי בניית תכנית לימודים ובחינת האפשרות להכשרה מעשית. </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יצוין כי בדוח מבקר המדינה משנת 2015 בנושא </w:t>
      </w:r>
      <w:r w:rsidRPr="00FA3155">
        <w:rPr>
          <w:rFonts w:ascii="Tahoma" w:hAnsi="Tahoma" w:cs="Tahoma"/>
          <w:sz w:val="17"/>
          <w:szCs w:val="17"/>
          <w:rtl/>
        </w:rPr>
        <w:t>תכנון ופיקוח אקדמי של מל"ג/ות"ת על המוסדות להשכלה גבוהה</w:t>
      </w:r>
      <w:r w:rsidRPr="00FA3155">
        <w:rPr>
          <w:rFonts w:ascii="Tahoma" w:hAnsi="Tahoma" w:cs="Tahoma" w:hint="cs"/>
          <w:sz w:val="17"/>
          <w:szCs w:val="17"/>
          <w:rtl/>
        </w:rPr>
        <w:t>, קבע מבקר המדינה כי על</w:t>
      </w:r>
      <w:r w:rsidRPr="00FA3155">
        <w:rPr>
          <w:rFonts w:ascii="Tahoma" w:hAnsi="Tahoma" w:cs="Tahoma"/>
          <w:sz w:val="17"/>
          <w:szCs w:val="17"/>
          <w:rtl/>
        </w:rPr>
        <w:t xml:space="preserve"> </w:t>
      </w:r>
      <w:r w:rsidRPr="00FA3155">
        <w:rPr>
          <w:rFonts w:ascii="Tahoma" w:hAnsi="Tahoma" w:cs="Tahoma" w:hint="cs"/>
          <w:sz w:val="17"/>
          <w:szCs w:val="17"/>
          <w:rtl/>
        </w:rPr>
        <w:t>משרד</w:t>
      </w:r>
      <w:r w:rsidRPr="00FA3155">
        <w:rPr>
          <w:rFonts w:ascii="Tahoma" w:hAnsi="Tahoma" w:cs="Tahoma"/>
          <w:sz w:val="17"/>
          <w:szCs w:val="17"/>
          <w:rtl/>
        </w:rPr>
        <w:t xml:space="preserve"> </w:t>
      </w:r>
      <w:r w:rsidRPr="00FA3155">
        <w:rPr>
          <w:rFonts w:ascii="Tahoma" w:hAnsi="Tahoma" w:cs="Tahoma" w:hint="cs"/>
          <w:sz w:val="17"/>
          <w:szCs w:val="17"/>
          <w:rtl/>
        </w:rPr>
        <w:t>הבריאות</w:t>
      </w:r>
      <w:r w:rsidRPr="00FA3155">
        <w:rPr>
          <w:rFonts w:ascii="Tahoma" w:hAnsi="Tahoma" w:cs="Tahoma"/>
          <w:sz w:val="17"/>
          <w:szCs w:val="17"/>
          <w:rtl/>
        </w:rPr>
        <w:t xml:space="preserve"> בשיתוף </w:t>
      </w:r>
      <w:r w:rsidRPr="00FA3155">
        <w:rPr>
          <w:rFonts w:ascii="Tahoma" w:hAnsi="Tahoma" w:cs="Tahoma" w:hint="cs"/>
          <w:sz w:val="17"/>
          <w:szCs w:val="17"/>
          <w:rtl/>
        </w:rPr>
        <w:t>המל</w:t>
      </w:r>
      <w:r w:rsidRPr="00FA3155">
        <w:rPr>
          <w:rFonts w:ascii="Tahoma" w:hAnsi="Tahoma" w:cs="Tahoma"/>
          <w:sz w:val="17"/>
          <w:szCs w:val="17"/>
          <w:rtl/>
        </w:rPr>
        <w:t>"ג</w:t>
      </w:r>
      <w:r w:rsidRPr="00FA3155">
        <w:rPr>
          <w:rFonts w:ascii="Tahoma" w:hAnsi="Tahoma" w:cs="Tahoma" w:hint="cs"/>
          <w:sz w:val="17"/>
          <w:szCs w:val="17"/>
          <w:rtl/>
        </w:rPr>
        <w:t xml:space="preserve"> לפעול</w:t>
      </w:r>
      <w:r w:rsidRPr="00FA3155">
        <w:rPr>
          <w:rFonts w:ascii="Tahoma" w:hAnsi="Tahoma" w:cs="Tahoma"/>
          <w:sz w:val="17"/>
          <w:szCs w:val="17"/>
          <w:rtl/>
        </w:rPr>
        <w:t xml:space="preserve"> להגדלת מספר </w:t>
      </w:r>
      <w:r w:rsidRPr="00FA3155">
        <w:rPr>
          <w:rFonts w:ascii="Tahoma" w:hAnsi="Tahoma" w:cs="Tahoma" w:hint="cs"/>
          <w:sz w:val="17"/>
          <w:szCs w:val="17"/>
          <w:rtl/>
        </w:rPr>
        <w:t>המקומות</w:t>
      </w:r>
      <w:r w:rsidRPr="00FA3155">
        <w:rPr>
          <w:rFonts w:ascii="Tahoma" w:hAnsi="Tahoma" w:cs="Tahoma"/>
          <w:sz w:val="17"/>
          <w:szCs w:val="17"/>
          <w:rtl/>
        </w:rPr>
        <w:t xml:space="preserve"> </w:t>
      </w:r>
      <w:r w:rsidRPr="00FA3155">
        <w:rPr>
          <w:rFonts w:ascii="Tahoma" w:hAnsi="Tahoma" w:cs="Tahoma" w:hint="cs"/>
          <w:sz w:val="17"/>
          <w:szCs w:val="17"/>
          <w:rtl/>
        </w:rPr>
        <w:t>להכשרה</w:t>
      </w:r>
      <w:r w:rsidRPr="00FA3155">
        <w:rPr>
          <w:rFonts w:ascii="Tahoma" w:hAnsi="Tahoma" w:cs="Tahoma"/>
          <w:sz w:val="17"/>
          <w:szCs w:val="17"/>
          <w:rtl/>
        </w:rPr>
        <w:t xml:space="preserve"> </w:t>
      </w:r>
      <w:r w:rsidRPr="00FA3155">
        <w:rPr>
          <w:rFonts w:ascii="Tahoma" w:hAnsi="Tahoma" w:cs="Tahoma" w:hint="cs"/>
          <w:sz w:val="17"/>
          <w:szCs w:val="17"/>
          <w:rtl/>
        </w:rPr>
        <w:t>מעשית</w:t>
      </w:r>
      <w:r w:rsidRPr="00FA3155">
        <w:rPr>
          <w:rFonts w:ascii="Tahoma" w:hAnsi="Tahoma" w:cs="Tahoma"/>
          <w:sz w:val="17"/>
          <w:szCs w:val="17"/>
          <w:rtl/>
        </w:rPr>
        <w:t xml:space="preserve"> </w:t>
      </w:r>
      <w:r w:rsidRPr="00FA3155">
        <w:rPr>
          <w:rFonts w:ascii="Tahoma" w:hAnsi="Tahoma" w:cs="Tahoma" w:hint="cs"/>
          <w:sz w:val="17"/>
          <w:szCs w:val="17"/>
          <w:rtl/>
        </w:rPr>
        <w:t>במקצועות</w:t>
      </w:r>
      <w:r w:rsidRPr="00FA3155">
        <w:rPr>
          <w:rFonts w:ascii="Tahoma" w:hAnsi="Tahoma" w:cs="Tahoma"/>
          <w:sz w:val="17"/>
          <w:szCs w:val="17"/>
          <w:rtl/>
        </w:rPr>
        <w:t xml:space="preserve"> </w:t>
      </w:r>
      <w:r w:rsidRPr="00FA3155">
        <w:rPr>
          <w:rFonts w:ascii="Tahoma" w:hAnsi="Tahoma" w:cs="Tahoma" w:hint="cs"/>
          <w:sz w:val="17"/>
          <w:szCs w:val="17"/>
          <w:rtl/>
        </w:rPr>
        <w:t>הבריאות. כן קבע הדוח כי על המשרד לפעול בשיתוף המל"ג להגדלת מספר המקומות להכשרה מעשית על מנת לאפשר הכשרה זו לקלינאי תקשורת.</w:t>
      </w:r>
      <w:r w:rsidRPr="00FA3155">
        <w:rPr>
          <w:rFonts w:ascii="Tahoma" w:hAnsi="Tahoma" w:cs="Tahoma"/>
          <w:sz w:val="17"/>
          <w:szCs w:val="17"/>
          <w:rtl/>
        </w:rPr>
        <w:t xml:space="preserve"> </w:t>
      </w:r>
    </w:p>
    <w:p w:rsidR="00502A74" w:rsidRPr="00FA3155" w:rsidP="008D72AA">
      <w:pPr>
        <w:pStyle w:val="RESHET"/>
        <w:rPr>
          <w:rtl/>
        </w:rPr>
      </w:pPr>
      <w:r w:rsidRPr="00FA3155">
        <w:rPr>
          <w:rFonts w:hint="cs"/>
          <w:rtl/>
        </w:rPr>
        <w:t>נמצא כי אף שהמל"ג התריעה כבר בשנת 2011 על</w:t>
      </w:r>
      <w:r w:rsidRPr="00FA3155">
        <w:rPr>
          <w:rtl/>
        </w:rPr>
        <w:t xml:space="preserve"> </w:t>
      </w:r>
      <w:r w:rsidRPr="00FA3155">
        <w:rPr>
          <w:rFonts w:hint="cs"/>
          <w:rtl/>
        </w:rPr>
        <w:t>המחסור</w:t>
      </w:r>
      <w:r w:rsidRPr="00FA3155">
        <w:rPr>
          <w:rtl/>
        </w:rPr>
        <w:t xml:space="preserve"> </w:t>
      </w:r>
      <w:r w:rsidRPr="00FA3155">
        <w:rPr>
          <w:rFonts w:hint="cs"/>
          <w:rtl/>
        </w:rPr>
        <w:t>במקומות להכשרה</w:t>
      </w:r>
      <w:r w:rsidRPr="00FA3155">
        <w:rPr>
          <w:rtl/>
        </w:rPr>
        <w:t xml:space="preserve"> </w:t>
      </w:r>
      <w:r w:rsidRPr="00FA3155">
        <w:rPr>
          <w:rFonts w:hint="cs"/>
          <w:rtl/>
        </w:rPr>
        <w:t>מעשית לסטודנטים לקלינאות תקשורת ולריפוי בעיסוק, ולמרות מסקנותיו של דוח מבקר המדינה משנת 2015, במועד סיום הביקורת עדיין לא קידמו משרד הבריאות והמל"ג פתיחת מקומות</w:t>
      </w:r>
      <w:r w:rsidRPr="00FA3155">
        <w:rPr>
          <w:rtl/>
        </w:rPr>
        <w:t xml:space="preserve"> </w:t>
      </w:r>
      <w:r w:rsidRPr="00FA3155">
        <w:rPr>
          <w:rFonts w:hint="cs"/>
          <w:rtl/>
        </w:rPr>
        <w:t xml:space="preserve">להכשרה מעשית, לא מיפו את היצע המקומות להכשרה מעשית בארץ, ולא שקלו את הצורך בפתיחת מקומות נוספים שיאפשרו פתיחת מסלולי הכשרה כנדרש. יש חשש כי אם לא יבוצעו פעולות אלה, לא יימצאו בעתיד די מקומות שיעמדו בדרישת המל"ג לאישור פתיחת מסלולים. </w:t>
      </w:r>
      <w:r w:rsidRPr="0012789B" w:rsidR="00A36D84">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36D84" w:rsidRPr="00373C5D" w:rsidP="00A36D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27285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97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משנת</w:t>
                            </w:r>
                            <w:r w:rsidRPr="00A36D84">
                              <w:rPr>
                                <w:rFonts w:cs="Tahoma"/>
                                <w:color w:val="0B5294"/>
                                <w:spacing w:val="-4"/>
                                <w:sz w:val="24"/>
                                <w:szCs w:val="24"/>
                                <w:rtl/>
                              </w:rPr>
                              <w:t xml:space="preserve"> 2015, </w:t>
                            </w:r>
                            <w:r w:rsidRPr="00A36D84">
                              <w:rPr>
                                <w:rFonts w:cs="Tahoma" w:hint="eastAsia"/>
                                <w:color w:val="0B5294"/>
                                <w:spacing w:val="-4"/>
                                <w:sz w:val="24"/>
                                <w:szCs w:val="24"/>
                                <w:rtl/>
                              </w:rPr>
                              <w:t>במועד</w:t>
                            </w:r>
                            <w:r w:rsidRPr="00A36D84">
                              <w:rPr>
                                <w:rFonts w:cs="Tahoma"/>
                                <w:color w:val="0B5294"/>
                                <w:spacing w:val="-4"/>
                                <w:sz w:val="24"/>
                                <w:szCs w:val="24"/>
                                <w:rtl/>
                              </w:rPr>
                              <w:t xml:space="preserve"> </w:t>
                            </w:r>
                            <w:r w:rsidRPr="00A36D84">
                              <w:rPr>
                                <w:rFonts w:cs="Tahoma" w:hint="eastAsia"/>
                                <w:color w:val="0B5294"/>
                                <w:spacing w:val="-4"/>
                                <w:sz w:val="24"/>
                                <w:szCs w:val="24"/>
                                <w:rtl/>
                              </w:rPr>
                              <w:t>סיום</w:t>
                            </w:r>
                            <w:r w:rsidRPr="00A36D84">
                              <w:rPr>
                                <w:rFonts w:cs="Tahoma"/>
                                <w:color w:val="0B5294"/>
                                <w:spacing w:val="-4"/>
                                <w:sz w:val="24"/>
                                <w:szCs w:val="24"/>
                                <w:rtl/>
                              </w:rPr>
                              <w:t xml:space="preserve"> </w:t>
                            </w:r>
                            <w:r w:rsidRPr="00A36D84">
                              <w:rPr>
                                <w:rFonts w:cs="Tahoma" w:hint="eastAsia"/>
                                <w:color w:val="0B5294"/>
                                <w:spacing w:val="-4"/>
                                <w:sz w:val="24"/>
                                <w:szCs w:val="24"/>
                                <w:rtl/>
                              </w:rPr>
                              <w:t>הביקורת</w:t>
                            </w:r>
                            <w:r w:rsidRPr="00A36D84">
                              <w:rPr>
                                <w:rFonts w:cs="Tahoma"/>
                                <w:color w:val="0B5294"/>
                                <w:spacing w:val="-4"/>
                                <w:sz w:val="24"/>
                                <w:szCs w:val="24"/>
                                <w:rtl/>
                              </w:rPr>
                              <w:t xml:space="preserve"> </w:t>
                            </w:r>
                            <w:r w:rsidRPr="00A36D84">
                              <w:rPr>
                                <w:rFonts w:cs="Tahoma" w:hint="eastAsia"/>
                                <w:color w:val="0B5294"/>
                                <w:spacing w:val="-4"/>
                                <w:sz w:val="24"/>
                                <w:szCs w:val="24"/>
                                <w:rtl/>
                              </w:rPr>
                              <w:t>עדיין</w:t>
                            </w:r>
                            <w:r w:rsidRPr="00A36D84">
                              <w:rPr>
                                <w:rFonts w:cs="Tahoma"/>
                                <w:color w:val="0B5294"/>
                                <w:spacing w:val="-4"/>
                                <w:sz w:val="24"/>
                                <w:szCs w:val="24"/>
                                <w:rtl/>
                              </w:rPr>
                              <w:t xml:space="preserve"> </w:t>
                            </w:r>
                            <w:r w:rsidRPr="00A36D84">
                              <w:rPr>
                                <w:rFonts w:cs="Tahoma" w:hint="eastAsia"/>
                                <w:color w:val="0B5294"/>
                                <w:spacing w:val="-4"/>
                                <w:sz w:val="24"/>
                                <w:szCs w:val="24"/>
                                <w:rtl/>
                              </w:rPr>
                              <w:t>לא</w:t>
                            </w:r>
                            <w:r w:rsidRPr="00A36D84">
                              <w:rPr>
                                <w:rFonts w:cs="Tahoma"/>
                                <w:color w:val="0B5294"/>
                                <w:spacing w:val="-4"/>
                                <w:sz w:val="24"/>
                                <w:szCs w:val="24"/>
                                <w:rtl/>
                              </w:rPr>
                              <w:t xml:space="preserve"> </w:t>
                            </w:r>
                            <w:r w:rsidRPr="00A36D84">
                              <w:rPr>
                                <w:rFonts w:cs="Tahoma" w:hint="eastAsia"/>
                                <w:color w:val="0B5294"/>
                                <w:spacing w:val="-4"/>
                                <w:sz w:val="24"/>
                                <w:szCs w:val="24"/>
                                <w:rtl/>
                              </w:rPr>
                              <w:t>קידמו</w:t>
                            </w:r>
                            <w:r w:rsidRPr="00A36D84">
                              <w:rPr>
                                <w:rFonts w:cs="Tahoma"/>
                                <w:color w:val="0B5294"/>
                                <w:spacing w:val="-4"/>
                                <w:sz w:val="24"/>
                                <w:szCs w:val="24"/>
                                <w:rtl/>
                              </w:rPr>
                              <w:t xml:space="preserve"> </w:t>
                            </w:r>
                            <w:r w:rsidRPr="00A36D84">
                              <w:rPr>
                                <w:rFonts w:cs="Tahoma" w:hint="eastAsia"/>
                                <w:color w:val="0B5294"/>
                                <w:spacing w:val="-4"/>
                                <w:sz w:val="24"/>
                                <w:szCs w:val="24"/>
                                <w:rtl/>
                              </w:rPr>
                              <w:t>משרד</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והמל</w:t>
                            </w:r>
                            <w:r w:rsidRPr="00A36D84">
                              <w:rPr>
                                <w:rFonts w:cs="Tahoma"/>
                                <w:color w:val="0B5294"/>
                                <w:spacing w:val="-4"/>
                                <w:sz w:val="24"/>
                                <w:szCs w:val="24"/>
                                <w:rtl/>
                              </w:rPr>
                              <w:t>"</w:t>
                            </w:r>
                            <w:r w:rsidRPr="00A36D84">
                              <w:rPr>
                                <w:rFonts w:cs="Tahoma" w:hint="eastAsia"/>
                                <w:color w:val="0B5294"/>
                                <w:spacing w:val="-4"/>
                                <w:sz w:val="24"/>
                                <w:szCs w:val="24"/>
                                <w:rtl/>
                              </w:rPr>
                              <w:t>ג</w:t>
                            </w:r>
                            <w:r w:rsidRPr="00A36D84">
                              <w:rPr>
                                <w:rFonts w:cs="Tahoma"/>
                                <w:color w:val="0B5294"/>
                                <w:spacing w:val="-4"/>
                                <w:sz w:val="24"/>
                                <w:szCs w:val="24"/>
                                <w:rtl/>
                              </w:rPr>
                              <w:t xml:space="preserve"> </w:t>
                            </w:r>
                            <w:r w:rsidRPr="00A36D84">
                              <w:rPr>
                                <w:rFonts w:cs="Tahoma" w:hint="eastAsia"/>
                                <w:color w:val="0B5294"/>
                                <w:spacing w:val="-4"/>
                                <w:sz w:val="24"/>
                                <w:szCs w:val="24"/>
                                <w:rtl/>
                              </w:rPr>
                              <w:t>פתיחת</w:t>
                            </w:r>
                            <w:r w:rsidRPr="00A36D84">
                              <w:rPr>
                                <w:rFonts w:cs="Tahoma"/>
                                <w:color w:val="0B5294"/>
                                <w:spacing w:val="-4"/>
                                <w:sz w:val="24"/>
                                <w:szCs w:val="24"/>
                                <w:rtl/>
                              </w:rPr>
                              <w:t xml:space="preserve"> </w:t>
                            </w:r>
                            <w:r w:rsidRPr="00A36D84">
                              <w:rPr>
                                <w:rFonts w:cs="Tahoma" w:hint="eastAsia"/>
                                <w:color w:val="0B5294"/>
                                <w:spacing w:val="-4"/>
                                <w:sz w:val="24"/>
                                <w:szCs w:val="24"/>
                                <w:rtl/>
                              </w:rPr>
                              <w:t>מקומות</w:t>
                            </w:r>
                            <w:r w:rsidRPr="00A36D84">
                              <w:rPr>
                                <w:rFonts w:cs="Tahoma"/>
                                <w:color w:val="0B5294"/>
                                <w:spacing w:val="-4"/>
                                <w:sz w:val="24"/>
                                <w:szCs w:val="24"/>
                                <w:rtl/>
                              </w:rPr>
                              <w:t xml:space="preserve"> </w:t>
                            </w:r>
                            <w:r w:rsidRPr="00A36D84">
                              <w:rPr>
                                <w:rFonts w:cs="Tahoma" w:hint="eastAsia"/>
                                <w:color w:val="0B5294"/>
                                <w:spacing w:val="-4"/>
                                <w:sz w:val="24"/>
                                <w:szCs w:val="24"/>
                                <w:rtl/>
                              </w:rPr>
                              <w:t>להכשרה</w:t>
                            </w:r>
                            <w:r w:rsidRPr="00A36D84">
                              <w:rPr>
                                <w:rFonts w:cs="Tahoma"/>
                                <w:color w:val="0B5294"/>
                                <w:spacing w:val="-4"/>
                                <w:sz w:val="24"/>
                                <w:szCs w:val="24"/>
                                <w:rtl/>
                              </w:rPr>
                              <w:t xml:space="preserve"> </w:t>
                            </w:r>
                            <w:r w:rsidRPr="00A36D84">
                              <w:rPr>
                                <w:rFonts w:cs="Tahoma" w:hint="eastAsia"/>
                                <w:color w:val="0B5294"/>
                                <w:spacing w:val="-4"/>
                                <w:sz w:val="24"/>
                                <w:szCs w:val="24"/>
                                <w:rtl/>
                              </w:rPr>
                              <w:t>מעשית</w:t>
                            </w:r>
                            <w:r w:rsidRPr="00A36D84">
                              <w:rPr>
                                <w:rFonts w:cs="Tahoma"/>
                                <w:color w:val="0B5294"/>
                                <w:spacing w:val="-4"/>
                                <w:sz w:val="24"/>
                                <w:szCs w:val="24"/>
                                <w:rtl/>
                              </w:rPr>
                              <w:t xml:space="preserve">, </w:t>
                            </w:r>
                            <w:r w:rsidRPr="00A36D84">
                              <w:rPr>
                                <w:rFonts w:cs="Tahoma" w:hint="eastAsia"/>
                                <w:color w:val="0B5294"/>
                                <w:spacing w:val="-4"/>
                                <w:sz w:val="24"/>
                                <w:szCs w:val="24"/>
                                <w:rtl/>
                              </w:rPr>
                              <w:t>לא</w:t>
                            </w:r>
                            <w:r w:rsidRPr="00A36D84">
                              <w:rPr>
                                <w:rFonts w:cs="Tahoma"/>
                                <w:color w:val="0B5294"/>
                                <w:spacing w:val="-4"/>
                                <w:sz w:val="24"/>
                                <w:szCs w:val="24"/>
                                <w:rtl/>
                              </w:rPr>
                              <w:t xml:space="preserve"> </w:t>
                            </w:r>
                            <w:r w:rsidRPr="00A36D84">
                              <w:rPr>
                                <w:rFonts w:cs="Tahoma" w:hint="eastAsia"/>
                                <w:color w:val="0B5294"/>
                                <w:spacing w:val="-4"/>
                                <w:sz w:val="24"/>
                                <w:szCs w:val="24"/>
                                <w:rtl/>
                              </w:rPr>
                              <w:t>מיפו</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היצע</w:t>
                            </w:r>
                            <w:r w:rsidRPr="00A36D84">
                              <w:rPr>
                                <w:rFonts w:cs="Tahoma"/>
                                <w:color w:val="0B5294"/>
                                <w:spacing w:val="-4"/>
                                <w:sz w:val="24"/>
                                <w:szCs w:val="24"/>
                                <w:rtl/>
                              </w:rPr>
                              <w:t xml:space="preserve"> </w:t>
                            </w:r>
                            <w:r w:rsidRPr="00A36D84">
                              <w:rPr>
                                <w:rFonts w:cs="Tahoma" w:hint="eastAsia"/>
                                <w:color w:val="0B5294"/>
                                <w:spacing w:val="-4"/>
                                <w:sz w:val="24"/>
                                <w:szCs w:val="24"/>
                                <w:rtl/>
                              </w:rPr>
                              <w:t>המקומות</w:t>
                            </w:r>
                            <w:r w:rsidRPr="00A36D84">
                              <w:rPr>
                                <w:rFonts w:cs="Tahoma"/>
                                <w:color w:val="0B5294"/>
                                <w:spacing w:val="-4"/>
                                <w:sz w:val="24"/>
                                <w:szCs w:val="24"/>
                                <w:rtl/>
                              </w:rPr>
                              <w:t xml:space="preserve"> </w:t>
                            </w:r>
                            <w:r w:rsidRPr="00A36D84">
                              <w:rPr>
                                <w:rFonts w:cs="Tahoma" w:hint="eastAsia"/>
                                <w:color w:val="0B5294"/>
                                <w:spacing w:val="-4"/>
                                <w:sz w:val="24"/>
                                <w:szCs w:val="24"/>
                                <w:rtl/>
                              </w:rPr>
                              <w:t>להכשרה</w:t>
                            </w:r>
                            <w:r w:rsidRPr="00A36D84">
                              <w:rPr>
                                <w:rFonts w:cs="Tahoma"/>
                                <w:color w:val="0B5294"/>
                                <w:spacing w:val="-4"/>
                                <w:sz w:val="24"/>
                                <w:szCs w:val="24"/>
                                <w:rtl/>
                              </w:rPr>
                              <w:t xml:space="preserve"> </w:t>
                            </w:r>
                            <w:r w:rsidRPr="00A36D84">
                              <w:rPr>
                                <w:rFonts w:cs="Tahoma" w:hint="eastAsia"/>
                                <w:color w:val="0B5294"/>
                                <w:spacing w:val="-4"/>
                                <w:sz w:val="24"/>
                                <w:szCs w:val="24"/>
                                <w:rtl/>
                              </w:rPr>
                              <w:t>מעשית</w:t>
                            </w:r>
                            <w:r w:rsidRPr="00A36D84">
                              <w:rPr>
                                <w:rFonts w:cs="Tahoma"/>
                                <w:color w:val="0B5294"/>
                                <w:spacing w:val="-4"/>
                                <w:sz w:val="24"/>
                                <w:szCs w:val="24"/>
                                <w:rtl/>
                              </w:rPr>
                              <w:t xml:space="preserve"> </w:t>
                            </w:r>
                            <w:r w:rsidRPr="00A36D84">
                              <w:rPr>
                                <w:rFonts w:cs="Tahoma" w:hint="eastAsia"/>
                                <w:color w:val="0B5294"/>
                                <w:spacing w:val="-4"/>
                                <w:sz w:val="24"/>
                                <w:szCs w:val="24"/>
                                <w:rtl/>
                              </w:rPr>
                              <w:t>בארץ</w:t>
                            </w:r>
                            <w:r w:rsidRPr="00A36D84">
                              <w:rPr>
                                <w:rFonts w:cs="Tahoma"/>
                                <w:color w:val="0B5294"/>
                                <w:spacing w:val="-4"/>
                                <w:sz w:val="24"/>
                                <w:szCs w:val="24"/>
                                <w:rtl/>
                              </w:rPr>
                              <w:t xml:space="preserve">, </w:t>
                            </w:r>
                            <w:r w:rsidRPr="00A36D84">
                              <w:rPr>
                                <w:rFonts w:cs="Tahoma" w:hint="eastAsia"/>
                                <w:color w:val="0B5294"/>
                                <w:spacing w:val="-4"/>
                                <w:sz w:val="24"/>
                                <w:szCs w:val="24"/>
                                <w:rtl/>
                              </w:rPr>
                              <w:t>ולא</w:t>
                            </w:r>
                            <w:r w:rsidRPr="00A36D84">
                              <w:rPr>
                                <w:rFonts w:cs="Tahoma"/>
                                <w:color w:val="0B5294"/>
                                <w:spacing w:val="-4"/>
                                <w:sz w:val="24"/>
                                <w:szCs w:val="24"/>
                                <w:rtl/>
                              </w:rPr>
                              <w:t xml:space="preserve"> </w:t>
                            </w:r>
                            <w:r w:rsidRPr="00A36D84">
                              <w:rPr>
                                <w:rFonts w:cs="Tahoma" w:hint="eastAsia"/>
                                <w:color w:val="0B5294"/>
                                <w:spacing w:val="-4"/>
                                <w:sz w:val="24"/>
                                <w:szCs w:val="24"/>
                                <w:rtl/>
                              </w:rPr>
                              <w:t>שקלו</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הצורך</w:t>
                            </w:r>
                            <w:r w:rsidRPr="00A36D84">
                              <w:rPr>
                                <w:rFonts w:cs="Tahoma"/>
                                <w:color w:val="0B5294"/>
                                <w:spacing w:val="-4"/>
                                <w:sz w:val="24"/>
                                <w:szCs w:val="24"/>
                                <w:rtl/>
                              </w:rPr>
                              <w:t xml:space="preserve"> </w:t>
                            </w:r>
                            <w:r w:rsidRPr="00A36D84">
                              <w:rPr>
                                <w:rFonts w:cs="Tahoma" w:hint="eastAsia"/>
                                <w:color w:val="0B5294"/>
                                <w:spacing w:val="-4"/>
                                <w:sz w:val="24"/>
                                <w:szCs w:val="24"/>
                                <w:rtl/>
                              </w:rPr>
                              <w:t>בפתיחת</w:t>
                            </w:r>
                            <w:r w:rsidRPr="00A36D84">
                              <w:rPr>
                                <w:rFonts w:cs="Tahoma"/>
                                <w:color w:val="0B5294"/>
                                <w:spacing w:val="-4"/>
                                <w:sz w:val="24"/>
                                <w:szCs w:val="24"/>
                                <w:rtl/>
                              </w:rPr>
                              <w:t xml:space="preserve"> </w:t>
                            </w:r>
                            <w:r w:rsidRPr="00A36D84">
                              <w:rPr>
                                <w:rFonts w:cs="Tahoma" w:hint="eastAsia"/>
                                <w:color w:val="0B5294"/>
                                <w:spacing w:val="-4"/>
                                <w:sz w:val="24"/>
                                <w:szCs w:val="24"/>
                                <w:rtl/>
                              </w:rPr>
                              <w:t>מקומות</w:t>
                            </w:r>
                            <w:r w:rsidRPr="00A36D84">
                              <w:rPr>
                                <w:rFonts w:cs="Tahoma"/>
                                <w:color w:val="0B5294"/>
                                <w:spacing w:val="-4"/>
                                <w:sz w:val="24"/>
                                <w:szCs w:val="24"/>
                                <w:rtl/>
                              </w:rPr>
                              <w:t xml:space="preserve"> </w:t>
                            </w:r>
                            <w:r w:rsidRPr="00A36D84">
                              <w:rPr>
                                <w:rFonts w:cs="Tahoma" w:hint="eastAsia"/>
                                <w:color w:val="0B5294"/>
                                <w:spacing w:val="-4"/>
                                <w:sz w:val="24"/>
                                <w:szCs w:val="24"/>
                                <w:rtl/>
                              </w:rPr>
                              <w:t>נוספים</w:t>
                            </w:r>
                            <w:r w:rsidRPr="00A36D84">
                              <w:rPr>
                                <w:rFonts w:cs="Tahoma"/>
                                <w:color w:val="0B5294"/>
                                <w:spacing w:val="-4"/>
                                <w:sz w:val="24"/>
                                <w:szCs w:val="24"/>
                                <w:rtl/>
                              </w:rPr>
                              <w:t xml:space="preserve"> </w:t>
                            </w:r>
                            <w:r w:rsidRPr="00A36D84">
                              <w:rPr>
                                <w:rFonts w:cs="Tahoma" w:hint="eastAsia"/>
                                <w:color w:val="0B5294"/>
                                <w:spacing w:val="-4"/>
                                <w:sz w:val="24"/>
                                <w:szCs w:val="24"/>
                                <w:rtl/>
                              </w:rPr>
                              <w:t>שיאפשרו</w:t>
                            </w:r>
                            <w:r w:rsidRPr="00A36D84">
                              <w:rPr>
                                <w:rFonts w:cs="Tahoma"/>
                                <w:color w:val="0B5294"/>
                                <w:spacing w:val="-4"/>
                                <w:sz w:val="24"/>
                                <w:szCs w:val="24"/>
                                <w:rtl/>
                              </w:rPr>
                              <w:t xml:space="preserve"> </w:t>
                            </w:r>
                            <w:r w:rsidRPr="00A36D84">
                              <w:rPr>
                                <w:rFonts w:cs="Tahoma" w:hint="eastAsia"/>
                                <w:color w:val="0B5294"/>
                                <w:spacing w:val="-4"/>
                                <w:sz w:val="24"/>
                                <w:szCs w:val="24"/>
                                <w:rtl/>
                              </w:rPr>
                              <w:t>פתיחת</w:t>
                            </w:r>
                            <w:r w:rsidRPr="00A36D84">
                              <w:rPr>
                                <w:rFonts w:cs="Tahoma"/>
                                <w:color w:val="0B5294"/>
                                <w:spacing w:val="-4"/>
                                <w:sz w:val="24"/>
                                <w:szCs w:val="24"/>
                                <w:rtl/>
                              </w:rPr>
                              <w:t xml:space="preserve"> </w:t>
                            </w:r>
                            <w:r w:rsidRPr="00A36D84">
                              <w:rPr>
                                <w:rFonts w:cs="Tahoma" w:hint="eastAsia"/>
                                <w:color w:val="0B5294"/>
                                <w:spacing w:val="-4"/>
                                <w:sz w:val="24"/>
                                <w:szCs w:val="24"/>
                                <w:rtl/>
                              </w:rPr>
                              <w:t>מסלולי</w:t>
                            </w:r>
                            <w:r w:rsidRPr="00A36D84">
                              <w:rPr>
                                <w:rFonts w:cs="Tahoma"/>
                                <w:color w:val="0B5294"/>
                                <w:spacing w:val="-4"/>
                                <w:sz w:val="24"/>
                                <w:szCs w:val="24"/>
                                <w:rtl/>
                              </w:rPr>
                              <w:t xml:space="preserve"> </w:t>
                            </w:r>
                            <w:r w:rsidRPr="00A36D84">
                              <w:rPr>
                                <w:rFonts w:cs="Tahoma" w:hint="eastAsia"/>
                                <w:color w:val="0B5294"/>
                                <w:spacing w:val="-4"/>
                                <w:sz w:val="24"/>
                                <w:szCs w:val="24"/>
                                <w:rtl/>
                              </w:rPr>
                              <w:t>הכשרה</w:t>
                            </w:r>
                            <w:r w:rsidRPr="00A36D84">
                              <w:rPr>
                                <w:rFonts w:cs="Tahoma"/>
                                <w:color w:val="0B5294"/>
                                <w:spacing w:val="-4"/>
                                <w:sz w:val="24"/>
                                <w:szCs w:val="24"/>
                                <w:rtl/>
                              </w:rPr>
                              <w:t xml:space="preserve"> </w:t>
                            </w:r>
                            <w:r w:rsidRPr="00A36D84">
                              <w:rPr>
                                <w:rFonts w:cs="Tahoma" w:hint="eastAsia"/>
                                <w:color w:val="0B5294"/>
                                <w:spacing w:val="-4"/>
                                <w:sz w:val="24"/>
                                <w:szCs w:val="24"/>
                                <w:rtl/>
                              </w:rPr>
                              <w:t>כנדרש</w:t>
                            </w:r>
                          </w:p>
                          <w:p w:rsidR="00A36D84" w:rsidRPr="00373C5D" w:rsidP="00A36D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34308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174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A36D84" w:rsidRPr="00373C5D" w:rsidP="00A36D84">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92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משנת</w:t>
                      </w:r>
                      <w:r w:rsidRPr="00A36D84">
                        <w:rPr>
                          <w:rFonts w:cs="Tahoma"/>
                          <w:color w:val="0B5294"/>
                          <w:spacing w:val="-4"/>
                          <w:sz w:val="24"/>
                          <w:szCs w:val="24"/>
                          <w:rtl/>
                        </w:rPr>
                        <w:t xml:space="preserve"> 2015, </w:t>
                      </w:r>
                      <w:r w:rsidRPr="00A36D84">
                        <w:rPr>
                          <w:rFonts w:cs="Tahoma" w:hint="eastAsia"/>
                          <w:color w:val="0B5294"/>
                          <w:spacing w:val="-4"/>
                          <w:sz w:val="24"/>
                          <w:szCs w:val="24"/>
                          <w:rtl/>
                        </w:rPr>
                        <w:t>במועד</w:t>
                      </w:r>
                      <w:r w:rsidRPr="00A36D84">
                        <w:rPr>
                          <w:rFonts w:cs="Tahoma"/>
                          <w:color w:val="0B5294"/>
                          <w:spacing w:val="-4"/>
                          <w:sz w:val="24"/>
                          <w:szCs w:val="24"/>
                          <w:rtl/>
                        </w:rPr>
                        <w:t xml:space="preserve"> </w:t>
                      </w:r>
                      <w:r w:rsidRPr="00A36D84">
                        <w:rPr>
                          <w:rFonts w:cs="Tahoma" w:hint="eastAsia"/>
                          <w:color w:val="0B5294"/>
                          <w:spacing w:val="-4"/>
                          <w:sz w:val="24"/>
                          <w:szCs w:val="24"/>
                          <w:rtl/>
                        </w:rPr>
                        <w:t>סיום</w:t>
                      </w:r>
                      <w:r w:rsidRPr="00A36D84">
                        <w:rPr>
                          <w:rFonts w:cs="Tahoma"/>
                          <w:color w:val="0B5294"/>
                          <w:spacing w:val="-4"/>
                          <w:sz w:val="24"/>
                          <w:szCs w:val="24"/>
                          <w:rtl/>
                        </w:rPr>
                        <w:t xml:space="preserve"> </w:t>
                      </w:r>
                      <w:r w:rsidRPr="00A36D84">
                        <w:rPr>
                          <w:rFonts w:cs="Tahoma" w:hint="eastAsia"/>
                          <w:color w:val="0B5294"/>
                          <w:spacing w:val="-4"/>
                          <w:sz w:val="24"/>
                          <w:szCs w:val="24"/>
                          <w:rtl/>
                        </w:rPr>
                        <w:t>הביקורת</w:t>
                      </w:r>
                      <w:r w:rsidRPr="00A36D84">
                        <w:rPr>
                          <w:rFonts w:cs="Tahoma"/>
                          <w:color w:val="0B5294"/>
                          <w:spacing w:val="-4"/>
                          <w:sz w:val="24"/>
                          <w:szCs w:val="24"/>
                          <w:rtl/>
                        </w:rPr>
                        <w:t xml:space="preserve"> </w:t>
                      </w:r>
                      <w:r w:rsidRPr="00A36D84">
                        <w:rPr>
                          <w:rFonts w:cs="Tahoma" w:hint="eastAsia"/>
                          <w:color w:val="0B5294"/>
                          <w:spacing w:val="-4"/>
                          <w:sz w:val="24"/>
                          <w:szCs w:val="24"/>
                          <w:rtl/>
                        </w:rPr>
                        <w:t>עדיין</w:t>
                      </w:r>
                      <w:r w:rsidRPr="00A36D84">
                        <w:rPr>
                          <w:rFonts w:cs="Tahoma"/>
                          <w:color w:val="0B5294"/>
                          <w:spacing w:val="-4"/>
                          <w:sz w:val="24"/>
                          <w:szCs w:val="24"/>
                          <w:rtl/>
                        </w:rPr>
                        <w:t xml:space="preserve"> </w:t>
                      </w:r>
                      <w:r w:rsidRPr="00A36D84">
                        <w:rPr>
                          <w:rFonts w:cs="Tahoma" w:hint="eastAsia"/>
                          <w:color w:val="0B5294"/>
                          <w:spacing w:val="-4"/>
                          <w:sz w:val="24"/>
                          <w:szCs w:val="24"/>
                          <w:rtl/>
                        </w:rPr>
                        <w:t>לא</w:t>
                      </w:r>
                      <w:r w:rsidRPr="00A36D84">
                        <w:rPr>
                          <w:rFonts w:cs="Tahoma"/>
                          <w:color w:val="0B5294"/>
                          <w:spacing w:val="-4"/>
                          <w:sz w:val="24"/>
                          <w:szCs w:val="24"/>
                          <w:rtl/>
                        </w:rPr>
                        <w:t xml:space="preserve"> </w:t>
                      </w:r>
                      <w:r w:rsidRPr="00A36D84">
                        <w:rPr>
                          <w:rFonts w:cs="Tahoma" w:hint="eastAsia"/>
                          <w:color w:val="0B5294"/>
                          <w:spacing w:val="-4"/>
                          <w:sz w:val="24"/>
                          <w:szCs w:val="24"/>
                          <w:rtl/>
                        </w:rPr>
                        <w:t>קידמו</w:t>
                      </w:r>
                      <w:r w:rsidRPr="00A36D84">
                        <w:rPr>
                          <w:rFonts w:cs="Tahoma"/>
                          <w:color w:val="0B5294"/>
                          <w:spacing w:val="-4"/>
                          <w:sz w:val="24"/>
                          <w:szCs w:val="24"/>
                          <w:rtl/>
                        </w:rPr>
                        <w:t xml:space="preserve"> </w:t>
                      </w:r>
                      <w:r w:rsidRPr="00A36D84">
                        <w:rPr>
                          <w:rFonts w:cs="Tahoma" w:hint="eastAsia"/>
                          <w:color w:val="0B5294"/>
                          <w:spacing w:val="-4"/>
                          <w:sz w:val="24"/>
                          <w:szCs w:val="24"/>
                          <w:rtl/>
                        </w:rPr>
                        <w:t>משרד</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והמל</w:t>
                      </w:r>
                      <w:r w:rsidRPr="00A36D84">
                        <w:rPr>
                          <w:rFonts w:cs="Tahoma"/>
                          <w:color w:val="0B5294"/>
                          <w:spacing w:val="-4"/>
                          <w:sz w:val="24"/>
                          <w:szCs w:val="24"/>
                          <w:rtl/>
                        </w:rPr>
                        <w:t>"</w:t>
                      </w:r>
                      <w:r w:rsidRPr="00A36D84">
                        <w:rPr>
                          <w:rFonts w:cs="Tahoma" w:hint="eastAsia"/>
                          <w:color w:val="0B5294"/>
                          <w:spacing w:val="-4"/>
                          <w:sz w:val="24"/>
                          <w:szCs w:val="24"/>
                          <w:rtl/>
                        </w:rPr>
                        <w:t>ג</w:t>
                      </w:r>
                      <w:r w:rsidRPr="00A36D84">
                        <w:rPr>
                          <w:rFonts w:cs="Tahoma"/>
                          <w:color w:val="0B5294"/>
                          <w:spacing w:val="-4"/>
                          <w:sz w:val="24"/>
                          <w:szCs w:val="24"/>
                          <w:rtl/>
                        </w:rPr>
                        <w:t xml:space="preserve"> </w:t>
                      </w:r>
                      <w:r w:rsidRPr="00A36D84">
                        <w:rPr>
                          <w:rFonts w:cs="Tahoma" w:hint="eastAsia"/>
                          <w:color w:val="0B5294"/>
                          <w:spacing w:val="-4"/>
                          <w:sz w:val="24"/>
                          <w:szCs w:val="24"/>
                          <w:rtl/>
                        </w:rPr>
                        <w:t>פתיחת</w:t>
                      </w:r>
                      <w:r w:rsidRPr="00A36D84">
                        <w:rPr>
                          <w:rFonts w:cs="Tahoma"/>
                          <w:color w:val="0B5294"/>
                          <w:spacing w:val="-4"/>
                          <w:sz w:val="24"/>
                          <w:szCs w:val="24"/>
                          <w:rtl/>
                        </w:rPr>
                        <w:t xml:space="preserve"> </w:t>
                      </w:r>
                      <w:r w:rsidRPr="00A36D84">
                        <w:rPr>
                          <w:rFonts w:cs="Tahoma" w:hint="eastAsia"/>
                          <w:color w:val="0B5294"/>
                          <w:spacing w:val="-4"/>
                          <w:sz w:val="24"/>
                          <w:szCs w:val="24"/>
                          <w:rtl/>
                        </w:rPr>
                        <w:t>מקומות</w:t>
                      </w:r>
                      <w:r w:rsidRPr="00A36D84">
                        <w:rPr>
                          <w:rFonts w:cs="Tahoma"/>
                          <w:color w:val="0B5294"/>
                          <w:spacing w:val="-4"/>
                          <w:sz w:val="24"/>
                          <w:szCs w:val="24"/>
                          <w:rtl/>
                        </w:rPr>
                        <w:t xml:space="preserve"> </w:t>
                      </w:r>
                      <w:r w:rsidRPr="00A36D84">
                        <w:rPr>
                          <w:rFonts w:cs="Tahoma" w:hint="eastAsia"/>
                          <w:color w:val="0B5294"/>
                          <w:spacing w:val="-4"/>
                          <w:sz w:val="24"/>
                          <w:szCs w:val="24"/>
                          <w:rtl/>
                        </w:rPr>
                        <w:t>להכשרה</w:t>
                      </w:r>
                      <w:r w:rsidRPr="00A36D84">
                        <w:rPr>
                          <w:rFonts w:cs="Tahoma"/>
                          <w:color w:val="0B5294"/>
                          <w:spacing w:val="-4"/>
                          <w:sz w:val="24"/>
                          <w:szCs w:val="24"/>
                          <w:rtl/>
                        </w:rPr>
                        <w:t xml:space="preserve"> </w:t>
                      </w:r>
                      <w:r w:rsidRPr="00A36D84">
                        <w:rPr>
                          <w:rFonts w:cs="Tahoma" w:hint="eastAsia"/>
                          <w:color w:val="0B5294"/>
                          <w:spacing w:val="-4"/>
                          <w:sz w:val="24"/>
                          <w:szCs w:val="24"/>
                          <w:rtl/>
                        </w:rPr>
                        <w:t>מעשית</w:t>
                      </w:r>
                      <w:r w:rsidRPr="00A36D84">
                        <w:rPr>
                          <w:rFonts w:cs="Tahoma"/>
                          <w:color w:val="0B5294"/>
                          <w:spacing w:val="-4"/>
                          <w:sz w:val="24"/>
                          <w:szCs w:val="24"/>
                          <w:rtl/>
                        </w:rPr>
                        <w:t xml:space="preserve">, </w:t>
                      </w:r>
                      <w:r w:rsidRPr="00A36D84">
                        <w:rPr>
                          <w:rFonts w:cs="Tahoma" w:hint="eastAsia"/>
                          <w:color w:val="0B5294"/>
                          <w:spacing w:val="-4"/>
                          <w:sz w:val="24"/>
                          <w:szCs w:val="24"/>
                          <w:rtl/>
                        </w:rPr>
                        <w:t>לא</w:t>
                      </w:r>
                      <w:r w:rsidRPr="00A36D84">
                        <w:rPr>
                          <w:rFonts w:cs="Tahoma"/>
                          <w:color w:val="0B5294"/>
                          <w:spacing w:val="-4"/>
                          <w:sz w:val="24"/>
                          <w:szCs w:val="24"/>
                          <w:rtl/>
                        </w:rPr>
                        <w:t xml:space="preserve"> </w:t>
                      </w:r>
                      <w:r w:rsidRPr="00A36D84">
                        <w:rPr>
                          <w:rFonts w:cs="Tahoma" w:hint="eastAsia"/>
                          <w:color w:val="0B5294"/>
                          <w:spacing w:val="-4"/>
                          <w:sz w:val="24"/>
                          <w:szCs w:val="24"/>
                          <w:rtl/>
                        </w:rPr>
                        <w:t>מיפו</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היצע</w:t>
                      </w:r>
                      <w:r w:rsidRPr="00A36D84">
                        <w:rPr>
                          <w:rFonts w:cs="Tahoma"/>
                          <w:color w:val="0B5294"/>
                          <w:spacing w:val="-4"/>
                          <w:sz w:val="24"/>
                          <w:szCs w:val="24"/>
                          <w:rtl/>
                        </w:rPr>
                        <w:t xml:space="preserve"> </w:t>
                      </w:r>
                      <w:r w:rsidRPr="00A36D84">
                        <w:rPr>
                          <w:rFonts w:cs="Tahoma" w:hint="eastAsia"/>
                          <w:color w:val="0B5294"/>
                          <w:spacing w:val="-4"/>
                          <w:sz w:val="24"/>
                          <w:szCs w:val="24"/>
                          <w:rtl/>
                        </w:rPr>
                        <w:t>המקומות</w:t>
                      </w:r>
                      <w:r w:rsidRPr="00A36D84">
                        <w:rPr>
                          <w:rFonts w:cs="Tahoma"/>
                          <w:color w:val="0B5294"/>
                          <w:spacing w:val="-4"/>
                          <w:sz w:val="24"/>
                          <w:szCs w:val="24"/>
                          <w:rtl/>
                        </w:rPr>
                        <w:t xml:space="preserve"> </w:t>
                      </w:r>
                      <w:r w:rsidRPr="00A36D84">
                        <w:rPr>
                          <w:rFonts w:cs="Tahoma" w:hint="eastAsia"/>
                          <w:color w:val="0B5294"/>
                          <w:spacing w:val="-4"/>
                          <w:sz w:val="24"/>
                          <w:szCs w:val="24"/>
                          <w:rtl/>
                        </w:rPr>
                        <w:t>להכשרה</w:t>
                      </w:r>
                      <w:r w:rsidRPr="00A36D84">
                        <w:rPr>
                          <w:rFonts w:cs="Tahoma"/>
                          <w:color w:val="0B5294"/>
                          <w:spacing w:val="-4"/>
                          <w:sz w:val="24"/>
                          <w:szCs w:val="24"/>
                          <w:rtl/>
                        </w:rPr>
                        <w:t xml:space="preserve"> </w:t>
                      </w:r>
                      <w:r w:rsidRPr="00A36D84">
                        <w:rPr>
                          <w:rFonts w:cs="Tahoma" w:hint="eastAsia"/>
                          <w:color w:val="0B5294"/>
                          <w:spacing w:val="-4"/>
                          <w:sz w:val="24"/>
                          <w:szCs w:val="24"/>
                          <w:rtl/>
                        </w:rPr>
                        <w:t>מעשית</w:t>
                      </w:r>
                      <w:r w:rsidRPr="00A36D84">
                        <w:rPr>
                          <w:rFonts w:cs="Tahoma"/>
                          <w:color w:val="0B5294"/>
                          <w:spacing w:val="-4"/>
                          <w:sz w:val="24"/>
                          <w:szCs w:val="24"/>
                          <w:rtl/>
                        </w:rPr>
                        <w:t xml:space="preserve"> </w:t>
                      </w:r>
                      <w:r w:rsidRPr="00A36D84">
                        <w:rPr>
                          <w:rFonts w:cs="Tahoma" w:hint="eastAsia"/>
                          <w:color w:val="0B5294"/>
                          <w:spacing w:val="-4"/>
                          <w:sz w:val="24"/>
                          <w:szCs w:val="24"/>
                          <w:rtl/>
                        </w:rPr>
                        <w:t>בארץ</w:t>
                      </w:r>
                      <w:r w:rsidRPr="00A36D84">
                        <w:rPr>
                          <w:rFonts w:cs="Tahoma"/>
                          <w:color w:val="0B5294"/>
                          <w:spacing w:val="-4"/>
                          <w:sz w:val="24"/>
                          <w:szCs w:val="24"/>
                          <w:rtl/>
                        </w:rPr>
                        <w:t xml:space="preserve">, </w:t>
                      </w:r>
                      <w:r w:rsidRPr="00A36D84">
                        <w:rPr>
                          <w:rFonts w:cs="Tahoma" w:hint="eastAsia"/>
                          <w:color w:val="0B5294"/>
                          <w:spacing w:val="-4"/>
                          <w:sz w:val="24"/>
                          <w:szCs w:val="24"/>
                          <w:rtl/>
                        </w:rPr>
                        <w:t>ולא</w:t>
                      </w:r>
                      <w:r w:rsidRPr="00A36D84">
                        <w:rPr>
                          <w:rFonts w:cs="Tahoma"/>
                          <w:color w:val="0B5294"/>
                          <w:spacing w:val="-4"/>
                          <w:sz w:val="24"/>
                          <w:szCs w:val="24"/>
                          <w:rtl/>
                        </w:rPr>
                        <w:t xml:space="preserve"> </w:t>
                      </w:r>
                      <w:r w:rsidRPr="00A36D84">
                        <w:rPr>
                          <w:rFonts w:cs="Tahoma" w:hint="eastAsia"/>
                          <w:color w:val="0B5294"/>
                          <w:spacing w:val="-4"/>
                          <w:sz w:val="24"/>
                          <w:szCs w:val="24"/>
                          <w:rtl/>
                        </w:rPr>
                        <w:t>שקלו</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הצורך</w:t>
                      </w:r>
                      <w:r w:rsidRPr="00A36D84">
                        <w:rPr>
                          <w:rFonts w:cs="Tahoma"/>
                          <w:color w:val="0B5294"/>
                          <w:spacing w:val="-4"/>
                          <w:sz w:val="24"/>
                          <w:szCs w:val="24"/>
                          <w:rtl/>
                        </w:rPr>
                        <w:t xml:space="preserve"> </w:t>
                      </w:r>
                      <w:r w:rsidRPr="00A36D84">
                        <w:rPr>
                          <w:rFonts w:cs="Tahoma" w:hint="eastAsia"/>
                          <w:color w:val="0B5294"/>
                          <w:spacing w:val="-4"/>
                          <w:sz w:val="24"/>
                          <w:szCs w:val="24"/>
                          <w:rtl/>
                        </w:rPr>
                        <w:t>בפתיחת</w:t>
                      </w:r>
                      <w:r w:rsidRPr="00A36D84">
                        <w:rPr>
                          <w:rFonts w:cs="Tahoma"/>
                          <w:color w:val="0B5294"/>
                          <w:spacing w:val="-4"/>
                          <w:sz w:val="24"/>
                          <w:szCs w:val="24"/>
                          <w:rtl/>
                        </w:rPr>
                        <w:t xml:space="preserve"> </w:t>
                      </w:r>
                      <w:r w:rsidRPr="00A36D84">
                        <w:rPr>
                          <w:rFonts w:cs="Tahoma" w:hint="eastAsia"/>
                          <w:color w:val="0B5294"/>
                          <w:spacing w:val="-4"/>
                          <w:sz w:val="24"/>
                          <w:szCs w:val="24"/>
                          <w:rtl/>
                        </w:rPr>
                        <w:t>מקומות</w:t>
                      </w:r>
                      <w:r w:rsidRPr="00A36D84">
                        <w:rPr>
                          <w:rFonts w:cs="Tahoma"/>
                          <w:color w:val="0B5294"/>
                          <w:spacing w:val="-4"/>
                          <w:sz w:val="24"/>
                          <w:szCs w:val="24"/>
                          <w:rtl/>
                        </w:rPr>
                        <w:t xml:space="preserve"> </w:t>
                      </w:r>
                      <w:r w:rsidRPr="00A36D84">
                        <w:rPr>
                          <w:rFonts w:cs="Tahoma" w:hint="eastAsia"/>
                          <w:color w:val="0B5294"/>
                          <w:spacing w:val="-4"/>
                          <w:sz w:val="24"/>
                          <w:szCs w:val="24"/>
                          <w:rtl/>
                        </w:rPr>
                        <w:t>נוספים</w:t>
                      </w:r>
                      <w:r w:rsidRPr="00A36D84">
                        <w:rPr>
                          <w:rFonts w:cs="Tahoma"/>
                          <w:color w:val="0B5294"/>
                          <w:spacing w:val="-4"/>
                          <w:sz w:val="24"/>
                          <w:szCs w:val="24"/>
                          <w:rtl/>
                        </w:rPr>
                        <w:t xml:space="preserve"> </w:t>
                      </w:r>
                      <w:r w:rsidRPr="00A36D84">
                        <w:rPr>
                          <w:rFonts w:cs="Tahoma" w:hint="eastAsia"/>
                          <w:color w:val="0B5294"/>
                          <w:spacing w:val="-4"/>
                          <w:sz w:val="24"/>
                          <w:szCs w:val="24"/>
                          <w:rtl/>
                        </w:rPr>
                        <w:t>שיאפשרו</w:t>
                      </w:r>
                      <w:r w:rsidRPr="00A36D84">
                        <w:rPr>
                          <w:rFonts w:cs="Tahoma"/>
                          <w:color w:val="0B5294"/>
                          <w:spacing w:val="-4"/>
                          <w:sz w:val="24"/>
                          <w:szCs w:val="24"/>
                          <w:rtl/>
                        </w:rPr>
                        <w:t xml:space="preserve"> </w:t>
                      </w:r>
                      <w:r w:rsidRPr="00A36D84">
                        <w:rPr>
                          <w:rFonts w:cs="Tahoma" w:hint="eastAsia"/>
                          <w:color w:val="0B5294"/>
                          <w:spacing w:val="-4"/>
                          <w:sz w:val="24"/>
                          <w:szCs w:val="24"/>
                          <w:rtl/>
                        </w:rPr>
                        <w:t>פתיחת</w:t>
                      </w:r>
                      <w:r w:rsidRPr="00A36D84">
                        <w:rPr>
                          <w:rFonts w:cs="Tahoma"/>
                          <w:color w:val="0B5294"/>
                          <w:spacing w:val="-4"/>
                          <w:sz w:val="24"/>
                          <w:szCs w:val="24"/>
                          <w:rtl/>
                        </w:rPr>
                        <w:t xml:space="preserve"> </w:t>
                      </w:r>
                      <w:r w:rsidRPr="00A36D84">
                        <w:rPr>
                          <w:rFonts w:cs="Tahoma" w:hint="eastAsia"/>
                          <w:color w:val="0B5294"/>
                          <w:spacing w:val="-4"/>
                          <w:sz w:val="24"/>
                          <w:szCs w:val="24"/>
                          <w:rtl/>
                        </w:rPr>
                        <w:t>מסלולי</w:t>
                      </w:r>
                      <w:r w:rsidRPr="00A36D84">
                        <w:rPr>
                          <w:rFonts w:cs="Tahoma"/>
                          <w:color w:val="0B5294"/>
                          <w:spacing w:val="-4"/>
                          <w:sz w:val="24"/>
                          <w:szCs w:val="24"/>
                          <w:rtl/>
                        </w:rPr>
                        <w:t xml:space="preserve"> </w:t>
                      </w:r>
                      <w:r w:rsidRPr="00A36D84">
                        <w:rPr>
                          <w:rFonts w:cs="Tahoma" w:hint="eastAsia"/>
                          <w:color w:val="0B5294"/>
                          <w:spacing w:val="-4"/>
                          <w:sz w:val="24"/>
                          <w:szCs w:val="24"/>
                          <w:rtl/>
                        </w:rPr>
                        <w:t>הכשרה</w:t>
                      </w:r>
                      <w:r w:rsidRPr="00A36D84">
                        <w:rPr>
                          <w:rFonts w:cs="Tahoma"/>
                          <w:color w:val="0B5294"/>
                          <w:spacing w:val="-4"/>
                          <w:sz w:val="24"/>
                          <w:szCs w:val="24"/>
                          <w:rtl/>
                        </w:rPr>
                        <w:t xml:space="preserve"> </w:t>
                      </w:r>
                      <w:r w:rsidRPr="00A36D84">
                        <w:rPr>
                          <w:rFonts w:cs="Tahoma" w:hint="eastAsia"/>
                          <w:color w:val="0B5294"/>
                          <w:spacing w:val="-4"/>
                          <w:sz w:val="24"/>
                          <w:szCs w:val="24"/>
                          <w:rtl/>
                        </w:rPr>
                        <w:t>כנדרש</w:t>
                      </w:r>
                    </w:p>
                    <w:p w:rsidR="00A36D84" w:rsidRPr="00373C5D" w:rsidP="00A36D84">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6185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8D72AA">
      <w:pPr>
        <w:spacing w:before="180" w:line="240" w:lineRule="exact"/>
        <w:ind w:right="2268"/>
        <w:jc w:val="both"/>
        <w:rPr>
          <w:rFonts w:ascii="Tahoma" w:hAnsi="Tahoma" w:cs="Tahoma"/>
          <w:b/>
          <w:bCs/>
          <w:sz w:val="17"/>
          <w:szCs w:val="17"/>
          <w:rtl/>
        </w:rPr>
      </w:pPr>
      <w:r w:rsidRPr="00FA3155">
        <w:rPr>
          <w:rFonts w:ascii="Tahoma" w:hAnsi="Tahoma" w:cs="Tahoma" w:hint="cs"/>
          <w:sz w:val="17"/>
          <w:szCs w:val="17"/>
          <w:rtl/>
        </w:rPr>
        <w:t xml:space="preserve">משרד הבריאות מסר בדצמבר 2016 כי </w:t>
      </w:r>
      <w:r w:rsidRPr="00FA3155">
        <w:rPr>
          <w:rFonts w:ascii="Tahoma" w:hAnsi="Tahoma" w:cs="Tahoma"/>
          <w:sz w:val="17"/>
          <w:szCs w:val="17"/>
          <w:rtl/>
        </w:rPr>
        <w:t xml:space="preserve">האחריות </w:t>
      </w:r>
      <w:r w:rsidRPr="00FA3155">
        <w:rPr>
          <w:rFonts w:ascii="Tahoma" w:hAnsi="Tahoma" w:cs="Tahoma" w:hint="cs"/>
          <w:sz w:val="17"/>
          <w:szCs w:val="17"/>
          <w:rtl/>
        </w:rPr>
        <w:t>ל</w:t>
      </w:r>
      <w:r w:rsidRPr="00FA3155">
        <w:rPr>
          <w:rFonts w:ascii="Tahoma" w:hAnsi="Tahoma" w:cs="Tahoma"/>
          <w:sz w:val="17"/>
          <w:szCs w:val="17"/>
          <w:rtl/>
        </w:rPr>
        <w:t xml:space="preserve">התנסות המעשית </w:t>
      </w:r>
      <w:r w:rsidRPr="00FA3155">
        <w:rPr>
          <w:rFonts w:ascii="Tahoma" w:hAnsi="Tahoma" w:cs="Tahoma" w:hint="cs"/>
          <w:sz w:val="17"/>
          <w:szCs w:val="17"/>
          <w:rtl/>
        </w:rPr>
        <w:t>של הסטודנטים מוטלת על המל"ג, כמאסדרת</w:t>
      </w:r>
      <w:r w:rsidRPr="00FA3155">
        <w:rPr>
          <w:rFonts w:ascii="Tahoma" w:hAnsi="Tahoma" w:cs="Tahoma"/>
          <w:sz w:val="17"/>
          <w:szCs w:val="17"/>
          <w:rtl/>
        </w:rPr>
        <w:t xml:space="preserve"> </w:t>
      </w:r>
      <w:r w:rsidRPr="00FA3155">
        <w:rPr>
          <w:rFonts w:ascii="Tahoma" w:hAnsi="Tahoma" w:cs="Tahoma" w:hint="cs"/>
          <w:sz w:val="17"/>
          <w:szCs w:val="17"/>
          <w:rtl/>
        </w:rPr>
        <w:t>של</w:t>
      </w:r>
      <w:r w:rsidRPr="00FA3155">
        <w:rPr>
          <w:rFonts w:ascii="Tahoma" w:hAnsi="Tahoma" w:cs="Tahoma"/>
          <w:sz w:val="17"/>
          <w:szCs w:val="17"/>
          <w:rtl/>
        </w:rPr>
        <w:t xml:space="preserve"> הלימודים האקדמיים בישראל.</w:t>
      </w:r>
      <w:r w:rsidRPr="00FA3155">
        <w:rPr>
          <w:rFonts w:ascii="Tahoma" w:hAnsi="Tahoma" w:cs="Tahoma" w:hint="cs"/>
          <w:sz w:val="17"/>
          <w:szCs w:val="17"/>
          <w:rtl/>
        </w:rPr>
        <w:t xml:space="preserve"> רבים מהמקומות להכשרה מעשית אינם במערכת הבריאות אלא</w:t>
      </w:r>
      <w:r w:rsidRPr="00FA3155">
        <w:rPr>
          <w:rFonts w:ascii="Tahoma" w:hAnsi="Tahoma" w:cs="Tahoma"/>
          <w:sz w:val="17"/>
          <w:szCs w:val="17"/>
          <w:rtl/>
        </w:rPr>
        <w:t xml:space="preserve"> </w:t>
      </w:r>
      <w:r w:rsidRPr="00FA3155">
        <w:rPr>
          <w:rFonts w:ascii="Tahoma" w:hAnsi="Tahoma" w:cs="Tahoma" w:hint="cs"/>
          <w:sz w:val="17"/>
          <w:szCs w:val="17"/>
          <w:rtl/>
        </w:rPr>
        <w:t>במ</w:t>
      </w:r>
      <w:r w:rsidRPr="00FA3155">
        <w:rPr>
          <w:rFonts w:ascii="Tahoma" w:hAnsi="Tahoma" w:cs="Tahoma"/>
          <w:sz w:val="17"/>
          <w:szCs w:val="17"/>
          <w:rtl/>
        </w:rPr>
        <w:t xml:space="preserve">שרד החינוך, </w:t>
      </w:r>
      <w:r w:rsidRPr="00FA3155">
        <w:rPr>
          <w:rFonts w:ascii="Tahoma" w:hAnsi="Tahoma" w:cs="Tahoma" w:hint="cs"/>
          <w:sz w:val="17"/>
          <w:szCs w:val="17"/>
          <w:rtl/>
        </w:rPr>
        <w:t>ב</w:t>
      </w:r>
      <w:r w:rsidRPr="00FA3155">
        <w:rPr>
          <w:rFonts w:ascii="Tahoma" w:hAnsi="Tahoma" w:cs="Tahoma"/>
          <w:sz w:val="17"/>
          <w:szCs w:val="17"/>
          <w:rtl/>
        </w:rPr>
        <w:t>משרד הרווחה ו</w:t>
      </w:r>
      <w:r w:rsidRPr="00FA3155">
        <w:rPr>
          <w:rFonts w:ascii="Tahoma" w:hAnsi="Tahoma" w:cs="Tahoma" w:hint="cs"/>
          <w:sz w:val="17"/>
          <w:szCs w:val="17"/>
          <w:rtl/>
        </w:rPr>
        <w:t>ב</w:t>
      </w:r>
      <w:r w:rsidRPr="00FA3155">
        <w:rPr>
          <w:rFonts w:ascii="Tahoma" w:hAnsi="Tahoma" w:cs="Tahoma"/>
          <w:sz w:val="17"/>
          <w:szCs w:val="17"/>
          <w:rtl/>
        </w:rPr>
        <w:t>רשויות המקומיות</w:t>
      </w:r>
      <w:r w:rsidRPr="00FA3155">
        <w:rPr>
          <w:rFonts w:ascii="Tahoma" w:hAnsi="Tahoma" w:cs="Tahoma" w:hint="cs"/>
          <w:sz w:val="17"/>
          <w:szCs w:val="17"/>
          <w:rtl/>
        </w:rPr>
        <w:t>, ולכן הוא אינו אחראי ל</w:t>
      </w:r>
      <w:r w:rsidRPr="00FA3155">
        <w:rPr>
          <w:rFonts w:ascii="Tahoma" w:hAnsi="Tahoma" w:cs="Tahoma"/>
          <w:sz w:val="17"/>
          <w:szCs w:val="17"/>
          <w:rtl/>
        </w:rPr>
        <w:t xml:space="preserve">מיפוי </w:t>
      </w:r>
      <w:r w:rsidRPr="00FA3155">
        <w:rPr>
          <w:rFonts w:ascii="Tahoma" w:hAnsi="Tahoma" w:cs="Tahoma" w:hint="cs"/>
          <w:sz w:val="17"/>
          <w:szCs w:val="17"/>
          <w:rtl/>
        </w:rPr>
        <w:t>וליצירה של מקומות להכשרה מעשית.</w:t>
      </w:r>
      <w:r w:rsidRPr="00FA3155">
        <w:rPr>
          <w:rFonts w:ascii="Tahoma" w:hAnsi="Tahoma" w:cs="Tahoma"/>
          <w:sz w:val="17"/>
          <w:szCs w:val="17"/>
          <w:rtl/>
        </w:rPr>
        <w:t xml:space="preserve"> </w:t>
      </w:r>
      <w:r w:rsidRPr="00FA3155">
        <w:rPr>
          <w:rFonts w:ascii="Tahoma" w:hAnsi="Tahoma" w:cs="Tahoma" w:hint="cs"/>
          <w:sz w:val="17"/>
          <w:szCs w:val="17"/>
          <w:rtl/>
        </w:rPr>
        <w:t xml:space="preserve">אשר להכשרה מעשית לסטודנטים לקלינאות תקשורת, השיב המשרד כי הוא מקיים </w:t>
      </w:r>
      <w:r w:rsidRPr="00FA3155">
        <w:rPr>
          <w:rFonts w:ascii="Tahoma" w:hAnsi="Tahoma" w:cs="Tahoma"/>
          <w:sz w:val="17"/>
          <w:szCs w:val="17"/>
          <w:rtl/>
        </w:rPr>
        <w:t xml:space="preserve">תהליך </w:t>
      </w:r>
      <w:r w:rsidRPr="00FA3155">
        <w:rPr>
          <w:rFonts w:ascii="Tahoma" w:hAnsi="Tahoma" w:cs="Tahoma" w:hint="cs"/>
          <w:sz w:val="17"/>
          <w:szCs w:val="17"/>
          <w:rtl/>
        </w:rPr>
        <w:t>עבודה ל</w:t>
      </w:r>
      <w:r w:rsidRPr="00FA3155">
        <w:rPr>
          <w:rFonts w:ascii="Tahoma" w:hAnsi="Tahoma" w:cs="Tahoma"/>
          <w:sz w:val="17"/>
          <w:szCs w:val="17"/>
          <w:rtl/>
        </w:rPr>
        <w:t xml:space="preserve">קביעת </w:t>
      </w:r>
      <w:r w:rsidRPr="00FA3155">
        <w:rPr>
          <w:rFonts w:ascii="Tahoma" w:hAnsi="Tahoma" w:cs="Tahoma" w:hint="cs"/>
          <w:sz w:val="17"/>
          <w:szCs w:val="17"/>
          <w:rtl/>
        </w:rPr>
        <w:t xml:space="preserve">אמות מידה </w:t>
      </w:r>
      <w:r w:rsidRPr="00FA3155">
        <w:rPr>
          <w:rFonts w:ascii="Tahoma" w:hAnsi="Tahoma" w:cs="Tahoma"/>
          <w:sz w:val="17"/>
          <w:szCs w:val="17"/>
          <w:rtl/>
        </w:rPr>
        <w:t>מינימלי</w:t>
      </w:r>
      <w:r w:rsidRPr="00FA3155">
        <w:rPr>
          <w:rFonts w:ascii="Tahoma" w:hAnsi="Tahoma" w:cs="Tahoma" w:hint="cs"/>
          <w:sz w:val="17"/>
          <w:szCs w:val="17"/>
          <w:rtl/>
        </w:rPr>
        <w:t>ות</w:t>
      </w:r>
      <w:r w:rsidRPr="00FA3155">
        <w:rPr>
          <w:rFonts w:ascii="Tahoma" w:hAnsi="Tahoma" w:cs="Tahoma"/>
          <w:sz w:val="17"/>
          <w:szCs w:val="17"/>
          <w:rtl/>
        </w:rPr>
        <w:t xml:space="preserve"> להכשרה קלינית ו</w:t>
      </w:r>
      <w:r w:rsidRPr="00FA3155">
        <w:rPr>
          <w:rFonts w:ascii="Tahoma" w:hAnsi="Tahoma" w:cs="Tahoma" w:hint="cs"/>
          <w:sz w:val="17"/>
          <w:szCs w:val="17"/>
          <w:rtl/>
        </w:rPr>
        <w:t>ל</w:t>
      </w:r>
      <w:r w:rsidRPr="00FA3155">
        <w:rPr>
          <w:rFonts w:ascii="Tahoma" w:hAnsi="Tahoma" w:cs="Tahoma"/>
          <w:sz w:val="17"/>
          <w:szCs w:val="17"/>
          <w:rtl/>
        </w:rPr>
        <w:t xml:space="preserve">הדרכה </w:t>
      </w:r>
      <w:r w:rsidRPr="00FA3155">
        <w:rPr>
          <w:rFonts w:ascii="Tahoma" w:hAnsi="Tahoma" w:cs="Tahoma" w:hint="cs"/>
          <w:sz w:val="17"/>
          <w:szCs w:val="17"/>
          <w:rtl/>
        </w:rPr>
        <w:t xml:space="preserve">בשיתוף </w:t>
      </w:r>
      <w:r w:rsidRPr="00FA3155">
        <w:rPr>
          <w:rFonts w:ascii="Tahoma" w:hAnsi="Tahoma" w:cs="Tahoma"/>
          <w:sz w:val="17"/>
          <w:szCs w:val="17"/>
          <w:rtl/>
        </w:rPr>
        <w:t>נציגי החוגים באוניברסיטאות ו</w:t>
      </w:r>
      <w:r w:rsidRPr="00FA3155">
        <w:rPr>
          <w:rFonts w:ascii="Tahoma" w:hAnsi="Tahoma" w:cs="Tahoma" w:hint="cs"/>
          <w:sz w:val="17"/>
          <w:szCs w:val="17"/>
          <w:rtl/>
        </w:rPr>
        <w:t>ב</w:t>
      </w:r>
      <w:r w:rsidRPr="00FA3155">
        <w:rPr>
          <w:rFonts w:ascii="Tahoma" w:hAnsi="Tahoma" w:cs="Tahoma"/>
          <w:sz w:val="17"/>
          <w:szCs w:val="17"/>
          <w:rtl/>
        </w:rPr>
        <w:t>מכללות</w:t>
      </w:r>
      <w:r w:rsidRPr="00FA3155">
        <w:rPr>
          <w:rFonts w:ascii="Tahoma" w:hAnsi="Tahoma" w:cs="Tahoma" w:hint="cs"/>
          <w:sz w:val="17"/>
          <w:szCs w:val="17"/>
          <w:rtl/>
        </w:rPr>
        <w:t>. אשר ל</w:t>
      </w:r>
      <w:r w:rsidRPr="00FA3155">
        <w:rPr>
          <w:rFonts w:ascii="Tahoma" w:hAnsi="Tahoma" w:cs="Tahoma"/>
          <w:sz w:val="17"/>
          <w:szCs w:val="17"/>
          <w:rtl/>
        </w:rPr>
        <w:t xml:space="preserve">הכשרה מעשית לסטודנטים </w:t>
      </w:r>
      <w:r w:rsidRPr="00FA3155">
        <w:rPr>
          <w:rFonts w:ascii="Tahoma" w:hAnsi="Tahoma" w:cs="Tahoma" w:hint="cs"/>
          <w:sz w:val="17"/>
          <w:szCs w:val="17"/>
          <w:rtl/>
        </w:rPr>
        <w:t>ל</w:t>
      </w:r>
      <w:r w:rsidRPr="00FA3155">
        <w:rPr>
          <w:rFonts w:ascii="Tahoma" w:hAnsi="Tahoma" w:cs="Tahoma"/>
          <w:sz w:val="17"/>
          <w:szCs w:val="17"/>
          <w:rtl/>
        </w:rPr>
        <w:t xml:space="preserve">ריפוי בעיסוק, </w:t>
      </w:r>
      <w:r w:rsidRPr="00FA3155">
        <w:rPr>
          <w:rFonts w:ascii="Tahoma" w:hAnsi="Tahoma" w:cs="Tahoma" w:hint="cs"/>
          <w:sz w:val="17"/>
          <w:szCs w:val="17"/>
          <w:rtl/>
        </w:rPr>
        <w:t>השיב כי הוא</w:t>
      </w:r>
      <w:r w:rsidRPr="00FA3155">
        <w:rPr>
          <w:rFonts w:ascii="Tahoma" w:hAnsi="Tahoma" w:cs="Tahoma"/>
          <w:sz w:val="17"/>
          <w:szCs w:val="17"/>
          <w:rtl/>
        </w:rPr>
        <w:t xml:space="preserve"> </w:t>
      </w:r>
      <w:r w:rsidRPr="00FA3155">
        <w:rPr>
          <w:rFonts w:ascii="Tahoma" w:hAnsi="Tahoma" w:cs="Tahoma" w:hint="cs"/>
          <w:sz w:val="17"/>
          <w:szCs w:val="17"/>
          <w:rtl/>
        </w:rPr>
        <w:t>מסיים גיבוש</w:t>
      </w:r>
      <w:r w:rsidRPr="00FA3155">
        <w:rPr>
          <w:rFonts w:ascii="Tahoma" w:hAnsi="Tahoma" w:cs="Tahoma"/>
          <w:sz w:val="17"/>
          <w:szCs w:val="17"/>
          <w:rtl/>
        </w:rPr>
        <w:t xml:space="preserve"> המלצ</w:t>
      </w:r>
      <w:r w:rsidRPr="00FA3155">
        <w:rPr>
          <w:rFonts w:ascii="Tahoma" w:hAnsi="Tahoma" w:cs="Tahoma" w:hint="cs"/>
          <w:sz w:val="17"/>
          <w:szCs w:val="17"/>
          <w:rtl/>
        </w:rPr>
        <w:t>ות</w:t>
      </w:r>
      <w:r w:rsidRPr="00FA3155">
        <w:rPr>
          <w:rFonts w:ascii="Tahoma" w:hAnsi="Tahoma" w:cs="Tahoma"/>
          <w:sz w:val="17"/>
          <w:szCs w:val="17"/>
          <w:rtl/>
        </w:rPr>
        <w:t xml:space="preserve"> לאמות מידה למקומות הכשרה ראויים </w:t>
      </w:r>
      <w:r w:rsidRPr="00FA3155">
        <w:rPr>
          <w:rFonts w:ascii="Tahoma" w:hAnsi="Tahoma" w:cs="Tahoma" w:hint="cs"/>
          <w:sz w:val="17"/>
          <w:szCs w:val="17"/>
          <w:rtl/>
        </w:rPr>
        <w:t>בשיתוף</w:t>
      </w:r>
      <w:r w:rsidRPr="00FA3155">
        <w:rPr>
          <w:rFonts w:ascii="Tahoma" w:hAnsi="Tahoma" w:cs="Tahoma"/>
          <w:sz w:val="17"/>
          <w:szCs w:val="17"/>
          <w:rtl/>
        </w:rPr>
        <w:t xml:space="preserve"> נציגי האקדמיות </w:t>
      </w:r>
      <w:r w:rsidRPr="00FA3155">
        <w:rPr>
          <w:rFonts w:ascii="Tahoma" w:hAnsi="Tahoma" w:cs="Tahoma" w:hint="cs"/>
          <w:sz w:val="17"/>
          <w:szCs w:val="17"/>
          <w:rtl/>
        </w:rPr>
        <w:t>ל</w:t>
      </w:r>
      <w:r w:rsidRPr="00FA3155">
        <w:rPr>
          <w:rFonts w:ascii="Tahoma" w:hAnsi="Tahoma" w:cs="Tahoma"/>
          <w:sz w:val="17"/>
          <w:szCs w:val="17"/>
          <w:rtl/>
        </w:rPr>
        <w:t xml:space="preserve">ריפוי בעיסוק. לאחרונה הסדיר תגמול למדריכים במקומות להכשרה מעשית </w:t>
      </w:r>
      <w:r w:rsidRPr="00FA3155">
        <w:rPr>
          <w:rFonts w:ascii="Tahoma" w:hAnsi="Tahoma" w:cs="Tahoma" w:hint="cs"/>
          <w:sz w:val="17"/>
          <w:szCs w:val="17"/>
          <w:rtl/>
        </w:rPr>
        <w:t>באופן</w:t>
      </w:r>
      <w:r w:rsidRPr="00FA3155">
        <w:rPr>
          <w:rFonts w:ascii="Tahoma" w:hAnsi="Tahoma" w:cs="Tahoma"/>
          <w:sz w:val="17"/>
          <w:szCs w:val="17"/>
          <w:rtl/>
        </w:rPr>
        <w:t xml:space="preserve"> שהמתווה לתגמול מדריכים בפיזיותרפיה יופעל בהתאמה למדריכים בריפוי בעיסוק </w:t>
      </w:r>
      <w:r w:rsidRPr="00FA3155">
        <w:rPr>
          <w:rFonts w:ascii="Tahoma" w:hAnsi="Tahoma" w:cs="Tahoma" w:hint="cs"/>
          <w:sz w:val="17"/>
          <w:szCs w:val="17"/>
          <w:rtl/>
        </w:rPr>
        <w:t xml:space="preserve">ובקלינאות </w:t>
      </w:r>
      <w:r w:rsidRPr="00FA3155">
        <w:rPr>
          <w:rFonts w:ascii="Tahoma" w:hAnsi="Tahoma" w:cs="Tahoma"/>
          <w:sz w:val="17"/>
          <w:szCs w:val="17"/>
          <w:rtl/>
        </w:rPr>
        <w:t xml:space="preserve">תקשורת, הסדר שאמור </w:t>
      </w:r>
      <w:r w:rsidRPr="00FA3155">
        <w:rPr>
          <w:rFonts w:ascii="Tahoma" w:hAnsi="Tahoma" w:cs="Tahoma" w:hint="cs"/>
          <w:sz w:val="17"/>
          <w:szCs w:val="17"/>
          <w:rtl/>
        </w:rPr>
        <w:t>למלא</w:t>
      </w:r>
      <w:r w:rsidRPr="00FA3155">
        <w:rPr>
          <w:rFonts w:ascii="Tahoma" w:hAnsi="Tahoma" w:cs="Tahoma"/>
          <w:sz w:val="17"/>
          <w:szCs w:val="17"/>
          <w:rtl/>
        </w:rPr>
        <w:t xml:space="preserve"> את המחסור במקומות להכשרה מעשית.</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המל"ג מסרה בנובמבר 2016 כי היא הסכימה לבחון את האפשרות ש</w:t>
      </w:r>
      <w:r w:rsidRPr="00FA3155">
        <w:rPr>
          <w:rFonts w:ascii="Tahoma" w:hAnsi="Tahoma" w:cs="Tahoma"/>
          <w:sz w:val="17"/>
          <w:szCs w:val="17"/>
          <w:rtl/>
        </w:rPr>
        <w:t>ההסדרים הכספיים שנקבעו בנוגע להכשרה מעשית בתחום</w:t>
      </w:r>
      <w:r w:rsidRPr="00FA3155">
        <w:rPr>
          <w:rFonts w:ascii="Tahoma" w:hAnsi="Tahoma" w:cs="Tahoma" w:hint="cs"/>
          <w:sz w:val="17"/>
          <w:szCs w:val="17"/>
          <w:rtl/>
        </w:rPr>
        <w:t xml:space="preserve"> </w:t>
      </w:r>
      <w:r w:rsidRPr="00FA3155">
        <w:rPr>
          <w:rFonts w:ascii="Tahoma" w:hAnsi="Tahoma" w:cs="Tahoma"/>
          <w:sz w:val="17"/>
          <w:szCs w:val="17"/>
          <w:rtl/>
        </w:rPr>
        <w:t>הפיזיותרפיה</w:t>
      </w:r>
      <w:r w:rsidRPr="00FA3155">
        <w:rPr>
          <w:rFonts w:ascii="Tahoma" w:hAnsi="Tahoma" w:cs="Tahoma" w:hint="cs"/>
          <w:sz w:val="17"/>
          <w:szCs w:val="17"/>
          <w:rtl/>
        </w:rPr>
        <w:t xml:space="preserve"> יוחלו</w:t>
      </w:r>
      <w:r w:rsidRPr="00FA3155">
        <w:rPr>
          <w:rFonts w:ascii="Tahoma" w:hAnsi="Tahoma" w:cs="Tahoma"/>
          <w:sz w:val="17"/>
          <w:szCs w:val="17"/>
          <w:rtl/>
        </w:rPr>
        <w:t xml:space="preserve"> גם על מרפאים בעיסוק וקלינאי תקשורת, על מנת להגדיל את פוטנציאל ההדרכה ואת</w:t>
      </w:r>
      <w:r w:rsidRPr="00FA3155">
        <w:rPr>
          <w:rFonts w:ascii="Tahoma" w:hAnsi="Tahoma" w:cs="Tahoma" w:hint="cs"/>
          <w:sz w:val="17"/>
          <w:szCs w:val="17"/>
          <w:rtl/>
        </w:rPr>
        <w:t xml:space="preserve"> </w:t>
      </w:r>
      <w:r w:rsidRPr="00FA3155">
        <w:rPr>
          <w:rFonts w:ascii="Tahoma" w:hAnsi="Tahoma" w:cs="Tahoma"/>
          <w:sz w:val="17"/>
          <w:szCs w:val="17"/>
          <w:rtl/>
        </w:rPr>
        <w:t>מקומות ההכשרה המעשית בתחומים אלה.</w:t>
      </w:r>
      <w:r w:rsidRPr="00FA3155">
        <w:rPr>
          <w:rFonts w:ascii="Tahoma" w:hAnsi="Tahoma" w:cs="Tahoma" w:hint="cs"/>
          <w:sz w:val="17"/>
          <w:szCs w:val="17"/>
          <w:rtl/>
        </w:rPr>
        <w:t xml:space="preserve"> עוד מסרה כי משרד הבריאות המופקד על ה</w:t>
      </w:r>
      <w:r w:rsidRPr="00FA3155">
        <w:rPr>
          <w:rFonts w:ascii="Tahoma" w:hAnsi="Tahoma" w:cs="Tahoma"/>
          <w:sz w:val="17"/>
          <w:szCs w:val="17"/>
          <w:rtl/>
        </w:rPr>
        <w:t>הכשרה המעשית</w:t>
      </w:r>
      <w:r w:rsidRPr="00FA3155">
        <w:rPr>
          <w:rFonts w:ascii="Tahoma" w:hAnsi="Tahoma" w:cs="Tahoma" w:hint="cs"/>
          <w:sz w:val="17"/>
          <w:szCs w:val="17"/>
          <w:rtl/>
        </w:rPr>
        <w:t xml:space="preserve"> מכוח חוק הסדרת העיסוק במקצועות </w:t>
      </w:r>
      <w:r w:rsidRPr="00FA3155">
        <w:rPr>
          <w:rFonts w:ascii="Tahoma" w:hAnsi="Tahoma" w:cs="Tahoma"/>
          <w:sz w:val="17"/>
          <w:szCs w:val="17"/>
          <w:rtl/>
        </w:rPr>
        <w:t>הבריאות</w:t>
      </w:r>
      <w:r w:rsidRPr="00FA3155">
        <w:rPr>
          <w:rFonts w:ascii="Tahoma" w:hAnsi="Tahoma" w:cs="Tahoma" w:hint="cs"/>
          <w:sz w:val="17"/>
          <w:szCs w:val="17"/>
          <w:rtl/>
        </w:rPr>
        <w:t>,</w:t>
      </w:r>
      <w:r w:rsidRPr="00FA3155">
        <w:rPr>
          <w:rFonts w:ascii="Tahoma" w:hAnsi="Tahoma" w:cs="Tahoma"/>
          <w:sz w:val="17"/>
          <w:szCs w:val="17"/>
          <w:rtl/>
        </w:rPr>
        <w:t xml:space="preserve"> התשס"ח-2008</w:t>
      </w:r>
      <w:r w:rsidRPr="00FA3155">
        <w:rPr>
          <w:rFonts w:ascii="Tahoma" w:hAnsi="Tahoma" w:cs="Tahoma" w:hint="cs"/>
          <w:sz w:val="17"/>
          <w:szCs w:val="17"/>
          <w:rtl/>
        </w:rPr>
        <w:t>, מינה ו</w:t>
      </w:r>
      <w:r w:rsidRPr="00FA3155">
        <w:rPr>
          <w:rFonts w:ascii="Tahoma" w:hAnsi="Tahoma" w:cs="Tahoma"/>
          <w:sz w:val="17"/>
          <w:szCs w:val="17"/>
          <w:rtl/>
        </w:rPr>
        <w:t xml:space="preserve">עדה מייעצת </w:t>
      </w:r>
      <w:r w:rsidRPr="00FA3155">
        <w:rPr>
          <w:rFonts w:ascii="Tahoma" w:hAnsi="Tahoma" w:cs="Tahoma" w:hint="cs"/>
          <w:sz w:val="17"/>
          <w:szCs w:val="17"/>
          <w:rtl/>
        </w:rPr>
        <w:t xml:space="preserve">לשר הבריאות </w:t>
      </w:r>
      <w:r w:rsidRPr="00FA3155">
        <w:rPr>
          <w:rFonts w:ascii="Tahoma" w:hAnsi="Tahoma" w:cs="Tahoma"/>
          <w:sz w:val="17"/>
          <w:szCs w:val="17"/>
          <w:rtl/>
        </w:rPr>
        <w:t>לכל אחד ממקצועות הבריאות</w:t>
      </w:r>
      <w:r w:rsidRPr="00FA3155">
        <w:rPr>
          <w:rFonts w:ascii="Tahoma" w:hAnsi="Tahoma" w:cs="Tahoma" w:hint="cs"/>
          <w:sz w:val="17"/>
          <w:szCs w:val="17"/>
          <w:rtl/>
        </w:rPr>
        <w:t xml:space="preserve">. </w:t>
      </w:r>
      <w:r w:rsidRPr="00FA3155">
        <w:rPr>
          <w:rFonts w:ascii="Tahoma" w:hAnsi="Tahoma" w:cs="Tahoma"/>
          <w:sz w:val="17"/>
          <w:szCs w:val="17"/>
          <w:rtl/>
        </w:rPr>
        <w:t>תקנות הסדרת העיסוק במקצועות הבריאות (הכשרה מעשית)</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ה</w:t>
      </w:r>
      <w:r w:rsidRPr="00FA3155">
        <w:rPr>
          <w:rFonts w:ascii="Tahoma" w:hAnsi="Tahoma" w:cs="Tahoma"/>
          <w:sz w:val="17"/>
          <w:szCs w:val="17"/>
          <w:rtl/>
        </w:rPr>
        <w:t xml:space="preserve">תש"ע-2009, מפרטות </w:t>
      </w:r>
      <w:r w:rsidRPr="00FA3155">
        <w:rPr>
          <w:rFonts w:ascii="Tahoma" w:hAnsi="Tahoma" w:cs="Tahoma" w:hint="cs"/>
          <w:sz w:val="17"/>
          <w:szCs w:val="17"/>
          <w:rtl/>
        </w:rPr>
        <w:t xml:space="preserve">בין היתר </w:t>
      </w:r>
      <w:r w:rsidRPr="00FA3155">
        <w:rPr>
          <w:rFonts w:ascii="Tahoma" w:hAnsi="Tahoma" w:cs="Tahoma"/>
          <w:sz w:val="17"/>
          <w:szCs w:val="17"/>
          <w:rtl/>
        </w:rPr>
        <w:t xml:space="preserve">את התנאים </w:t>
      </w:r>
      <w:r w:rsidRPr="00FA3155">
        <w:rPr>
          <w:rFonts w:ascii="Tahoma" w:hAnsi="Tahoma" w:cs="Tahoma" w:hint="cs"/>
          <w:sz w:val="17"/>
          <w:szCs w:val="17"/>
          <w:rtl/>
        </w:rPr>
        <w:t>ל</w:t>
      </w:r>
      <w:r w:rsidRPr="00FA3155">
        <w:rPr>
          <w:rFonts w:ascii="Tahoma" w:hAnsi="Tahoma" w:cs="Tahoma"/>
          <w:sz w:val="17"/>
          <w:szCs w:val="17"/>
          <w:rtl/>
        </w:rPr>
        <w:t>הכרה ב</w:t>
      </w:r>
      <w:r w:rsidRPr="00FA3155">
        <w:rPr>
          <w:rFonts w:ascii="Tahoma" w:hAnsi="Tahoma" w:cs="Tahoma" w:hint="cs"/>
          <w:sz w:val="17"/>
          <w:szCs w:val="17"/>
          <w:rtl/>
        </w:rPr>
        <w:t xml:space="preserve">מקומות </w:t>
      </w:r>
      <w:r w:rsidRPr="00FA3155">
        <w:rPr>
          <w:rFonts w:ascii="Tahoma" w:hAnsi="Tahoma" w:cs="Tahoma"/>
          <w:sz w:val="17"/>
          <w:szCs w:val="17"/>
          <w:rtl/>
        </w:rPr>
        <w:t xml:space="preserve">להכשרה מעשית. למל"ג אין כלים וידע </w:t>
      </w:r>
      <w:r w:rsidRPr="00FA3155">
        <w:rPr>
          <w:rFonts w:ascii="Tahoma" w:hAnsi="Tahoma" w:cs="Tahoma" w:hint="cs"/>
          <w:sz w:val="17"/>
          <w:szCs w:val="17"/>
          <w:rtl/>
        </w:rPr>
        <w:t>ה</w:t>
      </w:r>
      <w:r w:rsidRPr="00FA3155">
        <w:rPr>
          <w:rFonts w:ascii="Tahoma" w:hAnsi="Tahoma" w:cs="Tahoma"/>
          <w:sz w:val="17"/>
          <w:szCs w:val="17"/>
          <w:rtl/>
        </w:rPr>
        <w:t>דרושים לפיקוח על ההכשרה המעשית</w:t>
      </w:r>
      <w:r w:rsidRPr="00FA3155">
        <w:rPr>
          <w:rFonts w:ascii="Tahoma" w:hAnsi="Tahoma" w:cs="Tahoma" w:hint="cs"/>
          <w:sz w:val="17"/>
          <w:szCs w:val="17"/>
          <w:rtl/>
        </w:rPr>
        <w:t>, איכות</w:t>
      </w:r>
      <w:r w:rsidRPr="00FA3155">
        <w:rPr>
          <w:rFonts w:ascii="Tahoma" w:hAnsi="Tahoma" w:cs="Tahoma"/>
          <w:sz w:val="17"/>
          <w:szCs w:val="17"/>
          <w:rtl/>
        </w:rPr>
        <w:t xml:space="preserve"> מקומות ההכשרה</w:t>
      </w:r>
      <w:r w:rsidRPr="00FA3155">
        <w:rPr>
          <w:rFonts w:ascii="Tahoma" w:hAnsi="Tahoma" w:cs="Tahoma" w:hint="cs"/>
          <w:sz w:val="17"/>
          <w:szCs w:val="17"/>
          <w:rtl/>
        </w:rPr>
        <w:t xml:space="preserve"> ומספרם.</w:t>
      </w:r>
      <w:r w:rsidRPr="00FA3155">
        <w:rPr>
          <w:rFonts w:ascii="Tahoma" w:hAnsi="Tahoma" w:cs="Tahoma"/>
          <w:sz w:val="17"/>
          <w:szCs w:val="17"/>
          <w:rtl/>
        </w:rPr>
        <w:t xml:space="preserve"> </w:t>
      </w:r>
      <w:r w:rsidRPr="00FA3155">
        <w:rPr>
          <w:rFonts w:ascii="Tahoma" w:hAnsi="Tahoma" w:cs="Tahoma" w:hint="cs"/>
          <w:sz w:val="17"/>
          <w:szCs w:val="17"/>
          <w:rtl/>
        </w:rPr>
        <w:t xml:space="preserve">במאי 2015 סיכמו משרד הבריאות והמל"ג על </w:t>
      </w:r>
      <w:r w:rsidRPr="00FA3155">
        <w:rPr>
          <w:rFonts w:ascii="Tahoma" w:hAnsi="Tahoma" w:cs="Tahoma"/>
          <w:sz w:val="17"/>
          <w:szCs w:val="17"/>
          <w:rtl/>
        </w:rPr>
        <w:t xml:space="preserve">מתווה משותף </w:t>
      </w:r>
      <w:r w:rsidRPr="00FA3155">
        <w:rPr>
          <w:rFonts w:ascii="Tahoma" w:hAnsi="Tahoma" w:cs="Tahoma" w:hint="cs"/>
          <w:sz w:val="17"/>
          <w:szCs w:val="17"/>
          <w:rtl/>
        </w:rPr>
        <w:t>בנושא כך שה</w:t>
      </w:r>
      <w:r w:rsidRPr="00FA3155">
        <w:rPr>
          <w:rFonts w:ascii="Tahoma" w:hAnsi="Tahoma" w:cs="Tahoma"/>
          <w:sz w:val="17"/>
          <w:szCs w:val="17"/>
          <w:rtl/>
        </w:rPr>
        <w:t xml:space="preserve">משרד יבצע מיפוי של </w:t>
      </w:r>
      <w:r w:rsidRPr="00FA3155">
        <w:rPr>
          <w:rFonts w:ascii="Tahoma" w:hAnsi="Tahoma" w:cs="Tahoma" w:hint="cs"/>
          <w:sz w:val="17"/>
          <w:szCs w:val="17"/>
          <w:rtl/>
        </w:rPr>
        <w:t>ה</w:t>
      </w:r>
      <w:r w:rsidRPr="00FA3155">
        <w:rPr>
          <w:rFonts w:ascii="Tahoma" w:hAnsi="Tahoma" w:cs="Tahoma"/>
          <w:sz w:val="17"/>
          <w:szCs w:val="17"/>
          <w:rtl/>
        </w:rPr>
        <w:t>מוסדות שיכולים לשמש להכשרה מעשית במסגרת לימודי פיזיותרפיה</w:t>
      </w:r>
      <w:r w:rsidRPr="00FA3155">
        <w:rPr>
          <w:rFonts w:ascii="Tahoma" w:hAnsi="Tahoma" w:cs="Tahoma" w:hint="cs"/>
          <w:sz w:val="17"/>
          <w:szCs w:val="17"/>
          <w:rtl/>
        </w:rPr>
        <w:t xml:space="preserve"> וה</w:t>
      </w:r>
      <w:r w:rsidRPr="00FA3155">
        <w:rPr>
          <w:rFonts w:ascii="Tahoma" w:hAnsi="Tahoma" w:cs="Tahoma"/>
          <w:sz w:val="17"/>
          <w:szCs w:val="17"/>
          <w:rtl/>
        </w:rPr>
        <w:t xml:space="preserve">מוסדות להשכלה </w:t>
      </w:r>
      <w:r w:rsidRPr="00FA3155">
        <w:rPr>
          <w:rFonts w:ascii="Tahoma" w:hAnsi="Tahoma" w:cs="Tahoma"/>
          <w:sz w:val="17"/>
          <w:szCs w:val="17"/>
          <w:rtl/>
        </w:rPr>
        <w:t xml:space="preserve">גבוהה יהיו אחראים לוודא במסגרת התקשרותם </w:t>
      </w:r>
      <w:r w:rsidRPr="00FA3155">
        <w:rPr>
          <w:rFonts w:ascii="Tahoma" w:hAnsi="Tahoma" w:cs="Tahoma" w:hint="cs"/>
          <w:sz w:val="17"/>
          <w:szCs w:val="17"/>
          <w:rtl/>
        </w:rPr>
        <w:t xml:space="preserve">כי מקומות אלה יתחייבו </w:t>
      </w:r>
      <w:r w:rsidRPr="00FA3155">
        <w:rPr>
          <w:rFonts w:ascii="Tahoma" w:hAnsi="Tahoma" w:cs="Tahoma"/>
          <w:sz w:val="17"/>
          <w:szCs w:val="17"/>
          <w:rtl/>
        </w:rPr>
        <w:t>לעמוד באמות המידה</w:t>
      </w:r>
      <w:r w:rsidRPr="00FA3155">
        <w:rPr>
          <w:rFonts w:ascii="Tahoma" w:hAnsi="Tahoma" w:cs="Tahoma" w:hint="cs"/>
          <w:sz w:val="17"/>
          <w:szCs w:val="17"/>
          <w:rtl/>
        </w:rPr>
        <w:t xml:space="preserve"> הנדרשות</w:t>
      </w:r>
      <w:r>
        <w:rPr>
          <w:rStyle w:val="FootnoteReference0"/>
          <w:rFonts w:ascii="Tahoma" w:hAnsi="Tahoma" w:cs="Tahoma"/>
          <w:sz w:val="17"/>
          <w:szCs w:val="17"/>
          <w:rtl/>
        </w:rPr>
        <w:footnoteReference w:id="94"/>
      </w:r>
      <w:r w:rsidRPr="00FA3155">
        <w:rPr>
          <w:rFonts w:ascii="Tahoma" w:hAnsi="Tahoma" w:cs="Tahoma" w:hint="cs"/>
          <w:sz w:val="17"/>
          <w:szCs w:val="17"/>
          <w:rtl/>
        </w:rPr>
        <w:t>.</w:t>
      </w:r>
      <w:r w:rsidRPr="00FA3155">
        <w:rPr>
          <w:rFonts w:ascii="Tahoma" w:hAnsi="Tahoma" w:cs="Tahoma"/>
          <w:sz w:val="17"/>
          <w:szCs w:val="17"/>
          <w:rtl/>
        </w:rPr>
        <w:t xml:space="preserve"> </w:t>
      </w:r>
    </w:p>
    <w:p w:rsidR="00502A74" w:rsidRPr="00FA3155" w:rsidP="008D72AA">
      <w:pPr>
        <w:pStyle w:val="RESHET"/>
        <w:rPr>
          <w:rtl/>
        </w:rPr>
      </w:pPr>
      <w:r w:rsidRPr="00FA3155">
        <w:rPr>
          <w:rFonts w:hint="cs"/>
          <w:rtl/>
        </w:rPr>
        <w:t>על משרד הבריאות להוביל עבודת מטה בשיתוף</w:t>
      </w:r>
      <w:r w:rsidRPr="00FA3155">
        <w:rPr>
          <w:rtl/>
        </w:rPr>
        <w:t xml:space="preserve"> </w:t>
      </w:r>
      <w:r w:rsidRPr="00FA3155">
        <w:rPr>
          <w:rFonts w:hint="cs"/>
          <w:rtl/>
        </w:rPr>
        <w:t>המל"ג, משרדי</w:t>
      </w:r>
      <w:r w:rsidRPr="00FA3155">
        <w:rPr>
          <w:rtl/>
        </w:rPr>
        <w:t xml:space="preserve"> </w:t>
      </w:r>
      <w:r w:rsidRPr="00FA3155">
        <w:rPr>
          <w:rFonts w:hint="cs"/>
          <w:rtl/>
        </w:rPr>
        <w:t>הרווחה והחינוך וקופות החולים לגיבוש תכנית סדורה להגדלת מספר המקומות להכשרה מעשית שיאפשרו פתיחת מסלולי לימוד לקלינאי תקשורת ולמרפאים בעיסוק כנדרש בכל הארץ ובייחוד באזור הדרום. לצורך כך על המשרד בשיתוף המל"ג למפות את המקומות הקיימים להכשרה מעשית אל מול המקומות הנדרשים, ולפעול להרחבת היצע מקומות זה. עליהם גם לקבוע אמות מידה להכשרה מעשית ולהקים מנגנון פיקוח ובקרה על ההכשרה המעשית. יוזכר כי מבקר המדינה כבר העיר בדוח קודם</w:t>
      </w:r>
      <w:r>
        <w:rPr>
          <w:rStyle w:val="FootnoteReference0"/>
          <w:rtl/>
        </w:rPr>
        <w:footnoteReference w:id="95"/>
      </w:r>
      <w:r w:rsidRPr="00FA3155">
        <w:rPr>
          <w:rFonts w:hint="cs"/>
          <w:rtl/>
        </w:rPr>
        <w:t xml:space="preserve"> כי </w:t>
      </w:r>
      <w:r w:rsidRPr="00FA3155">
        <w:rPr>
          <w:rtl/>
        </w:rPr>
        <w:t>ראוי ש</w:t>
      </w:r>
      <w:r w:rsidRPr="00FA3155">
        <w:rPr>
          <w:rFonts w:hint="cs"/>
          <w:rtl/>
        </w:rPr>
        <w:t>ה</w:t>
      </w:r>
      <w:r w:rsidRPr="00FA3155">
        <w:rPr>
          <w:rtl/>
        </w:rPr>
        <w:t>מל"ג ומשרד הבריאות יסדירו ביניהם את הפיקוח שיש לבצע על ההכשרה האקדמית והמעשית</w:t>
      </w:r>
      <w:r w:rsidRPr="00FA3155">
        <w:rPr>
          <w:rFonts w:hint="cs"/>
          <w:rtl/>
        </w:rPr>
        <w:t xml:space="preserve">. </w:t>
      </w:r>
    </w:p>
    <w:p w:rsidR="00502A74" w:rsidRPr="00FA3155" w:rsidP="0022136A">
      <w:pPr>
        <w:spacing w:line="240" w:lineRule="exact"/>
        <w:ind w:right="2268"/>
        <w:jc w:val="both"/>
        <w:rPr>
          <w:rFonts w:ascii="Tahoma" w:hAnsi="Tahoma" w:cs="Tahoma"/>
          <w:b/>
          <w:bCs/>
          <w:sz w:val="17"/>
          <w:szCs w:val="17"/>
          <w:rtl/>
        </w:rPr>
      </w:pPr>
    </w:p>
    <w:p w:rsidR="00502A74" w:rsidRPr="008D72AA" w:rsidP="008D72AA">
      <w:pPr>
        <w:pStyle w:val="KOT6"/>
        <w:rPr>
          <w:rtl/>
        </w:rPr>
      </w:pPr>
      <w:r w:rsidRPr="008D72AA">
        <w:rPr>
          <w:rFonts w:hint="eastAsia"/>
          <w:rtl/>
        </w:rPr>
        <w:t>תמרוץ</w:t>
      </w:r>
      <w:r w:rsidRPr="008D72AA">
        <w:rPr>
          <w:rtl/>
        </w:rPr>
        <w:t xml:space="preserve"> סטודנטים ללימודי </w:t>
      </w:r>
      <w:r w:rsidRPr="008D72AA">
        <w:rPr>
          <w:rFonts w:hint="cs"/>
          <w:rtl/>
        </w:rPr>
        <w:t>קלינאות</w:t>
      </w:r>
      <w:r w:rsidRPr="008D72AA">
        <w:rPr>
          <w:rtl/>
        </w:rPr>
        <w:t xml:space="preserve"> </w:t>
      </w:r>
      <w:r w:rsidRPr="008D72AA">
        <w:rPr>
          <w:rFonts w:hint="eastAsia"/>
          <w:rtl/>
        </w:rPr>
        <w:t>תקשורת</w:t>
      </w:r>
      <w:r w:rsidRPr="008D72AA">
        <w:rPr>
          <w:rtl/>
        </w:rPr>
        <w:t xml:space="preserve"> </w:t>
      </w:r>
      <w:r w:rsidRPr="008D72AA">
        <w:rPr>
          <w:rFonts w:hint="eastAsia"/>
          <w:rtl/>
        </w:rPr>
        <w:t>וריפוי</w:t>
      </w:r>
      <w:r w:rsidRPr="008D72AA">
        <w:rPr>
          <w:rtl/>
        </w:rPr>
        <w:t xml:space="preserve"> </w:t>
      </w:r>
      <w:r w:rsidRPr="008D72AA">
        <w:rPr>
          <w:rFonts w:hint="eastAsia"/>
          <w:rtl/>
        </w:rPr>
        <w:t>בעיסוק</w:t>
      </w:r>
      <w:r w:rsidRPr="008D72AA">
        <w:rPr>
          <w:rtl/>
        </w:rPr>
        <w:t xml:space="preserve"> </w:t>
      </w:r>
      <w:r w:rsidR="008D72AA">
        <w:rPr>
          <w:rFonts w:hint="cs"/>
          <w:rtl/>
        </w:rPr>
        <w:br/>
      </w:r>
      <w:r w:rsidRPr="008D72AA">
        <w:rPr>
          <w:rtl/>
        </w:rPr>
        <w:t>בדרום</w:t>
      </w:r>
      <w:r w:rsidRPr="008D72AA">
        <w:rPr>
          <w:rFonts w:hint="cs"/>
          <w:rtl/>
        </w:rPr>
        <w:t xml:space="preserve"> הארץ</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קבע כבר בשנת 2012 כי בדרום הארץ יש מחסור בכוח אדם במקצועות פרה-רפואיים, בייחוד במקצועות קלינאות תקשורת וריפוי בעיסוק בקרב המגזר הבדואי. במסגרת החלטת ממשלה</w:t>
      </w:r>
      <w:r>
        <w:rPr>
          <w:rStyle w:val="FootnoteReference0"/>
          <w:rFonts w:ascii="Tahoma" w:hAnsi="Tahoma" w:cs="Tahoma"/>
          <w:sz w:val="17"/>
          <w:szCs w:val="17"/>
          <w:rtl/>
        </w:rPr>
        <w:footnoteReference w:id="96"/>
      </w:r>
      <w:r w:rsidRPr="00FA3155">
        <w:rPr>
          <w:rFonts w:ascii="Tahoma" w:hAnsi="Tahoma" w:cs="Tahoma" w:hint="cs"/>
          <w:sz w:val="17"/>
          <w:szCs w:val="17"/>
          <w:rtl/>
        </w:rPr>
        <w:t xml:space="preserve"> אישר המשרד בשנת 2012 תקציב ייעודי של 20 מיליון ש"ח להכשרת מרפאים בעיסוק וקלינאי תקשורת מקרב האוכלוסייה הערבית. התקציב יועד למילוי צורכיהם של תושבי אזור הנגב בתחום התעסוקה והבריאות ולצמצום פערים בהנגשת שירותי בריאות בפריפריה תוך דגש על התאמה תרבותית ושפתית לאוכלוסייה הערבית. בהתבסס על החלטת ממשלה זו ועל שתי החלטות ממשלה נוספות</w:t>
      </w:r>
      <w:r>
        <w:rPr>
          <w:rStyle w:val="FootnoteReference0"/>
          <w:rFonts w:ascii="Tahoma" w:hAnsi="Tahoma" w:cs="Tahoma"/>
          <w:sz w:val="17"/>
          <w:szCs w:val="17"/>
          <w:rtl/>
        </w:rPr>
        <w:footnoteReference w:id="97"/>
      </w:r>
      <w:r w:rsidRPr="00FA3155">
        <w:rPr>
          <w:rFonts w:ascii="Tahoma" w:hAnsi="Tahoma" w:cs="Tahoma" w:hint="cs"/>
          <w:sz w:val="17"/>
          <w:szCs w:val="17"/>
          <w:rtl/>
        </w:rPr>
        <w:t xml:space="preserve">, התווה המשרד בשנת 2012 הצעה לתכניות הכשרה ועידוד תעסוקה של סטודנטים בדואים במקצועות פרה-רפואיים בדרום הארץ, לרבות באמצעות תמריצים כספיים, כדי להגדיל את היקף ההכשרה והתעסוקה בדרום הארץ בכלל ובמגזר הבדואי בפרט. </w:t>
      </w:r>
    </w:p>
    <w:p w:rsidR="00502A74" w:rsidRPr="00FA3155" w:rsidP="008D72AA">
      <w:pPr>
        <w:pStyle w:val="RESHET"/>
        <w:rPr>
          <w:rtl/>
        </w:rPr>
      </w:pPr>
      <w:r w:rsidRPr="00FA3155">
        <w:rPr>
          <w:rFonts w:hint="cs"/>
          <w:rtl/>
        </w:rPr>
        <w:t>בביקורת</w:t>
      </w:r>
      <w:r w:rsidRPr="00FA3155">
        <w:rPr>
          <w:rtl/>
        </w:rPr>
        <w:t xml:space="preserve"> עלה שמשרד הבריאות לא </w:t>
      </w:r>
      <w:r w:rsidRPr="00FA3155">
        <w:rPr>
          <w:rFonts w:hint="cs"/>
          <w:rtl/>
        </w:rPr>
        <w:t>מימש</w:t>
      </w:r>
      <w:r w:rsidRPr="00FA3155">
        <w:rPr>
          <w:rtl/>
        </w:rPr>
        <w:t xml:space="preserve"> את התקציב </w:t>
      </w:r>
      <w:r w:rsidRPr="00FA3155">
        <w:rPr>
          <w:rFonts w:hint="cs"/>
          <w:rtl/>
        </w:rPr>
        <w:t>הייעודי</w:t>
      </w:r>
      <w:r w:rsidRPr="00FA3155">
        <w:rPr>
          <w:rtl/>
        </w:rPr>
        <w:t xml:space="preserve"> </w:t>
      </w:r>
      <w:r w:rsidRPr="00FA3155">
        <w:rPr>
          <w:rFonts w:hint="cs"/>
          <w:rtl/>
        </w:rPr>
        <w:t>שניתן</w:t>
      </w:r>
      <w:r w:rsidRPr="00FA3155">
        <w:rPr>
          <w:rtl/>
        </w:rPr>
        <w:t xml:space="preserve"> </w:t>
      </w:r>
      <w:r w:rsidRPr="00FA3155">
        <w:rPr>
          <w:rFonts w:hint="cs"/>
          <w:rtl/>
        </w:rPr>
        <w:t>לו</w:t>
      </w:r>
      <w:r w:rsidRPr="00FA3155">
        <w:rPr>
          <w:rtl/>
        </w:rPr>
        <w:t xml:space="preserve"> </w:t>
      </w:r>
      <w:r w:rsidRPr="00FA3155">
        <w:rPr>
          <w:rFonts w:hint="cs"/>
          <w:rtl/>
        </w:rPr>
        <w:t>ולא</w:t>
      </w:r>
      <w:r w:rsidRPr="00FA3155">
        <w:rPr>
          <w:rtl/>
        </w:rPr>
        <w:t xml:space="preserve"> </w:t>
      </w:r>
      <w:r w:rsidRPr="00FA3155">
        <w:rPr>
          <w:rFonts w:hint="cs"/>
          <w:rtl/>
        </w:rPr>
        <w:t>קיים</w:t>
      </w:r>
      <w:r w:rsidRPr="00FA3155">
        <w:rPr>
          <w:rtl/>
        </w:rPr>
        <w:t xml:space="preserve"> תכנית לעידוד תעסוק</w:t>
      </w:r>
      <w:r w:rsidRPr="00FA3155">
        <w:rPr>
          <w:rFonts w:hint="cs"/>
          <w:rtl/>
        </w:rPr>
        <w:t>ת</w:t>
      </w:r>
      <w:r w:rsidRPr="00FA3155">
        <w:rPr>
          <w:rtl/>
        </w:rPr>
        <w:t xml:space="preserve"> סטודנטים בדואים </w:t>
      </w:r>
      <w:r w:rsidRPr="00FA3155">
        <w:rPr>
          <w:rFonts w:hint="cs"/>
          <w:rtl/>
        </w:rPr>
        <w:t xml:space="preserve">בקלינאות תקשורת ובריפוי בעיסוק </w:t>
      </w:r>
      <w:r w:rsidRPr="00FA3155">
        <w:rPr>
          <w:rtl/>
        </w:rPr>
        <w:t xml:space="preserve">בדרום הארץ. </w:t>
      </w:r>
      <w:r w:rsidRPr="00FA3155">
        <w:rPr>
          <w:rFonts w:hint="cs"/>
          <w:rtl/>
        </w:rPr>
        <w:t>הוא גם לא</w:t>
      </w:r>
      <w:r w:rsidRPr="00FA3155">
        <w:rPr>
          <w:rtl/>
        </w:rPr>
        <w:t xml:space="preserve"> </w:t>
      </w:r>
      <w:r w:rsidRPr="00FA3155">
        <w:rPr>
          <w:rFonts w:hint="cs"/>
          <w:rtl/>
        </w:rPr>
        <w:t xml:space="preserve">פעל להרחבת </w:t>
      </w:r>
      <w:r w:rsidRPr="00FA3155">
        <w:rPr>
          <w:rtl/>
        </w:rPr>
        <w:t xml:space="preserve">היצע </w:t>
      </w:r>
      <w:r w:rsidRPr="00FA3155">
        <w:rPr>
          <w:rFonts w:hint="cs"/>
          <w:rtl/>
        </w:rPr>
        <w:t>ה</w:t>
      </w:r>
      <w:r w:rsidRPr="00FA3155">
        <w:rPr>
          <w:rtl/>
        </w:rPr>
        <w:t>מקומות להכשרה מעשית</w:t>
      </w:r>
      <w:r w:rsidRPr="00FA3155">
        <w:rPr>
          <w:rFonts w:hint="cs"/>
          <w:rtl/>
        </w:rPr>
        <w:t xml:space="preserve">. </w:t>
      </w:r>
    </w:p>
    <w:p w:rsidR="00502A74" w:rsidRPr="00FA3155" w:rsidP="008D72AA">
      <w:pPr>
        <w:spacing w:before="180" w:after="240" w:line="240" w:lineRule="exact"/>
        <w:ind w:right="2268"/>
        <w:jc w:val="both"/>
        <w:rPr>
          <w:rFonts w:ascii="Tahoma" w:hAnsi="Tahoma" w:cs="Tahoma"/>
          <w:sz w:val="17"/>
          <w:szCs w:val="17"/>
          <w:rtl/>
        </w:rPr>
      </w:pPr>
      <w:r w:rsidRPr="00FA3155">
        <w:rPr>
          <w:rFonts w:ascii="Tahoma" w:hAnsi="Tahoma" w:cs="Tahoma" w:hint="cs"/>
          <w:sz w:val="17"/>
          <w:szCs w:val="17"/>
          <w:rtl/>
        </w:rPr>
        <w:t>משרד</w:t>
      </w:r>
      <w:r w:rsidRPr="00FA3155">
        <w:rPr>
          <w:rFonts w:ascii="Tahoma" w:hAnsi="Tahoma" w:cs="Tahoma"/>
          <w:sz w:val="17"/>
          <w:szCs w:val="17"/>
          <w:rtl/>
        </w:rPr>
        <w:t xml:space="preserve"> הבריאות מסר בדצמבר 2016 </w:t>
      </w:r>
      <w:r w:rsidRPr="00FA3155">
        <w:rPr>
          <w:rFonts w:ascii="Tahoma" w:hAnsi="Tahoma" w:cs="Tahoma" w:hint="cs"/>
          <w:sz w:val="17"/>
          <w:szCs w:val="17"/>
          <w:rtl/>
        </w:rPr>
        <w:t>כי פתיחת מסלולי לימוד לקלינאות תקשורת ולריפוי בעיסוק בדרום הארץ והוספת מקומות להכשרה מעשית תלויות באישור ה</w:t>
      </w:r>
      <w:r w:rsidRPr="00FA3155">
        <w:rPr>
          <w:rFonts w:ascii="Tahoma" w:hAnsi="Tahoma" w:cs="Tahoma"/>
          <w:sz w:val="17"/>
          <w:szCs w:val="17"/>
          <w:rtl/>
        </w:rPr>
        <w:t>מל"ג</w:t>
      </w:r>
      <w:r w:rsidRPr="00FA3155">
        <w:rPr>
          <w:rFonts w:ascii="Tahoma" w:hAnsi="Tahoma" w:cs="Tahoma" w:hint="cs"/>
          <w:sz w:val="17"/>
          <w:szCs w:val="17"/>
          <w:rtl/>
        </w:rPr>
        <w:t xml:space="preserve"> וב</w:t>
      </w:r>
      <w:r w:rsidRPr="00FA3155">
        <w:rPr>
          <w:rFonts w:ascii="Tahoma" w:hAnsi="Tahoma" w:cs="Tahoma"/>
          <w:sz w:val="17"/>
          <w:szCs w:val="17"/>
          <w:rtl/>
        </w:rPr>
        <w:t>יכולת המוסד האקדמי לפתוח את התכני</w:t>
      </w:r>
      <w:r w:rsidRPr="00FA3155">
        <w:rPr>
          <w:rFonts w:ascii="Tahoma" w:hAnsi="Tahoma" w:cs="Tahoma" w:hint="cs"/>
          <w:sz w:val="17"/>
          <w:szCs w:val="17"/>
          <w:rtl/>
        </w:rPr>
        <w:t>ו</w:t>
      </w:r>
      <w:r w:rsidRPr="00FA3155">
        <w:rPr>
          <w:rFonts w:ascii="Tahoma" w:hAnsi="Tahoma" w:cs="Tahoma"/>
          <w:sz w:val="17"/>
          <w:szCs w:val="17"/>
          <w:rtl/>
        </w:rPr>
        <w:t>ת</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המל"ג עדיין בודקת את </w:t>
      </w:r>
      <w:r w:rsidRPr="00FA3155">
        <w:rPr>
          <w:rFonts w:ascii="Tahoma" w:hAnsi="Tahoma" w:cs="Tahoma"/>
          <w:sz w:val="17"/>
          <w:szCs w:val="17"/>
          <w:rtl/>
        </w:rPr>
        <w:t>התכניות לקלינאות תקשורת במכלל</w:t>
      </w:r>
      <w:r w:rsidRPr="00FA3155">
        <w:rPr>
          <w:rFonts w:ascii="Tahoma" w:hAnsi="Tahoma" w:cs="Tahoma" w:hint="cs"/>
          <w:sz w:val="17"/>
          <w:szCs w:val="17"/>
          <w:rtl/>
        </w:rPr>
        <w:t>ה האקדמית</w:t>
      </w:r>
      <w:r w:rsidRPr="00FA3155">
        <w:rPr>
          <w:rFonts w:ascii="Tahoma" w:hAnsi="Tahoma" w:cs="Tahoma"/>
          <w:sz w:val="17"/>
          <w:szCs w:val="17"/>
          <w:rtl/>
        </w:rPr>
        <w:t xml:space="preserve"> אח</w:t>
      </w:r>
      <w:r w:rsidRPr="00FA3155">
        <w:rPr>
          <w:rFonts w:ascii="Tahoma" w:hAnsi="Tahoma" w:cs="Tahoma" w:hint="cs"/>
          <w:sz w:val="17"/>
          <w:szCs w:val="17"/>
          <w:rtl/>
        </w:rPr>
        <w:t>וָ</w:t>
      </w:r>
      <w:r w:rsidRPr="00FA3155">
        <w:rPr>
          <w:rFonts w:ascii="Tahoma" w:hAnsi="Tahoma" w:cs="Tahoma"/>
          <w:sz w:val="17"/>
          <w:szCs w:val="17"/>
          <w:rtl/>
        </w:rPr>
        <w:t>ה</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 xml:space="preserve">והתכנית לריפוי בעיסוק באוניברסיטת בן גוריון נמצאת בשלב ראשוני של גיבוש. </w:t>
      </w:r>
      <w:r w:rsidRPr="00FA3155">
        <w:rPr>
          <w:rFonts w:ascii="Tahoma" w:hAnsi="Tahoma" w:cs="Tahoma"/>
          <w:sz w:val="17"/>
          <w:szCs w:val="17"/>
          <w:rtl/>
        </w:rPr>
        <w:t xml:space="preserve">המהלכים הנדרשים לפתיחת תכניות אקדמיות חדשות מצריכים שיתוף פעולה עם </w:t>
      </w:r>
      <w:r w:rsidRPr="00FA3155">
        <w:rPr>
          <w:rFonts w:ascii="Tahoma" w:hAnsi="Tahoma" w:cs="Tahoma" w:hint="cs"/>
          <w:sz w:val="17"/>
          <w:szCs w:val="17"/>
          <w:rtl/>
        </w:rPr>
        <w:t>ה</w:t>
      </w:r>
      <w:r w:rsidRPr="00FA3155">
        <w:rPr>
          <w:rFonts w:ascii="Tahoma" w:hAnsi="Tahoma" w:cs="Tahoma"/>
          <w:sz w:val="17"/>
          <w:szCs w:val="17"/>
          <w:rtl/>
        </w:rPr>
        <w:t xml:space="preserve">מל"ג, </w:t>
      </w:r>
      <w:r w:rsidRPr="00FA3155">
        <w:rPr>
          <w:rFonts w:ascii="Tahoma" w:hAnsi="Tahoma" w:cs="Tahoma" w:hint="cs"/>
          <w:sz w:val="17"/>
          <w:szCs w:val="17"/>
          <w:rtl/>
        </w:rPr>
        <w:t xml:space="preserve">והדבר גורם לאי-הוצאה לפועל של </w:t>
      </w:r>
      <w:r w:rsidRPr="00FA3155">
        <w:rPr>
          <w:rFonts w:ascii="Tahoma" w:hAnsi="Tahoma" w:cs="Tahoma"/>
          <w:sz w:val="17"/>
          <w:szCs w:val="17"/>
          <w:rtl/>
        </w:rPr>
        <w:t>התכניות האקדמיות בריפוי בעיסוק ו</w:t>
      </w:r>
      <w:r w:rsidRPr="00FA3155">
        <w:rPr>
          <w:rFonts w:ascii="Tahoma" w:hAnsi="Tahoma" w:cs="Tahoma" w:hint="cs"/>
          <w:sz w:val="17"/>
          <w:szCs w:val="17"/>
          <w:rtl/>
        </w:rPr>
        <w:t>ב</w:t>
      </w:r>
      <w:r w:rsidRPr="00FA3155">
        <w:rPr>
          <w:rFonts w:ascii="Tahoma" w:hAnsi="Tahoma" w:cs="Tahoma"/>
          <w:sz w:val="17"/>
          <w:szCs w:val="17"/>
          <w:rtl/>
        </w:rPr>
        <w:t>קלינאות תקשורת</w:t>
      </w:r>
      <w:r w:rsidRPr="00FA3155">
        <w:rPr>
          <w:rFonts w:ascii="Tahoma" w:hAnsi="Tahoma" w:cs="Tahoma" w:hint="cs"/>
          <w:sz w:val="17"/>
          <w:szCs w:val="17"/>
          <w:rtl/>
        </w:rPr>
        <w:t xml:space="preserve">. </w:t>
      </w:r>
    </w:p>
    <w:p w:rsidR="00502A74" w:rsidRPr="00FA3155" w:rsidP="008D72AA">
      <w:pPr>
        <w:pStyle w:val="RESHET"/>
        <w:rPr>
          <w:rtl/>
        </w:rPr>
      </w:pPr>
      <w:r w:rsidRPr="00FA3155">
        <w:rPr>
          <w:rFonts w:hint="cs"/>
          <w:rtl/>
        </w:rPr>
        <w:t>משרד מבקר המדינה מעיר ל</w:t>
      </w:r>
      <w:r w:rsidRPr="00FA3155">
        <w:rPr>
          <w:rtl/>
        </w:rPr>
        <w:t xml:space="preserve">משרד הבריאות </w:t>
      </w:r>
      <w:r w:rsidRPr="00FA3155">
        <w:rPr>
          <w:rFonts w:hint="cs"/>
          <w:rtl/>
        </w:rPr>
        <w:t>ולמל</w:t>
      </w:r>
      <w:r w:rsidRPr="00FA3155">
        <w:rPr>
          <w:rtl/>
        </w:rPr>
        <w:t xml:space="preserve">"ג </w:t>
      </w:r>
      <w:r w:rsidRPr="00FA3155">
        <w:rPr>
          <w:rFonts w:hint="cs"/>
          <w:rtl/>
        </w:rPr>
        <w:t xml:space="preserve">כי היעדר שיתוף הפעולה ביניהם הביא לאי-הוספת </w:t>
      </w:r>
      <w:r w:rsidRPr="00FA3155">
        <w:rPr>
          <w:rtl/>
        </w:rPr>
        <w:t>מקומות להכשרה מעשית</w:t>
      </w:r>
      <w:r w:rsidRPr="00FA3155">
        <w:rPr>
          <w:rFonts w:hint="cs"/>
          <w:rtl/>
        </w:rPr>
        <w:t xml:space="preserve">, ועקב כך לא צומצם המחסור </w:t>
      </w:r>
      <w:r w:rsidRPr="00FA3155">
        <w:rPr>
          <w:rtl/>
        </w:rPr>
        <w:t>בקלינאי תקשורת ו</w:t>
      </w:r>
      <w:r w:rsidRPr="00FA3155">
        <w:rPr>
          <w:rFonts w:hint="cs"/>
          <w:rtl/>
        </w:rPr>
        <w:t>ב</w:t>
      </w:r>
      <w:r w:rsidRPr="00FA3155">
        <w:rPr>
          <w:rtl/>
        </w:rPr>
        <w:t>מרפאים בעיסוק</w:t>
      </w:r>
      <w:r w:rsidRPr="00FA3155">
        <w:rPr>
          <w:rFonts w:hint="cs"/>
          <w:rtl/>
        </w:rPr>
        <w:t xml:space="preserve"> בדרום הארץ. המחסור במטפלים במקצועות האלה פוגע בילדים, מאחר שנמנע מהם לקבל את מלוא הטיפולים שהם זכאים להם.</w: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tl/>
        </w:rPr>
      </w:pPr>
      <w:bookmarkStart w:id="32" w:name="_Toc459814035"/>
      <w:r w:rsidRPr="008C56A3">
        <w:rPr>
          <w:rFonts w:hint="cs"/>
          <w:rtl/>
        </w:rPr>
        <w:t>מחסור ברופאים מומחים לנירולוגיית ילדים ולהתפתחות הילד</w:t>
      </w:r>
      <w:bookmarkEnd w:id="32"/>
      <w:r w:rsidRPr="008C56A3">
        <w:rPr>
          <w:rFonts w:hint="cs"/>
          <w:rtl/>
        </w:rPr>
        <w:t xml:space="preserve"> </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 xml:space="preserve">תהליך האבחון של ילדים עם ליקוי התפתחות במכונים להתפתחות הילד כולל אבחון על ידי מומחה לנירולוגיה ולהתפתחות הילד. מומחים אלו נדרשים גם לניהול מכונים להתפתחות הילד כתנאי לקבלת הכרה על ידי משרד הבריאות. </w:t>
      </w:r>
      <w:r w:rsidRPr="00FA3155">
        <w:rPr>
          <w:rFonts w:ascii="Tahoma" w:hAnsi="Tahoma" w:cs="Tahoma" w:hint="cs"/>
          <w:b/>
          <w:sz w:val="17"/>
          <w:szCs w:val="17"/>
          <w:rtl/>
        </w:rPr>
        <w:t>למ</w:t>
      </w:r>
      <w:r w:rsidRPr="00FA3155">
        <w:rPr>
          <w:rFonts w:ascii="Tahoma" w:hAnsi="Tahoma" w:cs="Tahoma"/>
          <w:b/>
          <w:sz w:val="17"/>
          <w:szCs w:val="17"/>
          <w:rtl/>
        </w:rPr>
        <w:t xml:space="preserve">חסור ברופאים </w:t>
      </w:r>
      <w:r w:rsidRPr="00FA3155">
        <w:rPr>
          <w:rFonts w:ascii="Tahoma" w:hAnsi="Tahoma" w:cs="Tahoma" w:hint="cs"/>
          <w:b/>
          <w:sz w:val="17"/>
          <w:szCs w:val="17"/>
          <w:rtl/>
        </w:rPr>
        <w:t>מומחים</w:t>
      </w:r>
      <w:r w:rsidRPr="00FA3155">
        <w:rPr>
          <w:rFonts w:ascii="Tahoma" w:hAnsi="Tahoma" w:cs="Tahoma"/>
          <w:b/>
          <w:sz w:val="17"/>
          <w:szCs w:val="17"/>
          <w:rtl/>
        </w:rPr>
        <w:t xml:space="preserve"> </w:t>
      </w:r>
      <w:r w:rsidRPr="00FA3155">
        <w:rPr>
          <w:rFonts w:ascii="Tahoma" w:hAnsi="Tahoma" w:cs="Tahoma" w:hint="cs"/>
          <w:b/>
          <w:sz w:val="17"/>
          <w:szCs w:val="17"/>
          <w:rtl/>
        </w:rPr>
        <w:t>לנירולוגיית</w:t>
      </w:r>
      <w:r w:rsidRPr="00FA3155">
        <w:rPr>
          <w:rFonts w:ascii="Tahoma" w:hAnsi="Tahoma" w:cs="Tahoma"/>
          <w:b/>
          <w:sz w:val="17"/>
          <w:szCs w:val="17"/>
          <w:rtl/>
        </w:rPr>
        <w:t xml:space="preserve"> </w:t>
      </w:r>
      <w:r w:rsidRPr="00FA3155">
        <w:rPr>
          <w:rFonts w:ascii="Tahoma" w:hAnsi="Tahoma" w:cs="Tahoma" w:hint="cs"/>
          <w:b/>
          <w:sz w:val="17"/>
          <w:szCs w:val="17"/>
          <w:rtl/>
        </w:rPr>
        <w:t>ילדים</w:t>
      </w:r>
      <w:r w:rsidRPr="00FA3155">
        <w:rPr>
          <w:rFonts w:ascii="Tahoma" w:hAnsi="Tahoma" w:cs="Tahoma"/>
          <w:b/>
          <w:sz w:val="17"/>
          <w:szCs w:val="17"/>
          <w:rtl/>
        </w:rPr>
        <w:t xml:space="preserve"> ו</w:t>
      </w:r>
      <w:r w:rsidRPr="00FA3155">
        <w:rPr>
          <w:rFonts w:ascii="Tahoma" w:hAnsi="Tahoma" w:cs="Tahoma" w:hint="cs"/>
          <w:b/>
          <w:sz w:val="17"/>
          <w:szCs w:val="17"/>
          <w:rtl/>
        </w:rPr>
        <w:t>ל</w:t>
      </w:r>
      <w:r w:rsidRPr="00FA3155">
        <w:rPr>
          <w:rFonts w:ascii="Tahoma" w:hAnsi="Tahoma" w:cs="Tahoma"/>
          <w:b/>
          <w:sz w:val="17"/>
          <w:szCs w:val="17"/>
          <w:rtl/>
        </w:rPr>
        <w:t xml:space="preserve">התפתחות </w:t>
      </w:r>
      <w:r w:rsidRPr="00FA3155">
        <w:rPr>
          <w:rFonts w:ascii="Tahoma" w:hAnsi="Tahoma" w:cs="Tahoma" w:hint="cs"/>
          <w:b/>
          <w:sz w:val="17"/>
          <w:szCs w:val="17"/>
          <w:rtl/>
        </w:rPr>
        <w:t xml:space="preserve">הילד יש השפעה ישירה </w:t>
      </w:r>
      <w:r w:rsidRPr="00FA3155">
        <w:rPr>
          <w:rFonts w:ascii="Tahoma" w:hAnsi="Tahoma" w:cs="Tahoma"/>
          <w:b/>
          <w:sz w:val="17"/>
          <w:szCs w:val="17"/>
          <w:rtl/>
        </w:rPr>
        <w:t xml:space="preserve">על </w:t>
      </w:r>
      <w:r w:rsidRPr="00FA3155">
        <w:rPr>
          <w:rFonts w:ascii="Tahoma" w:hAnsi="Tahoma" w:cs="Tahoma" w:hint="cs"/>
          <w:b/>
          <w:sz w:val="17"/>
          <w:szCs w:val="17"/>
          <w:rtl/>
        </w:rPr>
        <w:t>זמני ההמתנה לאבחונים בטרם מתן טיפולים</w:t>
      </w:r>
      <w:r w:rsidRPr="00FA3155">
        <w:rPr>
          <w:rFonts w:ascii="Tahoma" w:hAnsi="Tahoma" w:cs="Tahoma" w:hint="cs"/>
          <w:sz w:val="17"/>
          <w:szCs w:val="17"/>
          <w:rtl/>
        </w:rPr>
        <w:t>.</w:t>
      </w:r>
    </w:p>
    <w:p w:rsidR="00502A74" w:rsidRPr="00FA3155" w:rsidP="00A36D84">
      <w:pPr>
        <w:pStyle w:val="RESHET"/>
        <w:rPr>
          <w:rtl/>
        </w:rPr>
      </w:pPr>
      <w:r w:rsidRPr="00FA3155">
        <w:rPr>
          <w:rtl/>
        </w:rPr>
        <w:t xml:space="preserve">נמצא כי </w:t>
      </w:r>
      <w:r w:rsidRPr="00FA3155">
        <w:rPr>
          <w:rFonts w:hint="cs"/>
          <w:rtl/>
        </w:rPr>
        <w:t xml:space="preserve">זמני </w:t>
      </w:r>
      <w:r w:rsidRPr="00FA3155">
        <w:rPr>
          <w:rtl/>
        </w:rPr>
        <w:t>ההמתנה לרופאים מומחים אלו במכונים להתפתחות הילד ה</w:t>
      </w:r>
      <w:r w:rsidRPr="00FA3155">
        <w:rPr>
          <w:rFonts w:hint="cs"/>
          <w:rtl/>
        </w:rPr>
        <w:t>יא</w:t>
      </w:r>
      <w:r w:rsidRPr="00FA3155">
        <w:rPr>
          <w:rtl/>
        </w:rPr>
        <w:t xml:space="preserve"> ארוכ</w:t>
      </w:r>
      <w:r w:rsidRPr="00FA3155">
        <w:rPr>
          <w:rFonts w:hint="cs"/>
          <w:rtl/>
        </w:rPr>
        <w:t>ה</w:t>
      </w:r>
      <w:r w:rsidRPr="00FA3155">
        <w:rPr>
          <w:rtl/>
        </w:rPr>
        <w:t xml:space="preserve"> </w:t>
      </w:r>
      <w:r w:rsidRPr="00FA3155">
        <w:rPr>
          <w:rFonts w:hint="cs"/>
          <w:rtl/>
        </w:rPr>
        <w:t xml:space="preserve">מאוד, וכי </w:t>
      </w:r>
      <w:r w:rsidRPr="00FA3155">
        <w:rPr>
          <w:rtl/>
        </w:rPr>
        <w:t xml:space="preserve">במקרים מסוימים </w:t>
      </w:r>
      <w:r w:rsidRPr="00FA3155">
        <w:rPr>
          <w:rFonts w:hint="cs"/>
          <w:rtl/>
        </w:rPr>
        <w:t xml:space="preserve">היא נמשכת </w:t>
      </w:r>
      <w:r w:rsidRPr="00FA3155">
        <w:rPr>
          <w:rtl/>
        </w:rPr>
        <w:t xml:space="preserve">שנה ויותר, במקום שלושה חודשים </w:t>
      </w:r>
      <w:r w:rsidRPr="00FA3155">
        <w:rPr>
          <w:rFonts w:hint="cs"/>
          <w:rtl/>
        </w:rPr>
        <w:t>לכל היותר, כפי</w:t>
      </w:r>
      <w:r w:rsidRPr="00FA3155">
        <w:rPr>
          <w:rtl/>
        </w:rPr>
        <w:t xml:space="preserve"> שקבע משרד</w:t>
      </w:r>
      <w:r w:rsidRPr="00FA3155">
        <w:rPr>
          <w:rFonts w:hint="cs"/>
          <w:rtl/>
        </w:rPr>
        <w:t xml:space="preserve"> הבריאות</w:t>
      </w:r>
      <w:r w:rsidRPr="00FA3155">
        <w:rPr>
          <w:rtl/>
        </w:rPr>
        <w:t>.</w:t>
      </w:r>
      <w:r w:rsidRPr="00FA3155">
        <w:rPr>
          <w:rFonts w:hint="cs"/>
          <w:rtl/>
        </w:rPr>
        <w:t xml:space="preserve"> החברה</w:t>
      </w:r>
      <w:r w:rsidRPr="00FA3155">
        <w:rPr>
          <w:rtl/>
        </w:rPr>
        <w:t xml:space="preserve"> הישראלית לרפואת ילדים התפתחותית </w:t>
      </w:r>
      <w:r w:rsidRPr="00FA3155">
        <w:rPr>
          <w:rFonts w:hint="cs"/>
          <w:rtl/>
        </w:rPr>
        <w:t>בהסתדרות הרפואית בישראל (להלן - הר</w:t>
      </w:r>
      <w:r w:rsidRPr="00FA3155">
        <w:rPr>
          <w:rtl/>
        </w:rPr>
        <w:t>"י</w:t>
      </w:r>
      <w:r w:rsidRPr="00FA3155">
        <w:rPr>
          <w:rFonts w:hint="cs"/>
          <w:rtl/>
        </w:rPr>
        <w:t xml:space="preserve">) </w:t>
      </w:r>
      <w:r w:rsidRPr="00FA3155">
        <w:rPr>
          <w:rtl/>
        </w:rPr>
        <w:t>מסרה באוגוסט 2016 כי חסר תק</w:t>
      </w:r>
      <w:r w:rsidRPr="00FA3155">
        <w:rPr>
          <w:rFonts w:hint="cs"/>
          <w:rtl/>
        </w:rPr>
        <w:t>ן</w:t>
      </w:r>
      <w:r w:rsidRPr="00FA3155">
        <w:rPr>
          <w:rtl/>
        </w:rPr>
        <w:t xml:space="preserve"> ל</w:t>
      </w:r>
      <w:r w:rsidRPr="00FA3155">
        <w:rPr>
          <w:rFonts w:hint="cs"/>
          <w:rtl/>
        </w:rPr>
        <w:t>-</w:t>
      </w:r>
      <w:r w:rsidRPr="00FA3155">
        <w:rPr>
          <w:rtl/>
        </w:rPr>
        <w:t>12-11 רופאים בחלק מ</w:t>
      </w:r>
      <w:r w:rsidRPr="00FA3155">
        <w:rPr>
          <w:rFonts w:hint="cs"/>
          <w:rtl/>
        </w:rPr>
        <w:t>ה</w:t>
      </w:r>
      <w:r w:rsidRPr="00FA3155">
        <w:rPr>
          <w:rtl/>
        </w:rPr>
        <w:t>מכוני</w:t>
      </w:r>
      <w:r w:rsidRPr="00FA3155">
        <w:rPr>
          <w:rFonts w:hint="cs"/>
          <w:rtl/>
        </w:rPr>
        <w:t>ם</w:t>
      </w:r>
      <w:r w:rsidRPr="00FA3155">
        <w:rPr>
          <w:rtl/>
        </w:rPr>
        <w:t xml:space="preserve"> </w:t>
      </w:r>
      <w:r w:rsidRPr="00FA3155">
        <w:rPr>
          <w:rFonts w:hint="cs"/>
          <w:rtl/>
        </w:rPr>
        <w:t>ב</w:t>
      </w:r>
      <w:r w:rsidRPr="00FA3155">
        <w:rPr>
          <w:rtl/>
        </w:rPr>
        <w:t xml:space="preserve">בתי החולים </w:t>
      </w:r>
      <w:r w:rsidRPr="00FA3155">
        <w:rPr>
          <w:rFonts w:hint="cs"/>
          <w:rtl/>
        </w:rPr>
        <w:t>הממשלתיים</w:t>
      </w:r>
      <w:r w:rsidR="00A36D84">
        <w:rPr>
          <w:rFonts w:hint="cs"/>
          <w:rtl/>
        </w:rPr>
        <w:t>;</w:t>
      </w:r>
      <w:r w:rsidRPr="00FA3155">
        <w:rPr>
          <w:rtl/>
        </w:rPr>
        <w:t xml:space="preserve"> </w:t>
      </w:r>
      <w:r w:rsidRPr="00FA3155">
        <w:rPr>
          <w:rFonts w:hint="cs"/>
          <w:rtl/>
        </w:rPr>
        <w:t>המרכז הרפואי זיו</w:t>
      </w:r>
      <w:r w:rsidRPr="00FA3155">
        <w:rPr>
          <w:rtl/>
        </w:rPr>
        <w:t xml:space="preserve"> לא הצליח </w:t>
      </w:r>
      <w:r w:rsidRPr="00FA3155">
        <w:rPr>
          <w:rFonts w:hint="cs"/>
          <w:rtl/>
        </w:rPr>
        <w:t>במשך</w:t>
      </w:r>
      <w:r w:rsidRPr="00FA3155">
        <w:rPr>
          <w:rtl/>
        </w:rPr>
        <w:t xml:space="preserve"> כשנתיים לגייס רופא מומחה </w:t>
      </w:r>
      <w:r w:rsidRPr="00FA3155">
        <w:rPr>
          <w:rFonts w:hint="cs"/>
          <w:rtl/>
        </w:rPr>
        <w:t>בנירולוגיית</w:t>
      </w:r>
      <w:r w:rsidRPr="00FA3155">
        <w:rPr>
          <w:rtl/>
        </w:rPr>
        <w:t xml:space="preserve"> ילדים </w:t>
      </w:r>
      <w:r w:rsidRPr="00FA3155">
        <w:rPr>
          <w:rFonts w:hint="cs"/>
          <w:rtl/>
        </w:rPr>
        <w:t xml:space="preserve">לתפקיד </w:t>
      </w:r>
      <w:r w:rsidRPr="00FA3155">
        <w:rPr>
          <w:rtl/>
        </w:rPr>
        <w:t xml:space="preserve">מנהל </w:t>
      </w:r>
      <w:r w:rsidRPr="00FA3155">
        <w:rPr>
          <w:rFonts w:hint="cs"/>
          <w:rtl/>
        </w:rPr>
        <w:t>ה</w:t>
      </w:r>
      <w:r w:rsidRPr="00FA3155">
        <w:rPr>
          <w:rtl/>
        </w:rPr>
        <w:t>מכון להתפתחות הילד</w:t>
      </w:r>
      <w:r w:rsidRPr="00FA3155">
        <w:rPr>
          <w:rFonts w:hint="cs"/>
          <w:rtl/>
        </w:rPr>
        <w:t xml:space="preserve"> הפועל בו</w:t>
      </w:r>
      <w:r w:rsidRPr="00FA3155">
        <w:rPr>
          <w:rtl/>
        </w:rPr>
        <w:t xml:space="preserve">; </w:t>
      </w:r>
      <w:r w:rsidRPr="00FA3155">
        <w:rPr>
          <w:rFonts w:hint="cs"/>
          <w:rtl/>
        </w:rPr>
        <w:t>המרכז</w:t>
      </w:r>
      <w:r w:rsidRPr="00FA3155">
        <w:rPr>
          <w:rtl/>
        </w:rPr>
        <w:t xml:space="preserve"> </w:t>
      </w:r>
      <w:r w:rsidRPr="00FA3155">
        <w:rPr>
          <w:rFonts w:hint="cs"/>
          <w:rtl/>
        </w:rPr>
        <w:t>הרפואי-ממשלתי</w:t>
      </w:r>
      <w:r w:rsidRPr="00FA3155">
        <w:rPr>
          <w:rtl/>
        </w:rPr>
        <w:t xml:space="preserve"> בני ציון </w:t>
      </w:r>
      <w:r w:rsidRPr="00FA3155">
        <w:rPr>
          <w:rFonts w:hint="cs"/>
          <w:rtl/>
        </w:rPr>
        <w:t>מסר</w:t>
      </w:r>
      <w:r w:rsidRPr="00FA3155">
        <w:rPr>
          <w:rtl/>
        </w:rPr>
        <w:t xml:space="preserve"> </w:t>
      </w:r>
      <w:r w:rsidRPr="00FA3155">
        <w:rPr>
          <w:rFonts w:hint="cs"/>
          <w:rtl/>
        </w:rPr>
        <w:t>ב</w:t>
      </w:r>
      <w:r w:rsidRPr="00FA3155">
        <w:rPr>
          <w:rtl/>
        </w:rPr>
        <w:t xml:space="preserve">מרץ 2016 </w:t>
      </w:r>
      <w:r w:rsidRPr="00FA3155">
        <w:rPr>
          <w:rFonts w:hint="cs"/>
          <w:rtl/>
        </w:rPr>
        <w:t>כי</w:t>
      </w:r>
      <w:r w:rsidRPr="00FA3155">
        <w:rPr>
          <w:rtl/>
        </w:rPr>
        <w:t xml:space="preserve"> </w:t>
      </w:r>
      <w:r w:rsidRPr="00FA3155">
        <w:rPr>
          <w:rFonts w:hint="cs"/>
          <w:rtl/>
        </w:rPr>
        <w:t>ניסה במשך</w:t>
      </w:r>
      <w:r w:rsidRPr="00FA3155">
        <w:rPr>
          <w:rtl/>
        </w:rPr>
        <w:t xml:space="preserve"> חצי שנה</w:t>
      </w:r>
      <w:r w:rsidRPr="00FA3155">
        <w:rPr>
          <w:rFonts w:hint="cs"/>
          <w:rtl/>
        </w:rPr>
        <w:t>, עד סגירתו</w:t>
      </w:r>
      <w:r w:rsidRPr="00FA3155">
        <w:rPr>
          <w:rtl/>
        </w:rPr>
        <w:t xml:space="preserve"> </w:t>
      </w:r>
      <w:r w:rsidRPr="00FA3155">
        <w:rPr>
          <w:rFonts w:hint="cs"/>
          <w:rtl/>
        </w:rPr>
        <w:t xml:space="preserve">של </w:t>
      </w:r>
      <w:r w:rsidRPr="00FA3155">
        <w:rPr>
          <w:rtl/>
        </w:rPr>
        <w:t>המכון</w:t>
      </w:r>
      <w:r w:rsidRPr="00FA3155">
        <w:rPr>
          <w:rFonts w:hint="cs"/>
          <w:rtl/>
        </w:rPr>
        <w:t xml:space="preserve"> שפעל בו,</w:t>
      </w:r>
      <w:r w:rsidRPr="00FA3155">
        <w:rPr>
          <w:rtl/>
        </w:rPr>
        <w:t xml:space="preserve"> </w:t>
      </w:r>
      <w:r w:rsidRPr="00FA3155">
        <w:rPr>
          <w:rFonts w:hint="cs"/>
          <w:rtl/>
        </w:rPr>
        <w:t xml:space="preserve">לגייס רופא מומחה כאמור </w:t>
      </w:r>
      <w:r w:rsidRPr="00FA3155">
        <w:rPr>
          <w:rtl/>
        </w:rPr>
        <w:t>לניהול</w:t>
      </w:r>
      <w:r w:rsidRPr="00FA3155">
        <w:rPr>
          <w:rFonts w:hint="cs"/>
          <w:rtl/>
        </w:rPr>
        <w:t xml:space="preserve"> המכון,</w:t>
      </w:r>
      <w:r w:rsidRPr="00FA3155">
        <w:rPr>
          <w:rtl/>
        </w:rPr>
        <w:t xml:space="preserve"> </w:t>
      </w:r>
      <w:r w:rsidRPr="00FA3155">
        <w:rPr>
          <w:rFonts w:hint="cs"/>
          <w:rtl/>
        </w:rPr>
        <w:t xml:space="preserve">אולם </w:t>
      </w:r>
      <w:r w:rsidRPr="00FA3155">
        <w:rPr>
          <w:rtl/>
        </w:rPr>
        <w:t xml:space="preserve">לא הצליח </w:t>
      </w:r>
      <w:r w:rsidRPr="00FA3155">
        <w:rPr>
          <w:rFonts w:hint="cs"/>
          <w:rtl/>
        </w:rPr>
        <w:t>בכך</w:t>
      </w:r>
      <w:r w:rsidR="00A36D84">
        <w:rPr>
          <w:rFonts w:hint="cs"/>
          <w:rtl/>
        </w:rPr>
        <w:t>;</w:t>
      </w:r>
      <w:r w:rsidRPr="00FA3155">
        <w:rPr>
          <w:rtl/>
        </w:rPr>
        <w:t xml:space="preserve"> בבית </w:t>
      </w:r>
      <w:r w:rsidRPr="00FA3155">
        <w:rPr>
          <w:rFonts w:hint="cs"/>
          <w:rtl/>
        </w:rPr>
        <w:t xml:space="preserve">החולים </w:t>
      </w:r>
      <w:r w:rsidRPr="00FA3155">
        <w:rPr>
          <w:rtl/>
        </w:rPr>
        <w:t xml:space="preserve">לוינשטיין, </w:t>
      </w:r>
      <w:r w:rsidRPr="00FA3155">
        <w:rPr>
          <w:rFonts w:hint="cs"/>
          <w:rtl/>
        </w:rPr>
        <w:t xml:space="preserve">במרכז הרפואי </w:t>
      </w:r>
      <w:r w:rsidRPr="00FA3155">
        <w:rPr>
          <w:rtl/>
        </w:rPr>
        <w:t xml:space="preserve">מאיר, </w:t>
      </w:r>
      <w:r w:rsidRPr="00FA3155">
        <w:rPr>
          <w:rFonts w:hint="cs"/>
          <w:rtl/>
        </w:rPr>
        <w:t xml:space="preserve">במרכז הרפואי-ממשלתי </w:t>
      </w:r>
      <w:r w:rsidRPr="00FA3155">
        <w:rPr>
          <w:rtl/>
        </w:rPr>
        <w:t xml:space="preserve">ברזילי </w:t>
      </w:r>
      <w:r w:rsidRPr="00FA3155">
        <w:rPr>
          <w:rFonts w:hint="cs"/>
          <w:rtl/>
        </w:rPr>
        <w:t>ובמרכז הרפואי האוניברסיטאי סורוקה</w:t>
      </w:r>
      <w:r w:rsidRPr="00FA3155">
        <w:rPr>
          <w:rtl/>
        </w:rPr>
        <w:t xml:space="preserve"> יש </w:t>
      </w:r>
      <w:r w:rsidRPr="00FA3155">
        <w:rPr>
          <w:rFonts w:hint="cs"/>
          <w:rtl/>
        </w:rPr>
        <w:t>נירולוג</w:t>
      </w:r>
      <w:r w:rsidRPr="00FA3155">
        <w:rPr>
          <w:rtl/>
        </w:rPr>
        <w:t xml:space="preserve"> ילדים </w:t>
      </w:r>
      <w:r w:rsidRPr="00FA3155">
        <w:rPr>
          <w:rFonts w:hint="cs"/>
          <w:rtl/>
        </w:rPr>
        <w:t>במשרה</w:t>
      </w:r>
      <w:r w:rsidRPr="00FA3155">
        <w:rPr>
          <w:rtl/>
        </w:rPr>
        <w:t xml:space="preserve"> </w:t>
      </w:r>
      <w:r w:rsidRPr="00FA3155">
        <w:rPr>
          <w:rFonts w:hint="cs"/>
          <w:rtl/>
        </w:rPr>
        <w:t>אחת</w:t>
      </w:r>
      <w:r w:rsidRPr="00FA3155">
        <w:rPr>
          <w:rtl/>
        </w:rPr>
        <w:t xml:space="preserve">, במקום </w:t>
      </w:r>
      <w:r w:rsidRPr="00FA3155">
        <w:rPr>
          <w:rFonts w:hint="cs"/>
          <w:rtl/>
        </w:rPr>
        <w:t>נירולוגים</w:t>
      </w:r>
      <w:r w:rsidRPr="00FA3155">
        <w:rPr>
          <w:rtl/>
        </w:rPr>
        <w:t xml:space="preserve"> </w:t>
      </w:r>
      <w:r w:rsidRPr="00FA3155">
        <w:rPr>
          <w:rFonts w:hint="cs"/>
          <w:rtl/>
        </w:rPr>
        <w:t>במשרה</w:t>
      </w:r>
      <w:r w:rsidRPr="00FA3155">
        <w:rPr>
          <w:rtl/>
        </w:rPr>
        <w:t xml:space="preserve"> וחצי כנדרש</w:t>
      </w:r>
      <w:r w:rsidRPr="00FA3155">
        <w:rPr>
          <w:rFonts w:hint="cs"/>
          <w:rtl/>
        </w:rPr>
        <w:t xml:space="preserve"> בתקן</w:t>
      </w:r>
      <w:r w:rsidRPr="00FA3155">
        <w:rPr>
          <w:rtl/>
        </w:rPr>
        <w:t xml:space="preserve">; </w:t>
      </w:r>
      <w:r w:rsidRPr="00FA3155">
        <w:rPr>
          <w:rFonts w:hint="cs"/>
          <w:rtl/>
        </w:rPr>
        <w:t xml:space="preserve">בנוגע למרכז הרפואי </w:t>
      </w:r>
      <w:r w:rsidRPr="00FA3155">
        <w:rPr>
          <w:rtl/>
        </w:rPr>
        <w:t>יוספטל</w:t>
      </w:r>
      <w:r w:rsidRPr="00FA3155">
        <w:rPr>
          <w:rFonts w:hint="cs"/>
          <w:rtl/>
        </w:rPr>
        <w:t>,</w:t>
      </w:r>
      <w:r w:rsidRPr="00FA3155">
        <w:rPr>
          <w:rtl/>
        </w:rPr>
        <w:t xml:space="preserve"> קיים חשש שלא יהיה </w:t>
      </w:r>
      <w:r w:rsidRPr="00FA3155">
        <w:rPr>
          <w:rFonts w:hint="cs"/>
          <w:rtl/>
        </w:rPr>
        <w:t>בו</w:t>
      </w:r>
      <w:r w:rsidRPr="00FA3155">
        <w:rPr>
          <w:rtl/>
        </w:rPr>
        <w:t xml:space="preserve"> נירולוג ילדים לאחר </w:t>
      </w:r>
      <w:r w:rsidRPr="00FA3155">
        <w:rPr>
          <w:rFonts w:hint="cs"/>
          <w:rtl/>
        </w:rPr>
        <w:t>שהנירולוגית</w:t>
      </w:r>
      <w:r w:rsidRPr="00FA3155">
        <w:rPr>
          <w:rtl/>
        </w:rPr>
        <w:t xml:space="preserve"> </w:t>
      </w:r>
      <w:r w:rsidRPr="00FA3155">
        <w:rPr>
          <w:rFonts w:hint="cs"/>
          <w:rtl/>
        </w:rPr>
        <w:t>הנוכחית</w:t>
      </w:r>
      <w:r w:rsidRPr="00FA3155">
        <w:rPr>
          <w:rtl/>
        </w:rPr>
        <w:t xml:space="preserve"> תפרוש לגמלאות</w:t>
      </w:r>
      <w:r w:rsidR="00A36D84">
        <w:rPr>
          <w:rFonts w:hint="cs"/>
          <w:rtl/>
        </w:rPr>
        <w:t>;</w:t>
      </w:r>
      <w:r w:rsidRPr="00FA3155">
        <w:rPr>
          <w:rFonts w:hint="cs"/>
          <w:rtl/>
        </w:rPr>
        <w:t xml:space="preserve"> </w:t>
      </w:r>
      <w:r w:rsidRPr="00FA3155">
        <w:rPr>
          <w:rtl/>
        </w:rPr>
        <w:t xml:space="preserve">בארבעת מכוני התפתחות הילד </w:t>
      </w:r>
      <w:r w:rsidRPr="00FA3155">
        <w:rPr>
          <w:rFonts w:hint="cs"/>
          <w:rtl/>
        </w:rPr>
        <w:t>הפועלים במאוחדת</w:t>
      </w:r>
      <w:r w:rsidRPr="00FA3155">
        <w:rPr>
          <w:rtl/>
        </w:rPr>
        <w:t xml:space="preserve"> חסרו בספטמבר 2016 </w:t>
      </w:r>
      <w:r w:rsidRPr="00FA3155">
        <w:rPr>
          <w:rFonts w:hint="cs"/>
          <w:rtl/>
        </w:rPr>
        <w:t>יותר</w:t>
      </w:r>
      <w:r w:rsidRPr="00FA3155">
        <w:rPr>
          <w:rtl/>
        </w:rPr>
        <w:t xml:space="preserve"> </w:t>
      </w:r>
      <w:r w:rsidRPr="00FA3155">
        <w:rPr>
          <w:rFonts w:hint="cs"/>
          <w:rtl/>
        </w:rPr>
        <w:t>משבעה</w:t>
      </w:r>
      <w:r w:rsidRPr="00FA3155">
        <w:rPr>
          <w:rtl/>
        </w:rPr>
        <w:t xml:space="preserve"> </w:t>
      </w:r>
      <w:r w:rsidRPr="00FA3155">
        <w:rPr>
          <w:rFonts w:hint="cs"/>
          <w:rtl/>
        </w:rPr>
        <w:t>רופאים לאיוש התקינה</w:t>
      </w:r>
      <w:r w:rsidRPr="00FA3155">
        <w:rPr>
          <w:rtl/>
        </w:rPr>
        <w:t xml:space="preserve">, </w:t>
      </w:r>
      <w:r w:rsidRPr="00FA3155">
        <w:rPr>
          <w:rFonts w:hint="cs"/>
          <w:rtl/>
        </w:rPr>
        <w:t>וארבעה</w:t>
      </w:r>
      <w:r w:rsidRPr="00FA3155">
        <w:rPr>
          <w:rtl/>
        </w:rPr>
        <w:t xml:space="preserve"> רופאים </w:t>
      </w:r>
      <w:r w:rsidRPr="00FA3155">
        <w:rPr>
          <w:rFonts w:hint="cs"/>
          <w:rtl/>
        </w:rPr>
        <w:t>עמדו</w:t>
      </w:r>
      <w:r w:rsidRPr="00FA3155">
        <w:rPr>
          <w:rtl/>
        </w:rPr>
        <w:t xml:space="preserve"> לפני פרישה</w:t>
      </w:r>
      <w:r w:rsidRPr="00FA3155">
        <w:rPr>
          <w:rFonts w:hint="cs"/>
          <w:rtl/>
        </w:rPr>
        <w:t>,</w:t>
      </w:r>
      <w:r w:rsidRPr="00FA3155">
        <w:rPr>
          <w:rtl/>
        </w:rPr>
        <w:t xml:space="preserve"> </w:t>
      </w:r>
      <w:r w:rsidRPr="00FA3155">
        <w:rPr>
          <w:rFonts w:hint="cs"/>
          <w:rtl/>
        </w:rPr>
        <w:t>בלי שיהיו להם</w:t>
      </w:r>
      <w:r w:rsidRPr="00FA3155">
        <w:rPr>
          <w:rtl/>
        </w:rPr>
        <w:t xml:space="preserve"> </w:t>
      </w:r>
      <w:r w:rsidRPr="00FA3155">
        <w:rPr>
          <w:rFonts w:hint="cs"/>
          <w:rtl/>
        </w:rPr>
        <w:t xml:space="preserve">מחליפים. </w:t>
      </w:r>
    </w:p>
    <w:p w:rsidR="00502A74" w:rsidRPr="00FA3155" w:rsidP="008D72AA">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דוח הוועדה לתכנון כוח אדם רפואי וסיעודי בישראל שפרסם משרד הבריאות ביוני 2010 (להלן -הדוח לתכנון כוח אדם רפואי) קבע כי מומחיות-העל לנירולוגיית ילדים ולהתפתחות הילד נמצאת במצוקה</w:t>
      </w:r>
      <w:r>
        <w:rPr>
          <w:rStyle w:val="FootnoteReference0"/>
          <w:rFonts w:ascii="Tahoma" w:hAnsi="Tahoma" w:cs="Tahoma"/>
          <w:sz w:val="17"/>
          <w:szCs w:val="17"/>
          <w:rtl/>
        </w:rPr>
        <w:footnoteReference w:id="98"/>
      </w:r>
      <w:r w:rsidRPr="00FA3155">
        <w:rPr>
          <w:rFonts w:ascii="Tahoma" w:hAnsi="Tahoma" w:cs="Tahoma" w:hint="cs"/>
          <w:sz w:val="17"/>
          <w:szCs w:val="17"/>
          <w:rtl/>
        </w:rPr>
        <w:t xml:space="preserve">, והדבר מחייב נקיטת צעדי מדיניות לעודד הפניה של רופאים לבחור במסלול זה. שיעור הרופאים המומחים בתחום האמור ביוני 2010 היה 0.009 ל- 1,000 נפש ונקבע יעד של </w:t>
      </w:r>
      <w:r w:rsidRPr="00FA3155">
        <w:rPr>
          <w:rFonts w:ascii="Tahoma" w:hAnsi="Tahoma" w:cs="Tahoma"/>
          <w:sz w:val="17"/>
          <w:szCs w:val="17"/>
          <w:rtl/>
        </w:rPr>
        <w:t>0.04</w:t>
      </w:r>
      <w:r w:rsidRPr="00FA3155">
        <w:rPr>
          <w:rFonts w:ascii="Tahoma" w:hAnsi="Tahoma" w:cs="Tahoma" w:hint="cs"/>
          <w:sz w:val="17"/>
          <w:szCs w:val="17"/>
          <w:rtl/>
        </w:rPr>
        <w:t xml:space="preserve"> לשנת 2025. בדוח הומלץ לעודד הפניית רופאים לתחומי המקצועות במצוקה, לרבות נירולוגיית ילדים והתפתחות הילד, ובין היתר לבצע סקר מקיף בקרב רופאים מומחים, מתמחים וסטודנטים לרפואה לאיתור הגורמים המשפיעים על בחירת ההתמחות; לאתר דרכים לניתוב כוח אדם למקצועות ההתמחות שבמצוקה; להכין תכנית לתמרוץ רופאים להתמחות במקצועות במצוקה. </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על פי נתוני הר"י, בינואר 2017 היו בישראל 151 רופאים מומחים לנירולוגיית ילדים ולהתפתחות הילד מתחת לגיל פרישה, 30 מעל גיל פרישה ועוד 27 מתמחים. על פי הערכת האיגוד המקצועי לנירולוגיה של הילד והתפתחותו, משנת 2014 חסרים </w:t>
      </w:r>
      <w:r w:rsidR="008D72AA">
        <w:rPr>
          <w:rFonts w:ascii="Tahoma" w:hAnsi="Tahoma" w:cs="Tahoma"/>
          <w:sz w:val="17"/>
          <w:szCs w:val="17"/>
          <w:rtl/>
        </w:rPr>
        <w:br/>
      </w:r>
      <w:r w:rsidRPr="00FA3155">
        <w:rPr>
          <w:rFonts w:ascii="Tahoma" w:hAnsi="Tahoma" w:cs="Tahoma" w:hint="cs"/>
          <w:sz w:val="17"/>
          <w:szCs w:val="17"/>
          <w:rtl/>
        </w:rPr>
        <w:t>כ-50-40 מומחים בתחום זה. על פי נתוני משרד הבריאות מינואר 2017, יש בארץ 212 רופאים מומחים ועוד 47 מעל גיל פרישה. על פי נתוני הר"י, יש 0.018 רופאים לכל 1,000 נפש, ועל פי נתוני משרד הבריאות, יש 0.025 רופאים לכל 1,000 נפש</w:t>
      </w:r>
      <w:r>
        <w:rPr>
          <w:rStyle w:val="FootnoteReference0"/>
          <w:rFonts w:ascii="Tahoma" w:hAnsi="Tahoma" w:cs="Tahoma"/>
          <w:sz w:val="17"/>
          <w:szCs w:val="17"/>
          <w:rtl/>
        </w:rPr>
        <w:footnoteReference w:id="99"/>
      </w:r>
      <w:r w:rsidRPr="00FA3155">
        <w:rPr>
          <w:rFonts w:ascii="Tahoma" w:hAnsi="Tahoma" w:cs="Tahoma" w:hint="cs"/>
          <w:sz w:val="17"/>
          <w:szCs w:val="17"/>
          <w:rtl/>
        </w:rPr>
        <w:t xml:space="preserve">. </w:t>
      </w:r>
    </w:p>
    <w:p w:rsidR="00502A74" w:rsidRPr="00FA3155" w:rsidP="00A36D84">
      <w:pPr>
        <w:spacing w:line="240" w:lineRule="exact"/>
        <w:ind w:right="2268"/>
        <w:jc w:val="both"/>
        <w:rPr>
          <w:rFonts w:ascii="Tahoma" w:hAnsi="Tahoma" w:cs="Tahoma"/>
          <w:sz w:val="17"/>
          <w:szCs w:val="17"/>
          <w:rtl/>
        </w:rPr>
      </w:pPr>
      <w:r w:rsidRPr="00FA3155">
        <w:rPr>
          <w:rFonts w:ascii="Tahoma" w:hAnsi="Tahoma" w:cs="Tahoma" w:hint="cs"/>
          <w:sz w:val="17"/>
          <w:szCs w:val="17"/>
          <w:rtl/>
        </w:rPr>
        <w:t xml:space="preserve">יצוין כי על פי הסברי ראש תחום מדיניות ציבורית בהר"י מיולי 2016, התמחות בנירולוגיית ילדים ובהתפתחות הילד </w:t>
      </w:r>
      <w:r w:rsidRPr="00FA3155">
        <w:rPr>
          <w:rFonts w:ascii="Tahoma" w:hAnsi="Tahoma" w:cs="Tahoma"/>
          <w:sz w:val="17"/>
          <w:szCs w:val="17"/>
          <w:rtl/>
        </w:rPr>
        <w:t>לא הוכרז</w:t>
      </w:r>
      <w:r w:rsidR="00A36D84">
        <w:rPr>
          <w:rFonts w:ascii="Tahoma" w:hAnsi="Tahoma" w:cs="Tahoma" w:hint="cs"/>
          <w:sz w:val="17"/>
          <w:szCs w:val="17"/>
          <w:rtl/>
        </w:rPr>
        <w:t>ה</w:t>
      </w:r>
      <w:r w:rsidRPr="00FA3155">
        <w:rPr>
          <w:rFonts w:ascii="Tahoma" w:hAnsi="Tahoma" w:cs="Tahoma"/>
          <w:sz w:val="17"/>
          <w:szCs w:val="17"/>
          <w:rtl/>
        </w:rPr>
        <w:t xml:space="preserve"> כמקצוע במצוקה</w:t>
      </w:r>
      <w:r>
        <w:rPr>
          <w:rFonts w:ascii="Tahoma" w:hAnsi="Tahoma" w:cs="Tahoma"/>
          <w:sz w:val="17"/>
          <w:szCs w:val="17"/>
          <w:vertAlign w:val="superscript"/>
          <w:rtl/>
        </w:rPr>
        <w:footnoteReference w:id="100"/>
      </w:r>
      <w:r w:rsidRPr="00FA3155">
        <w:rPr>
          <w:rFonts w:ascii="Tahoma" w:hAnsi="Tahoma" w:cs="Tahoma"/>
          <w:sz w:val="17"/>
          <w:szCs w:val="17"/>
          <w:rtl/>
        </w:rPr>
        <w:t xml:space="preserve">. </w:t>
      </w:r>
      <w:r w:rsidRPr="00FA3155">
        <w:rPr>
          <w:rFonts w:ascii="Tahoma" w:hAnsi="Tahoma" w:cs="Tahoma" w:hint="cs"/>
          <w:sz w:val="17"/>
          <w:szCs w:val="17"/>
          <w:rtl/>
        </w:rPr>
        <w:t>ואכן בפועל למשרד</w:t>
      </w:r>
      <w:r w:rsidRPr="00FA3155">
        <w:rPr>
          <w:rFonts w:ascii="Tahoma" w:hAnsi="Tahoma" w:cs="Tahoma"/>
          <w:sz w:val="17"/>
          <w:szCs w:val="17"/>
          <w:rtl/>
        </w:rPr>
        <w:t xml:space="preserve"> הבריאות </w:t>
      </w:r>
      <w:r w:rsidRPr="00FA3155">
        <w:rPr>
          <w:rFonts w:ascii="Tahoma" w:hAnsi="Tahoma" w:cs="Tahoma" w:hint="cs"/>
          <w:sz w:val="17"/>
          <w:szCs w:val="17"/>
          <w:rtl/>
        </w:rPr>
        <w:t>אין</w:t>
      </w:r>
      <w:r w:rsidRPr="00FA3155">
        <w:rPr>
          <w:rFonts w:ascii="Tahoma" w:hAnsi="Tahoma" w:cs="Tahoma"/>
          <w:sz w:val="17"/>
          <w:szCs w:val="17"/>
          <w:rtl/>
        </w:rPr>
        <w:t xml:space="preserve"> תכנית </w:t>
      </w:r>
      <w:r w:rsidRPr="00FA3155">
        <w:rPr>
          <w:rFonts w:ascii="Tahoma" w:hAnsi="Tahoma" w:cs="Tahoma" w:hint="cs"/>
          <w:sz w:val="17"/>
          <w:szCs w:val="17"/>
          <w:rtl/>
        </w:rPr>
        <w:t>לעידוד</w:t>
      </w:r>
      <w:r w:rsidRPr="00FA3155">
        <w:rPr>
          <w:rFonts w:ascii="Tahoma" w:hAnsi="Tahoma" w:cs="Tahoma"/>
          <w:sz w:val="17"/>
          <w:szCs w:val="17"/>
          <w:rtl/>
        </w:rPr>
        <w:t xml:space="preserve"> </w:t>
      </w:r>
      <w:r w:rsidRPr="00FA3155">
        <w:rPr>
          <w:rFonts w:ascii="Tahoma" w:hAnsi="Tahoma" w:cs="Tahoma" w:hint="cs"/>
          <w:sz w:val="17"/>
          <w:szCs w:val="17"/>
          <w:rtl/>
        </w:rPr>
        <w:t>הפניית</w:t>
      </w:r>
      <w:r w:rsidRPr="00FA3155">
        <w:rPr>
          <w:rFonts w:ascii="Tahoma" w:hAnsi="Tahoma" w:cs="Tahoma"/>
          <w:sz w:val="17"/>
          <w:szCs w:val="17"/>
          <w:rtl/>
        </w:rPr>
        <w:t xml:space="preserve"> </w:t>
      </w:r>
      <w:r w:rsidRPr="00FA3155">
        <w:rPr>
          <w:rFonts w:ascii="Tahoma" w:hAnsi="Tahoma" w:cs="Tahoma" w:hint="cs"/>
          <w:sz w:val="17"/>
          <w:szCs w:val="17"/>
          <w:rtl/>
        </w:rPr>
        <w:t>רופאים</w:t>
      </w:r>
      <w:r w:rsidRPr="00FA3155">
        <w:rPr>
          <w:rFonts w:ascii="Tahoma" w:hAnsi="Tahoma" w:cs="Tahoma"/>
          <w:sz w:val="17"/>
          <w:szCs w:val="17"/>
          <w:rtl/>
        </w:rPr>
        <w:t xml:space="preserve"> </w:t>
      </w:r>
      <w:r w:rsidRPr="00FA3155">
        <w:rPr>
          <w:rFonts w:ascii="Tahoma" w:hAnsi="Tahoma" w:cs="Tahoma" w:hint="cs"/>
          <w:sz w:val="17"/>
          <w:szCs w:val="17"/>
          <w:rtl/>
        </w:rPr>
        <w:t>להתמחות</w:t>
      </w:r>
      <w:r w:rsidRPr="00FA3155">
        <w:rPr>
          <w:rFonts w:ascii="Tahoma" w:hAnsi="Tahoma" w:cs="Tahoma"/>
          <w:sz w:val="17"/>
          <w:szCs w:val="17"/>
          <w:rtl/>
        </w:rPr>
        <w:t xml:space="preserve"> </w:t>
      </w:r>
      <w:r w:rsidRPr="00FA3155">
        <w:rPr>
          <w:rFonts w:ascii="Tahoma" w:hAnsi="Tahoma" w:cs="Tahoma" w:hint="cs"/>
          <w:sz w:val="17"/>
          <w:szCs w:val="17"/>
          <w:rtl/>
        </w:rPr>
        <w:t>במקצוע</w:t>
      </w:r>
      <w:r w:rsidRPr="00FA3155">
        <w:rPr>
          <w:rFonts w:ascii="Tahoma" w:hAnsi="Tahoma" w:cs="Tahoma"/>
          <w:sz w:val="17"/>
          <w:szCs w:val="17"/>
          <w:rtl/>
        </w:rPr>
        <w:t xml:space="preserve"> </w:t>
      </w:r>
      <w:r w:rsidRPr="00FA3155">
        <w:rPr>
          <w:rFonts w:ascii="Tahoma" w:hAnsi="Tahoma" w:cs="Tahoma" w:hint="cs"/>
          <w:sz w:val="17"/>
          <w:szCs w:val="17"/>
          <w:rtl/>
        </w:rPr>
        <w:t>זה</w:t>
      </w:r>
      <w:r w:rsidRPr="00FA3155">
        <w:rPr>
          <w:rFonts w:ascii="Tahoma" w:hAnsi="Tahoma" w:cs="Tahoma"/>
          <w:sz w:val="17"/>
          <w:szCs w:val="17"/>
          <w:rtl/>
        </w:rPr>
        <w:t>.</w:t>
      </w:r>
      <w:r w:rsidRPr="00FA3155">
        <w:rPr>
          <w:rFonts w:ascii="Tahoma" w:hAnsi="Tahoma" w:cs="Tahoma" w:hint="cs"/>
          <w:b/>
          <w:bCs/>
          <w:sz w:val="17"/>
          <w:szCs w:val="17"/>
          <w:rtl/>
        </w:rPr>
        <w:t xml:space="preserve"> </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מסר בדצמבר 2016 כי יש הגבלה תקציבית בכל הנוגע ל</w:t>
      </w:r>
      <w:r w:rsidRPr="00FA3155">
        <w:rPr>
          <w:rFonts w:ascii="Tahoma" w:hAnsi="Tahoma" w:cs="Tahoma"/>
          <w:sz w:val="17"/>
          <w:szCs w:val="17"/>
          <w:rtl/>
        </w:rPr>
        <w:t>הגדרת מקצוע התמחות כמקצוע במצוקה</w:t>
      </w:r>
      <w:r w:rsidRPr="00FA3155">
        <w:rPr>
          <w:rFonts w:ascii="Tahoma" w:hAnsi="Tahoma" w:cs="Tahoma" w:hint="cs"/>
          <w:sz w:val="17"/>
          <w:szCs w:val="17"/>
          <w:rtl/>
        </w:rPr>
        <w:t>,</w:t>
      </w:r>
      <w:r w:rsidRPr="00FA3155">
        <w:rPr>
          <w:rFonts w:ascii="Tahoma" w:hAnsi="Tahoma" w:cs="Tahoma"/>
          <w:sz w:val="17"/>
          <w:szCs w:val="17"/>
          <w:rtl/>
        </w:rPr>
        <w:t xml:space="preserve"> </w:t>
      </w:r>
      <w:r w:rsidRPr="00FA3155">
        <w:rPr>
          <w:rFonts w:ascii="Tahoma" w:hAnsi="Tahoma" w:cs="Tahoma" w:hint="cs"/>
          <w:sz w:val="17"/>
          <w:szCs w:val="17"/>
          <w:rtl/>
        </w:rPr>
        <w:t>ו</w:t>
      </w:r>
      <w:r w:rsidRPr="00FA3155">
        <w:rPr>
          <w:rFonts w:ascii="Tahoma" w:hAnsi="Tahoma" w:cs="Tahoma"/>
          <w:sz w:val="17"/>
          <w:szCs w:val="17"/>
          <w:rtl/>
        </w:rPr>
        <w:t>כיום לא ניתן לתמרץ פני</w:t>
      </w:r>
      <w:r w:rsidRPr="00FA3155">
        <w:rPr>
          <w:rFonts w:ascii="Tahoma" w:hAnsi="Tahoma" w:cs="Tahoma" w:hint="cs"/>
          <w:sz w:val="17"/>
          <w:szCs w:val="17"/>
          <w:rtl/>
        </w:rPr>
        <w:t>י</w:t>
      </w:r>
      <w:r w:rsidRPr="00FA3155">
        <w:rPr>
          <w:rFonts w:ascii="Tahoma" w:hAnsi="Tahoma" w:cs="Tahoma"/>
          <w:sz w:val="17"/>
          <w:szCs w:val="17"/>
          <w:rtl/>
        </w:rPr>
        <w:t xml:space="preserve">ה של רופאים </w:t>
      </w:r>
      <w:r w:rsidRPr="00FA3155">
        <w:rPr>
          <w:rFonts w:ascii="Tahoma" w:hAnsi="Tahoma" w:cs="Tahoma" w:hint="cs"/>
          <w:sz w:val="17"/>
          <w:szCs w:val="17"/>
          <w:rtl/>
        </w:rPr>
        <w:t>למקצוע זה</w:t>
      </w:r>
      <w:r w:rsidRPr="00FA3155">
        <w:rPr>
          <w:rFonts w:ascii="Tahoma" w:hAnsi="Tahoma" w:cs="Tahoma"/>
          <w:sz w:val="17"/>
          <w:szCs w:val="17"/>
          <w:rtl/>
        </w:rPr>
        <w:t>.</w:t>
      </w:r>
    </w:p>
    <w:p w:rsidR="00502A74" w:rsidRPr="00FA3155" w:rsidP="008D72AA">
      <w:pPr>
        <w:pStyle w:val="RESHET"/>
        <w:rPr>
          <w:rtl/>
        </w:rPr>
      </w:pPr>
      <w:r w:rsidRPr="00FA3155">
        <w:rPr>
          <w:rFonts w:hint="cs"/>
          <w:rtl/>
        </w:rPr>
        <w:t>על משרד הבריאות לבחון - בשיתוף האיגוד המקצועי לנירולוגיה של הילד והתפתחותו - את המחסור הקיים במומחים בנירולוגיית ילדים והתפתחות הילד, לרבות במכונים להתפתחות הילד בבתי החולים ובקופות, למפות את הצרכים באזורי הארץ ולגבש תכנית רב-שנתית להשלמת החוסרים בכל האזורים. כמו כן ראוי לבחון צעדים כגון מתן שכר הולם לרופאים בכירים שיתחייבו לעבוד בבתי חולים ציבוריים בתחום התפתחות הילד ולוותר על פרקטיקה פרטית (</w:t>
      </w:r>
      <w:r w:rsidRPr="00FA3155">
        <w:t>full timer</w:t>
      </w:r>
      <w:r w:rsidRPr="00FA3155">
        <w:rPr>
          <w:rFonts w:hint="cs"/>
          <w:rtl/>
        </w:rPr>
        <w:t xml:space="preserve">) וקביעת חובת התנסות בתחום התפתחות הילד במסגרת ההתמחות ברפואת ילדים. </w:t>
      </w:r>
      <w:r w:rsidRPr="0012789B" w:rsidR="00A36D84">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36D84" w:rsidRPr="00373C5D" w:rsidP="00A36D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61961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719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על</w:t>
                            </w:r>
                            <w:r w:rsidRPr="00A36D84">
                              <w:rPr>
                                <w:rFonts w:cs="Tahoma"/>
                                <w:color w:val="0B5294"/>
                                <w:spacing w:val="-4"/>
                                <w:sz w:val="24"/>
                                <w:szCs w:val="24"/>
                                <w:rtl/>
                              </w:rPr>
                              <w:t xml:space="preserve"> </w:t>
                            </w:r>
                            <w:r w:rsidRPr="00A36D84">
                              <w:rPr>
                                <w:rFonts w:cs="Tahoma" w:hint="eastAsia"/>
                                <w:color w:val="0B5294"/>
                                <w:spacing w:val="-4"/>
                                <w:sz w:val="24"/>
                                <w:szCs w:val="24"/>
                                <w:rtl/>
                              </w:rPr>
                              <w:t>משרד</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לבחון</w:t>
                            </w:r>
                            <w:r w:rsidRPr="00A36D84">
                              <w:rPr>
                                <w:rFonts w:cs="Tahoma"/>
                                <w:color w:val="0B5294"/>
                                <w:spacing w:val="-4"/>
                                <w:sz w:val="24"/>
                                <w:szCs w:val="24"/>
                                <w:rtl/>
                              </w:rPr>
                              <w:t xml:space="preserve"> - </w:t>
                            </w:r>
                            <w:r w:rsidRPr="00A36D84">
                              <w:rPr>
                                <w:rFonts w:cs="Tahoma" w:hint="eastAsia"/>
                                <w:color w:val="0B5294"/>
                                <w:spacing w:val="-4"/>
                                <w:sz w:val="24"/>
                                <w:szCs w:val="24"/>
                                <w:rtl/>
                              </w:rPr>
                              <w:t>בשיתוף</w:t>
                            </w:r>
                            <w:r w:rsidRPr="00A36D84">
                              <w:rPr>
                                <w:rFonts w:cs="Tahoma"/>
                                <w:color w:val="0B5294"/>
                                <w:spacing w:val="-4"/>
                                <w:sz w:val="24"/>
                                <w:szCs w:val="24"/>
                                <w:rtl/>
                              </w:rPr>
                              <w:t xml:space="preserve"> </w:t>
                            </w:r>
                            <w:r w:rsidRPr="00A36D84">
                              <w:rPr>
                                <w:rFonts w:cs="Tahoma" w:hint="eastAsia"/>
                                <w:color w:val="0B5294"/>
                                <w:spacing w:val="-4"/>
                                <w:sz w:val="24"/>
                                <w:szCs w:val="24"/>
                                <w:rtl/>
                              </w:rPr>
                              <w:t>האיגוד</w:t>
                            </w:r>
                            <w:r w:rsidRPr="00A36D84">
                              <w:rPr>
                                <w:rFonts w:cs="Tahoma"/>
                                <w:color w:val="0B5294"/>
                                <w:spacing w:val="-4"/>
                                <w:sz w:val="24"/>
                                <w:szCs w:val="24"/>
                                <w:rtl/>
                              </w:rPr>
                              <w:t xml:space="preserve"> </w:t>
                            </w:r>
                            <w:r w:rsidRPr="00A36D84">
                              <w:rPr>
                                <w:rFonts w:cs="Tahoma" w:hint="eastAsia"/>
                                <w:color w:val="0B5294"/>
                                <w:spacing w:val="-4"/>
                                <w:sz w:val="24"/>
                                <w:szCs w:val="24"/>
                                <w:rtl/>
                              </w:rPr>
                              <w:t>המקצועי</w:t>
                            </w:r>
                            <w:r w:rsidRPr="00A36D84">
                              <w:rPr>
                                <w:rFonts w:cs="Tahoma"/>
                                <w:color w:val="0B5294"/>
                                <w:spacing w:val="-4"/>
                                <w:sz w:val="24"/>
                                <w:szCs w:val="24"/>
                                <w:rtl/>
                              </w:rPr>
                              <w:t xml:space="preserve"> </w:t>
                            </w:r>
                            <w:r w:rsidRPr="00A36D84">
                              <w:rPr>
                                <w:rFonts w:cs="Tahoma" w:hint="eastAsia"/>
                                <w:color w:val="0B5294"/>
                                <w:spacing w:val="-4"/>
                                <w:sz w:val="24"/>
                                <w:szCs w:val="24"/>
                                <w:rtl/>
                              </w:rPr>
                              <w:t>לנירולוגיה</w:t>
                            </w:r>
                            <w:r w:rsidRPr="00A36D84">
                              <w:rPr>
                                <w:rFonts w:cs="Tahoma"/>
                                <w:color w:val="0B5294"/>
                                <w:spacing w:val="-4"/>
                                <w:sz w:val="24"/>
                                <w:szCs w:val="24"/>
                                <w:rtl/>
                              </w:rPr>
                              <w:t xml:space="preserve"> </w:t>
                            </w:r>
                            <w:r w:rsidRPr="00A36D84">
                              <w:rPr>
                                <w:rFonts w:cs="Tahoma" w:hint="eastAsia"/>
                                <w:color w:val="0B5294"/>
                                <w:spacing w:val="-4"/>
                                <w:sz w:val="24"/>
                                <w:szCs w:val="24"/>
                                <w:rtl/>
                              </w:rPr>
                              <w:t>של</w:t>
                            </w:r>
                            <w:r w:rsidRPr="00A36D84">
                              <w:rPr>
                                <w:rFonts w:cs="Tahoma"/>
                                <w:color w:val="0B5294"/>
                                <w:spacing w:val="-4"/>
                                <w:sz w:val="24"/>
                                <w:szCs w:val="24"/>
                                <w:rtl/>
                              </w:rPr>
                              <w:t xml:space="preserve"> </w:t>
                            </w:r>
                            <w:r w:rsidRPr="00A36D84">
                              <w:rPr>
                                <w:rFonts w:cs="Tahoma" w:hint="eastAsia"/>
                                <w:color w:val="0B5294"/>
                                <w:spacing w:val="-4"/>
                                <w:sz w:val="24"/>
                                <w:szCs w:val="24"/>
                                <w:rtl/>
                              </w:rPr>
                              <w:t>הילד</w:t>
                            </w:r>
                            <w:r w:rsidRPr="00A36D84">
                              <w:rPr>
                                <w:rFonts w:cs="Tahoma"/>
                                <w:color w:val="0B5294"/>
                                <w:spacing w:val="-4"/>
                                <w:sz w:val="24"/>
                                <w:szCs w:val="24"/>
                                <w:rtl/>
                              </w:rPr>
                              <w:t xml:space="preserve"> </w:t>
                            </w:r>
                            <w:r w:rsidRPr="00A36D84">
                              <w:rPr>
                                <w:rFonts w:cs="Tahoma" w:hint="eastAsia"/>
                                <w:color w:val="0B5294"/>
                                <w:spacing w:val="-4"/>
                                <w:sz w:val="24"/>
                                <w:szCs w:val="24"/>
                                <w:rtl/>
                              </w:rPr>
                              <w:t>והתפתחותו</w:t>
                            </w:r>
                            <w:r w:rsidRPr="00A36D84">
                              <w:rPr>
                                <w:rFonts w:cs="Tahoma"/>
                                <w:color w:val="0B5294"/>
                                <w:spacing w:val="-4"/>
                                <w:sz w:val="24"/>
                                <w:szCs w:val="24"/>
                                <w:rtl/>
                              </w:rPr>
                              <w:t xml:space="preserve"> -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המחסור</w:t>
                            </w:r>
                            <w:r w:rsidRPr="00A36D84">
                              <w:rPr>
                                <w:rFonts w:cs="Tahoma"/>
                                <w:color w:val="0B5294"/>
                                <w:spacing w:val="-4"/>
                                <w:sz w:val="24"/>
                                <w:szCs w:val="24"/>
                                <w:rtl/>
                              </w:rPr>
                              <w:t xml:space="preserve"> </w:t>
                            </w:r>
                            <w:r w:rsidRPr="00A36D84">
                              <w:rPr>
                                <w:rFonts w:cs="Tahoma" w:hint="eastAsia"/>
                                <w:color w:val="0B5294"/>
                                <w:spacing w:val="-4"/>
                                <w:sz w:val="24"/>
                                <w:szCs w:val="24"/>
                                <w:rtl/>
                              </w:rPr>
                              <w:t>הקיים</w:t>
                            </w:r>
                            <w:r w:rsidRPr="00A36D84">
                              <w:rPr>
                                <w:rFonts w:cs="Tahoma"/>
                                <w:color w:val="0B5294"/>
                                <w:spacing w:val="-4"/>
                                <w:sz w:val="24"/>
                                <w:szCs w:val="24"/>
                                <w:rtl/>
                              </w:rPr>
                              <w:t xml:space="preserve"> </w:t>
                            </w:r>
                            <w:r w:rsidRPr="00A36D84">
                              <w:rPr>
                                <w:rFonts w:cs="Tahoma" w:hint="eastAsia"/>
                                <w:color w:val="0B5294"/>
                                <w:spacing w:val="-4"/>
                                <w:sz w:val="24"/>
                                <w:szCs w:val="24"/>
                                <w:rtl/>
                              </w:rPr>
                              <w:t>במומחים</w:t>
                            </w:r>
                            <w:r w:rsidRPr="00A36D84">
                              <w:rPr>
                                <w:rFonts w:cs="Tahoma"/>
                                <w:color w:val="0B5294"/>
                                <w:spacing w:val="-4"/>
                                <w:sz w:val="24"/>
                                <w:szCs w:val="24"/>
                                <w:rtl/>
                              </w:rPr>
                              <w:t xml:space="preserve"> </w:t>
                            </w:r>
                            <w:r w:rsidRPr="00A36D84">
                              <w:rPr>
                                <w:rFonts w:cs="Tahoma" w:hint="eastAsia"/>
                                <w:color w:val="0B5294"/>
                                <w:spacing w:val="-4"/>
                                <w:sz w:val="24"/>
                                <w:szCs w:val="24"/>
                                <w:rtl/>
                              </w:rPr>
                              <w:t>בנירולוגיית</w:t>
                            </w:r>
                            <w:r w:rsidRPr="00A36D84">
                              <w:rPr>
                                <w:rFonts w:cs="Tahoma"/>
                                <w:color w:val="0B5294"/>
                                <w:spacing w:val="-4"/>
                                <w:sz w:val="24"/>
                                <w:szCs w:val="24"/>
                                <w:rtl/>
                              </w:rPr>
                              <w:t xml:space="preserve"> </w:t>
                            </w:r>
                            <w:r w:rsidRPr="00A36D84">
                              <w:rPr>
                                <w:rFonts w:cs="Tahoma" w:hint="eastAsia"/>
                                <w:color w:val="0B5294"/>
                                <w:spacing w:val="-4"/>
                                <w:sz w:val="24"/>
                                <w:szCs w:val="24"/>
                                <w:rtl/>
                              </w:rPr>
                              <w:t>ילדים</w:t>
                            </w:r>
                            <w:r w:rsidRPr="00A36D84">
                              <w:rPr>
                                <w:rFonts w:cs="Tahoma"/>
                                <w:color w:val="0B5294"/>
                                <w:spacing w:val="-4"/>
                                <w:sz w:val="24"/>
                                <w:szCs w:val="24"/>
                                <w:rtl/>
                              </w:rPr>
                              <w:t xml:space="preserve"> </w:t>
                            </w:r>
                            <w:r w:rsidRPr="00A36D84">
                              <w:rPr>
                                <w:rFonts w:cs="Tahoma" w:hint="eastAsia"/>
                                <w:color w:val="0B5294"/>
                                <w:spacing w:val="-4"/>
                                <w:sz w:val="24"/>
                                <w:szCs w:val="24"/>
                                <w:rtl/>
                              </w:rPr>
                              <w:t>והתפתחות</w:t>
                            </w:r>
                            <w:r w:rsidRPr="00A36D84">
                              <w:rPr>
                                <w:rFonts w:cs="Tahoma"/>
                                <w:color w:val="0B5294"/>
                                <w:spacing w:val="-4"/>
                                <w:sz w:val="24"/>
                                <w:szCs w:val="24"/>
                                <w:rtl/>
                              </w:rPr>
                              <w:t xml:space="preserve"> </w:t>
                            </w:r>
                            <w:r w:rsidRPr="00A36D84">
                              <w:rPr>
                                <w:rFonts w:cs="Tahoma" w:hint="eastAsia"/>
                                <w:color w:val="0B5294"/>
                                <w:spacing w:val="-4"/>
                                <w:sz w:val="24"/>
                                <w:szCs w:val="24"/>
                                <w:rtl/>
                              </w:rPr>
                              <w:t>הילד</w:t>
                            </w:r>
                            <w:r w:rsidRPr="00A36D84">
                              <w:rPr>
                                <w:rFonts w:cs="Tahoma"/>
                                <w:color w:val="0B5294"/>
                                <w:spacing w:val="-4"/>
                                <w:sz w:val="24"/>
                                <w:szCs w:val="24"/>
                                <w:rtl/>
                              </w:rPr>
                              <w:t xml:space="preserve">, </w:t>
                            </w:r>
                            <w:r w:rsidRPr="00A36D84">
                              <w:rPr>
                                <w:rFonts w:cs="Tahoma" w:hint="eastAsia"/>
                                <w:color w:val="0B5294"/>
                                <w:spacing w:val="-4"/>
                                <w:sz w:val="24"/>
                                <w:szCs w:val="24"/>
                                <w:rtl/>
                              </w:rPr>
                              <w:t>למפות</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הצרכים</w:t>
                            </w:r>
                            <w:r w:rsidRPr="00A36D84">
                              <w:rPr>
                                <w:rFonts w:cs="Tahoma"/>
                                <w:color w:val="0B5294"/>
                                <w:spacing w:val="-4"/>
                                <w:sz w:val="24"/>
                                <w:szCs w:val="24"/>
                                <w:rtl/>
                              </w:rPr>
                              <w:t xml:space="preserve"> </w:t>
                            </w:r>
                            <w:r w:rsidRPr="00A36D84">
                              <w:rPr>
                                <w:rFonts w:cs="Tahoma" w:hint="eastAsia"/>
                                <w:color w:val="0B5294"/>
                                <w:spacing w:val="-4"/>
                                <w:sz w:val="24"/>
                                <w:szCs w:val="24"/>
                                <w:rtl/>
                              </w:rPr>
                              <w:t>ולגבש</w:t>
                            </w:r>
                            <w:r w:rsidRPr="00A36D84">
                              <w:rPr>
                                <w:rFonts w:cs="Tahoma"/>
                                <w:color w:val="0B5294"/>
                                <w:spacing w:val="-4"/>
                                <w:sz w:val="24"/>
                                <w:szCs w:val="24"/>
                                <w:rtl/>
                              </w:rPr>
                              <w:t xml:space="preserve"> </w:t>
                            </w:r>
                            <w:r w:rsidRPr="00A36D84">
                              <w:rPr>
                                <w:rFonts w:cs="Tahoma" w:hint="eastAsia"/>
                                <w:color w:val="0B5294"/>
                                <w:spacing w:val="-4"/>
                                <w:sz w:val="24"/>
                                <w:szCs w:val="24"/>
                                <w:rtl/>
                              </w:rPr>
                              <w:t>תכנית</w:t>
                            </w:r>
                            <w:r w:rsidRPr="00A36D84">
                              <w:rPr>
                                <w:rFonts w:cs="Tahoma"/>
                                <w:color w:val="0B5294"/>
                                <w:spacing w:val="-4"/>
                                <w:sz w:val="24"/>
                                <w:szCs w:val="24"/>
                                <w:rtl/>
                              </w:rPr>
                              <w:t xml:space="preserve"> </w:t>
                            </w:r>
                            <w:r w:rsidRPr="00A36D84">
                              <w:rPr>
                                <w:rFonts w:cs="Tahoma" w:hint="eastAsia"/>
                                <w:color w:val="0B5294"/>
                                <w:spacing w:val="-4"/>
                                <w:sz w:val="24"/>
                                <w:szCs w:val="24"/>
                                <w:rtl/>
                              </w:rPr>
                              <w:t>רב</w:t>
                            </w:r>
                            <w:r w:rsidRPr="00A36D84">
                              <w:rPr>
                                <w:rFonts w:cs="Tahoma"/>
                                <w:color w:val="0B5294"/>
                                <w:spacing w:val="-4"/>
                                <w:sz w:val="24"/>
                                <w:szCs w:val="24"/>
                                <w:rtl/>
                              </w:rPr>
                              <w:t>-</w:t>
                            </w:r>
                            <w:r w:rsidRPr="00A36D84">
                              <w:rPr>
                                <w:rFonts w:cs="Tahoma" w:hint="eastAsia"/>
                                <w:color w:val="0B5294"/>
                                <w:spacing w:val="-4"/>
                                <w:sz w:val="24"/>
                                <w:szCs w:val="24"/>
                                <w:rtl/>
                              </w:rPr>
                              <w:t>שנתית</w:t>
                            </w:r>
                            <w:r w:rsidRPr="00A36D84">
                              <w:rPr>
                                <w:rFonts w:cs="Tahoma"/>
                                <w:color w:val="0B5294"/>
                                <w:spacing w:val="-4"/>
                                <w:sz w:val="24"/>
                                <w:szCs w:val="24"/>
                                <w:rtl/>
                              </w:rPr>
                              <w:t xml:space="preserve"> </w:t>
                            </w:r>
                            <w:r w:rsidRPr="00A36D84">
                              <w:rPr>
                                <w:rFonts w:cs="Tahoma" w:hint="eastAsia"/>
                                <w:color w:val="0B5294"/>
                                <w:spacing w:val="-4"/>
                                <w:sz w:val="24"/>
                                <w:szCs w:val="24"/>
                                <w:rtl/>
                              </w:rPr>
                              <w:t>להשלמת</w:t>
                            </w:r>
                            <w:r w:rsidRPr="00A36D84">
                              <w:rPr>
                                <w:rFonts w:cs="Tahoma"/>
                                <w:color w:val="0B5294"/>
                                <w:spacing w:val="-4"/>
                                <w:sz w:val="24"/>
                                <w:szCs w:val="24"/>
                                <w:rtl/>
                              </w:rPr>
                              <w:t xml:space="preserve"> </w:t>
                            </w:r>
                            <w:r w:rsidRPr="00A36D84">
                              <w:rPr>
                                <w:rFonts w:cs="Tahoma" w:hint="eastAsia"/>
                                <w:color w:val="0B5294"/>
                                <w:spacing w:val="-4"/>
                                <w:sz w:val="24"/>
                                <w:szCs w:val="24"/>
                                <w:rtl/>
                              </w:rPr>
                              <w:t>החוסרים</w:t>
                            </w:r>
                          </w:p>
                          <w:p w:rsidR="00A36D84" w:rsidRPr="00373C5D" w:rsidP="00A36D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00895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374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A36D84" w:rsidRPr="00373C5D" w:rsidP="00A36D84">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654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על</w:t>
                      </w:r>
                      <w:r w:rsidRPr="00A36D84">
                        <w:rPr>
                          <w:rFonts w:cs="Tahoma"/>
                          <w:color w:val="0B5294"/>
                          <w:spacing w:val="-4"/>
                          <w:sz w:val="24"/>
                          <w:szCs w:val="24"/>
                          <w:rtl/>
                        </w:rPr>
                        <w:t xml:space="preserve"> </w:t>
                      </w:r>
                      <w:r w:rsidRPr="00A36D84">
                        <w:rPr>
                          <w:rFonts w:cs="Tahoma" w:hint="eastAsia"/>
                          <w:color w:val="0B5294"/>
                          <w:spacing w:val="-4"/>
                          <w:sz w:val="24"/>
                          <w:szCs w:val="24"/>
                          <w:rtl/>
                        </w:rPr>
                        <w:t>משרד</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לבחון</w:t>
                      </w:r>
                      <w:r w:rsidRPr="00A36D84">
                        <w:rPr>
                          <w:rFonts w:cs="Tahoma"/>
                          <w:color w:val="0B5294"/>
                          <w:spacing w:val="-4"/>
                          <w:sz w:val="24"/>
                          <w:szCs w:val="24"/>
                          <w:rtl/>
                        </w:rPr>
                        <w:t xml:space="preserve"> - </w:t>
                      </w:r>
                      <w:r w:rsidRPr="00A36D84">
                        <w:rPr>
                          <w:rFonts w:cs="Tahoma" w:hint="eastAsia"/>
                          <w:color w:val="0B5294"/>
                          <w:spacing w:val="-4"/>
                          <w:sz w:val="24"/>
                          <w:szCs w:val="24"/>
                          <w:rtl/>
                        </w:rPr>
                        <w:t>בשיתוף</w:t>
                      </w:r>
                      <w:r w:rsidRPr="00A36D84">
                        <w:rPr>
                          <w:rFonts w:cs="Tahoma"/>
                          <w:color w:val="0B5294"/>
                          <w:spacing w:val="-4"/>
                          <w:sz w:val="24"/>
                          <w:szCs w:val="24"/>
                          <w:rtl/>
                        </w:rPr>
                        <w:t xml:space="preserve"> </w:t>
                      </w:r>
                      <w:r w:rsidRPr="00A36D84">
                        <w:rPr>
                          <w:rFonts w:cs="Tahoma" w:hint="eastAsia"/>
                          <w:color w:val="0B5294"/>
                          <w:spacing w:val="-4"/>
                          <w:sz w:val="24"/>
                          <w:szCs w:val="24"/>
                          <w:rtl/>
                        </w:rPr>
                        <w:t>האיגוד</w:t>
                      </w:r>
                      <w:r w:rsidRPr="00A36D84">
                        <w:rPr>
                          <w:rFonts w:cs="Tahoma"/>
                          <w:color w:val="0B5294"/>
                          <w:spacing w:val="-4"/>
                          <w:sz w:val="24"/>
                          <w:szCs w:val="24"/>
                          <w:rtl/>
                        </w:rPr>
                        <w:t xml:space="preserve"> </w:t>
                      </w:r>
                      <w:r w:rsidRPr="00A36D84">
                        <w:rPr>
                          <w:rFonts w:cs="Tahoma" w:hint="eastAsia"/>
                          <w:color w:val="0B5294"/>
                          <w:spacing w:val="-4"/>
                          <w:sz w:val="24"/>
                          <w:szCs w:val="24"/>
                          <w:rtl/>
                        </w:rPr>
                        <w:t>המקצועי</w:t>
                      </w:r>
                      <w:r w:rsidRPr="00A36D84">
                        <w:rPr>
                          <w:rFonts w:cs="Tahoma"/>
                          <w:color w:val="0B5294"/>
                          <w:spacing w:val="-4"/>
                          <w:sz w:val="24"/>
                          <w:szCs w:val="24"/>
                          <w:rtl/>
                        </w:rPr>
                        <w:t xml:space="preserve"> </w:t>
                      </w:r>
                      <w:r w:rsidRPr="00A36D84">
                        <w:rPr>
                          <w:rFonts w:cs="Tahoma" w:hint="eastAsia"/>
                          <w:color w:val="0B5294"/>
                          <w:spacing w:val="-4"/>
                          <w:sz w:val="24"/>
                          <w:szCs w:val="24"/>
                          <w:rtl/>
                        </w:rPr>
                        <w:t>לנירולוגיה</w:t>
                      </w:r>
                      <w:r w:rsidRPr="00A36D84">
                        <w:rPr>
                          <w:rFonts w:cs="Tahoma"/>
                          <w:color w:val="0B5294"/>
                          <w:spacing w:val="-4"/>
                          <w:sz w:val="24"/>
                          <w:szCs w:val="24"/>
                          <w:rtl/>
                        </w:rPr>
                        <w:t xml:space="preserve"> </w:t>
                      </w:r>
                      <w:r w:rsidRPr="00A36D84">
                        <w:rPr>
                          <w:rFonts w:cs="Tahoma" w:hint="eastAsia"/>
                          <w:color w:val="0B5294"/>
                          <w:spacing w:val="-4"/>
                          <w:sz w:val="24"/>
                          <w:szCs w:val="24"/>
                          <w:rtl/>
                        </w:rPr>
                        <w:t>של</w:t>
                      </w:r>
                      <w:r w:rsidRPr="00A36D84">
                        <w:rPr>
                          <w:rFonts w:cs="Tahoma"/>
                          <w:color w:val="0B5294"/>
                          <w:spacing w:val="-4"/>
                          <w:sz w:val="24"/>
                          <w:szCs w:val="24"/>
                          <w:rtl/>
                        </w:rPr>
                        <w:t xml:space="preserve"> </w:t>
                      </w:r>
                      <w:r w:rsidRPr="00A36D84">
                        <w:rPr>
                          <w:rFonts w:cs="Tahoma" w:hint="eastAsia"/>
                          <w:color w:val="0B5294"/>
                          <w:spacing w:val="-4"/>
                          <w:sz w:val="24"/>
                          <w:szCs w:val="24"/>
                          <w:rtl/>
                        </w:rPr>
                        <w:t>הילד</w:t>
                      </w:r>
                      <w:r w:rsidRPr="00A36D84">
                        <w:rPr>
                          <w:rFonts w:cs="Tahoma"/>
                          <w:color w:val="0B5294"/>
                          <w:spacing w:val="-4"/>
                          <w:sz w:val="24"/>
                          <w:szCs w:val="24"/>
                          <w:rtl/>
                        </w:rPr>
                        <w:t xml:space="preserve"> </w:t>
                      </w:r>
                      <w:r w:rsidRPr="00A36D84">
                        <w:rPr>
                          <w:rFonts w:cs="Tahoma" w:hint="eastAsia"/>
                          <w:color w:val="0B5294"/>
                          <w:spacing w:val="-4"/>
                          <w:sz w:val="24"/>
                          <w:szCs w:val="24"/>
                          <w:rtl/>
                        </w:rPr>
                        <w:t>והתפתחותו</w:t>
                      </w:r>
                      <w:r w:rsidRPr="00A36D84">
                        <w:rPr>
                          <w:rFonts w:cs="Tahoma"/>
                          <w:color w:val="0B5294"/>
                          <w:spacing w:val="-4"/>
                          <w:sz w:val="24"/>
                          <w:szCs w:val="24"/>
                          <w:rtl/>
                        </w:rPr>
                        <w:t xml:space="preserve"> -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המחסור</w:t>
                      </w:r>
                      <w:r w:rsidRPr="00A36D84">
                        <w:rPr>
                          <w:rFonts w:cs="Tahoma"/>
                          <w:color w:val="0B5294"/>
                          <w:spacing w:val="-4"/>
                          <w:sz w:val="24"/>
                          <w:szCs w:val="24"/>
                          <w:rtl/>
                        </w:rPr>
                        <w:t xml:space="preserve"> </w:t>
                      </w:r>
                      <w:r w:rsidRPr="00A36D84">
                        <w:rPr>
                          <w:rFonts w:cs="Tahoma" w:hint="eastAsia"/>
                          <w:color w:val="0B5294"/>
                          <w:spacing w:val="-4"/>
                          <w:sz w:val="24"/>
                          <w:szCs w:val="24"/>
                          <w:rtl/>
                        </w:rPr>
                        <w:t>הקיים</w:t>
                      </w:r>
                      <w:r w:rsidRPr="00A36D84">
                        <w:rPr>
                          <w:rFonts w:cs="Tahoma"/>
                          <w:color w:val="0B5294"/>
                          <w:spacing w:val="-4"/>
                          <w:sz w:val="24"/>
                          <w:szCs w:val="24"/>
                          <w:rtl/>
                        </w:rPr>
                        <w:t xml:space="preserve"> </w:t>
                      </w:r>
                      <w:r w:rsidRPr="00A36D84">
                        <w:rPr>
                          <w:rFonts w:cs="Tahoma" w:hint="eastAsia"/>
                          <w:color w:val="0B5294"/>
                          <w:spacing w:val="-4"/>
                          <w:sz w:val="24"/>
                          <w:szCs w:val="24"/>
                          <w:rtl/>
                        </w:rPr>
                        <w:t>במומחים</w:t>
                      </w:r>
                      <w:r w:rsidRPr="00A36D84">
                        <w:rPr>
                          <w:rFonts w:cs="Tahoma"/>
                          <w:color w:val="0B5294"/>
                          <w:spacing w:val="-4"/>
                          <w:sz w:val="24"/>
                          <w:szCs w:val="24"/>
                          <w:rtl/>
                        </w:rPr>
                        <w:t xml:space="preserve"> </w:t>
                      </w:r>
                      <w:r w:rsidRPr="00A36D84">
                        <w:rPr>
                          <w:rFonts w:cs="Tahoma" w:hint="eastAsia"/>
                          <w:color w:val="0B5294"/>
                          <w:spacing w:val="-4"/>
                          <w:sz w:val="24"/>
                          <w:szCs w:val="24"/>
                          <w:rtl/>
                        </w:rPr>
                        <w:t>בנירולוגיית</w:t>
                      </w:r>
                      <w:r w:rsidRPr="00A36D84">
                        <w:rPr>
                          <w:rFonts w:cs="Tahoma"/>
                          <w:color w:val="0B5294"/>
                          <w:spacing w:val="-4"/>
                          <w:sz w:val="24"/>
                          <w:szCs w:val="24"/>
                          <w:rtl/>
                        </w:rPr>
                        <w:t xml:space="preserve"> </w:t>
                      </w:r>
                      <w:r w:rsidRPr="00A36D84">
                        <w:rPr>
                          <w:rFonts w:cs="Tahoma" w:hint="eastAsia"/>
                          <w:color w:val="0B5294"/>
                          <w:spacing w:val="-4"/>
                          <w:sz w:val="24"/>
                          <w:szCs w:val="24"/>
                          <w:rtl/>
                        </w:rPr>
                        <w:t>ילדים</w:t>
                      </w:r>
                      <w:r w:rsidRPr="00A36D84">
                        <w:rPr>
                          <w:rFonts w:cs="Tahoma"/>
                          <w:color w:val="0B5294"/>
                          <w:spacing w:val="-4"/>
                          <w:sz w:val="24"/>
                          <w:szCs w:val="24"/>
                          <w:rtl/>
                        </w:rPr>
                        <w:t xml:space="preserve"> </w:t>
                      </w:r>
                      <w:r w:rsidRPr="00A36D84">
                        <w:rPr>
                          <w:rFonts w:cs="Tahoma" w:hint="eastAsia"/>
                          <w:color w:val="0B5294"/>
                          <w:spacing w:val="-4"/>
                          <w:sz w:val="24"/>
                          <w:szCs w:val="24"/>
                          <w:rtl/>
                        </w:rPr>
                        <w:t>והתפתחות</w:t>
                      </w:r>
                      <w:r w:rsidRPr="00A36D84">
                        <w:rPr>
                          <w:rFonts w:cs="Tahoma"/>
                          <w:color w:val="0B5294"/>
                          <w:spacing w:val="-4"/>
                          <w:sz w:val="24"/>
                          <w:szCs w:val="24"/>
                          <w:rtl/>
                        </w:rPr>
                        <w:t xml:space="preserve"> </w:t>
                      </w:r>
                      <w:r w:rsidRPr="00A36D84">
                        <w:rPr>
                          <w:rFonts w:cs="Tahoma" w:hint="eastAsia"/>
                          <w:color w:val="0B5294"/>
                          <w:spacing w:val="-4"/>
                          <w:sz w:val="24"/>
                          <w:szCs w:val="24"/>
                          <w:rtl/>
                        </w:rPr>
                        <w:t>הילד</w:t>
                      </w:r>
                      <w:r w:rsidRPr="00A36D84">
                        <w:rPr>
                          <w:rFonts w:cs="Tahoma"/>
                          <w:color w:val="0B5294"/>
                          <w:spacing w:val="-4"/>
                          <w:sz w:val="24"/>
                          <w:szCs w:val="24"/>
                          <w:rtl/>
                        </w:rPr>
                        <w:t xml:space="preserve">, </w:t>
                      </w:r>
                      <w:r w:rsidRPr="00A36D84">
                        <w:rPr>
                          <w:rFonts w:cs="Tahoma" w:hint="eastAsia"/>
                          <w:color w:val="0B5294"/>
                          <w:spacing w:val="-4"/>
                          <w:sz w:val="24"/>
                          <w:szCs w:val="24"/>
                          <w:rtl/>
                        </w:rPr>
                        <w:t>למפות</w:t>
                      </w:r>
                      <w:r w:rsidRPr="00A36D84">
                        <w:rPr>
                          <w:rFonts w:cs="Tahoma"/>
                          <w:color w:val="0B5294"/>
                          <w:spacing w:val="-4"/>
                          <w:sz w:val="24"/>
                          <w:szCs w:val="24"/>
                          <w:rtl/>
                        </w:rPr>
                        <w:t xml:space="preserve"> </w:t>
                      </w:r>
                      <w:r w:rsidRPr="00A36D84">
                        <w:rPr>
                          <w:rFonts w:cs="Tahoma" w:hint="eastAsia"/>
                          <w:color w:val="0B5294"/>
                          <w:spacing w:val="-4"/>
                          <w:sz w:val="24"/>
                          <w:szCs w:val="24"/>
                          <w:rtl/>
                        </w:rPr>
                        <w:t>את</w:t>
                      </w:r>
                      <w:r w:rsidRPr="00A36D84">
                        <w:rPr>
                          <w:rFonts w:cs="Tahoma"/>
                          <w:color w:val="0B5294"/>
                          <w:spacing w:val="-4"/>
                          <w:sz w:val="24"/>
                          <w:szCs w:val="24"/>
                          <w:rtl/>
                        </w:rPr>
                        <w:t xml:space="preserve"> </w:t>
                      </w:r>
                      <w:r w:rsidRPr="00A36D84">
                        <w:rPr>
                          <w:rFonts w:cs="Tahoma" w:hint="eastAsia"/>
                          <w:color w:val="0B5294"/>
                          <w:spacing w:val="-4"/>
                          <w:sz w:val="24"/>
                          <w:szCs w:val="24"/>
                          <w:rtl/>
                        </w:rPr>
                        <w:t>הצרכים</w:t>
                      </w:r>
                      <w:r w:rsidRPr="00A36D84">
                        <w:rPr>
                          <w:rFonts w:cs="Tahoma"/>
                          <w:color w:val="0B5294"/>
                          <w:spacing w:val="-4"/>
                          <w:sz w:val="24"/>
                          <w:szCs w:val="24"/>
                          <w:rtl/>
                        </w:rPr>
                        <w:t xml:space="preserve"> </w:t>
                      </w:r>
                      <w:r w:rsidRPr="00A36D84">
                        <w:rPr>
                          <w:rFonts w:cs="Tahoma" w:hint="eastAsia"/>
                          <w:color w:val="0B5294"/>
                          <w:spacing w:val="-4"/>
                          <w:sz w:val="24"/>
                          <w:szCs w:val="24"/>
                          <w:rtl/>
                        </w:rPr>
                        <w:t>ולגבש</w:t>
                      </w:r>
                      <w:r w:rsidRPr="00A36D84">
                        <w:rPr>
                          <w:rFonts w:cs="Tahoma"/>
                          <w:color w:val="0B5294"/>
                          <w:spacing w:val="-4"/>
                          <w:sz w:val="24"/>
                          <w:szCs w:val="24"/>
                          <w:rtl/>
                        </w:rPr>
                        <w:t xml:space="preserve"> </w:t>
                      </w:r>
                      <w:r w:rsidRPr="00A36D84">
                        <w:rPr>
                          <w:rFonts w:cs="Tahoma" w:hint="eastAsia"/>
                          <w:color w:val="0B5294"/>
                          <w:spacing w:val="-4"/>
                          <w:sz w:val="24"/>
                          <w:szCs w:val="24"/>
                          <w:rtl/>
                        </w:rPr>
                        <w:t>תכנית</w:t>
                      </w:r>
                      <w:r w:rsidRPr="00A36D84">
                        <w:rPr>
                          <w:rFonts w:cs="Tahoma"/>
                          <w:color w:val="0B5294"/>
                          <w:spacing w:val="-4"/>
                          <w:sz w:val="24"/>
                          <w:szCs w:val="24"/>
                          <w:rtl/>
                        </w:rPr>
                        <w:t xml:space="preserve"> </w:t>
                      </w:r>
                      <w:r w:rsidRPr="00A36D84">
                        <w:rPr>
                          <w:rFonts w:cs="Tahoma" w:hint="eastAsia"/>
                          <w:color w:val="0B5294"/>
                          <w:spacing w:val="-4"/>
                          <w:sz w:val="24"/>
                          <w:szCs w:val="24"/>
                          <w:rtl/>
                        </w:rPr>
                        <w:t>רב</w:t>
                      </w:r>
                      <w:r w:rsidRPr="00A36D84">
                        <w:rPr>
                          <w:rFonts w:cs="Tahoma"/>
                          <w:color w:val="0B5294"/>
                          <w:spacing w:val="-4"/>
                          <w:sz w:val="24"/>
                          <w:szCs w:val="24"/>
                          <w:rtl/>
                        </w:rPr>
                        <w:t>-</w:t>
                      </w:r>
                      <w:r w:rsidRPr="00A36D84">
                        <w:rPr>
                          <w:rFonts w:cs="Tahoma" w:hint="eastAsia"/>
                          <w:color w:val="0B5294"/>
                          <w:spacing w:val="-4"/>
                          <w:sz w:val="24"/>
                          <w:szCs w:val="24"/>
                          <w:rtl/>
                        </w:rPr>
                        <w:t>שנתית</w:t>
                      </w:r>
                      <w:r w:rsidRPr="00A36D84">
                        <w:rPr>
                          <w:rFonts w:cs="Tahoma"/>
                          <w:color w:val="0B5294"/>
                          <w:spacing w:val="-4"/>
                          <w:sz w:val="24"/>
                          <w:szCs w:val="24"/>
                          <w:rtl/>
                        </w:rPr>
                        <w:t xml:space="preserve"> </w:t>
                      </w:r>
                      <w:r w:rsidRPr="00A36D84">
                        <w:rPr>
                          <w:rFonts w:cs="Tahoma" w:hint="eastAsia"/>
                          <w:color w:val="0B5294"/>
                          <w:spacing w:val="-4"/>
                          <w:sz w:val="24"/>
                          <w:szCs w:val="24"/>
                          <w:rtl/>
                        </w:rPr>
                        <w:t>להשלמת</w:t>
                      </w:r>
                      <w:r w:rsidRPr="00A36D84">
                        <w:rPr>
                          <w:rFonts w:cs="Tahoma"/>
                          <w:color w:val="0B5294"/>
                          <w:spacing w:val="-4"/>
                          <w:sz w:val="24"/>
                          <w:szCs w:val="24"/>
                          <w:rtl/>
                        </w:rPr>
                        <w:t xml:space="preserve"> </w:t>
                      </w:r>
                      <w:r w:rsidRPr="00A36D84">
                        <w:rPr>
                          <w:rFonts w:cs="Tahoma" w:hint="eastAsia"/>
                          <w:color w:val="0B5294"/>
                          <w:spacing w:val="-4"/>
                          <w:sz w:val="24"/>
                          <w:szCs w:val="24"/>
                          <w:rtl/>
                        </w:rPr>
                        <w:t>החוסרים</w:t>
                      </w:r>
                    </w:p>
                    <w:p w:rsidR="00A36D84" w:rsidRPr="00373C5D" w:rsidP="00A36D84">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26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02A74" w:rsidRPr="00FA3155" w:rsidP="0022136A">
      <w:pPr>
        <w:spacing w:line="240" w:lineRule="exact"/>
        <w:ind w:right="2268"/>
        <w:jc w:val="both"/>
        <w:rPr>
          <w:rFonts w:ascii="Tahoma" w:hAnsi="Tahoma" w:cs="Tahoma"/>
          <w:b/>
          <w:bCs/>
          <w:sz w:val="17"/>
          <w:szCs w:val="17"/>
          <w:rtl/>
        </w:rPr>
      </w:pPr>
    </w:p>
    <w:p w:rsidR="00502A74" w:rsidRPr="008C56A3" w:rsidP="0022136A">
      <w:pPr>
        <w:pStyle w:val="KOT5"/>
        <w:rPr>
          <w:rFonts w:eastAsia="Times New Roman"/>
          <w:rtl/>
        </w:rPr>
      </w:pPr>
      <w:bookmarkStart w:id="33" w:name="_Toc459814036"/>
      <w:r w:rsidRPr="008C56A3">
        <w:rPr>
          <w:rFonts w:eastAsia="Times New Roman" w:hint="eastAsia"/>
          <w:rtl/>
        </w:rPr>
        <w:t>מחסור</w:t>
      </w:r>
      <w:r w:rsidRPr="008C56A3">
        <w:rPr>
          <w:rFonts w:eastAsia="Times New Roman"/>
          <w:rtl/>
        </w:rPr>
        <w:t xml:space="preserve"> </w:t>
      </w:r>
      <w:r w:rsidRPr="008C56A3">
        <w:rPr>
          <w:rFonts w:eastAsia="Times New Roman" w:hint="eastAsia"/>
          <w:rtl/>
        </w:rPr>
        <w:t>בפסיכולוגים</w:t>
      </w:r>
      <w:r w:rsidRPr="008C56A3">
        <w:rPr>
          <w:rFonts w:eastAsia="Times New Roman"/>
          <w:rtl/>
        </w:rPr>
        <w:t xml:space="preserve"> </w:t>
      </w:r>
      <w:r w:rsidRPr="008C56A3">
        <w:rPr>
          <w:rFonts w:eastAsia="Times New Roman" w:hint="cs"/>
          <w:rtl/>
        </w:rPr>
        <w:t>התפתחותיים</w:t>
      </w:r>
      <w:bookmarkEnd w:id="33"/>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פסיכולוג התפתחותי עוסק באיתור פעוטות וילדים במצוקה ובסיכון התפתחותי ובטיפול בהם וכן בהדרכת הוריהם, כדי להעלות את הילדים עד כמה שניתן על מסלול התפתחותי תקין. ענף הפסיכולוגיה ההתפתחותית הוא אחד מענפי המומחיות המוכרים</w:t>
      </w:r>
      <w:r>
        <w:rPr>
          <w:rStyle w:val="FootnoteReference0"/>
          <w:rFonts w:ascii="Tahoma" w:hAnsi="Tahoma" w:cs="Tahoma"/>
          <w:sz w:val="17"/>
          <w:szCs w:val="17"/>
          <w:rtl/>
        </w:rPr>
        <w:footnoteReference w:id="101"/>
      </w:r>
      <w:r w:rsidRPr="00FA3155">
        <w:rPr>
          <w:rFonts w:ascii="Tahoma" w:hAnsi="Tahoma" w:cs="Tahoma" w:hint="cs"/>
          <w:sz w:val="17"/>
          <w:szCs w:val="17"/>
          <w:rtl/>
        </w:rPr>
        <w:t xml:space="preserve">. משרד הבריאות הוא הגורם המעניק רישיונות לעסוק בפסיכולוגיה התפתחותית. </w:t>
      </w:r>
      <w:r w:rsidRPr="00FA3155">
        <w:rPr>
          <w:rFonts w:ascii="Tahoma" w:hAnsi="Tahoma" w:cs="Tahoma"/>
          <w:sz w:val="17"/>
          <w:szCs w:val="17"/>
          <w:rtl/>
        </w:rPr>
        <w:t xml:space="preserve">הפסיכולוגית הראשית של </w:t>
      </w:r>
      <w:r w:rsidRPr="00FA3155">
        <w:rPr>
          <w:rFonts w:ascii="Tahoma" w:hAnsi="Tahoma" w:cs="Tahoma" w:hint="cs"/>
          <w:sz w:val="17"/>
          <w:szCs w:val="17"/>
          <w:rtl/>
        </w:rPr>
        <w:t>ה</w:t>
      </w:r>
      <w:r w:rsidRPr="00FA3155">
        <w:rPr>
          <w:rFonts w:ascii="Tahoma" w:hAnsi="Tahoma" w:cs="Tahoma"/>
          <w:sz w:val="17"/>
          <w:szCs w:val="17"/>
          <w:rtl/>
        </w:rPr>
        <w:t xml:space="preserve">משרד מסרה </w:t>
      </w:r>
      <w:r w:rsidRPr="00FA3155">
        <w:rPr>
          <w:rFonts w:ascii="Tahoma" w:hAnsi="Tahoma" w:cs="Tahoma" w:hint="cs"/>
          <w:sz w:val="17"/>
          <w:szCs w:val="17"/>
          <w:rtl/>
        </w:rPr>
        <w:t xml:space="preserve">בינואר 2017 </w:t>
      </w:r>
      <w:r w:rsidRPr="00FA3155">
        <w:rPr>
          <w:rFonts w:ascii="Tahoma" w:hAnsi="Tahoma" w:cs="Tahoma"/>
          <w:sz w:val="17"/>
          <w:szCs w:val="17"/>
          <w:rtl/>
        </w:rPr>
        <w:t xml:space="preserve">כי בארץ יש </w:t>
      </w:r>
      <w:r w:rsidRPr="00FA3155">
        <w:rPr>
          <w:rFonts w:ascii="Tahoma" w:hAnsi="Tahoma" w:cs="Tahoma" w:hint="cs"/>
          <w:sz w:val="17"/>
          <w:szCs w:val="17"/>
          <w:rtl/>
        </w:rPr>
        <w:t xml:space="preserve">259 </w:t>
      </w:r>
      <w:r w:rsidRPr="00FA3155">
        <w:rPr>
          <w:rFonts w:ascii="Tahoma" w:hAnsi="Tahoma" w:cs="Tahoma"/>
          <w:sz w:val="17"/>
          <w:szCs w:val="17"/>
          <w:rtl/>
        </w:rPr>
        <w:t>פסיכולוגים התפתחותיים</w:t>
      </w:r>
      <w:r w:rsidRPr="00FA3155">
        <w:rPr>
          <w:rFonts w:ascii="Tahoma" w:hAnsi="Tahoma" w:cs="Tahoma" w:hint="cs"/>
          <w:sz w:val="17"/>
          <w:szCs w:val="17"/>
          <w:rtl/>
        </w:rPr>
        <w:t xml:space="preserve"> עד גיל פרישה ו-69 מעל גיל פרישה; 122 מפסיכולוגים אלה הם </w:t>
      </w:r>
      <w:r w:rsidRPr="00FA3155">
        <w:rPr>
          <w:rFonts w:ascii="Tahoma" w:hAnsi="Tahoma" w:cs="Tahoma"/>
          <w:sz w:val="17"/>
          <w:szCs w:val="17"/>
          <w:rtl/>
        </w:rPr>
        <w:t xml:space="preserve">בעלי תעודת מדריך ו-168 </w:t>
      </w:r>
      <w:r w:rsidRPr="00FA3155">
        <w:rPr>
          <w:rFonts w:ascii="Tahoma" w:hAnsi="Tahoma" w:cs="Tahoma" w:hint="cs"/>
          <w:sz w:val="17"/>
          <w:szCs w:val="17"/>
          <w:rtl/>
        </w:rPr>
        <w:t xml:space="preserve">הם </w:t>
      </w:r>
      <w:r w:rsidRPr="00FA3155">
        <w:rPr>
          <w:rFonts w:ascii="Tahoma" w:hAnsi="Tahoma" w:cs="Tahoma"/>
          <w:sz w:val="17"/>
          <w:szCs w:val="17"/>
          <w:rtl/>
        </w:rPr>
        <w:t xml:space="preserve">מתמחים </w:t>
      </w:r>
      <w:r w:rsidRPr="00FA3155">
        <w:rPr>
          <w:rFonts w:ascii="Tahoma" w:hAnsi="Tahoma" w:cs="Tahoma" w:hint="cs"/>
          <w:sz w:val="17"/>
          <w:szCs w:val="17"/>
          <w:rtl/>
        </w:rPr>
        <w:t>בתחום זה</w:t>
      </w:r>
      <w:r w:rsidRPr="00FA3155">
        <w:rPr>
          <w:rFonts w:ascii="Tahoma" w:hAnsi="Tahoma" w:cs="Tahoma"/>
          <w:sz w:val="17"/>
          <w:szCs w:val="17"/>
          <w:rtl/>
        </w:rPr>
        <w:t>.</w:t>
      </w:r>
    </w:p>
    <w:p w:rsidR="00502A74" w:rsidRPr="00FA3155" w:rsidP="0022136A">
      <w:pPr>
        <w:spacing w:line="240" w:lineRule="exact"/>
        <w:ind w:right="2268"/>
        <w:jc w:val="both"/>
        <w:rPr>
          <w:rFonts w:ascii="Tahoma" w:hAnsi="Tahoma" w:cs="Tahoma"/>
          <w:sz w:val="17"/>
          <w:szCs w:val="17"/>
          <w:rtl/>
        </w:rPr>
      </w:pPr>
      <w:r w:rsidRPr="00FA3155">
        <w:rPr>
          <w:rFonts w:ascii="Tahoma" w:hAnsi="Tahoma" w:cs="Tahoma" w:hint="cs"/>
          <w:sz w:val="17"/>
          <w:szCs w:val="17"/>
          <w:rtl/>
        </w:rPr>
        <w:t>על פי התוספת השנייה לחוק ביטוח בריאות, סל השירותים בנושא התפתחות הילד</w:t>
      </w:r>
      <w:r w:rsidRPr="00FA3155">
        <w:rPr>
          <w:rFonts w:ascii="Tahoma" w:hAnsi="Tahoma" w:cs="Tahoma"/>
          <w:sz w:val="17"/>
          <w:szCs w:val="17"/>
          <w:rtl/>
        </w:rPr>
        <w:t xml:space="preserve"> לילדים עד גיל </w:t>
      </w:r>
      <w:r w:rsidRPr="00FA3155">
        <w:rPr>
          <w:rFonts w:ascii="Tahoma" w:hAnsi="Tahoma" w:cs="Tahoma" w:hint="cs"/>
          <w:sz w:val="17"/>
          <w:szCs w:val="17"/>
          <w:rtl/>
        </w:rPr>
        <w:t>תשע כולל גם אבחון וטיפול של פסיכולוג</w:t>
      </w:r>
      <w:r w:rsidRPr="00FA3155">
        <w:rPr>
          <w:rFonts w:ascii="Tahoma" w:hAnsi="Tahoma" w:cs="Tahoma"/>
          <w:sz w:val="17"/>
          <w:szCs w:val="17"/>
          <w:rtl/>
        </w:rPr>
        <w:t>.</w:t>
      </w:r>
      <w:r w:rsidRPr="00FA3155">
        <w:rPr>
          <w:rFonts w:ascii="Tahoma" w:hAnsi="Tahoma" w:cs="Tahoma" w:hint="cs"/>
          <w:b/>
          <w:bCs/>
          <w:sz w:val="17"/>
          <w:szCs w:val="17"/>
          <w:rtl/>
        </w:rPr>
        <w:t xml:space="preserve"> </w:t>
      </w:r>
      <w:r w:rsidRPr="00FA3155">
        <w:rPr>
          <w:rFonts w:ascii="Tahoma" w:hAnsi="Tahoma" w:cs="Tahoma" w:hint="cs"/>
          <w:sz w:val="17"/>
          <w:szCs w:val="17"/>
          <w:rtl/>
        </w:rPr>
        <w:t>מכונים</w:t>
      </w:r>
      <w:r w:rsidRPr="00FA3155">
        <w:rPr>
          <w:rFonts w:ascii="Tahoma" w:hAnsi="Tahoma" w:cs="Tahoma"/>
          <w:sz w:val="17"/>
          <w:szCs w:val="17"/>
          <w:rtl/>
        </w:rPr>
        <w:t xml:space="preserve"> </w:t>
      </w:r>
      <w:r w:rsidRPr="00FA3155">
        <w:rPr>
          <w:rFonts w:ascii="Tahoma" w:hAnsi="Tahoma" w:cs="Tahoma" w:hint="cs"/>
          <w:sz w:val="17"/>
          <w:szCs w:val="17"/>
          <w:rtl/>
        </w:rPr>
        <w:t>להתפתחות</w:t>
      </w:r>
      <w:r w:rsidRPr="00FA3155">
        <w:rPr>
          <w:rFonts w:ascii="Tahoma" w:hAnsi="Tahoma" w:cs="Tahoma"/>
          <w:sz w:val="17"/>
          <w:szCs w:val="17"/>
          <w:rtl/>
        </w:rPr>
        <w:t xml:space="preserve"> </w:t>
      </w:r>
      <w:r w:rsidRPr="00FA3155">
        <w:rPr>
          <w:rFonts w:ascii="Tahoma" w:hAnsi="Tahoma" w:cs="Tahoma" w:hint="cs"/>
          <w:sz w:val="17"/>
          <w:szCs w:val="17"/>
          <w:rtl/>
        </w:rPr>
        <w:t xml:space="preserve">הילד המבקשים הכרה של משרד הבריאות נדרשים להעסיק </w:t>
      </w:r>
      <w:r w:rsidRPr="00FA3155">
        <w:rPr>
          <w:rFonts w:ascii="Tahoma" w:hAnsi="Tahoma" w:cs="Tahoma"/>
          <w:sz w:val="17"/>
          <w:szCs w:val="17"/>
          <w:rtl/>
        </w:rPr>
        <w:t xml:space="preserve">פסיכולוג מומחה בפסיכולוגיה התפתחותית </w:t>
      </w:r>
      <w:r w:rsidRPr="00FA3155">
        <w:rPr>
          <w:rFonts w:ascii="Tahoma" w:hAnsi="Tahoma" w:cs="Tahoma" w:hint="cs"/>
          <w:sz w:val="17"/>
          <w:szCs w:val="17"/>
          <w:rtl/>
        </w:rPr>
        <w:t xml:space="preserve">בהיקף של </w:t>
      </w:r>
      <w:r w:rsidRPr="00FA3155">
        <w:rPr>
          <w:rFonts w:ascii="Tahoma" w:hAnsi="Tahoma" w:cs="Tahoma"/>
          <w:sz w:val="17"/>
          <w:szCs w:val="17"/>
          <w:rtl/>
        </w:rPr>
        <w:t>רבע משרה</w:t>
      </w:r>
      <w:r>
        <w:rPr>
          <w:rStyle w:val="FootnoteReference0"/>
          <w:rFonts w:ascii="Tahoma" w:hAnsi="Tahoma" w:cs="Tahoma"/>
          <w:sz w:val="17"/>
          <w:szCs w:val="17"/>
          <w:rtl/>
        </w:rPr>
        <w:footnoteReference w:id="102"/>
      </w:r>
      <w:r w:rsidRPr="00FA3155">
        <w:rPr>
          <w:rFonts w:ascii="Tahoma" w:hAnsi="Tahoma" w:cs="Tahoma" w:hint="cs"/>
          <w:sz w:val="17"/>
          <w:szCs w:val="17"/>
          <w:rtl/>
        </w:rPr>
        <w:t>; יחידות</w:t>
      </w:r>
      <w:r w:rsidRPr="00FA3155">
        <w:rPr>
          <w:rFonts w:ascii="Tahoma" w:hAnsi="Tahoma" w:cs="Tahoma"/>
          <w:sz w:val="17"/>
          <w:szCs w:val="17"/>
          <w:rtl/>
        </w:rPr>
        <w:t xml:space="preserve"> </w:t>
      </w:r>
      <w:r w:rsidRPr="00FA3155">
        <w:rPr>
          <w:rFonts w:ascii="Tahoma" w:hAnsi="Tahoma" w:cs="Tahoma" w:hint="cs"/>
          <w:sz w:val="17"/>
          <w:szCs w:val="17"/>
          <w:rtl/>
        </w:rPr>
        <w:t>להתפתחות</w:t>
      </w:r>
      <w:r w:rsidRPr="00FA3155">
        <w:rPr>
          <w:rFonts w:ascii="Tahoma" w:hAnsi="Tahoma" w:cs="Tahoma"/>
          <w:sz w:val="17"/>
          <w:szCs w:val="17"/>
          <w:rtl/>
        </w:rPr>
        <w:t xml:space="preserve"> </w:t>
      </w:r>
      <w:r w:rsidRPr="00FA3155">
        <w:rPr>
          <w:rFonts w:ascii="Tahoma" w:hAnsi="Tahoma" w:cs="Tahoma" w:hint="cs"/>
          <w:sz w:val="17"/>
          <w:szCs w:val="17"/>
          <w:rtl/>
        </w:rPr>
        <w:t>הילד המבקשות הכרה של המשרד נדרשות להעסיק פסיכולוג התפתחותי בהיקף של רבע משרה (ולחלופין עובד סוציאלי בהיקף של חצי משרה, במקום עובד סוציאלי בהיקף של רבע משרה כאשר יש פסיכולוג)</w:t>
      </w:r>
      <w:r>
        <w:rPr>
          <w:rStyle w:val="FootnoteReference0"/>
          <w:rFonts w:ascii="Tahoma" w:hAnsi="Tahoma" w:cs="Tahoma"/>
          <w:sz w:val="17"/>
          <w:szCs w:val="17"/>
          <w:rtl/>
        </w:rPr>
        <w:footnoteReference w:id="103"/>
      </w:r>
      <w:r w:rsidRPr="00FA3155">
        <w:rPr>
          <w:rFonts w:ascii="Tahoma" w:hAnsi="Tahoma" w:cs="Tahoma" w:hint="cs"/>
          <w:sz w:val="17"/>
          <w:szCs w:val="17"/>
          <w:rtl/>
        </w:rPr>
        <w:t>; מעונות</w:t>
      </w:r>
      <w:r w:rsidRPr="00FA3155">
        <w:rPr>
          <w:rFonts w:ascii="Tahoma" w:hAnsi="Tahoma" w:cs="Tahoma"/>
          <w:sz w:val="17"/>
          <w:szCs w:val="17"/>
          <w:rtl/>
        </w:rPr>
        <w:t xml:space="preserve"> יום שיקומיים </w:t>
      </w:r>
      <w:r w:rsidRPr="00FA3155">
        <w:rPr>
          <w:rFonts w:ascii="Tahoma" w:hAnsi="Tahoma" w:cs="Tahoma" w:hint="cs"/>
          <w:sz w:val="17"/>
          <w:szCs w:val="17"/>
          <w:rtl/>
        </w:rPr>
        <w:t xml:space="preserve">שבהם נדרש טיפול פסיכולוגי לפעוטות עם מוגבלות צריכים להעסיק פסיכולוג התפתחותי או </w:t>
      </w:r>
      <w:r w:rsidRPr="00FA3155">
        <w:rPr>
          <w:rFonts w:ascii="Tahoma" w:hAnsi="Tahoma" w:cs="Tahoma" w:hint="cs"/>
          <w:sz w:val="17"/>
          <w:szCs w:val="17"/>
          <w:rtl/>
        </w:rPr>
        <w:t>בעל מקצוע אחר שיש לו הכשרה, מיומנות וניסיון בתחום צורכיהם הטיפוליים של אותם פעוטות</w:t>
      </w:r>
      <w:r>
        <w:rPr>
          <w:rStyle w:val="FootnoteReference0"/>
          <w:rFonts w:ascii="Tahoma" w:hAnsi="Tahoma" w:cs="Tahoma"/>
          <w:sz w:val="17"/>
          <w:szCs w:val="17"/>
          <w:rtl/>
        </w:rPr>
        <w:footnoteReference w:id="104"/>
      </w:r>
      <w:r w:rsidRPr="00FA3155">
        <w:rPr>
          <w:rFonts w:ascii="Tahoma" w:hAnsi="Tahoma" w:cs="Tahoma" w:hint="cs"/>
          <w:sz w:val="17"/>
          <w:szCs w:val="17"/>
          <w:rtl/>
        </w:rPr>
        <w:t xml:space="preserve">. </w:t>
      </w:r>
    </w:p>
    <w:p w:rsidR="00502A74" w:rsidRPr="00FA3155" w:rsidP="008D72AA">
      <w:pPr>
        <w:spacing w:after="240"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בחן בשנת 2008, באמצעות ועדה שמינה, את נושא המחסור בפסיכולוגים התפתחותיים. הוועדה קבעה כי נוכח היקף המחסור נדרשות מסגרות הכשרה בתחום ז</w:t>
      </w:r>
      <w:r w:rsidRPr="008D72AA">
        <w:rPr>
          <w:rFonts w:ascii="Tahoma" w:hAnsi="Tahoma" w:cs="Tahoma" w:hint="cs"/>
          <w:spacing w:val="-8"/>
          <w:sz w:val="17"/>
          <w:szCs w:val="17"/>
          <w:rtl/>
        </w:rPr>
        <w:t>ה</w:t>
      </w:r>
      <w:r>
        <w:rPr>
          <w:rStyle w:val="FootnoteReference0"/>
          <w:rFonts w:ascii="Tahoma" w:hAnsi="Tahoma" w:cs="Tahoma"/>
          <w:sz w:val="17"/>
          <w:szCs w:val="17"/>
          <w:rtl/>
        </w:rPr>
        <w:footnoteReference w:id="105"/>
      </w:r>
      <w:r w:rsidRPr="00FA3155">
        <w:rPr>
          <w:rFonts w:ascii="Tahoma" w:hAnsi="Tahoma" w:cs="Tahoma" w:hint="cs"/>
          <w:sz w:val="17"/>
          <w:szCs w:val="17"/>
          <w:rtl/>
        </w:rPr>
        <w:t>. בדצמבר 2014 התקיימה במשרד ישיבה בנושא המחסור בפסיכולוגים התפתחותיים, ובה הועלו כמה אפשרויות לשינוי המצב. באפריל ובמאי 2015 קיימו המשרד והמל"ג דיונים בנושא זה. יו"רית הוועדה המקצועית לפסיכולוגיה התפתחותית</w:t>
      </w:r>
      <w:r>
        <w:rPr>
          <w:rStyle w:val="FootnoteReference0"/>
          <w:rFonts w:ascii="Tahoma" w:hAnsi="Tahoma" w:cs="Tahoma"/>
          <w:sz w:val="17"/>
          <w:szCs w:val="17"/>
          <w:rtl/>
        </w:rPr>
        <w:footnoteReference w:id="106"/>
      </w:r>
      <w:r w:rsidRPr="00FA3155">
        <w:rPr>
          <w:rFonts w:ascii="Tahoma" w:hAnsi="Tahoma" w:cs="Tahoma" w:hint="cs"/>
          <w:sz w:val="17"/>
          <w:szCs w:val="17"/>
          <w:rtl/>
        </w:rPr>
        <w:t xml:space="preserve"> דיווחה באוגוסט 2016 על היעדר ביקוש למקצוע ועל קושי בגיוס מתמחים, עקב השכר הנמוך יחסית של פסיכולוגים התפתחותיים בשירות הציבורי.</w:t>
      </w:r>
    </w:p>
    <w:p w:rsidR="00502A74" w:rsidRPr="008D72AA" w:rsidP="00A36D84">
      <w:pPr>
        <w:pStyle w:val="RESHET"/>
        <w:rPr>
          <w:rtl/>
        </w:rPr>
      </w:pPr>
      <w:r w:rsidRPr="008D72AA">
        <w:rPr>
          <w:rFonts w:hint="cs"/>
          <w:rtl/>
        </w:rPr>
        <w:t>המחסור בפסיכולוגים התפתחותיים הביא לכך שבחלק מהמקרים הטיפול שהם אמורים לתת ניתן על ידי פסיכולוגים מתחומי התמחות אחרים</w:t>
      </w:r>
      <w:r>
        <w:rPr>
          <w:rStyle w:val="FootnoteReference0"/>
          <w:rtl/>
        </w:rPr>
        <w:footnoteReference w:id="107"/>
      </w:r>
      <w:r w:rsidRPr="008D72AA">
        <w:rPr>
          <w:rFonts w:hint="cs"/>
          <w:rtl/>
        </w:rPr>
        <w:t xml:space="preserve">. להלן </w:t>
      </w:r>
      <w:r w:rsidRPr="008D72AA">
        <w:rPr>
          <w:rtl/>
        </w:rPr>
        <w:t>דוגמ</w:t>
      </w:r>
      <w:r w:rsidRPr="008D72AA">
        <w:rPr>
          <w:rFonts w:hint="cs"/>
          <w:rtl/>
        </w:rPr>
        <w:t>אות למחסור בפסיכולוגים התפתחותיים:</w:t>
      </w:r>
      <w:r w:rsidRPr="008D72AA">
        <w:rPr>
          <w:rtl/>
        </w:rPr>
        <w:t xml:space="preserve"> בבקרה</w:t>
      </w:r>
      <w:r w:rsidRPr="008D72AA">
        <w:rPr>
          <w:rFonts w:hint="cs"/>
          <w:rtl/>
        </w:rPr>
        <w:t xml:space="preserve"> שעשה</w:t>
      </w:r>
      <w:r w:rsidRPr="008D72AA">
        <w:rPr>
          <w:rtl/>
        </w:rPr>
        <w:t xml:space="preserve"> משרד</w:t>
      </w:r>
      <w:r w:rsidRPr="008D72AA">
        <w:rPr>
          <w:rFonts w:hint="cs"/>
          <w:rtl/>
        </w:rPr>
        <w:t xml:space="preserve"> הבריאות</w:t>
      </w:r>
      <w:r w:rsidRPr="008D72AA">
        <w:rPr>
          <w:rtl/>
        </w:rPr>
        <w:t xml:space="preserve"> ביחיד</w:t>
      </w:r>
      <w:r w:rsidRPr="008D72AA">
        <w:rPr>
          <w:rFonts w:hint="cs"/>
          <w:rtl/>
        </w:rPr>
        <w:t>ה להתפתחות הילד</w:t>
      </w:r>
      <w:r w:rsidRPr="008D72AA">
        <w:rPr>
          <w:rtl/>
        </w:rPr>
        <w:t xml:space="preserve"> בחולון </w:t>
      </w:r>
      <w:r w:rsidRPr="008D72AA">
        <w:rPr>
          <w:rFonts w:hint="cs"/>
          <w:rtl/>
        </w:rPr>
        <w:t>ב</w:t>
      </w:r>
      <w:r w:rsidRPr="008D72AA">
        <w:rPr>
          <w:rtl/>
        </w:rPr>
        <w:t xml:space="preserve">מרץ 2016 נמצא כי לא </w:t>
      </w:r>
      <w:r w:rsidRPr="008D72AA">
        <w:rPr>
          <w:rFonts w:hint="cs"/>
          <w:rtl/>
        </w:rPr>
        <w:t>ניתנים</w:t>
      </w:r>
      <w:r w:rsidRPr="008D72AA">
        <w:rPr>
          <w:rtl/>
        </w:rPr>
        <w:t xml:space="preserve"> טיפולים </w:t>
      </w:r>
      <w:r w:rsidRPr="008D72AA">
        <w:rPr>
          <w:rFonts w:hint="cs"/>
          <w:rtl/>
        </w:rPr>
        <w:t>ב</w:t>
      </w:r>
      <w:r w:rsidRPr="008D72AA">
        <w:rPr>
          <w:rtl/>
        </w:rPr>
        <w:t>פסיכולוגי</w:t>
      </w:r>
      <w:r w:rsidRPr="008D72AA">
        <w:rPr>
          <w:rFonts w:hint="cs"/>
          <w:rtl/>
        </w:rPr>
        <w:t>ה התפתחותית</w:t>
      </w:r>
      <w:r w:rsidRPr="008D72AA">
        <w:rPr>
          <w:rtl/>
        </w:rPr>
        <w:t xml:space="preserve"> עקב יציאתה </w:t>
      </w:r>
      <w:r w:rsidRPr="008D72AA">
        <w:rPr>
          <w:rFonts w:hint="cs"/>
          <w:rtl/>
        </w:rPr>
        <w:t xml:space="preserve">של הפסיכולוגית </w:t>
      </w:r>
      <w:r w:rsidRPr="008D72AA">
        <w:rPr>
          <w:rtl/>
        </w:rPr>
        <w:t xml:space="preserve">לחופשת לידה; בבקרה </w:t>
      </w:r>
      <w:r w:rsidRPr="008D72AA">
        <w:rPr>
          <w:rFonts w:hint="cs"/>
          <w:rtl/>
        </w:rPr>
        <w:t xml:space="preserve">שנעשתה </w:t>
      </w:r>
      <w:r w:rsidRPr="008D72AA">
        <w:rPr>
          <w:rtl/>
        </w:rPr>
        <w:t>בפברואר 2016 ב</w:t>
      </w:r>
      <w:r w:rsidRPr="008D72AA">
        <w:rPr>
          <w:rFonts w:hint="cs"/>
          <w:rtl/>
        </w:rPr>
        <w:t>יחידה ב</w:t>
      </w:r>
      <w:r w:rsidRPr="008D72AA">
        <w:rPr>
          <w:rtl/>
        </w:rPr>
        <w:t xml:space="preserve">אופקים נמצא שאין </w:t>
      </w:r>
      <w:r w:rsidRPr="008D72AA">
        <w:rPr>
          <w:rFonts w:hint="cs"/>
          <w:rtl/>
        </w:rPr>
        <w:t xml:space="preserve">בה </w:t>
      </w:r>
      <w:r w:rsidRPr="008D72AA">
        <w:rPr>
          <w:rtl/>
        </w:rPr>
        <w:t xml:space="preserve">פסיכולוג; ביחידה בתל אביב הורתה הבקרה </w:t>
      </w:r>
      <w:r w:rsidRPr="008D72AA">
        <w:rPr>
          <w:rFonts w:hint="cs"/>
          <w:rtl/>
        </w:rPr>
        <w:t>לא</w:t>
      </w:r>
      <w:r w:rsidRPr="008D72AA">
        <w:rPr>
          <w:rtl/>
        </w:rPr>
        <w:t xml:space="preserve"> להפנות לטיפולים באמנויות במקום טיפול על ידי פסיכולוג</w:t>
      </w:r>
      <w:r w:rsidR="00A36D84">
        <w:rPr>
          <w:rFonts w:hint="cs"/>
          <w:rtl/>
        </w:rPr>
        <w:t xml:space="preserve"> </w:t>
      </w:r>
      <w:r w:rsidRPr="008D72AA">
        <w:rPr>
          <w:rFonts w:hint="cs"/>
          <w:rtl/>
        </w:rPr>
        <w:t>ועובד סוציאלי</w:t>
      </w:r>
      <w:r w:rsidR="00A36D84">
        <w:rPr>
          <w:rFonts w:hint="cs"/>
          <w:rtl/>
        </w:rPr>
        <w:t>;</w:t>
      </w:r>
      <w:r w:rsidRPr="008D72AA">
        <w:rPr>
          <w:rFonts w:hint="cs"/>
          <w:rtl/>
        </w:rPr>
        <w:t xml:space="preserve"> </w:t>
      </w:r>
      <w:r w:rsidRPr="008D72AA">
        <w:rPr>
          <w:rtl/>
        </w:rPr>
        <w:t xml:space="preserve">בבקרה </w:t>
      </w:r>
      <w:r w:rsidRPr="008D72AA">
        <w:rPr>
          <w:rFonts w:hint="cs"/>
          <w:rtl/>
        </w:rPr>
        <w:t xml:space="preserve">שנעשתה </w:t>
      </w:r>
      <w:r w:rsidRPr="008D72AA">
        <w:rPr>
          <w:rtl/>
        </w:rPr>
        <w:t xml:space="preserve">במעון יום שיקומי בפתח תקווה </w:t>
      </w:r>
      <w:r w:rsidRPr="008D72AA">
        <w:rPr>
          <w:rFonts w:hint="cs"/>
          <w:rtl/>
        </w:rPr>
        <w:t xml:space="preserve">בפברואר 2014 </w:t>
      </w:r>
      <w:r w:rsidRPr="008D72AA">
        <w:rPr>
          <w:rtl/>
        </w:rPr>
        <w:t xml:space="preserve">נמצא כי חסרו 6.25 שעות שבועיות </w:t>
      </w:r>
      <w:r w:rsidRPr="008D72AA">
        <w:rPr>
          <w:rFonts w:hint="cs"/>
          <w:rtl/>
        </w:rPr>
        <w:t>ש</w:t>
      </w:r>
      <w:r w:rsidRPr="008D72AA">
        <w:rPr>
          <w:rtl/>
        </w:rPr>
        <w:t>ל</w:t>
      </w:r>
      <w:r w:rsidRPr="008D72AA">
        <w:rPr>
          <w:rFonts w:hint="cs"/>
          <w:rtl/>
        </w:rPr>
        <w:t xml:space="preserve"> </w:t>
      </w:r>
      <w:r w:rsidRPr="008D72AA">
        <w:rPr>
          <w:rtl/>
        </w:rPr>
        <w:t>טיפול פסיכולוג</w:t>
      </w:r>
      <w:r w:rsidRPr="008D72AA">
        <w:rPr>
          <w:rFonts w:hint="cs"/>
          <w:rtl/>
        </w:rPr>
        <w:t xml:space="preserve"> התפתחותי</w:t>
      </w:r>
      <w:r w:rsidRPr="008D72AA">
        <w:rPr>
          <w:rtl/>
        </w:rPr>
        <w:t xml:space="preserve">; בבקרה </w:t>
      </w:r>
      <w:r w:rsidRPr="008D72AA">
        <w:rPr>
          <w:rFonts w:hint="cs"/>
          <w:rtl/>
        </w:rPr>
        <w:t xml:space="preserve">שנעשתה </w:t>
      </w:r>
      <w:r w:rsidRPr="008D72AA">
        <w:rPr>
          <w:rtl/>
        </w:rPr>
        <w:t>במעון יום שיקומי</w:t>
      </w:r>
      <w:r w:rsidRPr="008D72AA">
        <w:rPr>
          <w:rFonts w:hint="cs"/>
          <w:rtl/>
        </w:rPr>
        <w:t xml:space="preserve"> של</w:t>
      </w:r>
      <w:r w:rsidRPr="008D72AA">
        <w:rPr>
          <w:rtl/>
        </w:rPr>
        <w:t xml:space="preserve"> </w:t>
      </w:r>
      <w:r w:rsidRPr="008D72AA">
        <w:rPr>
          <w:rFonts w:hint="cs"/>
          <w:rtl/>
        </w:rPr>
        <w:t>"</w:t>
      </w:r>
      <w:r w:rsidRPr="008D72AA">
        <w:rPr>
          <w:rtl/>
        </w:rPr>
        <w:t>אלוטף</w:t>
      </w:r>
      <w:r w:rsidRPr="008D72AA">
        <w:rPr>
          <w:rFonts w:hint="cs"/>
          <w:rtl/>
        </w:rPr>
        <w:t>"</w:t>
      </w:r>
      <w:r w:rsidRPr="008D72AA">
        <w:rPr>
          <w:rtl/>
        </w:rPr>
        <w:t xml:space="preserve"> בנתניה </w:t>
      </w:r>
      <w:r w:rsidRPr="008D72AA">
        <w:rPr>
          <w:rFonts w:hint="cs"/>
          <w:rtl/>
        </w:rPr>
        <w:t>ב</w:t>
      </w:r>
      <w:r w:rsidRPr="008D72AA">
        <w:rPr>
          <w:rtl/>
        </w:rPr>
        <w:t xml:space="preserve">דצמבר 2013 </w:t>
      </w:r>
      <w:r w:rsidRPr="008D72AA">
        <w:rPr>
          <w:rFonts w:hint="cs"/>
          <w:rtl/>
        </w:rPr>
        <w:t xml:space="preserve">נמצא </w:t>
      </w:r>
      <w:r w:rsidRPr="008D72AA">
        <w:rPr>
          <w:rtl/>
        </w:rPr>
        <w:t xml:space="preserve">כי חסרו 7.5 שעות שבועיות </w:t>
      </w:r>
      <w:r w:rsidRPr="008D72AA">
        <w:rPr>
          <w:rFonts w:hint="cs"/>
          <w:rtl/>
        </w:rPr>
        <w:t>כאמור</w:t>
      </w:r>
      <w:r w:rsidRPr="008D72AA">
        <w:rPr>
          <w:rtl/>
        </w:rPr>
        <w:t xml:space="preserve">. </w:t>
      </w:r>
    </w:p>
    <w:p w:rsidR="00502A74" w:rsidRPr="00FA3155" w:rsidP="008D72AA">
      <w:pPr>
        <w:spacing w:before="180" w:line="240" w:lineRule="exact"/>
        <w:ind w:right="2268"/>
        <w:jc w:val="both"/>
        <w:rPr>
          <w:rFonts w:ascii="Tahoma" w:hAnsi="Tahoma" w:cs="Tahoma"/>
          <w:sz w:val="17"/>
          <w:szCs w:val="17"/>
          <w:rtl/>
        </w:rPr>
      </w:pPr>
      <w:r w:rsidRPr="00FA3155">
        <w:rPr>
          <w:rFonts w:ascii="Tahoma" w:hAnsi="Tahoma" w:cs="Tahoma" w:hint="cs"/>
          <w:sz w:val="17"/>
          <w:szCs w:val="17"/>
          <w:rtl/>
        </w:rPr>
        <w:t>משרד הבריאות מסר בדצמבר 2016 כי ביולי אותה שנה נעשתה הערכת מצב, ועל פיה יש מחסור של 60 פסיכולוגים התפתחותיים. ה</w:t>
      </w:r>
      <w:r w:rsidRPr="00FA3155">
        <w:rPr>
          <w:rFonts w:ascii="Tahoma" w:hAnsi="Tahoma" w:cs="Tahoma"/>
          <w:sz w:val="17"/>
          <w:szCs w:val="17"/>
          <w:rtl/>
        </w:rPr>
        <w:t xml:space="preserve">משרד </w:t>
      </w:r>
      <w:r w:rsidRPr="00FA3155">
        <w:rPr>
          <w:rFonts w:ascii="Tahoma" w:hAnsi="Tahoma" w:cs="Tahoma" w:hint="cs"/>
          <w:sz w:val="17"/>
          <w:szCs w:val="17"/>
          <w:rtl/>
        </w:rPr>
        <w:t>הוסיף כי</w:t>
      </w:r>
      <w:r w:rsidRPr="00FA3155">
        <w:rPr>
          <w:rFonts w:ascii="Tahoma" w:hAnsi="Tahoma" w:cs="Tahoma"/>
          <w:sz w:val="17"/>
          <w:szCs w:val="17"/>
          <w:rtl/>
        </w:rPr>
        <w:t xml:space="preserve"> </w:t>
      </w:r>
      <w:r w:rsidRPr="00FA3155">
        <w:rPr>
          <w:rFonts w:ascii="Tahoma" w:hAnsi="Tahoma" w:cs="Tahoma" w:hint="cs"/>
          <w:sz w:val="17"/>
          <w:szCs w:val="17"/>
          <w:rtl/>
        </w:rPr>
        <w:t>המחסור צפוי להיפסק כאשר</w:t>
      </w:r>
      <w:r w:rsidRPr="00FA3155">
        <w:rPr>
          <w:rFonts w:ascii="Tahoma" w:hAnsi="Tahoma" w:cs="Tahoma"/>
          <w:sz w:val="17"/>
          <w:szCs w:val="17"/>
          <w:rtl/>
        </w:rPr>
        <w:t xml:space="preserve"> </w:t>
      </w:r>
      <w:r w:rsidRPr="00FA3155">
        <w:rPr>
          <w:rFonts w:ascii="Tahoma" w:hAnsi="Tahoma" w:cs="Tahoma" w:hint="cs"/>
          <w:sz w:val="17"/>
          <w:szCs w:val="17"/>
          <w:rtl/>
        </w:rPr>
        <w:t>ייפתחו</w:t>
      </w:r>
      <w:r w:rsidRPr="00FA3155">
        <w:rPr>
          <w:rFonts w:ascii="Tahoma" w:hAnsi="Tahoma" w:cs="Tahoma"/>
          <w:sz w:val="17"/>
          <w:szCs w:val="17"/>
          <w:rtl/>
        </w:rPr>
        <w:t xml:space="preserve"> מסלול</w:t>
      </w:r>
      <w:r w:rsidRPr="00FA3155">
        <w:rPr>
          <w:rFonts w:ascii="Tahoma" w:hAnsi="Tahoma" w:cs="Tahoma" w:hint="cs"/>
          <w:sz w:val="17"/>
          <w:szCs w:val="17"/>
          <w:rtl/>
        </w:rPr>
        <w:t>י</w:t>
      </w:r>
      <w:r w:rsidRPr="00FA3155">
        <w:rPr>
          <w:rFonts w:ascii="Tahoma" w:hAnsi="Tahoma" w:cs="Tahoma"/>
          <w:sz w:val="17"/>
          <w:szCs w:val="17"/>
          <w:rtl/>
        </w:rPr>
        <w:t xml:space="preserve"> </w:t>
      </w:r>
      <w:r w:rsidRPr="00FA3155">
        <w:rPr>
          <w:rFonts w:ascii="Tahoma" w:hAnsi="Tahoma" w:cs="Tahoma" w:hint="cs"/>
          <w:sz w:val="17"/>
          <w:szCs w:val="17"/>
          <w:rtl/>
        </w:rPr>
        <w:t xml:space="preserve">לימודים חדשים, וציין כי על פי קצב ההכשרה הקיים, המחסור צפוי להיפסק עד שנת 2020. </w:t>
      </w:r>
    </w:p>
    <w:p w:rsidR="00502A74" w:rsidRPr="00FA3155" w:rsidP="0022136A">
      <w:pPr>
        <w:spacing w:line="240" w:lineRule="exact"/>
        <w:ind w:right="2268"/>
        <w:jc w:val="both"/>
        <w:rPr>
          <w:rFonts w:ascii="Tahoma" w:hAnsi="Tahoma" w:cs="Tahoma"/>
          <w:sz w:val="17"/>
          <w:szCs w:val="17"/>
          <w:rtl/>
        </w:rPr>
      </w:pPr>
    </w:p>
    <w:p w:rsidR="00502A74" w:rsidRPr="008C56A3" w:rsidP="0022136A">
      <w:pPr>
        <w:pStyle w:val="KOT4"/>
        <w:rPr>
          <w:rtl/>
        </w:rPr>
      </w:pPr>
      <w:r w:rsidRPr="008C56A3">
        <w:rPr>
          <w:rFonts w:hint="cs"/>
          <w:rtl/>
        </w:rPr>
        <w:t>סיכום</w:t>
      </w:r>
    </w:p>
    <w:p w:rsidR="00502A74" w:rsidRPr="00FA3155" w:rsidP="008D72AA">
      <w:pPr>
        <w:pStyle w:val="RESHET"/>
        <w:rPr>
          <w:rtl/>
        </w:rPr>
      </w:pPr>
      <w:r w:rsidRPr="00FA3155">
        <w:rPr>
          <w:rFonts w:hint="cs"/>
          <w:rtl/>
        </w:rPr>
        <w:t xml:space="preserve">לכ-280,000 מילדי ישראל יש עיכוב בהתפתחות. לעתים זהו עיכוב קל שניתן להתגבר עליו באמצעות טיפול מתאים שניתן בזמן, ולעתים מדובר בעיכוב הנגרם ממוגבלויות קשות שאינן הפיכות, כמו שיתוק מוחין, פיגור שכלי, או אוטיזם. טיפול נכון, מוקדם ורציף עשוי לקדם במידה ניכרת ילדים עם מוגבלויות כאמור. </w:t>
      </w:r>
      <w:r w:rsidRPr="00FA3155">
        <w:rPr>
          <w:rtl/>
        </w:rPr>
        <w:t>מכוח האמנה הבין-לאומית</w:t>
      </w:r>
      <w:r w:rsidRPr="00FA3155">
        <w:rPr>
          <w:rFonts w:hint="cs"/>
          <w:rtl/>
        </w:rPr>
        <w:t xml:space="preserve"> בדבר</w:t>
      </w:r>
      <w:r w:rsidRPr="00FA3155">
        <w:rPr>
          <w:rtl/>
        </w:rPr>
        <w:t xml:space="preserve"> זכויות הילד</w:t>
      </w:r>
      <w:r w:rsidRPr="00FA3155">
        <w:rPr>
          <w:rFonts w:hint="cs"/>
          <w:rtl/>
        </w:rPr>
        <w:t>,</w:t>
      </w:r>
      <w:r w:rsidRPr="00FA3155">
        <w:rPr>
          <w:rtl/>
        </w:rPr>
        <w:t xml:space="preserve"> על מדינת ישראל להעניק לילד ולאחראים לטיפול בו, את הסיוע המבוקש המתאים למצב הילד. </w:t>
      </w:r>
      <w:r w:rsidRPr="00FA3155">
        <w:rPr>
          <w:rFonts w:hint="cs"/>
          <w:rtl/>
        </w:rPr>
        <w:t>ילדים</w:t>
      </w:r>
      <w:r w:rsidRPr="00FA3155">
        <w:rPr>
          <w:rtl/>
        </w:rPr>
        <w:t xml:space="preserve"> </w:t>
      </w:r>
      <w:r w:rsidRPr="00FA3155">
        <w:rPr>
          <w:rFonts w:hint="cs"/>
          <w:rtl/>
        </w:rPr>
        <w:t xml:space="preserve">אלו זכאים בהתאם לגילם וללקות שיש להם, לסלי טיפולים הכוללים אבחונים מקופות החולים על פי חוק ביטוח בריאות, לסל טיפולים הניתן במסגרות החינוך המיוחד ולסל טיפולים הניתן במעונות יום שיקומיים. </w:t>
      </w:r>
    </w:p>
    <w:p w:rsidR="00502A74" w:rsidRPr="00FA3155" w:rsidP="008D72AA">
      <w:pPr>
        <w:pStyle w:val="RESHET"/>
        <w:rPr>
          <w:rtl/>
        </w:rPr>
      </w:pPr>
      <w:r w:rsidRPr="00FA3155">
        <w:rPr>
          <w:rFonts w:hint="cs"/>
          <w:rtl/>
        </w:rPr>
        <w:t xml:space="preserve">נמצאו ליקויים בפעילות של משרד הבריאות וקופות החולים בכל הנוגע למיצוי הזכויות של הילדים לקבל את הטיפולים המגיעים להם והקופות אינן פועלות באופן פרו-אקטיבי לאפשר את ניצול הטיפולים. עוד נמצא כי קיימים חסמים לקבלת הטיפולים, לרבות זמני המתנה ארוכים לאבחונים ולטיפול הראשון, בין היתר בשל מצוקת כוח אדם פרה-רפואי ורפואי. </w:t>
      </w:r>
      <w:r w:rsidRPr="00FA3155">
        <w:rPr>
          <w:rtl/>
        </w:rPr>
        <w:t xml:space="preserve">משרד החינוך כשל במתן מענה טיפולי פרה-רפואי לילדים הזקוקים לו, לא העניק את מלוא מכסת הטיפולים </w:t>
      </w:r>
      <w:r w:rsidRPr="00FA3155">
        <w:rPr>
          <w:rFonts w:hint="cs"/>
          <w:rtl/>
        </w:rPr>
        <w:t xml:space="preserve">המגיעה לזכאים להם, </w:t>
      </w:r>
      <w:r w:rsidRPr="00FA3155">
        <w:rPr>
          <w:rtl/>
        </w:rPr>
        <w:t xml:space="preserve">ואין לו מידע </w:t>
      </w:r>
      <w:r w:rsidRPr="00FA3155">
        <w:rPr>
          <w:rFonts w:hint="cs"/>
          <w:rtl/>
        </w:rPr>
        <w:t>לגבי</w:t>
      </w:r>
      <w:r w:rsidRPr="00FA3155">
        <w:rPr>
          <w:rtl/>
        </w:rPr>
        <w:t xml:space="preserve"> </w:t>
      </w:r>
      <w:r w:rsidRPr="00FA3155">
        <w:rPr>
          <w:rFonts w:hint="cs"/>
          <w:rtl/>
        </w:rPr>
        <w:t>ה</w:t>
      </w:r>
      <w:r w:rsidRPr="00FA3155">
        <w:rPr>
          <w:rtl/>
        </w:rPr>
        <w:t xml:space="preserve">טיפולים שניתנו. </w:t>
      </w:r>
      <w:r w:rsidRPr="00FA3155">
        <w:rPr>
          <w:rFonts w:hint="cs"/>
          <w:rtl/>
        </w:rPr>
        <w:t>היעדר מידע כאמור</w:t>
      </w:r>
      <w:r w:rsidRPr="00FA3155">
        <w:rPr>
          <w:rtl/>
        </w:rPr>
        <w:t xml:space="preserve"> עלול לפגוע בקידום ילדים שמקבלים טיפולים שאינם מתאימים</w:t>
      </w:r>
      <w:r w:rsidRPr="00FA3155">
        <w:rPr>
          <w:rFonts w:hint="cs"/>
          <w:rtl/>
        </w:rPr>
        <w:t xml:space="preserve">. </w:t>
      </w:r>
    </w:p>
    <w:p w:rsidR="00502A74" w:rsidRPr="00FA3155" w:rsidP="008D72AA">
      <w:pPr>
        <w:pStyle w:val="RESHET"/>
        <w:rPr>
          <w:rtl/>
        </w:rPr>
      </w:pPr>
      <w:r w:rsidRPr="00FA3155">
        <w:rPr>
          <w:rFonts w:hint="cs"/>
          <w:rtl/>
        </w:rPr>
        <w:t xml:space="preserve">על כל הגופים הקשורים למתן טיפולים לילדים עם בעיות התפתחות - ובהם המחלקה להתפתחות הילד ושיקומו במשרד הבריאות, האגף לחינוך מיוחד במשרד החינוך, קופות החולים, משרד </w:t>
      </w:r>
      <w:r w:rsidRPr="00FA3155">
        <w:rPr>
          <w:rtl/>
        </w:rPr>
        <w:t>העבודה, הרווחה והשירותים החברתיים</w:t>
      </w:r>
      <w:r w:rsidRPr="00FA3155">
        <w:rPr>
          <w:rFonts w:hint="cs"/>
          <w:rtl/>
        </w:rPr>
        <w:t xml:space="preserve">, הרשויות המקומיות וגורמי המגזר השלישי העוסקים במתן שירותים בתחום - לפעול לניצול מיטבי של סלי השירותים לילדים, לרבות נקיטת צעדים פרו-אקטיביים לניצול הזכאות לטיפולים. איגום המשאבים המוקצים למתן הטיפולים וקביעת גורם מתכלל אחד לכלל המשאבים עשויים לייעל את תהליכי העבודה ולפשט אותם. על משרדי הבריאות והחינוך ועל הקופות לשקול אפשרות זו. משרד הבריאות מסר שידון במרץ </w:t>
      </w:r>
      <w:r w:rsidRPr="00FA3155">
        <w:rPr>
          <w:rtl/>
        </w:rPr>
        <w:t>2017</w:t>
      </w:r>
      <w:r w:rsidRPr="00FA3155">
        <w:rPr>
          <w:rFonts w:hint="cs"/>
          <w:rtl/>
        </w:rPr>
        <w:t xml:space="preserve"> בליקויים שעלו בביקורת, וחשוב שדיון זה יביא לנקיטת פעולות לתיקון הליקויים בנושאים אלה. </w:t>
      </w:r>
    </w:p>
    <w:p w:rsidR="00502A74" w:rsidRPr="00FA3155" w:rsidP="008D72AA">
      <w:pPr>
        <w:pStyle w:val="RESHET"/>
      </w:pPr>
      <w:r w:rsidRPr="00FA3155">
        <w:rPr>
          <w:rFonts w:hint="cs"/>
          <w:rtl/>
        </w:rPr>
        <w:t>"</w:t>
      </w:r>
      <w:r w:rsidRPr="00FA3155">
        <w:rPr>
          <w:rtl/>
        </w:rPr>
        <w:t>אל תהי בז לכל אדם</w:t>
      </w:r>
      <w:r w:rsidRPr="00FA3155">
        <w:rPr>
          <w:rFonts w:hint="cs"/>
          <w:rtl/>
        </w:rPr>
        <w:t xml:space="preserve">... </w:t>
      </w:r>
      <w:r w:rsidRPr="00FA3155">
        <w:rPr>
          <w:rtl/>
        </w:rPr>
        <w:t xml:space="preserve">שאין לך אדם שאין לו שעה" (משנה, אבות ד, ג). </w:t>
      </w:r>
      <w:r w:rsidRPr="00FA3155">
        <w:rPr>
          <w:rFonts w:hint="cs"/>
          <w:rtl/>
        </w:rPr>
        <w:t>משנה זו מדגישה את החשיבות שבכיבוד</w:t>
      </w:r>
      <w:r w:rsidRPr="00FA3155">
        <w:rPr>
          <w:rtl/>
        </w:rPr>
        <w:t xml:space="preserve"> כל בר</w:t>
      </w:r>
      <w:r w:rsidRPr="00FA3155">
        <w:rPr>
          <w:rFonts w:hint="cs"/>
          <w:rtl/>
        </w:rPr>
        <w:t>י</w:t>
      </w:r>
      <w:r w:rsidRPr="00FA3155">
        <w:rPr>
          <w:rtl/>
        </w:rPr>
        <w:t xml:space="preserve">יה באשר היא, שכן כל בני האדם ממלאים תפקיד </w:t>
      </w:r>
      <w:r w:rsidRPr="00FA3155">
        <w:rPr>
          <w:rFonts w:hint="cs"/>
          <w:rtl/>
        </w:rPr>
        <w:t>בעולמנו, גם אנשים וילדים עם מוגבלות. חובת החברה היא לאמץ אל חיקה את החלש ולתת לו את המירב, על מנת שיוכל למצות את מלוא כישוריו ויכולותיו, ועל אחת כמה וכמה כשמדובר בילד חסר ישע, חובת החזק לעשות כל שניתן על מנת לספק לו את כל הכלים הקיימים שעשויים לקדם אותו וזאת מוקדם ככל האפשר. על כל הגורמים העוסקים במתן טיפולים לילדים, ובראש וראשונה משרדי הבריאות והחינוך והשרים</w:t>
      </w:r>
      <w:r w:rsidRPr="00FA3155">
        <w:rPr>
          <w:rtl/>
        </w:rPr>
        <w:t xml:space="preserve"> </w:t>
      </w:r>
      <w:r w:rsidRPr="00FA3155">
        <w:rPr>
          <w:rFonts w:hint="cs"/>
          <w:rtl/>
        </w:rPr>
        <w:t>העומדים</w:t>
      </w:r>
      <w:r w:rsidRPr="00FA3155">
        <w:rPr>
          <w:rtl/>
        </w:rPr>
        <w:t xml:space="preserve"> </w:t>
      </w:r>
      <w:r w:rsidRPr="00FA3155">
        <w:rPr>
          <w:rFonts w:hint="cs"/>
          <w:rtl/>
        </w:rPr>
        <w:t xml:space="preserve">בראשם וקופות החולים, לתת לנושא עדיפות עליונה. </w:t>
      </w:r>
      <w:r w:rsidRPr="0012789B" w:rsidR="00A36D84">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36D84" w:rsidRPr="00373C5D" w:rsidP="00A36D8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045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68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על</w:t>
                            </w:r>
                            <w:r w:rsidRPr="00A36D84">
                              <w:rPr>
                                <w:rFonts w:cs="Tahoma"/>
                                <w:color w:val="0B5294"/>
                                <w:spacing w:val="-4"/>
                                <w:sz w:val="24"/>
                                <w:szCs w:val="24"/>
                                <w:rtl/>
                              </w:rPr>
                              <w:t xml:space="preserve"> </w:t>
                            </w:r>
                            <w:r w:rsidRPr="00A36D84">
                              <w:rPr>
                                <w:rFonts w:cs="Tahoma" w:hint="eastAsia"/>
                                <w:color w:val="0B5294"/>
                                <w:spacing w:val="-4"/>
                                <w:sz w:val="24"/>
                                <w:szCs w:val="24"/>
                                <w:rtl/>
                              </w:rPr>
                              <w:t>כל</w:t>
                            </w:r>
                            <w:r w:rsidRPr="00A36D84">
                              <w:rPr>
                                <w:rFonts w:cs="Tahoma"/>
                                <w:color w:val="0B5294"/>
                                <w:spacing w:val="-4"/>
                                <w:sz w:val="24"/>
                                <w:szCs w:val="24"/>
                                <w:rtl/>
                              </w:rPr>
                              <w:t xml:space="preserve"> </w:t>
                            </w:r>
                            <w:r w:rsidRPr="00A36D84">
                              <w:rPr>
                                <w:rFonts w:cs="Tahoma" w:hint="eastAsia"/>
                                <w:color w:val="0B5294"/>
                                <w:spacing w:val="-4"/>
                                <w:sz w:val="24"/>
                                <w:szCs w:val="24"/>
                                <w:rtl/>
                              </w:rPr>
                              <w:t>הגורמים</w:t>
                            </w:r>
                            <w:r w:rsidRPr="00A36D84">
                              <w:rPr>
                                <w:rFonts w:cs="Tahoma"/>
                                <w:color w:val="0B5294"/>
                                <w:spacing w:val="-4"/>
                                <w:sz w:val="24"/>
                                <w:szCs w:val="24"/>
                                <w:rtl/>
                              </w:rPr>
                              <w:t xml:space="preserve"> </w:t>
                            </w:r>
                            <w:r w:rsidRPr="00A36D84">
                              <w:rPr>
                                <w:rFonts w:cs="Tahoma" w:hint="eastAsia"/>
                                <w:color w:val="0B5294"/>
                                <w:spacing w:val="-4"/>
                                <w:sz w:val="24"/>
                                <w:szCs w:val="24"/>
                                <w:rtl/>
                              </w:rPr>
                              <w:t>העוסקים</w:t>
                            </w:r>
                            <w:r w:rsidRPr="00A36D84">
                              <w:rPr>
                                <w:rFonts w:cs="Tahoma"/>
                                <w:color w:val="0B5294"/>
                                <w:spacing w:val="-4"/>
                                <w:sz w:val="24"/>
                                <w:szCs w:val="24"/>
                                <w:rtl/>
                              </w:rPr>
                              <w:t xml:space="preserve"> </w:t>
                            </w:r>
                            <w:r w:rsidRPr="00A36D84">
                              <w:rPr>
                                <w:rFonts w:cs="Tahoma" w:hint="eastAsia"/>
                                <w:color w:val="0B5294"/>
                                <w:spacing w:val="-4"/>
                                <w:sz w:val="24"/>
                                <w:szCs w:val="24"/>
                                <w:rtl/>
                              </w:rPr>
                              <w:t>במתן</w:t>
                            </w:r>
                            <w:r w:rsidRPr="00A36D84">
                              <w:rPr>
                                <w:rFonts w:cs="Tahoma"/>
                                <w:color w:val="0B5294"/>
                                <w:spacing w:val="-4"/>
                                <w:sz w:val="24"/>
                                <w:szCs w:val="24"/>
                                <w:rtl/>
                              </w:rPr>
                              <w:t xml:space="preserve"> </w:t>
                            </w:r>
                            <w:r w:rsidRPr="00A36D84">
                              <w:rPr>
                                <w:rFonts w:cs="Tahoma" w:hint="eastAsia"/>
                                <w:color w:val="0B5294"/>
                                <w:spacing w:val="-4"/>
                                <w:sz w:val="24"/>
                                <w:szCs w:val="24"/>
                                <w:rtl/>
                              </w:rPr>
                              <w:t>טיפולים</w:t>
                            </w:r>
                            <w:r w:rsidRPr="00A36D84">
                              <w:rPr>
                                <w:rFonts w:cs="Tahoma"/>
                                <w:color w:val="0B5294"/>
                                <w:spacing w:val="-4"/>
                                <w:sz w:val="24"/>
                                <w:szCs w:val="24"/>
                                <w:rtl/>
                              </w:rPr>
                              <w:t xml:space="preserve"> </w:t>
                            </w:r>
                            <w:r w:rsidRPr="00A36D84">
                              <w:rPr>
                                <w:rFonts w:cs="Tahoma" w:hint="eastAsia"/>
                                <w:color w:val="0B5294"/>
                                <w:spacing w:val="-4"/>
                                <w:sz w:val="24"/>
                                <w:szCs w:val="24"/>
                                <w:rtl/>
                              </w:rPr>
                              <w:t>לילדים</w:t>
                            </w:r>
                            <w:r w:rsidRPr="00A36D84">
                              <w:rPr>
                                <w:rFonts w:cs="Tahoma"/>
                                <w:color w:val="0B5294"/>
                                <w:spacing w:val="-4"/>
                                <w:sz w:val="24"/>
                                <w:szCs w:val="24"/>
                                <w:rtl/>
                              </w:rPr>
                              <w:t xml:space="preserve">, </w:t>
                            </w:r>
                            <w:r w:rsidRPr="00A36D84">
                              <w:rPr>
                                <w:rFonts w:cs="Tahoma" w:hint="eastAsia"/>
                                <w:color w:val="0B5294"/>
                                <w:spacing w:val="-4"/>
                                <w:sz w:val="24"/>
                                <w:szCs w:val="24"/>
                                <w:rtl/>
                              </w:rPr>
                              <w:t>ובראש</w:t>
                            </w:r>
                            <w:r w:rsidRPr="00A36D84">
                              <w:rPr>
                                <w:rFonts w:cs="Tahoma"/>
                                <w:color w:val="0B5294"/>
                                <w:spacing w:val="-4"/>
                                <w:sz w:val="24"/>
                                <w:szCs w:val="24"/>
                                <w:rtl/>
                              </w:rPr>
                              <w:t xml:space="preserve"> </w:t>
                            </w:r>
                            <w:r w:rsidRPr="00A36D84">
                              <w:rPr>
                                <w:rFonts w:cs="Tahoma" w:hint="eastAsia"/>
                                <w:color w:val="0B5294"/>
                                <w:spacing w:val="-4"/>
                                <w:sz w:val="24"/>
                                <w:szCs w:val="24"/>
                                <w:rtl/>
                              </w:rPr>
                              <w:t>וראשונה</w:t>
                            </w:r>
                            <w:r w:rsidRPr="00A36D84">
                              <w:rPr>
                                <w:rFonts w:cs="Tahoma"/>
                                <w:color w:val="0B5294"/>
                                <w:spacing w:val="-4"/>
                                <w:sz w:val="24"/>
                                <w:szCs w:val="24"/>
                                <w:rtl/>
                              </w:rPr>
                              <w:t xml:space="preserve"> </w:t>
                            </w:r>
                            <w:r w:rsidRPr="00A36D84">
                              <w:rPr>
                                <w:rFonts w:cs="Tahoma" w:hint="eastAsia"/>
                                <w:color w:val="0B5294"/>
                                <w:spacing w:val="-4"/>
                                <w:sz w:val="24"/>
                                <w:szCs w:val="24"/>
                                <w:rtl/>
                              </w:rPr>
                              <w:t>משרדי</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והחינוך</w:t>
                            </w:r>
                            <w:r w:rsidRPr="00A36D84">
                              <w:rPr>
                                <w:rFonts w:cs="Tahoma"/>
                                <w:color w:val="0B5294"/>
                                <w:spacing w:val="-4"/>
                                <w:sz w:val="24"/>
                                <w:szCs w:val="24"/>
                                <w:rtl/>
                              </w:rPr>
                              <w:t xml:space="preserve"> </w:t>
                            </w:r>
                            <w:r w:rsidRPr="00A36D84">
                              <w:rPr>
                                <w:rFonts w:cs="Tahoma" w:hint="eastAsia"/>
                                <w:color w:val="0B5294"/>
                                <w:spacing w:val="-4"/>
                                <w:sz w:val="24"/>
                                <w:szCs w:val="24"/>
                                <w:rtl/>
                              </w:rPr>
                              <w:t>והשרים</w:t>
                            </w:r>
                            <w:r w:rsidRPr="00A36D84">
                              <w:rPr>
                                <w:rFonts w:cs="Tahoma"/>
                                <w:color w:val="0B5294"/>
                                <w:spacing w:val="-4"/>
                                <w:sz w:val="24"/>
                                <w:szCs w:val="24"/>
                                <w:rtl/>
                              </w:rPr>
                              <w:t xml:space="preserve"> </w:t>
                            </w:r>
                            <w:r w:rsidRPr="00A36D84">
                              <w:rPr>
                                <w:rFonts w:cs="Tahoma" w:hint="eastAsia"/>
                                <w:color w:val="0B5294"/>
                                <w:spacing w:val="-4"/>
                                <w:sz w:val="24"/>
                                <w:szCs w:val="24"/>
                                <w:rtl/>
                              </w:rPr>
                              <w:t>העומדים</w:t>
                            </w:r>
                            <w:r w:rsidRPr="00A36D84">
                              <w:rPr>
                                <w:rFonts w:cs="Tahoma"/>
                                <w:color w:val="0B5294"/>
                                <w:spacing w:val="-4"/>
                                <w:sz w:val="24"/>
                                <w:szCs w:val="24"/>
                                <w:rtl/>
                              </w:rPr>
                              <w:t xml:space="preserve"> </w:t>
                            </w:r>
                            <w:r w:rsidRPr="00A36D84">
                              <w:rPr>
                                <w:rFonts w:cs="Tahoma" w:hint="eastAsia"/>
                                <w:color w:val="0B5294"/>
                                <w:spacing w:val="-4"/>
                                <w:sz w:val="24"/>
                                <w:szCs w:val="24"/>
                                <w:rtl/>
                              </w:rPr>
                              <w:t>בראשם</w:t>
                            </w:r>
                            <w:r w:rsidRPr="00A36D84">
                              <w:rPr>
                                <w:rFonts w:cs="Tahoma"/>
                                <w:color w:val="0B5294"/>
                                <w:spacing w:val="-4"/>
                                <w:sz w:val="24"/>
                                <w:szCs w:val="24"/>
                                <w:rtl/>
                              </w:rPr>
                              <w:t xml:space="preserve"> </w:t>
                            </w:r>
                            <w:r w:rsidRPr="00A36D84">
                              <w:rPr>
                                <w:rFonts w:cs="Tahoma" w:hint="eastAsia"/>
                                <w:color w:val="0B5294"/>
                                <w:spacing w:val="-4"/>
                                <w:sz w:val="24"/>
                                <w:szCs w:val="24"/>
                                <w:rtl/>
                              </w:rPr>
                              <w:t>וקופות</w:t>
                            </w:r>
                            <w:r w:rsidRPr="00A36D84">
                              <w:rPr>
                                <w:rFonts w:cs="Tahoma"/>
                                <w:color w:val="0B5294"/>
                                <w:spacing w:val="-4"/>
                                <w:sz w:val="24"/>
                                <w:szCs w:val="24"/>
                                <w:rtl/>
                              </w:rPr>
                              <w:t xml:space="preserve"> </w:t>
                            </w:r>
                            <w:r w:rsidRPr="00A36D84">
                              <w:rPr>
                                <w:rFonts w:cs="Tahoma" w:hint="eastAsia"/>
                                <w:color w:val="0B5294"/>
                                <w:spacing w:val="-4"/>
                                <w:sz w:val="24"/>
                                <w:szCs w:val="24"/>
                                <w:rtl/>
                              </w:rPr>
                              <w:t>החולים</w:t>
                            </w:r>
                            <w:r w:rsidRPr="00A36D84">
                              <w:rPr>
                                <w:rFonts w:cs="Tahoma"/>
                                <w:color w:val="0B5294"/>
                                <w:spacing w:val="-4"/>
                                <w:sz w:val="24"/>
                                <w:szCs w:val="24"/>
                                <w:rtl/>
                              </w:rPr>
                              <w:t xml:space="preserve">, </w:t>
                            </w:r>
                            <w:r w:rsidRPr="00A36D84">
                              <w:rPr>
                                <w:rFonts w:cs="Tahoma" w:hint="eastAsia"/>
                                <w:color w:val="0B5294"/>
                                <w:spacing w:val="-4"/>
                                <w:sz w:val="24"/>
                                <w:szCs w:val="24"/>
                                <w:rtl/>
                              </w:rPr>
                              <w:t>לתת</w:t>
                            </w:r>
                            <w:r w:rsidRPr="00A36D84">
                              <w:rPr>
                                <w:rFonts w:cs="Tahoma"/>
                                <w:color w:val="0B5294"/>
                                <w:spacing w:val="-4"/>
                                <w:sz w:val="24"/>
                                <w:szCs w:val="24"/>
                                <w:rtl/>
                              </w:rPr>
                              <w:t xml:space="preserve"> </w:t>
                            </w:r>
                            <w:r w:rsidRPr="00A36D84">
                              <w:rPr>
                                <w:rFonts w:cs="Tahoma" w:hint="eastAsia"/>
                                <w:color w:val="0B5294"/>
                                <w:spacing w:val="-4"/>
                                <w:sz w:val="24"/>
                                <w:szCs w:val="24"/>
                                <w:rtl/>
                              </w:rPr>
                              <w:t>לנושא</w:t>
                            </w:r>
                            <w:r w:rsidRPr="00A36D84">
                              <w:rPr>
                                <w:rFonts w:cs="Tahoma"/>
                                <w:color w:val="0B5294"/>
                                <w:spacing w:val="-4"/>
                                <w:sz w:val="24"/>
                                <w:szCs w:val="24"/>
                                <w:rtl/>
                              </w:rPr>
                              <w:t xml:space="preserve"> </w:t>
                            </w:r>
                            <w:r w:rsidRPr="00A36D84">
                              <w:rPr>
                                <w:rFonts w:cs="Tahoma" w:hint="eastAsia"/>
                                <w:color w:val="0B5294"/>
                                <w:spacing w:val="-4"/>
                                <w:sz w:val="24"/>
                                <w:szCs w:val="24"/>
                                <w:rtl/>
                              </w:rPr>
                              <w:t>עדיפות</w:t>
                            </w:r>
                            <w:r w:rsidRPr="00A36D84">
                              <w:rPr>
                                <w:rFonts w:cs="Tahoma"/>
                                <w:color w:val="0B5294"/>
                                <w:spacing w:val="-4"/>
                                <w:sz w:val="24"/>
                                <w:szCs w:val="24"/>
                                <w:rtl/>
                              </w:rPr>
                              <w:t xml:space="preserve"> </w:t>
                            </w:r>
                            <w:r w:rsidRPr="00A36D84">
                              <w:rPr>
                                <w:rFonts w:cs="Tahoma" w:hint="eastAsia"/>
                                <w:color w:val="0B5294"/>
                                <w:spacing w:val="-4"/>
                                <w:sz w:val="24"/>
                                <w:szCs w:val="24"/>
                                <w:rtl/>
                              </w:rPr>
                              <w:t>עליונה</w:t>
                            </w:r>
                          </w:p>
                          <w:p w:rsidR="00A36D84" w:rsidRPr="00373C5D" w:rsidP="00A36D8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99658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244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A36D84" w:rsidRPr="00373C5D" w:rsidP="00A36D84">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1237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36D84" w:rsidRPr="00881D99" w:rsidP="00A36D84">
                      <w:pPr>
                        <w:spacing w:after="0" w:line="240" w:lineRule="auto"/>
                        <w:rPr>
                          <w:color w:val="0B5294"/>
                          <w:spacing w:val="-4"/>
                          <w:sz w:val="24"/>
                          <w:szCs w:val="24"/>
                          <w:rtl/>
                          <w:cs/>
                        </w:rPr>
                      </w:pPr>
                      <w:r w:rsidRPr="00A36D84">
                        <w:rPr>
                          <w:rFonts w:cs="Tahoma" w:hint="eastAsia"/>
                          <w:color w:val="0B5294"/>
                          <w:spacing w:val="-4"/>
                          <w:sz w:val="24"/>
                          <w:szCs w:val="24"/>
                          <w:rtl/>
                        </w:rPr>
                        <w:t>על</w:t>
                      </w:r>
                      <w:r w:rsidRPr="00A36D84">
                        <w:rPr>
                          <w:rFonts w:cs="Tahoma"/>
                          <w:color w:val="0B5294"/>
                          <w:spacing w:val="-4"/>
                          <w:sz w:val="24"/>
                          <w:szCs w:val="24"/>
                          <w:rtl/>
                        </w:rPr>
                        <w:t xml:space="preserve"> </w:t>
                      </w:r>
                      <w:r w:rsidRPr="00A36D84">
                        <w:rPr>
                          <w:rFonts w:cs="Tahoma" w:hint="eastAsia"/>
                          <w:color w:val="0B5294"/>
                          <w:spacing w:val="-4"/>
                          <w:sz w:val="24"/>
                          <w:szCs w:val="24"/>
                          <w:rtl/>
                        </w:rPr>
                        <w:t>כל</w:t>
                      </w:r>
                      <w:r w:rsidRPr="00A36D84">
                        <w:rPr>
                          <w:rFonts w:cs="Tahoma"/>
                          <w:color w:val="0B5294"/>
                          <w:spacing w:val="-4"/>
                          <w:sz w:val="24"/>
                          <w:szCs w:val="24"/>
                          <w:rtl/>
                        </w:rPr>
                        <w:t xml:space="preserve"> </w:t>
                      </w:r>
                      <w:r w:rsidRPr="00A36D84">
                        <w:rPr>
                          <w:rFonts w:cs="Tahoma" w:hint="eastAsia"/>
                          <w:color w:val="0B5294"/>
                          <w:spacing w:val="-4"/>
                          <w:sz w:val="24"/>
                          <w:szCs w:val="24"/>
                          <w:rtl/>
                        </w:rPr>
                        <w:t>הגורמים</w:t>
                      </w:r>
                      <w:r w:rsidRPr="00A36D84">
                        <w:rPr>
                          <w:rFonts w:cs="Tahoma"/>
                          <w:color w:val="0B5294"/>
                          <w:spacing w:val="-4"/>
                          <w:sz w:val="24"/>
                          <w:szCs w:val="24"/>
                          <w:rtl/>
                        </w:rPr>
                        <w:t xml:space="preserve"> </w:t>
                      </w:r>
                      <w:r w:rsidRPr="00A36D84">
                        <w:rPr>
                          <w:rFonts w:cs="Tahoma" w:hint="eastAsia"/>
                          <w:color w:val="0B5294"/>
                          <w:spacing w:val="-4"/>
                          <w:sz w:val="24"/>
                          <w:szCs w:val="24"/>
                          <w:rtl/>
                        </w:rPr>
                        <w:t>העוסקים</w:t>
                      </w:r>
                      <w:r w:rsidRPr="00A36D84">
                        <w:rPr>
                          <w:rFonts w:cs="Tahoma"/>
                          <w:color w:val="0B5294"/>
                          <w:spacing w:val="-4"/>
                          <w:sz w:val="24"/>
                          <w:szCs w:val="24"/>
                          <w:rtl/>
                        </w:rPr>
                        <w:t xml:space="preserve"> </w:t>
                      </w:r>
                      <w:r w:rsidRPr="00A36D84">
                        <w:rPr>
                          <w:rFonts w:cs="Tahoma" w:hint="eastAsia"/>
                          <w:color w:val="0B5294"/>
                          <w:spacing w:val="-4"/>
                          <w:sz w:val="24"/>
                          <w:szCs w:val="24"/>
                          <w:rtl/>
                        </w:rPr>
                        <w:t>במתן</w:t>
                      </w:r>
                      <w:r w:rsidRPr="00A36D84">
                        <w:rPr>
                          <w:rFonts w:cs="Tahoma"/>
                          <w:color w:val="0B5294"/>
                          <w:spacing w:val="-4"/>
                          <w:sz w:val="24"/>
                          <w:szCs w:val="24"/>
                          <w:rtl/>
                        </w:rPr>
                        <w:t xml:space="preserve"> </w:t>
                      </w:r>
                      <w:r w:rsidRPr="00A36D84">
                        <w:rPr>
                          <w:rFonts w:cs="Tahoma" w:hint="eastAsia"/>
                          <w:color w:val="0B5294"/>
                          <w:spacing w:val="-4"/>
                          <w:sz w:val="24"/>
                          <w:szCs w:val="24"/>
                          <w:rtl/>
                        </w:rPr>
                        <w:t>טיפולים</w:t>
                      </w:r>
                      <w:r w:rsidRPr="00A36D84">
                        <w:rPr>
                          <w:rFonts w:cs="Tahoma"/>
                          <w:color w:val="0B5294"/>
                          <w:spacing w:val="-4"/>
                          <w:sz w:val="24"/>
                          <w:szCs w:val="24"/>
                          <w:rtl/>
                        </w:rPr>
                        <w:t xml:space="preserve"> </w:t>
                      </w:r>
                      <w:r w:rsidRPr="00A36D84">
                        <w:rPr>
                          <w:rFonts w:cs="Tahoma" w:hint="eastAsia"/>
                          <w:color w:val="0B5294"/>
                          <w:spacing w:val="-4"/>
                          <w:sz w:val="24"/>
                          <w:szCs w:val="24"/>
                          <w:rtl/>
                        </w:rPr>
                        <w:t>לילדים</w:t>
                      </w:r>
                      <w:r w:rsidRPr="00A36D84">
                        <w:rPr>
                          <w:rFonts w:cs="Tahoma"/>
                          <w:color w:val="0B5294"/>
                          <w:spacing w:val="-4"/>
                          <w:sz w:val="24"/>
                          <w:szCs w:val="24"/>
                          <w:rtl/>
                        </w:rPr>
                        <w:t xml:space="preserve">, </w:t>
                      </w:r>
                      <w:r w:rsidRPr="00A36D84">
                        <w:rPr>
                          <w:rFonts w:cs="Tahoma" w:hint="eastAsia"/>
                          <w:color w:val="0B5294"/>
                          <w:spacing w:val="-4"/>
                          <w:sz w:val="24"/>
                          <w:szCs w:val="24"/>
                          <w:rtl/>
                        </w:rPr>
                        <w:t>ובראש</w:t>
                      </w:r>
                      <w:r w:rsidRPr="00A36D84">
                        <w:rPr>
                          <w:rFonts w:cs="Tahoma"/>
                          <w:color w:val="0B5294"/>
                          <w:spacing w:val="-4"/>
                          <w:sz w:val="24"/>
                          <w:szCs w:val="24"/>
                          <w:rtl/>
                        </w:rPr>
                        <w:t xml:space="preserve"> </w:t>
                      </w:r>
                      <w:r w:rsidRPr="00A36D84">
                        <w:rPr>
                          <w:rFonts w:cs="Tahoma" w:hint="eastAsia"/>
                          <w:color w:val="0B5294"/>
                          <w:spacing w:val="-4"/>
                          <w:sz w:val="24"/>
                          <w:szCs w:val="24"/>
                          <w:rtl/>
                        </w:rPr>
                        <w:t>וראשונה</w:t>
                      </w:r>
                      <w:r w:rsidRPr="00A36D84">
                        <w:rPr>
                          <w:rFonts w:cs="Tahoma"/>
                          <w:color w:val="0B5294"/>
                          <w:spacing w:val="-4"/>
                          <w:sz w:val="24"/>
                          <w:szCs w:val="24"/>
                          <w:rtl/>
                        </w:rPr>
                        <w:t xml:space="preserve"> </w:t>
                      </w:r>
                      <w:r w:rsidRPr="00A36D84">
                        <w:rPr>
                          <w:rFonts w:cs="Tahoma" w:hint="eastAsia"/>
                          <w:color w:val="0B5294"/>
                          <w:spacing w:val="-4"/>
                          <w:sz w:val="24"/>
                          <w:szCs w:val="24"/>
                          <w:rtl/>
                        </w:rPr>
                        <w:t>משרדי</w:t>
                      </w:r>
                      <w:r w:rsidRPr="00A36D84">
                        <w:rPr>
                          <w:rFonts w:cs="Tahoma"/>
                          <w:color w:val="0B5294"/>
                          <w:spacing w:val="-4"/>
                          <w:sz w:val="24"/>
                          <w:szCs w:val="24"/>
                          <w:rtl/>
                        </w:rPr>
                        <w:t xml:space="preserve"> </w:t>
                      </w:r>
                      <w:r w:rsidRPr="00A36D84">
                        <w:rPr>
                          <w:rFonts w:cs="Tahoma" w:hint="eastAsia"/>
                          <w:color w:val="0B5294"/>
                          <w:spacing w:val="-4"/>
                          <w:sz w:val="24"/>
                          <w:szCs w:val="24"/>
                          <w:rtl/>
                        </w:rPr>
                        <w:t>הבריאות</w:t>
                      </w:r>
                      <w:r w:rsidRPr="00A36D84">
                        <w:rPr>
                          <w:rFonts w:cs="Tahoma"/>
                          <w:color w:val="0B5294"/>
                          <w:spacing w:val="-4"/>
                          <w:sz w:val="24"/>
                          <w:szCs w:val="24"/>
                          <w:rtl/>
                        </w:rPr>
                        <w:t xml:space="preserve"> </w:t>
                      </w:r>
                      <w:r w:rsidRPr="00A36D84">
                        <w:rPr>
                          <w:rFonts w:cs="Tahoma" w:hint="eastAsia"/>
                          <w:color w:val="0B5294"/>
                          <w:spacing w:val="-4"/>
                          <w:sz w:val="24"/>
                          <w:szCs w:val="24"/>
                          <w:rtl/>
                        </w:rPr>
                        <w:t>והחינוך</w:t>
                      </w:r>
                      <w:r w:rsidRPr="00A36D84">
                        <w:rPr>
                          <w:rFonts w:cs="Tahoma"/>
                          <w:color w:val="0B5294"/>
                          <w:spacing w:val="-4"/>
                          <w:sz w:val="24"/>
                          <w:szCs w:val="24"/>
                          <w:rtl/>
                        </w:rPr>
                        <w:t xml:space="preserve"> </w:t>
                      </w:r>
                      <w:r w:rsidRPr="00A36D84">
                        <w:rPr>
                          <w:rFonts w:cs="Tahoma" w:hint="eastAsia"/>
                          <w:color w:val="0B5294"/>
                          <w:spacing w:val="-4"/>
                          <w:sz w:val="24"/>
                          <w:szCs w:val="24"/>
                          <w:rtl/>
                        </w:rPr>
                        <w:t>והשרים</w:t>
                      </w:r>
                      <w:r w:rsidRPr="00A36D84">
                        <w:rPr>
                          <w:rFonts w:cs="Tahoma"/>
                          <w:color w:val="0B5294"/>
                          <w:spacing w:val="-4"/>
                          <w:sz w:val="24"/>
                          <w:szCs w:val="24"/>
                          <w:rtl/>
                        </w:rPr>
                        <w:t xml:space="preserve"> </w:t>
                      </w:r>
                      <w:r w:rsidRPr="00A36D84">
                        <w:rPr>
                          <w:rFonts w:cs="Tahoma" w:hint="eastAsia"/>
                          <w:color w:val="0B5294"/>
                          <w:spacing w:val="-4"/>
                          <w:sz w:val="24"/>
                          <w:szCs w:val="24"/>
                          <w:rtl/>
                        </w:rPr>
                        <w:t>העומדים</w:t>
                      </w:r>
                      <w:r w:rsidRPr="00A36D84">
                        <w:rPr>
                          <w:rFonts w:cs="Tahoma"/>
                          <w:color w:val="0B5294"/>
                          <w:spacing w:val="-4"/>
                          <w:sz w:val="24"/>
                          <w:szCs w:val="24"/>
                          <w:rtl/>
                        </w:rPr>
                        <w:t xml:space="preserve"> </w:t>
                      </w:r>
                      <w:r w:rsidRPr="00A36D84">
                        <w:rPr>
                          <w:rFonts w:cs="Tahoma" w:hint="eastAsia"/>
                          <w:color w:val="0B5294"/>
                          <w:spacing w:val="-4"/>
                          <w:sz w:val="24"/>
                          <w:szCs w:val="24"/>
                          <w:rtl/>
                        </w:rPr>
                        <w:t>בראשם</w:t>
                      </w:r>
                      <w:r w:rsidRPr="00A36D84">
                        <w:rPr>
                          <w:rFonts w:cs="Tahoma"/>
                          <w:color w:val="0B5294"/>
                          <w:spacing w:val="-4"/>
                          <w:sz w:val="24"/>
                          <w:szCs w:val="24"/>
                          <w:rtl/>
                        </w:rPr>
                        <w:t xml:space="preserve"> </w:t>
                      </w:r>
                      <w:r w:rsidRPr="00A36D84">
                        <w:rPr>
                          <w:rFonts w:cs="Tahoma" w:hint="eastAsia"/>
                          <w:color w:val="0B5294"/>
                          <w:spacing w:val="-4"/>
                          <w:sz w:val="24"/>
                          <w:szCs w:val="24"/>
                          <w:rtl/>
                        </w:rPr>
                        <w:t>וקופות</w:t>
                      </w:r>
                      <w:r w:rsidRPr="00A36D84">
                        <w:rPr>
                          <w:rFonts w:cs="Tahoma"/>
                          <w:color w:val="0B5294"/>
                          <w:spacing w:val="-4"/>
                          <w:sz w:val="24"/>
                          <w:szCs w:val="24"/>
                          <w:rtl/>
                        </w:rPr>
                        <w:t xml:space="preserve"> </w:t>
                      </w:r>
                      <w:r w:rsidRPr="00A36D84">
                        <w:rPr>
                          <w:rFonts w:cs="Tahoma" w:hint="eastAsia"/>
                          <w:color w:val="0B5294"/>
                          <w:spacing w:val="-4"/>
                          <w:sz w:val="24"/>
                          <w:szCs w:val="24"/>
                          <w:rtl/>
                        </w:rPr>
                        <w:t>החולים</w:t>
                      </w:r>
                      <w:r w:rsidRPr="00A36D84">
                        <w:rPr>
                          <w:rFonts w:cs="Tahoma"/>
                          <w:color w:val="0B5294"/>
                          <w:spacing w:val="-4"/>
                          <w:sz w:val="24"/>
                          <w:szCs w:val="24"/>
                          <w:rtl/>
                        </w:rPr>
                        <w:t xml:space="preserve">, </w:t>
                      </w:r>
                      <w:r w:rsidRPr="00A36D84">
                        <w:rPr>
                          <w:rFonts w:cs="Tahoma" w:hint="eastAsia"/>
                          <w:color w:val="0B5294"/>
                          <w:spacing w:val="-4"/>
                          <w:sz w:val="24"/>
                          <w:szCs w:val="24"/>
                          <w:rtl/>
                        </w:rPr>
                        <w:t>לתת</w:t>
                      </w:r>
                      <w:r w:rsidRPr="00A36D84">
                        <w:rPr>
                          <w:rFonts w:cs="Tahoma"/>
                          <w:color w:val="0B5294"/>
                          <w:spacing w:val="-4"/>
                          <w:sz w:val="24"/>
                          <w:szCs w:val="24"/>
                          <w:rtl/>
                        </w:rPr>
                        <w:t xml:space="preserve"> </w:t>
                      </w:r>
                      <w:r w:rsidRPr="00A36D84">
                        <w:rPr>
                          <w:rFonts w:cs="Tahoma" w:hint="eastAsia"/>
                          <w:color w:val="0B5294"/>
                          <w:spacing w:val="-4"/>
                          <w:sz w:val="24"/>
                          <w:szCs w:val="24"/>
                          <w:rtl/>
                        </w:rPr>
                        <w:t>לנושא</w:t>
                      </w:r>
                      <w:r w:rsidRPr="00A36D84">
                        <w:rPr>
                          <w:rFonts w:cs="Tahoma"/>
                          <w:color w:val="0B5294"/>
                          <w:spacing w:val="-4"/>
                          <w:sz w:val="24"/>
                          <w:szCs w:val="24"/>
                          <w:rtl/>
                        </w:rPr>
                        <w:t xml:space="preserve"> </w:t>
                      </w:r>
                      <w:r w:rsidRPr="00A36D84">
                        <w:rPr>
                          <w:rFonts w:cs="Tahoma" w:hint="eastAsia"/>
                          <w:color w:val="0B5294"/>
                          <w:spacing w:val="-4"/>
                          <w:sz w:val="24"/>
                          <w:szCs w:val="24"/>
                          <w:rtl/>
                        </w:rPr>
                        <w:t>עדיפות</w:t>
                      </w:r>
                      <w:r w:rsidRPr="00A36D84">
                        <w:rPr>
                          <w:rFonts w:cs="Tahoma"/>
                          <w:color w:val="0B5294"/>
                          <w:spacing w:val="-4"/>
                          <w:sz w:val="24"/>
                          <w:szCs w:val="24"/>
                          <w:rtl/>
                        </w:rPr>
                        <w:t xml:space="preserve"> </w:t>
                      </w:r>
                      <w:r w:rsidRPr="00A36D84">
                        <w:rPr>
                          <w:rFonts w:cs="Tahoma" w:hint="eastAsia"/>
                          <w:color w:val="0B5294"/>
                          <w:spacing w:val="-4"/>
                          <w:sz w:val="24"/>
                          <w:szCs w:val="24"/>
                          <w:rtl/>
                        </w:rPr>
                        <w:t>עליונה</w:t>
                      </w:r>
                    </w:p>
                    <w:p w:rsidR="00A36D84" w:rsidRPr="00373C5D" w:rsidP="00A36D84">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0030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864F0" w:rsidRPr="00FA3155" w:rsidP="0022136A">
      <w:pPr>
        <w:spacing w:line="240" w:lineRule="exact"/>
        <w:ind w:right="2268"/>
        <w:jc w:val="both"/>
        <w:rPr>
          <w:rFonts w:ascii="Tahoma" w:hAnsi="Tahoma" w:cs="Tahoma"/>
          <w:b/>
          <w:bCs/>
          <w:sz w:val="17"/>
          <w:szCs w:val="17"/>
          <w:rtl/>
        </w:rPr>
      </w:pPr>
      <w:bookmarkStart w:id="34" w:name="_GoBack"/>
      <w:bookmarkEnd w:id="34"/>
    </w:p>
    <w:sectPr w:rsidSect="00C20745">
      <w:headerReference w:type="even" r:id="rId20"/>
      <w:headerReference w:type="default" r:id="rId21"/>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F2499" w:rsidRPr="008A007A" w:rsidP="008A007A">
      <w:pPr>
        <w:pStyle w:val="Footer"/>
      </w:pPr>
    </w:p>
  </w:footnote>
  <w:footnote w:type="continuationSeparator" w:id="1">
    <w:p w:rsidR="00DF2499" w:rsidP="00CB3322">
      <w:pPr>
        <w:spacing w:after="0" w:line="240" w:lineRule="auto"/>
      </w:pPr>
      <w:r>
        <w:continuationSeparator/>
      </w:r>
    </w:p>
    <w:p w:rsidR="00DF2499"/>
  </w:footnote>
  <w:footnote w:id="2">
    <w:p w:rsidR="00166612" w:rsidP="004B1BBC">
      <w:pPr>
        <w:pStyle w:val="FootnoteText"/>
        <w:rPr>
          <w:rtl/>
        </w:rPr>
      </w:pPr>
      <w:r w:rsidRPr="00456935">
        <w:rPr>
          <w:rStyle w:val="FootnoteReference0"/>
          <w:vertAlign w:val="baseline"/>
        </w:rPr>
        <w:footnoteRef/>
      </w:r>
      <w:r>
        <w:rPr>
          <w:rtl/>
        </w:rPr>
        <w:t xml:space="preserve"> </w:t>
      </w:r>
      <w:r>
        <w:rPr>
          <w:rFonts w:hint="cs"/>
          <w:rtl/>
        </w:rPr>
        <w:tab/>
        <w:t>בחוזר משרד החינוך,</w:t>
      </w:r>
      <w:r w:rsidRPr="009E5DDA">
        <w:rPr>
          <w:rtl/>
        </w:rPr>
        <w:t xml:space="preserve"> "יישום חוק החינוך המיוחד: שירותים פרה-רפואיים לתלמידים במסגרות החינוך המיוחד"</w:t>
      </w:r>
      <w:r>
        <w:rPr>
          <w:rFonts w:hint="cs"/>
          <w:rtl/>
        </w:rPr>
        <w:t>,</w:t>
      </w:r>
      <w:r w:rsidRPr="009E5DDA">
        <w:rPr>
          <w:rtl/>
        </w:rPr>
        <w:t xml:space="preserve"> </w:t>
      </w:r>
      <w:r>
        <w:rPr>
          <w:rFonts w:hint="cs"/>
          <w:rtl/>
        </w:rPr>
        <w:t xml:space="preserve">מספטמבר 1999 נקבע כי הקצאת שעות הטיפולים תיעשה בהתחשב במספר התלמידים, סוג הכיתה על פי לקות התלמידים, סוג בית הספר או הגן וגילי הילדים. </w:t>
      </w:r>
    </w:p>
  </w:footnote>
  <w:footnote w:id="3">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הלשכה המרכזית לסטטיסטיקה, לקט נתונים לרגל יום הילד הבינלאומי 2016, 15.11.2016. </w:t>
      </w:r>
    </w:p>
  </w:footnote>
  <w:footnote w:id="4">
    <w:p w:rsidR="00166612" w:rsidP="00502A74">
      <w:pPr>
        <w:pStyle w:val="FootnoteText"/>
      </w:pPr>
      <w:r w:rsidRPr="00456935">
        <w:rPr>
          <w:rStyle w:val="FootnoteReference0"/>
          <w:vertAlign w:val="baseline"/>
        </w:rPr>
        <w:footnoteRef/>
      </w:r>
      <w:r>
        <w:rPr>
          <w:rtl/>
        </w:rPr>
        <w:t xml:space="preserve"> </w:t>
      </w:r>
      <w:r>
        <w:rPr>
          <w:rFonts w:hint="cs"/>
          <w:rtl/>
        </w:rPr>
        <w:tab/>
        <w:t xml:space="preserve">אתר משרד הבריאות, המחלקה להתפתחות הילד. </w:t>
      </w:r>
    </w:p>
  </w:footnote>
  <w:footnote w:id="5">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המרכז למחקר ומידע בכנסת, "המענה הציבורי לילדים בגיל הרך בישראל - תמונת מצב" (יולי 2015). </w:t>
      </w:r>
    </w:p>
  </w:footnote>
  <w:footnote w:id="6">
    <w:p w:rsidR="00166612" w:rsidP="00502A74">
      <w:pPr>
        <w:pStyle w:val="FootnoteText"/>
      </w:pPr>
      <w:r w:rsidRPr="00456935">
        <w:rPr>
          <w:rStyle w:val="FootnoteReference0"/>
          <w:vertAlign w:val="baseline"/>
        </w:rPr>
        <w:footnoteRef/>
      </w:r>
      <w:r>
        <w:rPr>
          <w:rtl/>
        </w:rPr>
        <w:t xml:space="preserve"> </w:t>
      </w:r>
      <w:r>
        <w:rPr>
          <w:rFonts w:hint="cs"/>
          <w:rtl/>
        </w:rPr>
        <w:tab/>
        <w:t xml:space="preserve">מתוך נייר עמדה של החברה הישראלית לרפואת ילדים התפתחותית והאיגוד הישראלי לרפואת ילדים, "הפניית ילדים לאבחון וטיפול במערך התפתחות הילד" (ספטמבר 2015). מבוסס על ה- </w:t>
      </w:r>
      <w:r>
        <w:t>DSM-V</w:t>
      </w:r>
      <w:r>
        <w:rPr>
          <w:rFonts w:hint="cs"/>
          <w:rtl/>
        </w:rPr>
        <w:t xml:space="preserve"> ועל</w:t>
      </w:r>
      <w:r>
        <w:t xml:space="preserve">ICD-10 </w:t>
      </w:r>
      <w:r>
        <w:rPr>
          <w:rFonts w:hint="cs"/>
          <w:rtl/>
        </w:rPr>
        <w:t>.</w:t>
      </w:r>
    </w:p>
  </w:footnote>
  <w:footnote w:id="7">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אוטיזם </w:t>
      </w:r>
      <w:r>
        <w:rPr>
          <w:rtl/>
        </w:rPr>
        <w:t>–</w:t>
      </w:r>
      <w:r>
        <w:rPr>
          <w:rFonts w:hint="cs"/>
          <w:rtl/>
        </w:rPr>
        <w:t xml:space="preserve"> המכונה גם הפרעה אוטיסטית הוא לקות הפוגעת ביכולת לקלוט מסרים מהזולת ולפתח קשרים הדדים באופן תקין. מידת החומרה משתנה מאדם לאדם ולכן קיימת קשת רחבה של הפרעות אוטיסטיות (הספקטרום האוטיסטי) </w:t>
      </w:r>
      <w:r>
        <w:t>.Autistic Spectrum Disorders (ASD)</w:t>
      </w:r>
      <w:r>
        <w:rPr>
          <w:rtl/>
        </w:rPr>
        <w:t xml:space="preserve"> </w:t>
      </w:r>
    </w:p>
  </w:footnote>
  <w:footnote w:id="8">
    <w:p w:rsidR="00166612" w:rsidP="00502A74">
      <w:pPr>
        <w:pStyle w:val="FootnoteText"/>
      </w:pPr>
      <w:r w:rsidRPr="00456935">
        <w:rPr>
          <w:rStyle w:val="FootnoteReference0"/>
          <w:vertAlign w:val="baseline"/>
        </w:rPr>
        <w:footnoteRef/>
      </w:r>
      <w:r>
        <w:rPr>
          <w:rtl/>
        </w:rPr>
        <w:t xml:space="preserve"> </w:t>
      </w:r>
      <w:r>
        <w:rPr>
          <w:rFonts w:hint="cs"/>
          <w:rtl/>
        </w:rPr>
        <w:tab/>
        <w:t xml:space="preserve">אירית ויזל, מרגלית נבון, "מחקר מעקב של אוכלוסיית ילדים שטופלו במרכז ההתפתחותי לגיל הרך - כפר סבא בשנים 1988-1980", </w:t>
      </w:r>
      <w:r w:rsidRPr="00046861">
        <w:rPr>
          <w:rFonts w:hint="cs"/>
          <w:rtl/>
        </w:rPr>
        <w:t>בתוך</w:t>
      </w:r>
      <w:r w:rsidRPr="00046861">
        <w:rPr>
          <w:rtl/>
        </w:rPr>
        <w:t>:</w:t>
      </w:r>
      <w:r>
        <w:rPr>
          <w:rFonts w:hint="cs"/>
          <w:b/>
          <w:bCs/>
          <w:rtl/>
        </w:rPr>
        <w:t xml:space="preserve"> </w:t>
      </w:r>
      <w:r w:rsidRPr="00046861">
        <w:rPr>
          <w:rFonts w:hint="cs"/>
          <w:b/>
          <w:bCs/>
          <w:rtl/>
        </w:rPr>
        <w:t>סוגיות</w:t>
      </w:r>
      <w:r w:rsidRPr="00046861">
        <w:rPr>
          <w:b/>
          <w:bCs/>
          <w:rtl/>
        </w:rPr>
        <w:t xml:space="preserve"> </w:t>
      </w:r>
      <w:r w:rsidRPr="00046861">
        <w:rPr>
          <w:rFonts w:hint="cs"/>
          <w:b/>
          <w:bCs/>
          <w:rtl/>
        </w:rPr>
        <w:t>בחינוך</w:t>
      </w:r>
      <w:r w:rsidRPr="00046861">
        <w:rPr>
          <w:b/>
          <w:bCs/>
          <w:rtl/>
        </w:rPr>
        <w:t xml:space="preserve"> </w:t>
      </w:r>
      <w:r w:rsidRPr="00046861">
        <w:rPr>
          <w:rFonts w:hint="cs"/>
          <w:b/>
          <w:bCs/>
          <w:rtl/>
        </w:rPr>
        <w:t>מיוחד</w:t>
      </w:r>
      <w:r w:rsidRPr="00046861">
        <w:rPr>
          <w:b/>
          <w:bCs/>
          <w:rtl/>
        </w:rPr>
        <w:t xml:space="preserve"> </w:t>
      </w:r>
      <w:r w:rsidRPr="00046861">
        <w:rPr>
          <w:rFonts w:hint="cs"/>
          <w:b/>
          <w:bCs/>
          <w:rtl/>
        </w:rPr>
        <w:t>ובשיקום</w:t>
      </w:r>
      <w:r>
        <w:rPr>
          <w:rFonts w:hint="cs"/>
          <w:rtl/>
        </w:rPr>
        <w:t xml:space="preserve"> 16, 2 (2001), עמ' 36-27. </w:t>
      </w:r>
    </w:p>
  </w:footnote>
  <w:footnote w:id="9">
    <w:p w:rsidR="00166612" w:rsidP="00502A74">
      <w:pPr>
        <w:pStyle w:val="FootnoteText"/>
      </w:pPr>
      <w:r w:rsidRPr="00456935">
        <w:rPr>
          <w:rStyle w:val="FootnoteReference0"/>
          <w:vertAlign w:val="baseline"/>
        </w:rPr>
        <w:footnoteRef/>
      </w:r>
      <w:r>
        <w:rPr>
          <w:rtl/>
        </w:rPr>
        <w:t xml:space="preserve"> </w:t>
      </w:r>
      <w:r>
        <w:rPr>
          <w:rtl/>
        </w:rPr>
        <w:tab/>
      </w:r>
      <w:r>
        <w:rPr>
          <w:rFonts w:hint="cs"/>
          <w:rtl/>
        </w:rPr>
        <w:t xml:space="preserve">לידיה גביס, רענן רז, "בסיס הידע של רופאי ילדים בישראל בתחום התפתחות הילד", </w:t>
      </w:r>
      <w:r w:rsidRPr="00046861">
        <w:rPr>
          <w:rFonts w:hint="cs"/>
          <w:b/>
          <w:bCs/>
          <w:rtl/>
        </w:rPr>
        <w:t>הרפואה</w:t>
      </w:r>
      <w:r>
        <w:rPr>
          <w:rFonts w:hint="cs"/>
          <w:rtl/>
        </w:rPr>
        <w:t>, 149</w:t>
      </w:r>
      <w:r w:rsidRPr="009A5AC8">
        <w:rPr>
          <w:rFonts w:hint="cs"/>
          <w:rtl/>
        </w:rPr>
        <w:t xml:space="preserve"> </w:t>
      </w:r>
      <w:r>
        <w:rPr>
          <w:rFonts w:hint="cs"/>
          <w:rtl/>
        </w:rPr>
        <w:t>(ינואר 2010), עמ' 14.</w:t>
      </w:r>
    </w:p>
  </w:footnote>
  <w:footnote w:id="10">
    <w:p w:rsidR="00166612" w:rsidP="00502A74">
      <w:pPr>
        <w:pStyle w:val="FootnoteText"/>
        <w:tabs>
          <w:tab w:val="left" w:pos="6331"/>
        </w:tabs>
        <w:rPr>
          <w:rtl/>
        </w:rPr>
      </w:pPr>
      <w:r w:rsidRPr="00456935">
        <w:rPr>
          <w:rStyle w:val="FootnoteReference0"/>
          <w:vertAlign w:val="baseline"/>
        </w:rPr>
        <w:footnoteRef/>
      </w:r>
      <w:r>
        <w:rPr>
          <w:rtl/>
        </w:rPr>
        <w:t xml:space="preserve"> </w:t>
      </w:r>
      <w:r>
        <w:rPr>
          <w:rtl/>
        </w:rPr>
        <w:tab/>
      </w:r>
      <w:r>
        <w:rPr>
          <w:rFonts w:hint="cs"/>
          <w:rtl/>
        </w:rPr>
        <w:t xml:space="preserve">פרנק אוברקלייד, "שלומות בגיל הרך - העסק של כולנו", </w:t>
      </w:r>
      <w:r w:rsidRPr="00137F10">
        <w:rPr>
          <w:rFonts w:hint="cs"/>
          <w:b/>
          <w:bCs/>
          <w:rtl/>
        </w:rPr>
        <w:t>עט</w:t>
      </w:r>
      <w:r w:rsidRPr="00137F10">
        <w:rPr>
          <w:b/>
          <w:bCs/>
          <w:rtl/>
        </w:rPr>
        <w:t xml:space="preserve"> </w:t>
      </w:r>
      <w:r w:rsidRPr="00137F10">
        <w:rPr>
          <w:rFonts w:hint="cs"/>
          <w:b/>
          <w:bCs/>
          <w:rtl/>
        </w:rPr>
        <w:t>השדה</w:t>
      </w:r>
      <w:r>
        <w:rPr>
          <w:rFonts w:hint="cs"/>
          <w:rtl/>
        </w:rPr>
        <w:t xml:space="preserve"> (ינואר 2010), גיליון 4, עמ' 19.</w:t>
      </w:r>
    </w:p>
  </w:footnote>
  <w:footnote w:id="11">
    <w:p w:rsidR="00166612" w:rsidP="00502A74">
      <w:pPr>
        <w:pStyle w:val="FootnoteText"/>
      </w:pPr>
      <w:r w:rsidRPr="00456935">
        <w:rPr>
          <w:rStyle w:val="FootnoteReference0"/>
          <w:vertAlign w:val="baseline"/>
        </w:rPr>
        <w:footnoteRef/>
      </w:r>
      <w:r>
        <w:rPr>
          <w:rtl/>
        </w:rPr>
        <w:t xml:space="preserve"> </w:t>
      </w:r>
      <w:r>
        <w:rPr>
          <w:rFonts w:hint="cs"/>
          <w:rtl/>
        </w:rPr>
        <w:tab/>
      </w:r>
      <w:r>
        <w:rPr>
          <w:rtl/>
        </w:rPr>
        <w:t>כתבי אמנה 1038, כרך 31 ע' 221</w:t>
      </w:r>
      <w:r w:rsidRPr="00C57A7C">
        <w:rPr>
          <w:rtl/>
        </w:rPr>
        <w:t>, שאושררה על-ידי ישראל בשנת 1991.</w:t>
      </w:r>
    </w:p>
  </w:footnote>
  <w:footnote w:id="12">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A2297F">
        <w:rPr>
          <w:rtl/>
        </w:rPr>
        <w:t xml:space="preserve">בג"ץ 2599/00 </w:t>
      </w:r>
      <w:r w:rsidRPr="00137F10">
        <w:rPr>
          <w:b/>
          <w:bCs/>
          <w:rtl/>
        </w:rPr>
        <w:t>יתד-עמותת הורים לילדי תסמונת דאון נ' משרד החינוך</w:t>
      </w:r>
      <w:r w:rsidRPr="00A2297F">
        <w:rPr>
          <w:rtl/>
        </w:rPr>
        <w:t>,</w:t>
      </w:r>
      <w:r>
        <w:rPr>
          <w:rFonts w:hint="cs"/>
          <w:rtl/>
        </w:rPr>
        <w:t xml:space="preserve"> </w:t>
      </w:r>
      <w:r w:rsidRPr="00A2297F">
        <w:rPr>
          <w:rtl/>
        </w:rPr>
        <w:t>פ"ד נו(5)</w:t>
      </w:r>
      <w:r>
        <w:rPr>
          <w:rFonts w:hint="cs"/>
          <w:rtl/>
        </w:rPr>
        <w:t xml:space="preserve"> </w:t>
      </w:r>
      <w:r w:rsidRPr="00A2297F">
        <w:rPr>
          <w:rtl/>
        </w:rPr>
        <w:t>834 (2002).</w:t>
      </w:r>
    </w:p>
  </w:footnote>
  <w:footnote w:id="13">
    <w:p w:rsidR="00166612" w:rsidRPr="004921A2" w:rsidP="00502A74">
      <w:pPr>
        <w:pStyle w:val="FootnoteText"/>
        <w:rPr>
          <w:rtl/>
        </w:rPr>
      </w:pPr>
      <w:r w:rsidRPr="00456935">
        <w:rPr>
          <w:rStyle w:val="FootnoteReference0"/>
          <w:vertAlign w:val="baseline"/>
        </w:rPr>
        <w:footnoteRef/>
      </w:r>
      <w:r>
        <w:rPr>
          <w:rtl/>
        </w:rPr>
        <w:t xml:space="preserve"> </w:t>
      </w:r>
      <w:r>
        <w:rPr>
          <w:rFonts w:hint="cs"/>
          <w:rtl/>
        </w:rPr>
        <w:tab/>
      </w:r>
      <w:r w:rsidRPr="004921A2">
        <w:rPr>
          <w:rFonts w:hint="cs"/>
          <w:rtl/>
        </w:rPr>
        <w:t>לפי</w:t>
      </w:r>
      <w:r w:rsidRPr="004921A2">
        <w:rPr>
          <w:rtl/>
        </w:rPr>
        <w:t xml:space="preserve"> סעיף 20 (א) (1) לתוספת השנייה יינתנו שירותי אבחון עד גיל </w:t>
      </w:r>
      <w:r>
        <w:rPr>
          <w:rFonts w:hint="cs"/>
          <w:rtl/>
        </w:rPr>
        <w:t>9</w:t>
      </w:r>
      <w:r w:rsidRPr="004921A2">
        <w:rPr>
          <w:rtl/>
        </w:rPr>
        <w:t xml:space="preserve"> על ידי צוות רב מקצועי (רופא בעל</w:t>
      </w:r>
      <w:r>
        <w:rPr>
          <w:rtl/>
        </w:rPr>
        <w:t xml:space="preserve"> </w:t>
      </w:r>
      <w:r w:rsidRPr="004921A2">
        <w:rPr>
          <w:rFonts w:hint="cs"/>
          <w:rtl/>
        </w:rPr>
        <w:t>מומחיות</w:t>
      </w:r>
      <w:r w:rsidRPr="004921A2">
        <w:rPr>
          <w:rtl/>
        </w:rPr>
        <w:t xml:space="preserve"> בנירולוגי</w:t>
      </w:r>
      <w:r>
        <w:rPr>
          <w:rFonts w:hint="cs"/>
          <w:rtl/>
        </w:rPr>
        <w:t>ית ילדים</w:t>
      </w:r>
      <w:r w:rsidRPr="004921A2">
        <w:rPr>
          <w:rtl/>
        </w:rPr>
        <w:t xml:space="preserve"> והתפתחות הילד; פסיכולוג; פיזיותרפיסט; עובד סוציאלי; קלינאי תקשורת; ומרפא </w:t>
      </w:r>
      <w:r w:rsidRPr="004921A2">
        <w:rPr>
          <w:rFonts w:hint="cs"/>
          <w:rtl/>
        </w:rPr>
        <w:t>בעיסוק</w:t>
      </w:r>
      <w:r w:rsidRPr="004921A2">
        <w:rPr>
          <w:rtl/>
        </w:rPr>
        <w:t xml:space="preserve">). </w:t>
      </w:r>
      <w:r w:rsidRPr="004921A2">
        <w:rPr>
          <w:rFonts w:hint="cs"/>
          <w:rtl/>
        </w:rPr>
        <w:t>על</w:t>
      </w:r>
      <w:r w:rsidRPr="004921A2">
        <w:rPr>
          <w:rtl/>
        </w:rPr>
        <w:t xml:space="preserve"> </w:t>
      </w:r>
      <w:r w:rsidRPr="004921A2">
        <w:rPr>
          <w:rFonts w:hint="cs"/>
          <w:rtl/>
        </w:rPr>
        <w:t>פי</w:t>
      </w:r>
      <w:r w:rsidRPr="004921A2">
        <w:rPr>
          <w:rtl/>
        </w:rPr>
        <w:t xml:space="preserve"> </w:t>
      </w:r>
      <w:r w:rsidRPr="004921A2">
        <w:rPr>
          <w:rFonts w:hint="cs"/>
          <w:rtl/>
        </w:rPr>
        <w:t>סעיף</w:t>
      </w:r>
      <w:r w:rsidRPr="004921A2">
        <w:rPr>
          <w:rtl/>
        </w:rPr>
        <w:t xml:space="preserve"> (3) </w:t>
      </w:r>
      <w:r w:rsidRPr="004921A2">
        <w:rPr>
          <w:rFonts w:hint="cs"/>
          <w:rtl/>
        </w:rPr>
        <w:t>לאחר</w:t>
      </w:r>
      <w:r w:rsidRPr="004921A2">
        <w:rPr>
          <w:rtl/>
        </w:rPr>
        <w:t xml:space="preserve"> </w:t>
      </w:r>
      <w:r w:rsidRPr="004921A2">
        <w:rPr>
          <w:rFonts w:hint="cs"/>
          <w:rtl/>
        </w:rPr>
        <w:t>גיל</w:t>
      </w:r>
      <w:r w:rsidRPr="004921A2">
        <w:rPr>
          <w:rtl/>
        </w:rPr>
        <w:t xml:space="preserve"> 9 </w:t>
      </w:r>
      <w:r w:rsidRPr="004921A2">
        <w:rPr>
          <w:rFonts w:hint="cs"/>
          <w:rtl/>
        </w:rPr>
        <w:t>ועד</w:t>
      </w:r>
      <w:r w:rsidRPr="004921A2">
        <w:rPr>
          <w:rtl/>
        </w:rPr>
        <w:t xml:space="preserve"> </w:t>
      </w:r>
      <w:r w:rsidRPr="004921A2">
        <w:rPr>
          <w:rFonts w:hint="cs"/>
          <w:rtl/>
        </w:rPr>
        <w:t>גיל</w:t>
      </w:r>
      <w:r w:rsidRPr="004921A2">
        <w:rPr>
          <w:rtl/>
        </w:rPr>
        <w:t xml:space="preserve"> 18 </w:t>
      </w:r>
      <w:r w:rsidRPr="004921A2">
        <w:rPr>
          <w:rFonts w:hint="cs"/>
          <w:rtl/>
        </w:rPr>
        <w:t>יינתן</w:t>
      </w:r>
      <w:r w:rsidRPr="004921A2">
        <w:rPr>
          <w:rtl/>
        </w:rPr>
        <w:t xml:space="preserve"> </w:t>
      </w:r>
      <w:r w:rsidRPr="004921A2">
        <w:rPr>
          <w:rFonts w:hint="cs"/>
          <w:rtl/>
        </w:rPr>
        <w:t>אבחון</w:t>
      </w:r>
      <w:r w:rsidRPr="004921A2">
        <w:rPr>
          <w:rtl/>
        </w:rPr>
        <w:t xml:space="preserve"> </w:t>
      </w:r>
      <w:r w:rsidRPr="004921A2">
        <w:rPr>
          <w:rFonts w:hint="cs"/>
          <w:rtl/>
        </w:rPr>
        <w:t>רפואי</w:t>
      </w:r>
      <w:r w:rsidRPr="004921A2">
        <w:rPr>
          <w:rtl/>
        </w:rPr>
        <w:t xml:space="preserve"> </w:t>
      </w:r>
      <w:r w:rsidRPr="004921A2">
        <w:rPr>
          <w:rFonts w:hint="cs"/>
          <w:rtl/>
        </w:rPr>
        <w:t>בלבד</w:t>
      </w:r>
      <w:r w:rsidRPr="004921A2">
        <w:rPr>
          <w:rtl/>
        </w:rPr>
        <w:t xml:space="preserve">. </w:t>
      </w:r>
    </w:p>
  </w:footnote>
  <w:footnote w:id="14">
    <w:p w:rsidR="00166612" w:rsidP="00502A74">
      <w:pPr>
        <w:pStyle w:val="FootnoteText"/>
      </w:pPr>
      <w:r w:rsidRPr="00456935">
        <w:rPr>
          <w:rStyle w:val="FootnoteReference0"/>
          <w:vertAlign w:val="baseline"/>
        </w:rPr>
        <w:footnoteRef/>
      </w:r>
      <w:r>
        <w:rPr>
          <w:rtl/>
        </w:rPr>
        <w:t xml:space="preserve"> </w:t>
      </w:r>
      <w:r>
        <w:rPr>
          <w:rFonts w:hint="cs"/>
          <w:rtl/>
        </w:rPr>
        <w:tab/>
        <w:t xml:space="preserve">חוזר מינהל רפואה 19/2013, "מתן השירותים בתחום התפתחות הילד על ידי קופות החולים" (יולי 2013). </w:t>
      </w:r>
    </w:p>
  </w:footnote>
  <w:footnote w:id="15">
    <w:p w:rsidR="00166612" w:rsidP="00502A74">
      <w:pPr>
        <w:pStyle w:val="FootnoteText"/>
        <w:rPr>
          <w:rtl/>
        </w:rPr>
      </w:pPr>
      <w:r w:rsidRPr="00456935">
        <w:rPr>
          <w:rStyle w:val="FootnoteReference0"/>
          <w:vertAlign w:val="baseline"/>
        </w:rPr>
        <w:footnoteRef/>
      </w:r>
      <w:r>
        <w:rPr>
          <w:rtl/>
        </w:rPr>
        <w:t xml:space="preserve"> </w:t>
      </w:r>
      <w:r>
        <w:rPr>
          <w:rFonts w:hint="cs"/>
          <w:rtl/>
        </w:rPr>
        <w:tab/>
        <w:t>על פי החוזר, גורם רפואי מוסמך הוא רופא מומחה בנירולוגיית ילדים והתפתחות הילד או רופא ילדים עם נסיון עבודה של שלוש שנים לפחות בהיקף של חצי משרה לפחות במכון מוכר.</w:t>
      </w:r>
    </w:p>
  </w:footnote>
  <w:footnote w:id="16">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התוספת השנייה - סל השירותים המגיעים לכל תושב והמבוסס על השירותים שניתנו על ידי הכללית במועד חקיקת חוק ביטוח בריאות. </w:t>
      </w:r>
    </w:p>
  </w:footnote>
  <w:footnote w:id="17">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500E51">
        <w:rPr>
          <w:rtl/>
        </w:rPr>
        <w:t>למשל בשב"</w:t>
      </w:r>
      <w:r>
        <w:rPr>
          <w:rFonts w:hint="cs"/>
          <w:rtl/>
        </w:rPr>
        <w:t>ן</w:t>
      </w:r>
      <w:r w:rsidRPr="00500E51">
        <w:rPr>
          <w:rtl/>
        </w:rPr>
        <w:t xml:space="preserve"> של הכללית בגילאים 10-3 ניתן לקבל עד 45 טיפולים נוספים בשנה בריפוי בעיסוק, קלינאי תקשורת </w:t>
      </w:r>
      <w:r>
        <w:rPr>
          <w:rFonts w:hint="cs"/>
          <w:rtl/>
        </w:rPr>
        <w:t>ו</w:t>
      </w:r>
      <w:r w:rsidRPr="00500E51">
        <w:rPr>
          <w:rtl/>
        </w:rPr>
        <w:t>פיזיותרפיה</w:t>
      </w:r>
      <w:r>
        <w:rPr>
          <w:rFonts w:hint="cs"/>
          <w:rtl/>
        </w:rPr>
        <w:t>.</w:t>
      </w:r>
      <w:r w:rsidRPr="00500E51">
        <w:rPr>
          <w:rtl/>
        </w:rPr>
        <w:t xml:space="preserve"> בגילאים 18-10 ניתן לקבל עד 30 טיפולים נוספים בשנה.</w:t>
      </w:r>
      <w:r>
        <w:rPr>
          <w:rtl/>
        </w:rPr>
        <w:t xml:space="preserve"> </w:t>
      </w:r>
    </w:p>
  </w:footnote>
  <w:footnote w:id="18">
    <w:p w:rsidR="00166612" w:rsidP="00502A74">
      <w:pPr>
        <w:pStyle w:val="FootnoteText"/>
        <w:tabs>
          <w:tab w:val="left" w:pos="5811"/>
        </w:tabs>
      </w:pPr>
      <w:r w:rsidRPr="00456935">
        <w:rPr>
          <w:rStyle w:val="FootnoteReference0"/>
          <w:vertAlign w:val="baseline"/>
        </w:rPr>
        <w:footnoteRef/>
      </w:r>
      <w:r>
        <w:rPr>
          <w:rtl/>
        </w:rPr>
        <w:t xml:space="preserve"> </w:t>
      </w:r>
      <w:r>
        <w:rPr>
          <w:rFonts w:hint="cs"/>
          <w:rtl/>
        </w:rPr>
        <w:tab/>
        <w:t xml:space="preserve">לפי סימן ו' בפרק ט לחוק הביטוח הלאומי [נוסח משולב], התשנ"ה-1995, או על פי הסכם כאמור בסעיף 9 לאותו חוק. </w:t>
      </w:r>
    </w:p>
  </w:footnote>
  <w:footnote w:id="19">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ילד בגילאי שנה עד שלוש שנים ומתקיים בו אחד מאלה: פיגור שכלי; עיכוב התפתחותי ניכר; לקות ראיה בשתי עיניו; לקות שמיעה בשתי אוזניו; </w:t>
      </w:r>
      <w:r w:rsidRPr="00DD4FDE">
        <w:rPr>
          <w:rtl/>
        </w:rPr>
        <w:t>פגיעה נירולוגית המתבטאת בלקות מוטורית קשה בשתי גפיים לפחות</w:t>
      </w:r>
      <w:r>
        <w:rPr>
          <w:rFonts w:hint="cs"/>
          <w:rtl/>
        </w:rPr>
        <w:t>;</w:t>
      </w:r>
      <w:r w:rsidRPr="00DD4FDE">
        <w:rPr>
          <w:rFonts w:hint="cs"/>
          <w:rtl/>
        </w:rPr>
        <w:t xml:space="preserve"> </w:t>
      </w:r>
      <w:r>
        <w:rPr>
          <w:rFonts w:hint="cs"/>
          <w:rtl/>
        </w:rPr>
        <w:t xml:space="preserve">עקב מוגבלותו הניכרת ונסיבותיו המשפחתיות נדרשת השמתו למניעת פגיעה משמעותית בהתפתחותו. </w:t>
      </w:r>
    </w:p>
  </w:footnote>
  <w:footnote w:id="20">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לפי סעיף 19 א' לתקנות סל שירותים במעונות יום שיקומיים, עדכון עלויות טיפולים פרה-רפואיים נעשה באמצעות ועדת תעריפים בין משרדית של משרדי הבריאות והאוצר ועומד נכון למועד הביקורת על כ- 1,400 ש"ח. בנוסף ניתנים תכנית חינוכית, הזנה, האכלה ועוד בעלות של 6,490 ש"ח. בנוסף, </w:t>
      </w:r>
      <w:r w:rsidRPr="009334CB">
        <w:rPr>
          <w:rtl/>
        </w:rPr>
        <w:t>לפעוט על רצף האוטיזם שנמצא במעון יום שיקומי ניתן סל טב"ם הכולל 14 שעות, מהן עשר שעות וחצי של טיפולים ישירים ושלוש וחצי שעות של הדרכות ועבודת צוות.</w:t>
      </w:r>
    </w:p>
  </w:footnote>
  <w:footnote w:id="21">
    <w:p w:rsidR="00166612" w:rsidP="00502A74">
      <w:pPr>
        <w:pStyle w:val="FootnoteText"/>
      </w:pPr>
      <w:r w:rsidRPr="00456935">
        <w:rPr>
          <w:rStyle w:val="FootnoteReference0"/>
          <w:vertAlign w:val="baseline"/>
        </w:rPr>
        <w:footnoteRef/>
      </w:r>
      <w:r>
        <w:rPr>
          <w:rtl/>
        </w:rPr>
        <w:t xml:space="preserve"> </w:t>
      </w:r>
      <w:r>
        <w:rPr>
          <w:rtl/>
        </w:rPr>
        <w:tab/>
      </w:r>
      <w:r>
        <w:rPr>
          <w:rFonts w:hint="cs"/>
          <w:rtl/>
        </w:rPr>
        <w:t xml:space="preserve">לפי סעיף 1 א לחוק חנ"ם </w:t>
      </w:r>
      <w:r>
        <w:rPr>
          <w:rtl/>
        </w:rPr>
        <w:t>–</w:t>
      </w:r>
      <w:r>
        <w:rPr>
          <w:rFonts w:hint="cs"/>
          <w:rtl/>
        </w:rPr>
        <w:t xml:space="preserve"> ילד עם צרכים מיוחדים הינו אדם בגיל 3 עד 21 עם לקות משמעותית שבשלה מוגבלת יכולתו להתנהגות מסתגלת והוא נזקק לחינוך מיוחד. </w:t>
      </w:r>
    </w:p>
  </w:footnote>
  <w:footnote w:id="22">
    <w:p w:rsidR="00166612" w:rsidP="00502A74">
      <w:pPr>
        <w:pStyle w:val="FootnoteText"/>
      </w:pPr>
      <w:r w:rsidRPr="00456935">
        <w:rPr>
          <w:rStyle w:val="FootnoteReference0"/>
          <w:vertAlign w:val="baseline"/>
        </w:rPr>
        <w:footnoteRef/>
      </w:r>
      <w:r>
        <w:rPr>
          <w:rtl/>
        </w:rPr>
        <w:t xml:space="preserve"> </w:t>
      </w:r>
      <w:r>
        <w:rPr>
          <w:rFonts w:hint="cs"/>
          <w:rtl/>
        </w:rPr>
        <w:tab/>
      </w:r>
      <w:r w:rsidRPr="00C749E3">
        <w:rPr>
          <w:rtl/>
        </w:rPr>
        <w:t>על פי סעיף 22 לחוק חנ"</w:t>
      </w:r>
      <w:r>
        <w:rPr>
          <w:rFonts w:hint="cs"/>
          <w:rtl/>
        </w:rPr>
        <w:t>ם,</w:t>
      </w:r>
      <w:r w:rsidRPr="00C749E3">
        <w:rPr>
          <w:rtl/>
        </w:rPr>
        <w:t xml:space="preserve"> החוק מוסיף על האמור בכל חוק אחר ולא גורע ממנו ושירותי הבריאות הניתנים לפיו אינם שירותי בריאות לעניין סעיף 3 (א) לחוק ביטוח בריאות ממלכתי.</w:t>
      </w:r>
    </w:p>
  </w:footnote>
  <w:footnote w:id="23">
    <w:p w:rsidR="00166612" w:rsidP="00502A74">
      <w:pPr>
        <w:pStyle w:val="FootnoteText"/>
      </w:pPr>
      <w:r w:rsidRPr="00456935">
        <w:rPr>
          <w:rStyle w:val="FootnoteReference0"/>
          <w:vertAlign w:val="baseline"/>
        </w:rPr>
        <w:footnoteRef/>
      </w:r>
      <w:r>
        <w:rPr>
          <w:rtl/>
        </w:rPr>
        <w:t xml:space="preserve"> </w:t>
      </w:r>
      <w:r>
        <w:rPr>
          <w:rFonts w:hint="cs"/>
          <w:rtl/>
        </w:rPr>
        <w:tab/>
        <w:t>שנת לימודים מתחילה בספטמבר ומסתיימת באוגוסט.</w:t>
      </w:r>
    </w:p>
  </w:footnote>
  <w:footnote w:id="24">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C749E3">
        <w:rPr>
          <w:rtl/>
        </w:rPr>
        <w:t>המועצה הלאומית לשלום הילד, "ילדים בישראל שנתון 2015".</w:t>
      </w:r>
      <w:r>
        <w:rPr>
          <w:rtl/>
        </w:rPr>
        <w:t xml:space="preserve"> </w:t>
      </w:r>
    </w:p>
  </w:footnote>
  <w:footnote w:id="25">
    <w:p w:rsidR="00166612" w:rsidP="00502A74">
      <w:pPr>
        <w:pStyle w:val="FootnoteText"/>
      </w:pPr>
      <w:r w:rsidRPr="00456935">
        <w:rPr>
          <w:rStyle w:val="FootnoteReference0"/>
          <w:vertAlign w:val="baseline"/>
        </w:rPr>
        <w:footnoteRef/>
      </w:r>
      <w:r>
        <w:rPr>
          <w:rtl/>
        </w:rPr>
        <w:t xml:space="preserve"> </w:t>
      </w:r>
      <w:r>
        <w:rPr>
          <w:rFonts w:hint="cs"/>
          <w:rtl/>
        </w:rPr>
        <w:tab/>
        <w:t xml:space="preserve">התוספת השלישית כוללת את השירותים שסיפק משרד הבריאות במועד חקיקת חוק ביטוח בריאות. </w:t>
      </w:r>
    </w:p>
  </w:footnote>
  <w:footnote w:id="26">
    <w:p w:rsidR="00166612" w:rsidP="00502A74">
      <w:pPr>
        <w:pStyle w:val="FootnoteText"/>
      </w:pPr>
      <w:r w:rsidRPr="00456935">
        <w:rPr>
          <w:rStyle w:val="FootnoteReference0"/>
          <w:vertAlign w:val="baseline"/>
        </w:rPr>
        <w:footnoteRef/>
      </w:r>
      <w:r>
        <w:rPr>
          <w:rtl/>
        </w:rPr>
        <w:t xml:space="preserve"> </w:t>
      </w:r>
      <w:r>
        <w:rPr>
          <w:rFonts w:hint="cs"/>
          <w:rtl/>
        </w:rPr>
        <w:tab/>
        <w:t xml:space="preserve">ייתכנו מקרים שבהם יינתן הטב"ם במסגרות "חוץ גניות" גם לילדים המשולבים בחינוך הרגיל. </w:t>
      </w:r>
    </w:p>
  </w:footnote>
  <w:footnote w:id="27">
    <w:p w:rsidR="00166612" w:rsidP="00502A74">
      <w:pPr>
        <w:pStyle w:val="FootnoteText"/>
      </w:pPr>
      <w:r w:rsidRPr="00456935">
        <w:rPr>
          <w:rStyle w:val="FootnoteReference0"/>
          <w:vertAlign w:val="baseline"/>
        </w:rPr>
        <w:footnoteRef/>
      </w:r>
      <w:r>
        <w:rPr>
          <w:rtl/>
        </w:rPr>
        <w:t xml:space="preserve"> </w:t>
      </w:r>
      <w:r>
        <w:rPr>
          <w:rFonts w:hint="cs"/>
          <w:rtl/>
        </w:rPr>
        <w:tab/>
      </w:r>
      <w:r>
        <w:rPr>
          <w:rFonts w:eastAsia="Times New Roman" w:hint="cs"/>
          <w:sz w:val="24"/>
          <w:rtl/>
          <w:lang w:eastAsia="he-IL"/>
        </w:rPr>
        <w:t>שהיא ספקית שירות של משרד הבריאות למ</w:t>
      </w:r>
      <w:r w:rsidRPr="00F77933">
        <w:rPr>
          <w:rFonts w:eastAsia="Times New Roman" w:hint="cs"/>
          <w:sz w:val="24"/>
          <w:rtl/>
          <w:lang w:eastAsia="he-IL"/>
        </w:rPr>
        <w:t xml:space="preserve">תן </w:t>
      </w:r>
      <w:r>
        <w:rPr>
          <w:rFonts w:eastAsia="Times New Roman" w:hint="cs"/>
          <w:sz w:val="24"/>
          <w:rtl/>
          <w:lang w:eastAsia="he-IL"/>
        </w:rPr>
        <w:t xml:space="preserve">טב"ם </w:t>
      </w:r>
      <w:r w:rsidRPr="00F77933">
        <w:rPr>
          <w:rFonts w:eastAsia="Times New Roman" w:hint="cs"/>
          <w:sz w:val="24"/>
          <w:rtl/>
          <w:lang w:eastAsia="he-IL"/>
        </w:rPr>
        <w:t xml:space="preserve">לילדים </w:t>
      </w:r>
      <w:r>
        <w:rPr>
          <w:rFonts w:eastAsia="Times New Roman" w:hint="cs"/>
          <w:sz w:val="24"/>
          <w:rtl/>
          <w:lang w:eastAsia="he-IL"/>
        </w:rPr>
        <w:t xml:space="preserve">על רצף האוטיזם. </w:t>
      </w:r>
    </w:p>
  </w:footnote>
  <w:footnote w:id="28">
    <w:p w:rsidR="00166612" w:rsidP="00166612">
      <w:pPr>
        <w:pStyle w:val="FootnoteText"/>
      </w:pPr>
      <w:r w:rsidRPr="00456935">
        <w:rPr>
          <w:rStyle w:val="FootnoteReference0"/>
          <w:vertAlign w:val="baseline"/>
        </w:rPr>
        <w:footnoteRef/>
      </w:r>
      <w:r>
        <w:rPr>
          <w:rtl/>
        </w:rPr>
        <w:t xml:space="preserve"> </w:t>
      </w:r>
      <w:r>
        <w:rPr>
          <w:rFonts w:hint="cs"/>
          <w:rtl/>
        </w:rPr>
        <w:tab/>
        <w:t xml:space="preserve">מבקר המדינה, </w:t>
      </w:r>
      <w:r w:rsidRPr="008158F4">
        <w:rPr>
          <w:rFonts w:hint="cs"/>
          <w:b/>
          <w:bCs/>
          <w:rtl/>
        </w:rPr>
        <w:t>דוח</w:t>
      </w:r>
      <w:r w:rsidRPr="008158F4">
        <w:rPr>
          <w:b/>
          <w:bCs/>
          <w:rtl/>
        </w:rPr>
        <w:t xml:space="preserve"> </w:t>
      </w:r>
      <w:r w:rsidRPr="008158F4">
        <w:rPr>
          <w:rFonts w:hint="cs"/>
          <w:b/>
          <w:bCs/>
          <w:rtl/>
        </w:rPr>
        <w:t>שנתי</w:t>
      </w:r>
      <w:r w:rsidRPr="008158F4">
        <w:rPr>
          <w:b/>
          <w:bCs/>
          <w:rtl/>
        </w:rPr>
        <w:t xml:space="preserve"> 65ג</w:t>
      </w:r>
      <w:r>
        <w:rPr>
          <w:rFonts w:hint="cs"/>
          <w:rtl/>
        </w:rPr>
        <w:t xml:space="preserve"> (2015), </w:t>
      </w:r>
      <w:r w:rsidRPr="008158F4">
        <w:rPr>
          <w:rFonts w:hint="cs"/>
          <w:rtl/>
        </w:rPr>
        <w:t>בפרק</w:t>
      </w:r>
      <w:r>
        <w:rPr>
          <w:rFonts w:hint="cs"/>
          <w:b/>
          <w:bCs/>
          <w:rtl/>
        </w:rPr>
        <w:t xml:space="preserve"> </w:t>
      </w:r>
      <w:r w:rsidRPr="008158F4">
        <w:rPr>
          <w:rtl/>
        </w:rPr>
        <w:t xml:space="preserve">"אי-מיצוי </w:t>
      </w:r>
      <w:r w:rsidRPr="008158F4">
        <w:rPr>
          <w:rFonts w:hint="cs"/>
          <w:rtl/>
        </w:rPr>
        <w:t>של</w:t>
      </w:r>
      <w:r w:rsidRPr="008158F4">
        <w:rPr>
          <w:rtl/>
        </w:rPr>
        <w:t xml:space="preserve"> </w:t>
      </w:r>
      <w:r w:rsidRPr="008158F4">
        <w:rPr>
          <w:rFonts w:hint="cs"/>
          <w:rtl/>
        </w:rPr>
        <w:t>זכויות</w:t>
      </w:r>
      <w:r w:rsidRPr="008158F4">
        <w:rPr>
          <w:rtl/>
        </w:rPr>
        <w:t xml:space="preserve"> </w:t>
      </w:r>
      <w:r w:rsidRPr="008158F4">
        <w:rPr>
          <w:rFonts w:hint="cs"/>
          <w:rtl/>
        </w:rPr>
        <w:t>חברתיות</w:t>
      </w:r>
      <w:r w:rsidRPr="008158F4">
        <w:rPr>
          <w:rtl/>
        </w:rPr>
        <w:t>"</w:t>
      </w:r>
      <w:r w:rsidRPr="008158F4">
        <w:rPr>
          <w:rFonts w:hint="cs"/>
          <w:rtl/>
        </w:rPr>
        <w:t>, עמ</w:t>
      </w:r>
      <w:r w:rsidRPr="008158F4">
        <w:rPr>
          <w:rtl/>
        </w:rPr>
        <w:t>' 3</w:t>
      </w:r>
      <w:r w:rsidRPr="008158F4">
        <w:rPr>
          <w:rFonts w:hint="cs"/>
          <w:rtl/>
        </w:rPr>
        <w:t>.</w:t>
      </w:r>
      <w:r>
        <w:rPr>
          <w:rFonts w:hint="cs"/>
          <w:rtl/>
        </w:rPr>
        <w:t xml:space="preserve"> </w:t>
      </w:r>
    </w:p>
  </w:footnote>
  <w:footnote w:id="29">
    <w:p w:rsidR="00F856D5" w:rsidRPr="005437F7" w:rsidP="00502A74">
      <w:pPr>
        <w:pStyle w:val="FootnoteText"/>
        <w:rPr>
          <w:rtl/>
        </w:rPr>
      </w:pPr>
      <w:r w:rsidRPr="00456935">
        <w:rPr>
          <w:rStyle w:val="FootnoteReference0"/>
          <w:vertAlign w:val="baseline"/>
        </w:rPr>
        <w:footnoteRef/>
      </w:r>
      <w:r>
        <w:rPr>
          <w:rtl/>
        </w:rPr>
        <w:t xml:space="preserve"> </w:t>
      </w:r>
      <w:r>
        <w:rPr>
          <w:rFonts w:hint="cs"/>
          <w:rtl/>
        </w:rPr>
        <w:tab/>
        <w:t xml:space="preserve">כדוגמה, </w:t>
      </w:r>
      <w:r w:rsidRPr="005437F7">
        <w:rPr>
          <w:rFonts w:hint="cs"/>
          <w:rtl/>
        </w:rPr>
        <w:t xml:space="preserve">בתלונה שהוגשה למאוחדת ונמצאה מוצדקת עלה כי הופסקו טיפולי ריפוי בעיסוק לילד על רצף </w:t>
      </w:r>
      <w:r>
        <w:rPr>
          <w:rFonts w:hint="cs"/>
          <w:rtl/>
        </w:rPr>
        <w:t>האוטיזם</w:t>
      </w:r>
      <w:r w:rsidRPr="005437F7">
        <w:rPr>
          <w:rFonts w:hint="cs"/>
          <w:rtl/>
        </w:rPr>
        <w:t xml:space="preserve"> שניתנו אחה"צ מאחר והילד לא היה מרוכז בשעה זו והטיפולים לא היו יעילים.</w:t>
      </w:r>
      <w:r>
        <w:rPr>
          <w:rFonts w:hint="cs"/>
          <w:rtl/>
        </w:rPr>
        <w:t xml:space="preserve"> </w:t>
      </w:r>
    </w:p>
  </w:footnote>
  <w:footnote w:id="30">
    <w:p w:rsidR="00166612" w:rsidRPr="00D46FF4" w:rsidP="00502A74">
      <w:pPr>
        <w:pStyle w:val="FootnoteText"/>
      </w:pPr>
      <w:r w:rsidRPr="00456935">
        <w:rPr>
          <w:rStyle w:val="FootnoteReference0"/>
          <w:vertAlign w:val="baseline"/>
        </w:rPr>
        <w:footnoteRef/>
      </w:r>
      <w:r>
        <w:rPr>
          <w:rtl/>
        </w:rPr>
        <w:t xml:space="preserve"> </w:t>
      </w:r>
      <w:r>
        <w:rPr>
          <w:rFonts w:hint="cs"/>
          <w:rtl/>
        </w:rPr>
        <w:tab/>
      </w:r>
      <w:r w:rsidRPr="00F7152A">
        <w:rPr>
          <w:rtl/>
        </w:rPr>
        <w:t>לצורך הביקורת נכללו בהגדר</w:t>
      </w:r>
      <w:r w:rsidRPr="00F7152A">
        <w:rPr>
          <w:rFonts w:hint="cs"/>
          <w:rtl/>
        </w:rPr>
        <w:t>ה</w:t>
      </w:r>
      <w:r w:rsidRPr="00F7152A">
        <w:rPr>
          <w:rtl/>
        </w:rPr>
        <w:t xml:space="preserve"> </w:t>
      </w:r>
      <w:r>
        <w:rPr>
          <w:rFonts w:hint="cs"/>
          <w:rtl/>
        </w:rPr>
        <w:t>"ילדים שיש להם בעיות מורכבות"</w:t>
      </w:r>
      <w:r w:rsidRPr="00F7152A">
        <w:rPr>
          <w:rtl/>
        </w:rPr>
        <w:t xml:space="preserve"> ילדים שעל פי רשומות משרד החינוך סבלו מאחד מהליקויים </w:t>
      </w:r>
      <w:r w:rsidRPr="00F7152A">
        <w:rPr>
          <w:rFonts w:hint="cs"/>
          <w:rtl/>
        </w:rPr>
        <w:t>האלה</w:t>
      </w:r>
      <w:r w:rsidRPr="00F7152A">
        <w:rPr>
          <w:rtl/>
        </w:rPr>
        <w:t>: פיגור קשה או עמוק/סיעודי; פיגור בינוני או בינוני מורכב; שיתוק מוחין או נכות פיזית קשה אחרת.</w:t>
      </w:r>
    </w:p>
  </w:footnote>
  <w:footnote w:id="31">
    <w:p w:rsidR="00166612" w:rsidRPr="0068514A" w:rsidP="00502A74">
      <w:pPr>
        <w:pStyle w:val="FootnoteText"/>
      </w:pPr>
      <w:r w:rsidRPr="00456935">
        <w:rPr>
          <w:rStyle w:val="FootnoteReference0"/>
          <w:vertAlign w:val="baseline"/>
        </w:rPr>
        <w:footnoteRef/>
      </w:r>
      <w:r w:rsidRPr="008C56A3">
        <w:rPr>
          <w:rtl/>
        </w:rPr>
        <w:t xml:space="preserve"> </w:t>
      </w:r>
      <w:r w:rsidRPr="008C56A3">
        <w:rPr>
          <w:rFonts w:hint="cs"/>
          <w:rtl/>
        </w:rPr>
        <w:tab/>
        <w:t xml:space="preserve">מכיוון שהטיפולים בתחום התפתחות הילד יכולים להינתן במגוון מקומות, דיווחי הקופות </w:t>
      </w:r>
      <w:r>
        <w:rPr>
          <w:rFonts w:hint="cs"/>
          <w:rtl/>
        </w:rPr>
        <w:t xml:space="preserve">למשרד מבקר המדינה </w:t>
      </w:r>
      <w:r w:rsidRPr="008C56A3">
        <w:rPr>
          <w:rFonts w:hint="cs"/>
          <w:rtl/>
        </w:rPr>
        <w:t>על מספר</w:t>
      </w:r>
      <w:r w:rsidRPr="008F3BCD">
        <w:rPr>
          <w:rFonts w:hint="cs"/>
          <w:rtl/>
        </w:rPr>
        <w:t xml:space="preserve"> הילדים שלא קיבלו טיפולים כלל לא היו מדויקים. לאחר בדיקה נוספת של </w:t>
      </w:r>
      <w:r>
        <w:rPr>
          <w:rFonts w:hint="cs"/>
          <w:rtl/>
        </w:rPr>
        <w:t>חלק מ</w:t>
      </w:r>
      <w:r w:rsidRPr="008F3BCD">
        <w:rPr>
          <w:rFonts w:hint="cs"/>
          <w:rtl/>
        </w:rPr>
        <w:t xml:space="preserve">תיקי </w:t>
      </w:r>
      <w:r>
        <w:rPr>
          <w:rFonts w:hint="cs"/>
          <w:rtl/>
        </w:rPr>
        <w:t>ה</w:t>
      </w:r>
      <w:r w:rsidRPr="008F3BCD">
        <w:rPr>
          <w:rFonts w:hint="cs"/>
          <w:rtl/>
        </w:rPr>
        <w:t xml:space="preserve">ילדים שדווח כי לא קיבלו טיפולים כלל עלה כי רק חלק מהם אכן לא קיבלו טיפולים: בכללית לא קיבלו כלל טיפולים 20 מבין 50 </w:t>
      </w:r>
      <w:r>
        <w:rPr>
          <w:rFonts w:hint="cs"/>
          <w:rtl/>
        </w:rPr>
        <w:t>ה</w:t>
      </w:r>
      <w:r w:rsidRPr="008F3BCD">
        <w:rPr>
          <w:rFonts w:hint="cs"/>
          <w:rtl/>
        </w:rPr>
        <w:t xml:space="preserve">ילדים שתיקיהם נבדקו בדיקה נוספת; במכבי לא קיבלו טיפולים 9 </w:t>
      </w:r>
      <w:r>
        <w:rPr>
          <w:rFonts w:hint="cs"/>
          <w:rtl/>
        </w:rPr>
        <w:t>מבין</w:t>
      </w:r>
      <w:r w:rsidRPr="008F3BCD">
        <w:rPr>
          <w:rFonts w:hint="cs"/>
          <w:rtl/>
        </w:rPr>
        <w:t xml:space="preserve"> 43; במאוחדת לא קיבלו 36 </w:t>
      </w:r>
      <w:r>
        <w:rPr>
          <w:rFonts w:hint="cs"/>
          <w:rtl/>
        </w:rPr>
        <w:t>מבין</w:t>
      </w:r>
      <w:r w:rsidRPr="008F3BCD">
        <w:rPr>
          <w:rFonts w:hint="cs"/>
          <w:rtl/>
        </w:rPr>
        <w:t xml:space="preserve"> 50; בלאומית 24 </w:t>
      </w:r>
      <w:r>
        <w:rPr>
          <w:rFonts w:hint="cs"/>
          <w:rtl/>
        </w:rPr>
        <w:t>מבין</w:t>
      </w:r>
      <w:r w:rsidRPr="008F3BCD">
        <w:rPr>
          <w:rFonts w:hint="cs"/>
          <w:rtl/>
        </w:rPr>
        <w:t xml:space="preserve"> 40.</w:t>
      </w:r>
      <w:r>
        <w:rPr>
          <w:rFonts w:hint="cs"/>
          <w:rtl/>
        </w:rPr>
        <w:t xml:space="preserve"> </w:t>
      </w:r>
    </w:p>
  </w:footnote>
  <w:footnote w:id="32">
    <w:p w:rsidR="00166612" w:rsidP="00502A74">
      <w:pPr>
        <w:pStyle w:val="FootnoteText"/>
      </w:pPr>
      <w:r w:rsidRPr="00456935">
        <w:rPr>
          <w:rStyle w:val="FootnoteReference0"/>
          <w:vertAlign w:val="baseline"/>
        </w:rPr>
        <w:footnoteRef/>
      </w:r>
      <w:r>
        <w:rPr>
          <w:rtl/>
        </w:rPr>
        <w:t xml:space="preserve"> </w:t>
      </w:r>
      <w:r>
        <w:rPr>
          <w:rFonts w:hint="cs"/>
          <w:rtl/>
        </w:rPr>
        <w:tab/>
      </w:r>
      <w:r w:rsidRPr="00BB5A63">
        <w:rPr>
          <w:rFonts w:hint="cs"/>
          <w:rtl/>
        </w:rPr>
        <w:t>חוזר מינהל רפואה 19/2013</w:t>
      </w:r>
      <w:r>
        <w:rPr>
          <w:rFonts w:hint="cs"/>
          <w:rtl/>
        </w:rPr>
        <w:t>,</w:t>
      </w:r>
      <w:r w:rsidRPr="00BB5A63">
        <w:rPr>
          <w:rFonts w:hint="cs"/>
          <w:rtl/>
        </w:rPr>
        <w:t xml:space="preserve"> "מתן השירותים בתחום התפתחות הילד על ידי קופות החולים</w:t>
      </w:r>
      <w:r>
        <w:rPr>
          <w:rFonts w:hint="cs"/>
          <w:rtl/>
        </w:rPr>
        <w:t>"</w:t>
      </w:r>
      <w:r w:rsidRPr="00BB5A63">
        <w:rPr>
          <w:rFonts w:hint="cs"/>
          <w:rtl/>
        </w:rPr>
        <w:t xml:space="preserve"> </w:t>
      </w:r>
      <w:r>
        <w:rPr>
          <w:rFonts w:hint="cs"/>
          <w:rtl/>
        </w:rPr>
        <w:t>(</w:t>
      </w:r>
      <w:r w:rsidRPr="00BB5A63">
        <w:rPr>
          <w:rFonts w:hint="cs"/>
          <w:rtl/>
        </w:rPr>
        <w:t>יולי 2013</w:t>
      </w:r>
      <w:r>
        <w:rPr>
          <w:rFonts w:hint="cs"/>
          <w:rtl/>
        </w:rPr>
        <w:t xml:space="preserve">). </w:t>
      </w:r>
    </w:p>
  </w:footnote>
  <w:footnote w:id="33">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CE6C81">
        <w:rPr>
          <w:rtl/>
        </w:rPr>
        <w:t>המידע נמסר מקופות החולים ונכון למועד מסירת</w:t>
      </w:r>
      <w:r>
        <w:rPr>
          <w:rFonts w:hint="cs"/>
          <w:rtl/>
        </w:rPr>
        <w:t xml:space="preserve">ו </w:t>
      </w:r>
      <w:r w:rsidRPr="00CE6C81">
        <w:rPr>
          <w:rtl/>
        </w:rPr>
        <w:t>יוני/יולי 2016</w:t>
      </w:r>
      <w:r>
        <w:rPr>
          <w:rFonts w:hint="cs"/>
          <w:rtl/>
        </w:rPr>
        <w:t xml:space="preserve">. זמני ההמתנה משתנים באופן תדיר. </w:t>
      </w:r>
    </w:p>
  </w:footnote>
  <w:footnote w:id="34">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FC22B7">
        <w:rPr>
          <w:rtl/>
        </w:rPr>
        <w:t>קופות החולים מפעילות שירותי התפתחות הילד גם בשלוחות של הקופות אשר לא קיבלו הכרה כיחידה להתפתחות הילד</w:t>
      </w:r>
      <w:r>
        <w:rPr>
          <w:rFonts w:hint="cs"/>
          <w:rtl/>
        </w:rPr>
        <w:t xml:space="preserve">. </w:t>
      </w:r>
    </w:p>
  </w:footnote>
  <w:footnote w:id="35">
    <w:p w:rsidR="00166612" w:rsidP="00502A74">
      <w:pPr>
        <w:pStyle w:val="FootnoteText"/>
      </w:pPr>
      <w:r w:rsidRPr="00456935">
        <w:rPr>
          <w:rStyle w:val="FootnoteReference0"/>
          <w:vertAlign w:val="baseline"/>
        </w:rPr>
        <w:footnoteRef/>
      </w:r>
      <w:r>
        <w:rPr>
          <w:rtl/>
        </w:rPr>
        <w:t xml:space="preserve"> </w:t>
      </w:r>
      <w:r>
        <w:rPr>
          <w:rFonts w:hint="cs"/>
          <w:rtl/>
        </w:rPr>
        <w:tab/>
        <w:t>חוזר מנכ"ל משרד החינוך, "</w:t>
      </w:r>
      <w:r w:rsidRPr="000D6B5B">
        <w:rPr>
          <w:rtl/>
        </w:rPr>
        <w:t>יישום חוק החינוך המיוחד: ועדת שילוב מוסדית, ועדת השמה ביושבה כערר על ועדת שילוב, ועדת השמה וועדת ערר</w:t>
      </w:r>
      <w:r>
        <w:rPr>
          <w:rFonts w:hint="cs"/>
          <w:rtl/>
        </w:rPr>
        <w:t xml:space="preserve">", (ינואר 2014) (להלן - חוזר בנושא ועדות השמה ושילוב). </w:t>
      </w:r>
    </w:p>
  </w:footnote>
  <w:footnote w:id="36">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על פי ניתוח שנעשה במהלך הביקורת, </w:t>
      </w:r>
      <w:r w:rsidRPr="00023DD6">
        <w:rPr>
          <w:rtl/>
        </w:rPr>
        <w:t xml:space="preserve">6% מוועדות ההשמה </w:t>
      </w:r>
      <w:r>
        <w:rPr>
          <w:rFonts w:hint="cs"/>
          <w:rtl/>
        </w:rPr>
        <w:t xml:space="preserve">לקראת שנת הלימודים התשע"ו, </w:t>
      </w:r>
      <w:r w:rsidRPr="00023DD6">
        <w:rPr>
          <w:rtl/>
        </w:rPr>
        <w:t>(כ-2,900 מתוך כ-46,000 ילדים) התקיימו לאחר המועד הקובע - בין 1.6.</w:t>
      </w:r>
      <w:r>
        <w:rPr>
          <w:rFonts w:hint="cs"/>
          <w:rtl/>
        </w:rPr>
        <w:t>15 ל</w:t>
      </w:r>
      <w:r w:rsidRPr="00023DD6">
        <w:rPr>
          <w:rtl/>
        </w:rPr>
        <w:t>-31.8.15.</w:t>
      </w:r>
      <w:r>
        <w:rPr>
          <w:rFonts w:hint="cs"/>
          <w:rtl/>
        </w:rPr>
        <w:t xml:space="preserve"> </w:t>
      </w:r>
    </w:p>
  </w:footnote>
  <w:footnote w:id="37">
    <w:p w:rsidR="00166612" w:rsidP="00502A74">
      <w:pPr>
        <w:pStyle w:val="FootnoteText"/>
      </w:pPr>
      <w:r w:rsidRPr="00456935">
        <w:rPr>
          <w:rStyle w:val="FootnoteReference0"/>
          <w:vertAlign w:val="baseline"/>
        </w:rPr>
        <w:footnoteRef/>
      </w:r>
      <w:r>
        <w:rPr>
          <w:rtl/>
        </w:rPr>
        <w:t xml:space="preserve"> </w:t>
      </w:r>
      <w:r>
        <w:rPr>
          <w:rFonts w:hint="cs"/>
          <w:rtl/>
        </w:rPr>
        <w:tab/>
      </w:r>
      <w:r w:rsidRPr="00972645">
        <w:rPr>
          <w:rtl/>
        </w:rPr>
        <w:t>מהאגף לחנ"</w:t>
      </w:r>
      <w:r>
        <w:rPr>
          <w:rFonts w:hint="cs"/>
          <w:rtl/>
        </w:rPr>
        <w:t>ם</w:t>
      </w:r>
      <w:r w:rsidRPr="00972645">
        <w:rPr>
          <w:rtl/>
        </w:rPr>
        <w:t xml:space="preserve"> נמסר ביולי 2016 כי לקראת </w:t>
      </w:r>
      <w:r>
        <w:rPr>
          <w:rFonts w:hint="cs"/>
          <w:rtl/>
        </w:rPr>
        <w:t xml:space="preserve">שנת הלימודים </w:t>
      </w:r>
      <w:r w:rsidRPr="00924334">
        <w:rPr>
          <w:rtl/>
        </w:rPr>
        <w:t>התש</w:t>
      </w:r>
      <w:r w:rsidRPr="00924334">
        <w:rPr>
          <w:rFonts w:hint="cs"/>
          <w:rtl/>
        </w:rPr>
        <w:t>ע</w:t>
      </w:r>
      <w:r w:rsidRPr="00924334">
        <w:rPr>
          <w:rtl/>
        </w:rPr>
        <w:t>"ו</w:t>
      </w:r>
      <w:r w:rsidRPr="00924334">
        <w:rPr>
          <w:rFonts w:hint="cs"/>
          <w:rtl/>
        </w:rPr>
        <w:t xml:space="preserve"> </w:t>
      </w:r>
      <w:r w:rsidRPr="00924334">
        <w:rPr>
          <w:rtl/>
        </w:rPr>
        <w:t>הוחלט</w:t>
      </w:r>
      <w:r w:rsidRPr="00972645">
        <w:rPr>
          <w:rtl/>
        </w:rPr>
        <w:t xml:space="preserve"> כי </w:t>
      </w:r>
      <w:r>
        <w:rPr>
          <w:rFonts w:hint="cs"/>
          <w:rtl/>
        </w:rPr>
        <w:t xml:space="preserve">אם </w:t>
      </w:r>
      <w:r w:rsidRPr="00972645">
        <w:rPr>
          <w:rtl/>
        </w:rPr>
        <w:t xml:space="preserve">יביאו ילדים אישור מהמכונים להתפתחות הילד </w:t>
      </w:r>
      <w:r>
        <w:rPr>
          <w:rFonts w:hint="cs"/>
          <w:rtl/>
        </w:rPr>
        <w:t xml:space="preserve">ולפיו </w:t>
      </w:r>
      <w:r w:rsidRPr="00972645">
        <w:rPr>
          <w:rtl/>
        </w:rPr>
        <w:t xml:space="preserve">יהיה האבחון מוכן עד סוף מאי, תתקיים ועדה </w:t>
      </w:r>
      <w:r>
        <w:rPr>
          <w:rFonts w:hint="cs"/>
          <w:rtl/>
        </w:rPr>
        <w:t>בעניינו</w:t>
      </w:r>
      <w:r w:rsidRPr="00972645">
        <w:rPr>
          <w:rtl/>
        </w:rPr>
        <w:t xml:space="preserve"> ביוני.</w:t>
      </w:r>
      <w:r>
        <w:rPr>
          <w:rFonts w:hint="cs"/>
          <w:rtl/>
        </w:rPr>
        <w:t xml:space="preserve"> </w:t>
      </w:r>
    </w:p>
  </w:footnote>
  <w:footnote w:id="38">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402D92">
        <w:rPr>
          <w:rtl/>
        </w:rPr>
        <w:t xml:space="preserve">סמנכ"ל לפיקוח על קופות החולים ושירותי בריאות נוספים </w:t>
      </w:r>
      <w:r>
        <w:rPr>
          <w:rFonts w:hint="cs"/>
          <w:rtl/>
        </w:rPr>
        <w:t xml:space="preserve">1/10 - "שירותים בתחום התפתחות הילד" מינואר </w:t>
      </w:r>
      <w:r w:rsidRPr="00402D92">
        <w:rPr>
          <w:rtl/>
        </w:rPr>
        <w:t>2010</w:t>
      </w:r>
      <w:r>
        <w:rPr>
          <w:rFonts w:hint="cs"/>
          <w:rtl/>
        </w:rPr>
        <w:t xml:space="preserve">. </w:t>
      </w:r>
    </w:p>
  </w:footnote>
  <w:footnote w:id="39">
    <w:p w:rsidR="00166612" w:rsidP="00502A74">
      <w:pPr>
        <w:pStyle w:val="FootnoteText"/>
      </w:pPr>
      <w:r w:rsidRPr="00456935">
        <w:rPr>
          <w:rStyle w:val="FootnoteReference0"/>
          <w:vertAlign w:val="baseline"/>
        </w:rPr>
        <w:footnoteRef/>
      </w:r>
      <w:r>
        <w:rPr>
          <w:rtl/>
        </w:rPr>
        <w:t xml:space="preserve"> </w:t>
      </w:r>
      <w:r>
        <w:rPr>
          <w:rFonts w:hint="cs"/>
          <w:rtl/>
        </w:rPr>
        <w:tab/>
      </w:r>
      <w:r w:rsidRPr="00844D3C">
        <w:rPr>
          <w:rFonts w:hint="cs"/>
          <w:rtl/>
        </w:rPr>
        <w:t>סמנכ"ל לקופו</w:t>
      </w:r>
      <w:r w:rsidRPr="00844D3C">
        <w:rPr>
          <w:rtl/>
        </w:rPr>
        <w:t xml:space="preserve">"ח </w:t>
      </w:r>
      <w:r w:rsidRPr="00844D3C">
        <w:rPr>
          <w:rFonts w:hint="cs"/>
          <w:rtl/>
        </w:rPr>
        <w:t>ושב</w:t>
      </w:r>
      <w:r w:rsidRPr="00844D3C">
        <w:rPr>
          <w:rtl/>
        </w:rPr>
        <w:t>"ן</w:t>
      </w:r>
      <w:r w:rsidRPr="00844D3C">
        <w:rPr>
          <w:rFonts w:hint="cs"/>
          <w:rtl/>
        </w:rPr>
        <w:t xml:space="preserve"> במשרד הבריאות</w:t>
      </w:r>
      <w:r>
        <w:rPr>
          <w:rFonts w:hint="cs"/>
          <w:rtl/>
        </w:rPr>
        <w:t xml:space="preserve"> </w:t>
      </w:r>
      <w:r w:rsidRPr="00844D3C">
        <w:rPr>
          <w:rFonts w:hint="cs"/>
          <w:rtl/>
        </w:rPr>
        <w:t>-</w:t>
      </w:r>
      <w:r w:rsidRPr="00844D3C">
        <w:rPr>
          <w:rtl/>
        </w:rPr>
        <w:t xml:space="preserve"> "</w:t>
      </w:r>
      <w:r w:rsidRPr="00844D3C">
        <w:rPr>
          <w:rFonts w:hint="cs"/>
          <w:rtl/>
        </w:rPr>
        <w:t>כללים</w:t>
      </w:r>
      <w:r w:rsidRPr="00844D3C">
        <w:rPr>
          <w:rtl/>
        </w:rPr>
        <w:t xml:space="preserve"> </w:t>
      </w:r>
      <w:r w:rsidRPr="00844D3C">
        <w:rPr>
          <w:rFonts w:hint="cs"/>
          <w:rtl/>
        </w:rPr>
        <w:t>לתכניות</w:t>
      </w:r>
      <w:r w:rsidRPr="00844D3C">
        <w:rPr>
          <w:rtl/>
        </w:rPr>
        <w:t xml:space="preserve"> </w:t>
      </w:r>
      <w:r w:rsidRPr="00844D3C">
        <w:rPr>
          <w:rFonts w:hint="cs"/>
          <w:rtl/>
        </w:rPr>
        <w:t>לשירותי</w:t>
      </w:r>
      <w:r w:rsidRPr="00844D3C">
        <w:rPr>
          <w:rtl/>
        </w:rPr>
        <w:t xml:space="preserve"> </w:t>
      </w:r>
      <w:r w:rsidRPr="00844D3C">
        <w:rPr>
          <w:rFonts w:hint="cs"/>
          <w:rtl/>
        </w:rPr>
        <w:t>בריאות</w:t>
      </w:r>
      <w:r w:rsidRPr="00844D3C">
        <w:rPr>
          <w:rtl/>
        </w:rPr>
        <w:t xml:space="preserve"> </w:t>
      </w:r>
      <w:r w:rsidRPr="00844D3C">
        <w:rPr>
          <w:rFonts w:hint="cs"/>
          <w:rtl/>
        </w:rPr>
        <w:t>נוספים</w:t>
      </w:r>
      <w:r w:rsidRPr="00844D3C">
        <w:rPr>
          <w:rtl/>
        </w:rPr>
        <w:t xml:space="preserve"> (</w:t>
      </w:r>
      <w:r w:rsidRPr="00844D3C">
        <w:rPr>
          <w:rFonts w:hint="cs"/>
          <w:rtl/>
        </w:rPr>
        <w:t>שב</w:t>
      </w:r>
      <w:r w:rsidRPr="00844D3C">
        <w:rPr>
          <w:rtl/>
        </w:rPr>
        <w:t>"נ)</w:t>
      </w:r>
      <w:r>
        <w:rPr>
          <w:rFonts w:hint="cs"/>
          <w:rtl/>
        </w:rPr>
        <w:t>"</w:t>
      </w:r>
      <w:r w:rsidRPr="00844D3C">
        <w:rPr>
          <w:rtl/>
        </w:rPr>
        <w:t xml:space="preserve"> </w:t>
      </w:r>
      <w:r w:rsidRPr="00844D3C">
        <w:rPr>
          <w:rFonts w:hint="cs"/>
          <w:rtl/>
        </w:rPr>
        <w:t>(ספטמבר</w:t>
      </w:r>
      <w:r>
        <w:rPr>
          <w:rFonts w:hint="cs"/>
          <w:rtl/>
        </w:rPr>
        <w:t xml:space="preserve"> 2003).</w:t>
      </w:r>
    </w:p>
  </w:footnote>
  <w:footnote w:id="40">
    <w:p w:rsidR="00166612" w:rsidP="00502A74">
      <w:pPr>
        <w:pStyle w:val="FootnoteText"/>
      </w:pPr>
      <w:r w:rsidRPr="00456935">
        <w:rPr>
          <w:rStyle w:val="FootnoteReference0"/>
          <w:vertAlign w:val="baseline"/>
        </w:rPr>
        <w:footnoteRef/>
      </w:r>
      <w:r>
        <w:rPr>
          <w:rtl/>
        </w:rPr>
        <w:t xml:space="preserve"> </w:t>
      </w:r>
      <w:r>
        <w:rPr>
          <w:rFonts w:hint="cs"/>
          <w:rtl/>
        </w:rPr>
        <w:tab/>
        <w:t xml:space="preserve">מבקר המדינה, </w:t>
      </w:r>
      <w:r w:rsidRPr="002A34B2">
        <w:rPr>
          <w:rFonts w:hint="cs"/>
          <w:b/>
          <w:bCs/>
          <w:rtl/>
        </w:rPr>
        <w:t>דוח</w:t>
      </w:r>
      <w:r w:rsidRPr="002A34B2">
        <w:rPr>
          <w:b/>
          <w:bCs/>
          <w:rtl/>
        </w:rPr>
        <w:t xml:space="preserve"> </w:t>
      </w:r>
      <w:r w:rsidRPr="002A34B2">
        <w:rPr>
          <w:rFonts w:hint="cs"/>
          <w:b/>
          <w:bCs/>
          <w:rtl/>
        </w:rPr>
        <w:t>שנתי</w:t>
      </w:r>
      <w:r w:rsidRPr="002A34B2">
        <w:rPr>
          <w:b/>
          <w:bCs/>
          <w:rtl/>
        </w:rPr>
        <w:t xml:space="preserve"> 63ג</w:t>
      </w:r>
      <w:r>
        <w:rPr>
          <w:rFonts w:hint="cs"/>
          <w:rtl/>
        </w:rPr>
        <w:t xml:space="preserve"> (2013), בפרק </w:t>
      </w:r>
      <w:r w:rsidRPr="00CA5AD6">
        <w:rPr>
          <w:rtl/>
        </w:rPr>
        <w:t xml:space="preserve">"היבטים במערכת הרפואה הפרטית </w:t>
      </w:r>
      <w:r>
        <w:rPr>
          <w:rFonts w:hint="cs"/>
          <w:rtl/>
        </w:rPr>
        <w:t>-</w:t>
      </w:r>
      <w:r w:rsidRPr="00CA5AD6">
        <w:rPr>
          <w:rtl/>
        </w:rPr>
        <w:t xml:space="preserve"> מדיניות, אסדרה וכלי </w:t>
      </w:r>
      <w:r w:rsidRPr="004D63F4">
        <w:rPr>
          <w:rtl/>
        </w:rPr>
        <w:t>פיקוח"</w:t>
      </w:r>
      <w:r>
        <w:rPr>
          <w:rFonts w:hint="cs"/>
          <w:rtl/>
        </w:rPr>
        <w:t>,</w:t>
      </w:r>
      <w:r w:rsidRPr="004D63F4">
        <w:rPr>
          <w:rFonts w:hint="cs"/>
          <w:rtl/>
        </w:rPr>
        <w:t xml:space="preserve"> עמ</w:t>
      </w:r>
      <w:r w:rsidRPr="004D63F4">
        <w:rPr>
          <w:rtl/>
        </w:rPr>
        <w:t>' 601</w:t>
      </w:r>
      <w:r w:rsidRPr="004D63F4">
        <w:rPr>
          <w:rFonts w:hint="cs"/>
          <w:rtl/>
        </w:rPr>
        <w:t>.</w:t>
      </w:r>
      <w:r>
        <w:rPr>
          <w:rFonts w:hint="cs"/>
          <w:rtl/>
        </w:rPr>
        <w:t xml:space="preserve"> </w:t>
      </w:r>
    </w:p>
  </w:footnote>
  <w:footnote w:id="41">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חוזר מנכ"ל משרד החינוך נ"ט/10 (א), 1.2-22, "קווים מנחים לעבודתם של מטפלים פרא-רפואיים במסגרות החינוך המיוחד", (1.6.99). </w:t>
      </w:r>
    </w:p>
  </w:footnote>
  <w:footnote w:id="42">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 xml:space="preserve">התכנית, המחויבת על פי חוק חנ"ם, מתארת את רמת תפקודו של התלמיד עם הצרכים המיוחדים וכן קובעת את המטרות והיעדים הלימודיים שעליו להשיג, פרק הזמן הנדרש להשגתם, האמצעים הדרושים לכך ואמות המידה לבדיקת השגתם של המטרות והיעדים. </w:t>
      </w:r>
    </w:p>
  </w:footnote>
  <w:footnote w:id="43">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על פי חוזר מנכ"ל נ"ח/9 (א) מ-1.5.98 - מתי"א היא "זרוע ביצועית וארגונית של תכנית השילוב לתלמידים עם צרכים מיוחדים בפיקוח החינוך המיוחד בכל רשות מקומית".</w:t>
      </w:r>
    </w:p>
  </w:footnote>
  <w:footnote w:id="44">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מוסדות החינוך הרשמי משתייכים למדינה או לרשויות המקומיות, ועובדי ההוראה שלהם הם עובדי מדינה. המוסדות, המשתייכים לחינוך הממלכתי או לחינוך הממלכתי-דתי,</w:t>
      </w:r>
      <w:r w:rsidRPr="00456935">
        <w:rPr>
          <w:rtl/>
        </w:rPr>
        <w:t xml:space="preserve"> </w:t>
      </w:r>
      <w:r w:rsidRPr="00456935">
        <w:rPr>
          <w:rtl/>
        </w:rPr>
        <w:t xml:space="preserve">כוללים בעיקר גני חובה, בתי ספר יסודיים וחטיבות ביניים. </w:t>
      </w:r>
    </w:p>
  </w:footnote>
  <w:footnote w:id="45">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מוסדות החינוך המוכר שאינו רשמי הם בבעלות רשויות מקומיות ותאגידים (למשל רשתות חינוך) או בבעלות גופים פרטיים. עובדי ההוראה בהם מועסקים על ידי הבעלים, ומימון שכרם הוא באמצעות תקציב שמעביר לשם כך משרד החינוך. </w:t>
      </w:r>
    </w:p>
  </w:footnote>
  <w:footnote w:id="46">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התקציב שמעביר משרד החינוך למוסדות החינוך מנוהל בעיקר כ"שעות", כאשר לכל שעה נקבע ערכה השקלי. </w:t>
      </w:r>
    </w:p>
  </w:footnote>
  <w:footnote w:id="47">
    <w:p w:rsidR="00082566"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מבקר המדינה, </w:t>
      </w:r>
      <w:r w:rsidRPr="00456935">
        <w:rPr>
          <w:b/>
          <w:bCs/>
          <w:rtl/>
        </w:rPr>
        <w:t xml:space="preserve">דוח שנתי 67א </w:t>
      </w:r>
      <w:r w:rsidRPr="00456935">
        <w:rPr>
          <w:rtl/>
        </w:rPr>
        <w:t xml:space="preserve">(2016), בפרק "תקציב משרד החינוך - היבטים בתכנון, בפיקוח ובבקרה", עמ' 359. </w:t>
      </w:r>
    </w:p>
  </w:footnote>
  <w:footnote w:id="48">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בחוק הסדרת העיסוק במקצועות הבריאות, התשס"ח-2008.</w:t>
      </w:r>
    </w:p>
  </w:footnote>
  <w:footnote w:id="49">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בין יתר המקצועות: כ-1,320 מרפאים בעיסוק, 1,390 קלינאי תקשורת, 355 פיזיותרפיסטים.</w:t>
      </w:r>
    </w:p>
  </w:footnote>
  <w:footnote w:id="50">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 xml:space="preserve">חוזר מנכ"ל משרד החינוך 1.2-34, "הארכת שנת הלימודים - תכניות הפעלה של מסגרות החינוך המיוחד בחופשות" (ינואר 2004). </w:t>
      </w:r>
    </w:p>
  </w:footnote>
  <w:footnote w:id="51">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למשל, ילדים עם פיגור בינוני ובינוני מורכב; ילדים עם פיגור קשה או עמוק או ילדים סיעודיים; ילדים אוטיסטים; ילדים עם הפרעות נפשיות קשות; ילדים משותקי מוחין ועם נכויות פיזיות קשות.</w:t>
      </w:r>
    </w:p>
  </w:footnote>
  <w:footnote w:id="52">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לדוגמה, ילדים שיש להם הפרעות התנהגותיות/רגשיות/</w:t>
      </w:r>
      <w:r w:rsidRPr="00456935">
        <w:t>ADHD</w:t>
      </w:r>
      <w:r w:rsidRPr="00456935">
        <w:rPr>
          <w:rtl/>
        </w:rPr>
        <w:t>, ילדים לקויי למידה/</w:t>
      </w:r>
      <w:r w:rsidRPr="00456935">
        <w:t>ADHD</w:t>
      </w:r>
      <w:r w:rsidRPr="00456935">
        <w:rPr>
          <w:rtl/>
        </w:rPr>
        <w:t xml:space="preserve"> ,ילדים עם פיגור קל או שיש לגביהם חשד לפיגור קל; ילדים עם משכל גבולי. </w:t>
      </w:r>
    </w:p>
  </w:footnote>
  <w:footnote w:id="53">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בג"ץ 2599/00 </w:t>
      </w:r>
      <w:r w:rsidRPr="00456935">
        <w:rPr>
          <w:b/>
          <w:bCs/>
          <w:rtl/>
        </w:rPr>
        <w:t>יתד-עמותת הורים לילדי תסמונת דאון נ' משרד החינוך</w:t>
      </w:r>
      <w:r w:rsidRPr="00456935">
        <w:rPr>
          <w:rtl/>
        </w:rPr>
        <w:t>, פ"ד נו(5) 834 (2002).</w:t>
      </w:r>
    </w:p>
  </w:footnote>
  <w:footnote w:id="54">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הגוף המוביל והמנחה המקצועי של מערכת החינוך בתחומי המדידה והערכה המהווה יחידת סמך של משרד החינוך ופועלת כגורם מקצועי, אובייקטיבי ומדווחת ישירות לשר החינוך. </w:t>
      </w:r>
    </w:p>
  </w:footnote>
  <w:footnote w:id="55">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לאלו מקצה משרד החינוך הקצאה דיפרנציאלית של שעות סיוע שבועיות שמוגדרת אישית לכל תלמיד.</w:t>
      </w:r>
    </w:p>
  </w:footnote>
  <w:footnote w:id="56">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מבקר המדינה, </w:t>
      </w:r>
      <w:r w:rsidRPr="00456935">
        <w:rPr>
          <w:b/>
          <w:bCs/>
          <w:rtl/>
        </w:rPr>
        <w:t xml:space="preserve">דוח שנתי 63ג </w:t>
      </w:r>
      <w:r w:rsidRPr="00456935">
        <w:rPr>
          <w:rtl/>
        </w:rPr>
        <w:t xml:space="preserve">(2013), בפרק "שילוב תלמידים בעלי צרכים מיוחדים במוסדות החינוך הרגיל", עמ' 1011. </w:t>
      </w:r>
    </w:p>
  </w:footnote>
  <w:footnote w:id="57">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פיגור קל, רמת משכל גבולית, הפרעות התנהגותיות – רגשיות, לקויות למידה, עיכוב התפתחותי או עיכוב שפתי. משרד החינוך מקצה לתלמידים אלו הקצאה סטטיסטית על פי חישוב של 1.85 שעות שבועיות לתלמיד עבור 5.4% מסך תלמידי המוסד החינוכי.</w:t>
      </w:r>
    </w:p>
  </w:footnote>
  <w:footnote w:id="58">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במדינת ישראל למדו בשנת הלימודים התשע"ה (2015-2014) 2,131,521 תלמידים בגני הילדים ובבתי הספר, מתוך משרד החינוך, "מצגת לפתיחת שנה"ל". </w:t>
      </w:r>
    </w:p>
  </w:footnote>
  <w:footnote w:id="59">
    <w:p w:rsidR="00166612" w:rsidRPr="00456935" w:rsidP="00A4761D">
      <w:pPr>
        <w:pStyle w:val="FootnoteText"/>
        <w:rPr>
          <w:rtl/>
        </w:rPr>
      </w:pPr>
      <w:r w:rsidRPr="00456935">
        <w:rPr>
          <w:rStyle w:val="FootnoteReference0"/>
          <w:vertAlign w:val="baseline"/>
        </w:rPr>
        <w:footnoteRef/>
      </w:r>
      <w:r w:rsidRPr="00456935">
        <w:rPr>
          <w:rtl/>
        </w:rPr>
        <w:t xml:space="preserve"> </w:t>
      </w:r>
      <w:r w:rsidRPr="00456935">
        <w:rPr>
          <w:rtl/>
        </w:rPr>
        <w:tab/>
        <w:t xml:space="preserve">ראו בקובץ דוחות זה את הפרק "הפיקוח הכולל על בתי הספר", עמ' </w:t>
      </w:r>
      <w:r w:rsidR="00A4761D">
        <w:t>619</w:t>
      </w:r>
      <w:r w:rsidRPr="00456935">
        <w:rPr>
          <w:rtl/>
        </w:rPr>
        <w:t xml:space="preserve">. </w:t>
      </w:r>
    </w:p>
  </w:footnote>
  <w:footnote w:id="60">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על פי הנתונים המצוינים בדוח המרכז למחקר ומידע של הכנסת מאוגוסט 2016. מספרי הפעוטות והמעונות משתנים באופן תדיר.</w:t>
      </w:r>
    </w:p>
  </w:footnote>
  <w:footnote w:id="61">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 xml:space="preserve">מינהל רפואה, "אמות מידה לטיפול בריאותי מקדם - עדכון" (נובמבר 2013). </w:t>
      </w:r>
    </w:p>
  </w:footnote>
  <w:footnote w:id="62">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 xml:space="preserve">על פי על פי סעיף 20 (7) לתוספת השנייה לחוק ביטוח בריאות ממלכתי; חוזר משרד הבריאות 19/2013 "מתן השירותים בתחום התפתחות הילד על ידי קופות החולים" (יולי 2013). </w:t>
      </w:r>
    </w:p>
  </w:footnote>
  <w:footnote w:id="63">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סעיף 5 לחוק מעונות יום שיקומיים. הקופות מעבירות למעונות במועד הביקורת סך של 1,453 ש"ח עבור כל פעוט. </w:t>
      </w:r>
    </w:p>
  </w:footnote>
  <w:footnote w:id="64">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לדוגמה, במעונות יום שיקומיים של "אלוטף" חסרו שעות שבועיות של טיפול פרה-רפואי: במודיעין חסרו 13.5 שעות, בפתח תקווה - 12 שעות ובאסף הרופא - 31 שעות; כמו כן נמצא כי 14 פעוטות השוהים במעונות אלה אינם מקבלים טיפול של קלינאי תקשורת, וכי בחלק מהמעונות חסרו שעות של בדיקת רופא ושל טיפול פסיכולוגי. במעון יום שיקומי רב-נכותי בפתח תקווה חסרו 11% מהשעות שהוקצו לטיפולים פרה-רפואיים, במעון בירושלים חסרו 13% מהשעות, ובמעון אחר בירושלים חסרו 18% מהשעות. </w:t>
      </w:r>
    </w:p>
  </w:footnote>
  <w:footnote w:id="65">
    <w:p w:rsidR="00166612" w:rsidRPr="00456935" w:rsidP="00456935">
      <w:pPr>
        <w:pStyle w:val="FootnoteText"/>
      </w:pPr>
      <w:r w:rsidRPr="00456935">
        <w:rPr>
          <w:rStyle w:val="FootnoteReference0"/>
          <w:vertAlign w:val="baseline"/>
        </w:rPr>
        <w:footnoteRef/>
      </w:r>
      <w:r w:rsidRPr="00456935">
        <w:rPr>
          <w:rtl/>
        </w:rPr>
        <w:t xml:space="preserve"> </w:t>
      </w:r>
      <w:r w:rsidRPr="00456935">
        <w:rPr>
          <w:rtl/>
        </w:rPr>
        <w:tab/>
      </w:r>
      <w:r w:rsidRPr="00456935">
        <w:rPr>
          <w:rStyle w:val="FootnoteReference0"/>
          <w:vertAlign w:val="baseline"/>
          <w:rtl/>
        </w:rPr>
        <w:t>ה</w:t>
      </w:r>
      <w:r w:rsidRPr="00456935">
        <w:rPr>
          <w:rStyle w:val="FootnoteReference0"/>
          <w:rFonts w:hint="cs"/>
          <w:vertAlign w:val="baseline"/>
          <w:rtl/>
        </w:rPr>
        <w:t>צעת</w:t>
      </w:r>
      <w:r w:rsidRPr="00456935">
        <w:rPr>
          <w:rtl/>
        </w:rPr>
        <w:t xml:space="preserve"> חוק 2824 תש"ס 71.</w:t>
      </w:r>
    </w:p>
  </w:footnote>
  <w:footnote w:id="66">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חוזר מינהל רפואה 51/2006, "עקרונות מתן השירותים בתחום התפתחות הילד על ידי קופות החולים" (דצמבר 2006); חוזר מינהל רפואה 19/2013, "מתן השירותים בתחום התפתחות הילד על ידי קופות החולים" (יולי 2013).</w:t>
      </w:r>
    </w:p>
  </w:footnote>
  <w:footnote w:id="67">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t xml:space="preserve">ע"ע (ארצי) 531-09 </w:t>
      </w:r>
      <w:r w:rsidRPr="00456935">
        <w:rPr>
          <w:b/>
          <w:bCs/>
          <w:rtl/>
        </w:rPr>
        <w:t>ב.ה. (קטין) נ' קופת חולים מאוחדת</w:t>
      </w:r>
      <w:r w:rsidRPr="00456935">
        <w:rPr>
          <w:rtl/>
        </w:rPr>
        <w:t xml:space="preserve"> ניתן ב-14.11.11. </w:t>
      </w:r>
    </w:p>
  </w:footnote>
  <w:footnote w:id="68">
    <w:p w:rsidR="00166612" w:rsidRPr="00456935" w:rsidP="00502A74">
      <w:pPr>
        <w:pStyle w:val="FootnoteText"/>
        <w:rPr>
          <w:rtl/>
        </w:rPr>
      </w:pPr>
      <w:r w:rsidRPr="00456935">
        <w:rPr>
          <w:rStyle w:val="FootnoteReference0"/>
          <w:vertAlign w:val="baseline"/>
        </w:rPr>
        <w:footnoteRef/>
      </w:r>
      <w:r w:rsidRPr="00456935">
        <w:rPr>
          <w:rtl/>
        </w:rPr>
        <w:t xml:space="preserve"> </w:t>
      </w:r>
      <w:r w:rsidRPr="00456935">
        <w:rPr>
          <w:rtl/>
        </w:rPr>
        <w:tab/>
      </w:r>
      <w:r>
        <w:fldChar w:fldCharType="begin"/>
      </w:r>
      <w:r>
        <w:instrText xml:space="preserve"> HYPERLINK "http://www.nevo.co.il/case/2233895" </w:instrText>
      </w:r>
      <w:r>
        <w:fldChar w:fldCharType="separate"/>
      </w:r>
      <w:r w:rsidRPr="00456935">
        <w:rPr>
          <w:rtl/>
        </w:rPr>
        <w:t>ע"ע 415/08</w:t>
      </w:r>
      <w:r>
        <w:fldChar w:fldCharType="end"/>
      </w:r>
      <w:r w:rsidRPr="00456935">
        <w:rPr>
          <w:rtl/>
        </w:rPr>
        <w:t xml:space="preserve"> ר.א. נ' מכבי שירותי בריאות ואח', תק-אר 2011 (1),124; </w:t>
      </w:r>
      <w:r>
        <w:fldChar w:fldCharType="begin"/>
      </w:r>
      <w:r>
        <w:instrText xml:space="preserve"> HYPERLINK "http://www.nevo.co.il/case/2231326" </w:instrText>
      </w:r>
      <w:r>
        <w:fldChar w:fldCharType="separate"/>
      </w:r>
      <w:r w:rsidRPr="00456935">
        <w:rPr>
          <w:rtl/>
        </w:rPr>
        <w:t>ע"ע 483/06</w:t>
      </w:r>
      <w:r>
        <w:fldChar w:fldCharType="end"/>
      </w:r>
      <w:r w:rsidRPr="00456935">
        <w:rPr>
          <w:rtl/>
        </w:rPr>
        <w:t xml:space="preserve"> יוסף רבין</w:t>
      </w:r>
      <w:r w:rsidR="005A706C">
        <w:rPr>
          <w:rFonts w:hint="cs"/>
          <w:rtl/>
        </w:rPr>
        <w:t xml:space="preserve"> </w:t>
      </w:r>
      <w:r w:rsidRPr="00456935">
        <w:rPr>
          <w:rtl/>
        </w:rPr>
        <w:t>נ' קופת חולים כללית בעמ', תק-אר 2009 (2), 759.</w:t>
      </w:r>
    </w:p>
  </w:footnote>
  <w:footnote w:id="69">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קשר - עמותה לחיזוק מעמדם של ההורים והמשפחות לילדים עם צרכים מיוחדים. </w:t>
      </w:r>
    </w:p>
  </w:footnote>
  <w:footnote w:id="70">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 xml:space="preserve">נדונו קבילות בהם ילד סומאטי וילד נוסף סורבו לקבל טיפולים בקופה על פי המלצת מטפלים בשל היותם בחנ"ם. נדונו גם קבילות עקב סירוב הקופה לשלם החזרים עבור טיפולים בטענה שהילדה מקבלת טיפולים בחנ"ם בגן שפתי והטילה על ההורים להסביר מדוע אלו אינם מספקים; בקבילה נוספת התבקשו טיפולי קלינאי תקשורת מהסיבה שהילדה לא קיבלה מספיק טיפולים בגן שפתי (המטפל בילדים עם עיכוב התפתחותי בדגש על שפתי) והקופה דרשה הסבר מדוע לא ניתנים כל הטיפולים בגן. </w:t>
      </w:r>
    </w:p>
  </w:footnote>
  <w:footnote w:id="71">
    <w:p w:rsidR="00166612" w:rsidRPr="00456935" w:rsidP="00502A74">
      <w:pPr>
        <w:pStyle w:val="FootnoteText"/>
      </w:pPr>
      <w:r w:rsidRPr="00456935">
        <w:rPr>
          <w:rStyle w:val="FootnoteReference0"/>
          <w:vertAlign w:val="baseline"/>
        </w:rPr>
        <w:footnoteRef/>
      </w:r>
      <w:r w:rsidRPr="00456935">
        <w:rPr>
          <w:rtl/>
        </w:rPr>
        <w:t xml:space="preserve"> </w:t>
      </w:r>
      <w:r w:rsidRPr="00456935">
        <w:rPr>
          <w:rtl/>
        </w:rPr>
        <w:tab/>
        <w:t>חוזר מנכ"ל משרד הבריאות 28/1996, "הכרה במכונים לאבחון ולטיפול בהתפתחות הילד" (נובמבר 1996).</w:t>
      </w:r>
    </w:p>
  </w:footnote>
  <w:footnote w:id="72">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"מדריך מקוון ליחידות להתפתחות הילד" (אוגוסט 2015). </w:t>
      </w:r>
    </w:p>
  </w:footnote>
  <w:footnote w:id="73">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עובד סוציאלי יבצע הערכה פסיכוסוציאלית משפחתית ראשונית ויעסוק במתן טיפול והדרכה פסיכוסוציאליים לילד ולמשפחה. </w:t>
      </w:r>
    </w:p>
  </w:footnote>
  <w:footnote w:id="74">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מנהל המרכז הרפואי לגליל התריע לפני משרד מבקר המדינה בנובמבר 2016 כי זמני ההמתנה במרכז רפואי זה עלולים להתארך עקב סגירת המכון בבני ציון. </w:t>
      </w:r>
    </w:p>
  </w:footnote>
  <w:footnote w:id="75">
    <w:p w:rsidR="00082566" w:rsidP="00502A74">
      <w:pPr>
        <w:pStyle w:val="FootnoteText"/>
      </w:pPr>
      <w:r w:rsidRPr="00456935">
        <w:rPr>
          <w:rStyle w:val="FootnoteReference0"/>
          <w:vertAlign w:val="baseline"/>
        </w:rPr>
        <w:footnoteRef/>
      </w:r>
      <w:r>
        <w:rPr>
          <w:rtl/>
        </w:rPr>
        <w:t xml:space="preserve"> </w:t>
      </w:r>
      <w:r>
        <w:rPr>
          <w:rFonts w:hint="cs"/>
          <w:rtl/>
        </w:rPr>
        <w:tab/>
        <w:t xml:space="preserve">הדבר אופייני למשל </w:t>
      </w:r>
      <w:r w:rsidRPr="00AE0F85">
        <w:rPr>
          <w:rFonts w:hint="cs"/>
          <w:rtl/>
        </w:rPr>
        <w:t>בטיפולי</w:t>
      </w:r>
      <w:r w:rsidRPr="00AE0F85">
        <w:rPr>
          <w:rtl/>
        </w:rPr>
        <w:t xml:space="preserve"> </w:t>
      </w:r>
      <w:r w:rsidRPr="00AE0F85">
        <w:rPr>
          <w:rFonts w:hint="cs"/>
          <w:rtl/>
        </w:rPr>
        <w:t>פיזיותרפיה</w:t>
      </w:r>
      <w:r>
        <w:rPr>
          <w:rFonts w:hint="cs"/>
          <w:rtl/>
        </w:rPr>
        <w:t xml:space="preserve">. במכון בנהרייה דווח בבקרה על מיעוט הפניות מהקופות לפיזיותרפיה. </w:t>
      </w:r>
    </w:p>
  </w:footnote>
  <w:footnote w:id="76">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026B5C">
        <w:rPr>
          <w:rtl/>
        </w:rPr>
        <w:t>הוקם על ידי מנהלי היחידות הקהילתיות להתפתחות הילד ופועל מול מקבלי ההחלטות למציאת פתרונות להבטחת קיומן של היחידות, ובתוך כך להענקת טיפול התפתחותי לכל ילד באשר הוא</w:t>
      </w:r>
      <w:r>
        <w:rPr>
          <w:rFonts w:hint="cs"/>
          <w:rtl/>
        </w:rPr>
        <w:t xml:space="preserve">. </w:t>
      </w:r>
    </w:p>
  </w:footnote>
  <w:footnote w:id="77">
    <w:p w:rsidR="00166612" w:rsidRPr="00896722" w:rsidP="00502A74">
      <w:pPr>
        <w:pStyle w:val="FootnoteText"/>
        <w:rPr>
          <w:rtl/>
        </w:rPr>
      </w:pPr>
      <w:r w:rsidRPr="00456935">
        <w:rPr>
          <w:rStyle w:val="FootnoteReference0"/>
          <w:vertAlign w:val="baseline"/>
        </w:rPr>
        <w:footnoteRef/>
      </w:r>
      <w:r>
        <w:rPr>
          <w:rtl/>
        </w:rPr>
        <w:t xml:space="preserve"> </w:t>
      </w:r>
      <w:r>
        <w:rPr>
          <w:rFonts w:hint="cs"/>
          <w:rtl/>
        </w:rPr>
        <w:tab/>
      </w:r>
      <w:r w:rsidRPr="00896722">
        <w:rPr>
          <w:rFonts w:hint="cs"/>
          <w:rtl/>
        </w:rPr>
        <w:t>כך למשל בבקר</w:t>
      </w:r>
      <w:r>
        <w:rPr>
          <w:rFonts w:hint="cs"/>
          <w:rtl/>
        </w:rPr>
        <w:t>ו</w:t>
      </w:r>
      <w:r w:rsidRPr="00896722">
        <w:rPr>
          <w:rFonts w:hint="cs"/>
          <w:rtl/>
        </w:rPr>
        <w:t xml:space="preserve">ת </w:t>
      </w:r>
      <w:r>
        <w:rPr>
          <w:rFonts w:hint="cs"/>
          <w:rtl/>
        </w:rPr>
        <w:t>שביצע המשרד בשנת 2016: ביחידה בשם מרכז מטרה בחולון המופעלת על ידי חברת בת עירונית, נמצא כי כללית ומכבי לא מפנות מטופלים לטיפולי פיזיותרפיה וטיפולים סוציאלים למרות ההסכמים שנחתמו איתן; במרכז לגיל הרך של מתנ"ס רבין באופקים מכבי ולאומית לא חתמו על הסכם לטיפולים סוציאלים; ביחידה להתפתחות הילד במתנ"ס תמרה בהסכמים מול כללית ומאוחדת לא נכללו טיפולי פיזיותרפיה</w:t>
      </w:r>
      <w:r w:rsidR="005A706C">
        <w:rPr>
          <w:rFonts w:hint="cs"/>
          <w:rtl/>
        </w:rPr>
        <w:t xml:space="preserve"> </w:t>
      </w:r>
      <w:r>
        <w:rPr>
          <w:rFonts w:hint="cs"/>
          <w:rtl/>
        </w:rPr>
        <w:t xml:space="preserve">וטיפולים סוציאלים. </w:t>
      </w:r>
    </w:p>
  </w:footnote>
  <w:footnote w:id="78">
    <w:p w:rsidR="00166612" w:rsidRPr="007C10C6" w:rsidP="00502A74">
      <w:pPr>
        <w:pStyle w:val="FootnoteText"/>
      </w:pPr>
      <w:r w:rsidRPr="00456935">
        <w:rPr>
          <w:rStyle w:val="FootnoteReference0"/>
          <w:vertAlign w:val="baseline"/>
        </w:rPr>
        <w:footnoteRef/>
      </w:r>
      <w:r>
        <w:rPr>
          <w:rtl/>
        </w:rPr>
        <w:t xml:space="preserve"> </w:t>
      </w:r>
      <w:r>
        <w:rPr>
          <w:rFonts w:hint="cs"/>
          <w:rtl/>
        </w:rPr>
        <w:tab/>
        <w:t xml:space="preserve">חוק הפיקוח על מחירי מצרכים ושירותים, התשנ"ו-1996. </w:t>
      </w:r>
    </w:p>
  </w:footnote>
  <w:footnote w:id="79">
    <w:p w:rsidR="00166612" w:rsidP="005A706C">
      <w:pPr>
        <w:pStyle w:val="FootnoteText"/>
      </w:pPr>
      <w:r w:rsidRPr="00456935">
        <w:rPr>
          <w:rStyle w:val="FootnoteReference0"/>
          <w:vertAlign w:val="baseline"/>
        </w:rPr>
        <w:footnoteRef/>
      </w:r>
      <w:r>
        <w:rPr>
          <w:rtl/>
        </w:rPr>
        <w:t xml:space="preserve"> </w:t>
      </w:r>
      <w:r>
        <w:rPr>
          <w:rFonts w:hint="cs"/>
          <w:rtl/>
        </w:rPr>
        <w:tab/>
      </w:r>
      <w:r w:rsidRPr="007D79E3">
        <w:rPr>
          <w:rtl/>
        </w:rPr>
        <w:t xml:space="preserve">המשרד בחן </w:t>
      </w:r>
      <w:r>
        <w:rPr>
          <w:rFonts w:hint="cs"/>
          <w:rtl/>
        </w:rPr>
        <w:t xml:space="preserve">מאז 1997 </w:t>
      </w:r>
      <w:r w:rsidRPr="007D79E3">
        <w:rPr>
          <w:rtl/>
        </w:rPr>
        <w:t xml:space="preserve">את התעריפים של </w:t>
      </w:r>
      <w:r w:rsidR="005A706C">
        <w:rPr>
          <w:rFonts w:hint="cs"/>
          <w:rtl/>
        </w:rPr>
        <w:t>ארבעה</w:t>
      </w:r>
      <w:r w:rsidRPr="007D79E3">
        <w:rPr>
          <w:rtl/>
        </w:rPr>
        <w:t xml:space="preserve"> סוגי טיפולים בלבד</w:t>
      </w:r>
      <w:r>
        <w:rPr>
          <w:rFonts w:hint="cs"/>
          <w:rtl/>
        </w:rPr>
        <w:t xml:space="preserve"> מתוך 25 סוגי טיפולים</w:t>
      </w:r>
      <w:r w:rsidRPr="007D79E3">
        <w:rPr>
          <w:rtl/>
        </w:rPr>
        <w:t>: בשנת 2011 - פיזיותרפיה קבוצתית, ריפוי בעיסוק קבוצתי, וריפוי בדיבור קבוצתי ובשנת 2005 - ביקור בית מטפל.</w:t>
      </w:r>
    </w:p>
  </w:footnote>
  <w:footnote w:id="80">
    <w:p w:rsidR="00166612" w:rsidRPr="00494F26" w:rsidP="00502A74">
      <w:pPr>
        <w:pStyle w:val="FootnoteText"/>
        <w:rPr>
          <w:b/>
          <w:bCs/>
          <w:rtl/>
        </w:rPr>
      </w:pPr>
      <w:r w:rsidRPr="00456935">
        <w:rPr>
          <w:rStyle w:val="FootnoteReference0"/>
          <w:vertAlign w:val="baseline"/>
        </w:rPr>
        <w:footnoteRef/>
      </w:r>
      <w:r>
        <w:rPr>
          <w:rtl/>
        </w:rPr>
        <w:t xml:space="preserve"> </w:t>
      </w:r>
      <w:r>
        <w:rPr>
          <w:rFonts w:hint="cs"/>
          <w:rtl/>
        </w:rPr>
        <w:tab/>
      </w:r>
      <w:r w:rsidRPr="00494F26">
        <w:rPr>
          <w:rFonts w:hint="cs"/>
          <w:rtl/>
        </w:rPr>
        <w:t>ד</w:t>
      </w:r>
      <w:r w:rsidRPr="00494F26">
        <w:rPr>
          <w:rtl/>
        </w:rPr>
        <w:t xml:space="preserve">"ר </w:t>
      </w:r>
      <w:r w:rsidRPr="00494F26">
        <w:rPr>
          <w:rFonts w:hint="cs"/>
          <w:rtl/>
        </w:rPr>
        <w:t>עו</w:t>
      </w:r>
      <w:r w:rsidRPr="00494F26">
        <w:rPr>
          <w:rtl/>
        </w:rPr>
        <w:t xml:space="preserve">"ד </w:t>
      </w:r>
      <w:r w:rsidRPr="00494F26">
        <w:rPr>
          <w:rFonts w:hint="cs"/>
          <w:rtl/>
        </w:rPr>
        <w:t>שרון</w:t>
      </w:r>
      <w:r w:rsidRPr="00494F26">
        <w:rPr>
          <w:rtl/>
        </w:rPr>
        <w:t xml:space="preserve"> </w:t>
      </w:r>
      <w:r w:rsidRPr="00494F26">
        <w:rPr>
          <w:rFonts w:hint="cs"/>
          <w:rtl/>
        </w:rPr>
        <w:t>איילון, "דוח</w:t>
      </w:r>
      <w:r w:rsidRPr="00494F26">
        <w:rPr>
          <w:rtl/>
        </w:rPr>
        <w:t xml:space="preserve"> מצב המערך ההתפתחותי במדינת ישראל - </w:t>
      </w:r>
      <w:r w:rsidRPr="00494F26">
        <w:rPr>
          <w:rFonts w:hint="cs"/>
          <w:rtl/>
        </w:rPr>
        <w:t>התשתית</w:t>
      </w:r>
      <w:r w:rsidRPr="00494F26">
        <w:rPr>
          <w:rtl/>
        </w:rPr>
        <w:t xml:space="preserve"> החוקית ומדיניות הבריאות המובילים לאי שוויון בתחום התפתחות הילד, סקירה כללית</w:t>
      </w:r>
      <w:r w:rsidR="005A706C">
        <w:rPr>
          <w:rFonts w:hint="cs"/>
          <w:rtl/>
        </w:rPr>
        <w:t>"</w:t>
      </w:r>
      <w:r w:rsidRPr="00494F26">
        <w:rPr>
          <w:rtl/>
        </w:rPr>
        <w:t>, עמותת "קול הזכויות"</w:t>
      </w:r>
      <w:r w:rsidRPr="00494F26">
        <w:rPr>
          <w:rFonts w:hint="cs"/>
          <w:b/>
          <w:bCs/>
          <w:rtl/>
        </w:rPr>
        <w:t xml:space="preserve"> (</w:t>
      </w:r>
      <w:r w:rsidRPr="00494F26">
        <w:rPr>
          <w:rFonts w:hint="cs"/>
          <w:rtl/>
        </w:rPr>
        <w:t>2011).</w:t>
      </w:r>
      <w:r>
        <w:rPr>
          <w:rtl/>
        </w:rPr>
        <w:t xml:space="preserve"> </w:t>
      </w:r>
    </w:p>
  </w:footnote>
  <w:footnote w:id="81">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EA48A6">
        <w:rPr>
          <w:rtl/>
        </w:rPr>
        <w:t xml:space="preserve">חוזר סמנכ"ל לפיקוח על קופות החולים ושירותי בריאות נוספים </w:t>
      </w:r>
      <w:r>
        <w:rPr>
          <w:rFonts w:hint="cs"/>
          <w:rtl/>
        </w:rPr>
        <w:t xml:space="preserve">06/11, "יישום תקנות ביטוח בריאות ממלכתי (הסדרי בחירה בין נותני שירותים) תשס"ה -2005" (יוני 2011). </w:t>
      </w:r>
    </w:p>
  </w:footnote>
  <w:footnote w:id="82">
    <w:p w:rsidR="00166612" w:rsidP="00502A74">
      <w:pPr>
        <w:pStyle w:val="FootnoteText"/>
      </w:pPr>
      <w:r w:rsidRPr="00456935">
        <w:rPr>
          <w:rStyle w:val="FootnoteReference0"/>
          <w:vertAlign w:val="baseline"/>
        </w:rPr>
        <w:footnoteRef/>
      </w:r>
      <w:r>
        <w:rPr>
          <w:rtl/>
        </w:rPr>
        <w:t xml:space="preserve"> </w:t>
      </w:r>
      <w:r>
        <w:rPr>
          <w:rtl/>
        </w:rPr>
        <w:tab/>
      </w:r>
      <w:r>
        <w:rPr>
          <w:rFonts w:hint="cs"/>
          <w:rtl/>
        </w:rPr>
        <w:t xml:space="preserve">חוזר סמנכ"ל לפיקוח על קופות החולים ושירותי בריאות נוספים 04/2014, </w:t>
      </w:r>
      <w:r w:rsidRPr="000A7021">
        <w:rPr>
          <w:rtl/>
        </w:rPr>
        <w:t>"הפעלת שיקול דעת ביחס להמשך טיפולים במקצועות הרפואה והבריאות"</w:t>
      </w:r>
      <w:r>
        <w:rPr>
          <w:rFonts w:hint="cs"/>
          <w:rtl/>
        </w:rPr>
        <w:t xml:space="preserve"> (אוקטובר 2014). </w:t>
      </w:r>
    </w:p>
  </w:footnote>
  <w:footnote w:id="83">
    <w:p w:rsidR="00082566" w:rsidP="00502A74">
      <w:pPr>
        <w:pStyle w:val="FootnoteText"/>
      </w:pPr>
      <w:r w:rsidRPr="00456935">
        <w:rPr>
          <w:rStyle w:val="FootnoteReference0"/>
          <w:vertAlign w:val="baseline"/>
        </w:rPr>
        <w:footnoteRef/>
      </w:r>
      <w:r>
        <w:rPr>
          <w:rtl/>
        </w:rPr>
        <w:t xml:space="preserve"> </w:t>
      </w:r>
      <w:r>
        <w:rPr>
          <w:rFonts w:hint="cs"/>
          <w:rtl/>
        </w:rPr>
        <w:tab/>
        <w:t xml:space="preserve">ראו בעניין זה מבקר המדינה, </w:t>
      </w:r>
      <w:r w:rsidRPr="00D306FF">
        <w:rPr>
          <w:rFonts w:hint="cs"/>
          <w:b/>
          <w:bCs/>
          <w:rtl/>
        </w:rPr>
        <w:t>דוח</w:t>
      </w:r>
      <w:r w:rsidRPr="00D306FF">
        <w:rPr>
          <w:b/>
          <w:bCs/>
          <w:rtl/>
        </w:rPr>
        <w:t xml:space="preserve"> </w:t>
      </w:r>
      <w:r w:rsidRPr="00D306FF">
        <w:rPr>
          <w:rFonts w:hint="cs"/>
          <w:b/>
          <w:bCs/>
          <w:rtl/>
        </w:rPr>
        <w:t>שנתי</w:t>
      </w:r>
      <w:r w:rsidRPr="00D306FF">
        <w:rPr>
          <w:b/>
          <w:bCs/>
          <w:rtl/>
        </w:rPr>
        <w:t xml:space="preserve"> 60ב</w:t>
      </w:r>
      <w:r>
        <w:rPr>
          <w:rFonts w:hint="cs"/>
          <w:rtl/>
        </w:rPr>
        <w:t xml:space="preserve"> (2010), בפרק "הסדרים כלכליים בין קופות חולים לבתי החולים הכלליים והשפעתם על </w:t>
      </w:r>
      <w:r w:rsidRPr="00D306FF">
        <w:rPr>
          <w:rFonts w:hint="cs"/>
          <w:rtl/>
        </w:rPr>
        <w:t>המבוטחים", עמ</w:t>
      </w:r>
      <w:r w:rsidRPr="00D306FF">
        <w:rPr>
          <w:rtl/>
        </w:rPr>
        <w:t>' 497</w:t>
      </w:r>
      <w:r w:rsidRPr="00D306FF">
        <w:rPr>
          <w:rFonts w:hint="cs"/>
          <w:rtl/>
        </w:rPr>
        <w:t>. הפרק</w:t>
      </w:r>
      <w:r>
        <w:rPr>
          <w:rFonts w:hint="cs"/>
          <w:rtl/>
        </w:rPr>
        <w:t xml:space="preserve"> </w:t>
      </w:r>
      <w:r w:rsidRPr="0069273E">
        <w:rPr>
          <w:rtl/>
        </w:rPr>
        <w:t>עסק בהסכמים בין בתי חולים לקופות הח</w:t>
      </w:r>
      <w:r>
        <w:rPr>
          <w:rtl/>
        </w:rPr>
        <w:t>ולים</w:t>
      </w:r>
      <w:r>
        <w:rPr>
          <w:rFonts w:hint="cs"/>
          <w:rtl/>
        </w:rPr>
        <w:t xml:space="preserve">. </w:t>
      </w:r>
    </w:p>
  </w:footnote>
  <w:footnote w:id="84">
    <w:p w:rsidR="00166612" w:rsidRPr="00195C88" w:rsidP="00502A74">
      <w:pPr>
        <w:pStyle w:val="FootnoteText"/>
        <w:rPr>
          <w:rtl/>
        </w:rPr>
      </w:pPr>
      <w:r w:rsidRPr="00456935">
        <w:rPr>
          <w:rStyle w:val="FootnoteReference0"/>
          <w:vertAlign w:val="baseline"/>
        </w:rPr>
        <w:footnoteRef/>
      </w:r>
      <w:r>
        <w:rPr>
          <w:rtl/>
        </w:rPr>
        <w:t xml:space="preserve"> </w:t>
      </w:r>
      <w:r>
        <w:rPr>
          <w:rFonts w:hint="cs"/>
          <w:rtl/>
        </w:rPr>
        <w:tab/>
      </w:r>
      <w:r w:rsidRPr="00195C88">
        <w:rPr>
          <w:rFonts w:hint="cs"/>
          <w:rtl/>
        </w:rPr>
        <w:t>מ</w:t>
      </w:r>
      <w:r>
        <w:rPr>
          <w:rFonts w:hint="cs"/>
          <w:rtl/>
        </w:rPr>
        <w:t>י</w:t>
      </w:r>
      <w:r w:rsidRPr="00195C88">
        <w:rPr>
          <w:rFonts w:hint="cs"/>
          <w:rtl/>
        </w:rPr>
        <w:t>נהל תכנון אסטרטגי וכלכלי</w:t>
      </w:r>
      <w:r>
        <w:rPr>
          <w:rFonts w:hint="cs"/>
          <w:rtl/>
        </w:rPr>
        <w:t>,</w:t>
      </w:r>
      <w:r w:rsidRPr="00195C88">
        <w:rPr>
          <w:rFonts w:hint="cs"/>
          <w:rtl/>
        </w:rPr>
        <w:t xml:space="preserve"> </w:t>
      </w:r>
      <w:r w:rsidRPr="00D306FF">
        <w:rPr>
          <w:rFonts w:hint="cs"/>
          <w:b/>
          <w:bCs/>
          <w:rtl/>
        </w:rPr>
        <w:t>דוח</w:t>
      </w:r>
      <w:r w:rsidRPr="00D306FF">
        <w:rPr>
          <w:b/>
          <w:bCs/>
          <w:rtl/>
        </w:rPr>
        <w:t xml:space="preserve"> </w:t>
      </w:r>
      <w:r w:rsidRPr="00D306FF">
        <w:rPr>
          <w:rFonts w:hint="cs"/>
          <w:b/>
          <w:bCs/>
          <w:rtl/>
        </w:rPr>
        <w:t>בנושא</w:t>
      </w:r>
      <w:r w:rsidRPr="00D306FF">
        <w:rPr>
          <w:b/>
          <w:bCs/>
          <w:rtl/>
        </w:rPr>
        <w:t xml:space="preserve"> </w:t>
      </w:r>
      <w:r w:rsidRPr="00D306FF">
        <w:rPr>
          <w:rFonts w:hint="cs"/>
          <w:b/>
          <w:bCs/>
          <w:rtl/>
        </w:rPr>
        <w:t>אי</w:t>
      </w:r>
      <w:r w:rsidRPr="00D306FF">
        <w:rPr>
          <w:b/>
          <w:bCs/>
          <w:rtl/>
        </w:rPr>
        <w:t xml:space="preserve"> </w:t>
      </w:r>
      <w:r w:rsidRPr="00D306FF">
        <w:rPr>
          <w:rFonts w:hint="cs"/>
          <w:b/>
          <w:bCs/>
          <w:rtl/>
        </w:rPr>
        <w:t>שוויון</w:t>
      </w:r>
      <w:r w:rsidRPr="00D306FF">
        <w:rPr>
          <w:b/>
          <w:bCs/>
          <w:rtl/>
        </w:rPr>
        <w:t xml:space="preserve"> </w:t>
      </w:r>
      <w:r w:rsidRPr="00D306FF">
        <w:rPr>
          <w:rFonts w:hint="cs"/>
          <w:b/>
          <w:bCs/>
          <w:rtl/>
        </w:rPr>
        <w:t>בבריאות</w:t>
      </w:r>
      <w:r w:rsidRPr="00D306FF">
        <w:rPr>
          <w:b/>
          <w:bCs/>
          <w:rtl/>
        </w:rPr>
        <w:t xml:space="preserve"> </w:t>
      </w:r>
      <w:r w:rsidRPr="00D306FF">
        <w:rPr>
          <w:rFonts w:hint="cs"/>
          <w:b/>
          <w:bCs/>
          <w:rtl/>
        </w:rPr>
        <w:t>וההתמודדות</w:t>
      </w:r>
      <w:r w:rsidRPr="00D306FF">
        <w:rPr>
          <w:b/>
          <w:bCs/>
          <w:rtl/>
        </w:rPr>
        <w:t xml:space="preserve"> </w:t>
      </w:r>
      <w:r w:rsidRPr="00D306FF">
        <w:rPr>
          <w:rFonts w:hint="cs"/>
          <w:b/>
          <w:bCs/>
          <w:rtl/>
        </w:rPr>
        <w:t>עמו</w:t>
      </w:r>
      <w:r w:rsidRPr="00D306FF">
        <w:rPr>
          <w:b/>
          <w:bCs/>
          <w:rtl/>
        </w:rPr>
        <w:t xml:space="preserve"> 2015</w:t>
      </w:r>
      <w:r w:rsidRPr="00195C88">
        <w:rPr>
          <w:rFonts w:hint="cs"/>
          <w:rtl/>
        </w:rPr>
        <w:t xml:space="preserve"> </w:t>
      </w:r>
      <w:r>
        <w:rPr>
          <w:rFonts w:hint="cs"/>
          <w:rtl/>
        </w:rPr>
        <w:t>(</w:t>
      </w:r>
      <w:r w:rsidRPr="00D306FF">
        <w:rPr>
          <w:rFonts w:hint="cs"/>
          <w:rtl/>
        </w:rPr>
        <w:t xml:space="preserve">דצמבר 2015), </w:t>
      </w:r>
      <w:r w:rsidRPr="00D306FF">
        <w:rPr>
          <w:rtl/>
        </w:rPr>
        <w:t>140</w:t>
      </w:r>
      <w:r>
        <w:rPr>
          <w:rFonts w:hint="cs"/>
          <w:rtl/>
        </w:rPr>
        <w:t xml:space="preserve">. </w:t>
      </w:r>
    </w:p>
  </w:footnote>
  <w:footnote w:id="85">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משרד ראש הממשלה, </w:t>
      </w:r>
      <w:r w:rsidRPr="00D306FF">
        <w:rPr>
          <w:rFonts w:hint="cs"/>
          <w:b/>
          <w:bCs/>
          <w:rtl/>
        </w:rPr>
        <w:t>ספר</w:t>
      </w:r>
      <w:r w:rsidRPr="00D306FF">
        <w:rPr>
          <w:b/>
          <w:bCs/>
          <w:rtl/>
        </w:rPr>
        <w:t xml:space="preserve"> </w:t>
      </w:r>
      <w:r w:rsidRPr="00D306FF">
        <w:rPr>
          <w:rFonts w:hint="cs"/>
          <w:b/>
          <w:bCs/>
          <w:rtl/>
        </w:rPr>
        <w:t>תכניות</w:t>
      </w:r>
      <w:r w:rsidRPr="00D306FF">
        <w:rPr>
          <w:b/>
          <w:bCs/>
          <w:rtl/>
        </w:rPr>
        <w:t xml:space="preserve"> </w:t>
      </w:r>
      <w:r w:rsidRPr="00D306FF">
        <w:rPr>
          <w:rFonts w:hint="cs"/>
          <w:b/>
          <w:bCs/>
          <w:rtl/>
        </w:rPr>
        <w:t>העבודה</w:t>
      </w:r>
      <w:r w:rsidRPr="00D306FF">
        <w:rPr>
          <w:b/>
          <w:bCs/>
          <w:rtl/>
        </w:rPr>
        <w:t xml:space="preserve"> </w:t>
      </w:r>
      <w:r w:rsidRPr="00D306FF">
        <w:rPr>
          <w:rFonts w:hint="cs"/>
          <w:b/>
          <w:bCs/>
          <w:rtl/>
        </w:rPr>
        <w:t>לשנת</w:t>
      </w:r>
      <w:r w:rsidRPr="00D306FF">
        <w:rPr>
          <w:b/>
          <w:bCs/>
          <w:rtl/>
        </w:rPr>
        <w:t xml:space="preserve"> 2016</w:t>
      </w:r>
      <w:r>
        <w:rPr>
          <w:rFonts w:hint="cs"/>
          <w:rtl/>
        </w:rPr>
        <w:t xml:space="preserve">, (פברואר 2016). </w:t>
      </w:r>
    </w:p>
  </w:footnote>
  <w:footnote w:id="86">
    <w:p w:rsidR="00166612" w:rsidP="00502A74">
      <w:pPr>
        <w:pStyle w:val="FootnoteText"/>
      </w:pPr>
      <w:r w:rsidRPr="00456935">
        <w:rPr>
          <w:rStyle w:val="FootnoteReference0"/>
          <w:vertAlign w:val="baseline"/>
        </w:rPr>
        <w:footnoteRef/>
      </w:r>
      <w:r>
        <w:rPr>
          <w:rtl/>
        </w:rPr>
        <w:t xml:space="preserve"> </w:t>
      </w:r>
      <w:r>
        <w:rPr>
          <w:rFonts w:hint="cs"/>
          <w:rtl/>
        </w:rPr>
        <w:tab/>
      </w:r>
      <w:r w:rsidRPr="00255B4D">
        <w:rPr>
          <w:rtl/>
        </w:rPr>
        <w:t>המל"ג היא תאגיד סטטוטורי שהוקם מכוח חוק המועצה להשכלה גבוהה, התשי"ח-1958 המסמיך א</w:t>
      </w:r>
      <w:r>
        <w:rPr>
          <w:rFonts w:hint="cs"/>
          <w:rtl/>
        </w:rPr>
        <w:t>ו</w:t>
      </w:r>
      <w:r w:rsidRPr="00255B4D">
        <w:rPr>
          <w:rtl/>
        </w:rPr>
        <w:t>ת</w:t>
      </w:r>
      <w:r>
        <w:rPr>
          <w:rFonts w:hint="cs"/>
          <w:rtl/>
        </w:rPr>
        <w:t>ה</w:t>
      </w:r>
      <w:r w:rsidRPr="00255B4D">
        <w:rPr>
          <w:rtl/>
        </w:rPr>
        <w:t xml:space="preserve"> בין היתר להתיר פתיחת מוסד להשכלה גבוהה, להסמיך מוסד מוכר להעניק תואר אקדמי ולהגיש לממשלה הצעות לפיתוח ההשכלה הגבוהה על פי צורכי החברה והמדינה</w:t>
      </w:r>
      <w:r>
        <w:rPr>
          <w:rFonts w:hint="cs"/>
          <w:rtl/>
        </w:rPr>
        <w:t>;</w:t>
      </w:r>
      <w:r w:rsidRPr="00255B4D">
        <w:rPr>
          <w:rtl/>
        </w:rPr>
        <w:t xml:space="preserve"> </w:t>
      </w:r>
      <w:r>
        <w:rPr>
          <w:rFonts w:hint="cs"/>
          <w:rtl/>
        </w:rPr>
        <w:t xml:space="preserve">הות"ת (הועדה לתכנון ותקצוב) היא </w:t>
      </w:r>
      <w:r w:rsidRPr="00FD2DA5">
        <w:rPr>
          <w:rFonts w:hint="cs"/>
          <w:rtl/>
        </w:rPr>
        <w:t>גוף</w:t>
      </w:r>
      <w:r w:rsidRPr="00FD2DA5">
        <w:rPr>
          <w:rtl/>
        </w:rPr>
        <w:t xml:space="preserve"> </w:t>
      </w:r>
      <w:r w:rsidRPr="00FD2DA5">
        <w:rPr>
          <w:rFonts w:hint="cs"/>
          <w:rtl/>
        </w:rPr>
        <w:t>בלתי</w:t>
      </w:r>
      <w:r w:rsidRPr="00FD2DA5">
        <w:rPr>
          <w:rtl/>
        </w:rPr>
        <w:t xml:space="preserve"> </w:t>
      </w:r>
      <w:r w:rsidRPr="00FD2DA5">
        <w:rPr>
          <w:rFonts w:hint="cs"/>
          <w:rtl/>
        </w:rPr>
        <w:t>תלוי</w:t>
      </w:r>
      <w:r w:rsidRPr="00FD2DA5">
        <w:rPr>
          <w:rtl/>
        </w:rPr>
        <w:t xml:space="preserve"> </w:t>
      </w:r>
      <w:r w:rsidRPr="00FD2DA5">
        <w:rPr>
          <w:rFonts w:hint="cs"/>
          <w:rtl/>
        </w:rPr>
        <w:t>המקשר</w:t>
      </w:r>
      <w:r w:rsidRPr="00FD2DA5">
        <w:rPr>
          <w:rtl/>
        </w:rPr>
        <w:t xml:space="preserve"> בין הממשלה ו</w:t>
      </w:r>
      <w:r w:rsidRPr="00FD2DA5">
        <w:rPr>
          <w:rFonts w:hint="eastAsia"/>
          <w:rtl/>
        </w:rPr>
        <w:t>בין</w:t>
      </w:r>
      <w:r w:rsidRPr="00FD2DA5">
        <w:rPr>
          <w:rtl/>
        </w:rPr>
        <w:t xml:space="preserve"> המוסדות להשכלה גבוהה בכל </w:t>
      </w:r>
      <w:r w:rsidRPr="00FD2DA5">
        <w:rPr>
          <w:rFonts w:hint="eastAsia"/>
          <w:rtl/>
        </w:rPr>
        <w:t>הנוגע</w:t>
      </w:r>
      <w:r w:rsidRPr="00FD2DA5">
        <w:rPr>
          <w:rtl/>
        </w:rPr>
        <w:t xml:space="preserve"> </w:t>
      </w:r>
      <w:r w:rsidRPr="00FD2DA5">
        <w:rPr>
          <w:rFonts w:hint="eastAsia"/>
          <w:rtl/>
        </w:rPr>
        <w:t>ל</w:t>
      </w:r>
      <w:r w:rsidRPr="00FD2DA5">
        <w:rPr>
          <w:rtl/>
        </w:rPr>
        <w:t xml:space="preserve">הקצבות </w:t>
      </w:r>
      <w:r w:rsidRPr="00FD2DA5">
        <w:rPr>
          <w:rFonts w:hint="eastAsia"/>
          <w:rtl/>
        </w:rPr>
        <w:t>למוסדות</w:t>
      </w:r>
      <w:r w:rsidRPr="00FD2DA5">
        <w:rPr>
          <w:rtl/>
        </w:rPr>
        <w:t xml:space="preserve"> </w:t>
      </w:r>
      <w:r w:rsidRPr="00FD2DA5">
        <w:rPr>
          <w:rFonts w:hint="eastAsia"/>
          <w:rtl/>
        </w:rPr>
        <w:t>אלה</w:t>
      </w:r>
      <w:r>
        <w:rPr>
          <w:rFonts w:hint="cs"/>
          <w:rtl/>
        </w:rPr>
        <w:t>,</w:t>
      </w:r>
      <w:r w:rsidRPr="00FD2DA5">
        <w:rPr>
          <w:rtl/>
        </w:rPr>
        <w:t xml:space="preserve"> </w:t>
      </w:r>
      <w:r>
        <w:rPr>
          <w:rFonts w:hint="cs"/>
          <w:rtl/>
        </w:rPr>
        <w:t>הוקם בהחלטת ממשלה כ</w:t>
      </w:r>
      <w:r w:rsidRPr="00FD2DA5">
        <w:rPr>
          <w:rtl/>
        </w:rPr>
        <w:t xml:space="preserve">וועדת משנה </w:t>
      </w:r>
      <w:r w:rsidRPr="00FD2DA5">
        <w:rPr>
          <w:rFonts w:hint="eastAsia"/>
          <w:rtl/>
        </w:rPr>
        <w:t>של</w:t>
      </w:r>
      <w:r w:rsidRPr="00FD2DA5">
        <w:rPr>
          <w:rtl/>
        </w:rPr>
        <w:t xml:space="preserve"> </w:t>
      </w:r>
      <w:r w:rsidRPr="00FD2DA5">
        <w:rPr>
          <w:rFonts w:hint="eastAsia"/>
          <w:rtl/>
        </w:rPr>
        <w:t>המל</w:t>
      </w:r>
      <w:r w:rsidRPr="00FD2DA5">
        <w:rPr>
          <w:rtl/>
        </w:rPr>
        <w:t xml:space="preserve">"ג </w:t>
      </w:r>
      <w:r w:rsidRPr="00FD2DA5">
        <w:rPr>
          <w:rFonts w:hint="eastAsia"/>
          <w:rtl/>
        </w:rPr>
        <w:t>בנושאי</w:t>
      </w:r>
      <w:r w:rsidRPr="00FD2DA5">
        <w:rPr>
          <w:rtl/>
        </w:rPr>
        <w:t xml:space="preserve"> </w:t>
      </w:r>
      <w:r w:rsidRPr="00FD2DA5">
        <w:rPr>
          <w:rFonts w:hint="eastAsia"/>
          <w:rtl/>
        </w:rPr>
        <w:t>תכנון</w:t>
      </w:r>
      <w:r w:rsidRPr="00FD2DA5">
        <w:rPr>
          <w:rtl/>
        </w:rPr>
        <w:t xml:space="preserve"> </w:t>
      </w:r>
      <w:r w:rsidRPr="00FD2DA5">
        <w:rPr>
          <w:rFonts w:hint="eastAsia"/>
          <w:rtl/>
        </w:rPr>
        <w:t>ותקצוב</w:t>
      </w:r>
      <w:r w:rsidRPr="00FD2DA5">
        <w:rPr>
          <w:rtl/>
        </w:rPr>
        <w:t xml:space="preserve"> </w:t>
      </w:r>
      <w:r>
        <w:rPr>
          <w:rFonts w:hint="cs"/>
          <w:rtl/>
        </w:rPr>
        <w:t xml:space="preserve">ותפקידו לבצע </w:t>
      </w:r>
      <w:r w:rsidRPr="00FD2DA5">
        <w:rPr>
          <w:rtl/>
        </w:rPr>
        <w:t xml:space="preserve">תכנון רב-שנתי של כלל </w:t>
      </w:r>
      <w:r>
        <w:rPr>
          <w:rFonts w:hint="cs"/>
          <w:rtl/>
        </w:rPr>
        <w:t>ה</w:t>
      </w:r>
      <w:r w:rsidRPr="00FD2DA5">
        <w:rPr>
          <w:rtl/>
        </w:rPr>
        <w:t>מערכת.</w:t>
      </w:r>
      <w:r>
        <w:rPr>
          <w:rtl/>
        </w:rPr>
        <w:t xml:space="preserve"> </w:t>
      </w:r>
    </w:p>
  </w:footnote>
  <w:footnote w:id="87">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מבקר המדינה, </w:t>
      </w:r>
      <w:r w:rsidRPr="00014040">
        <w:rPr>
          <w:rFonts w:hint="cs"/>
          <w:b/>
          <w:bCs/>
          <w:rtl/>
        </w:rPr>
        <w:t>דוח</w:t>
      </w:r>
      <w:r w:rsidRPr="00014040">
        <w:rPr>
          <w:b/>
          <w:bCs/>
          <w:rtl/>
        </w:rPr>
        <w:t xml:space="preserve"> </w:t>
      </w:r>
      <w:r w:rsidRPr="00014040">
        <w:rPr>
          <w:rFonts w:hint="cs"/>
          <w:b/>
          <w:bCs/>
          <w:rtl/>
        </w:rPr>
        <w:t>שנתי</w:t>
      </w:r>
      <w:r w:rsidRPr="00014040">
        <w:rPr>
          <w:b/>
          <w:bCs/>
          <w:rtl/>
        </w:rPr>
        <w:t xml:space="preserve"> 65</w:t>
      </w:r>
      <w:r w:rsidRPr="00014040">
        <w:rPr>
          <w:rFonts w:hint="cs"/>
          <w:b/>
          <w:bCs/>
          <w:rtl/>
        </w:rPr>
        <w:t>ג</w:t>
      </w:r>
      <w:r>
        <w:rPr>
          <w:rFonts w:hint="cs"/>
          <w:b/>
          <w:bCs/>
          <w:rtl/>
        </w:rPr>
        <w:t xml:space="preserve"> </w:t>
      </w:r>
      <w:r w:rsidRPr="00014040">
        <w:rPr>
          <w:rtl/>
        </w:rPr>
        <w:t>(2015),</w:t>
      </w:r>
      <w:r>
        <w:rPr>
          <w:rFonts w:hint="cs"/>
          <w:rtl/>
        </w:rPr>
        <w:t xml:space="preserve"> בפרק "</w:t>
      </w:r>
      <w:r>
        <w:rPr>
          <w:rtl/>
        </w:rPr>
        <w:t>תכנון ופיקוח אקדמי של מל"ג/ות"ת על המוסדות להשכלה גבוהה</w:t>
      </w:r>
      <w:r w:rsidRPr="00014040">
        <w:rPr>
          <w:rFonts w:hint="cs"/>
          <w:rtl/>
        </w:rPr>
        <w:t>", עמ</w:t>
      </w:r>
      <w:r w:rsidRPr="00014040">
        <w:rPr>
          <w:rtl/>
        </w:rPr>
        <w:t>' 1333</w:t>
      </w:r>
      <w:r w:rsidRPr="00014040">
        <w:rPr>
          <w:rFonts w:hint="cs"/>
          <w:rtl/>
        </w:rPr>
        <w:t>.</w:t>
      </w:r>
      <w:r>
        <w:rPr>
          <w:rFonts w:hint="cs"/>
          <w:rtl/>
        </w:rPr>
        <w:t xml:space="preserve"> </w:t>
      </w:r>
    </w:p>
  </w:footnote>
  <w:footnote w:id="88">
    <w:p w:rsidR="00166612" w:rsidP="00502A74">
      <w:pPr>
        <w:pStyle w:val="FootnoteText"/>
      </w:pPr>
      <w:r w:rsidRPr="00456935">
        <w:rPr>
          <w:rStyle w:val="FootnoteReference0"/>
          <w:vertAlign w:val="baseline"/>
        </w:rPr>
        <w:footnoteRef/>
      </w:r>
      <w:r>
        <w:rPr>
          <w:rtl/>
        </w:rPr>
        <w:t xml:space="preserve"> </w:t>
      </w:r>
      <w:r>
        <w:rPr>
          <w:rFonts w:hint="cs"/>
          <w:rtl/>
        </w:rPr>
        <w:tab/>
      </w:r>
      <w:r w:rsidRPr="00C93FCD">
        <w:rPr>
          <w:rtl/>
        </w:rPr>
        <w:t>בבג"ץ 2455/14 העמותה לקידום הפיזיותרפיה בישראל נ' המועצה להשכלה גבוהה, תק-על 2016(3), 13960 (29/09/2016).</w:t>
      </w:r>
    </w:p>
  </w:footnote>
  <w:footnote w:id="89">
    <w:p w:rsidR="00166612" w:rsidP="00502A74">
      <w:pPr>
        <w:pStyle w:val="FootnoteText"/>
      </w:pPr>
      <w:r w:rsidRPr="00456935">
        <w:rPr>
          <w:rStyle w:val="FootnoteReference0"/>
          <w:vertAlign w:val="baseline"/>
        </w:rPr>
        <w:footnoteRef/>
      </w:r>
      <w:r>
        <w:rPr>
          <w:rtl/>
        </w:rPr>
        <w:t xml:space="preserve"> </w:t>
      </w:r>
      <w:r>
        <w:rPr>
          <w:rFonts w:hint="cs"/>
          <w:rtl/>
        </w:rPr>
        <w:tab/>
        <w:t xml:space="preserve">חשיבות בחינת המצב בשטח משתקפת גם בהערת בג"ץ </w:t>
      </w:r>
      <w:r w:rsidRPr="00393208">
        <w:rPr>
          <w:rtl/>
        </w:rPr>
        <w:t>בעתיר</w:t>
      </w:r>
      <w:r>
        <w:rPr>
          <w:rFonts w:hint="cs"/>
          <w:rtl/>
        </w:rPr>
        <w:t>ה</w:t>
      </w:r>
      <w:r w:rsidRPr="00393208">
        <w:rPr>
          <w:rtl/>
        </w:rPr>
        <w:t xml:space="preserve"> כנגד הגדלת מסלולי לימוד ללא </w:t>
      </w:r>
      <w:r>
        <w:rPr>
          <w:rFonts w:hint="cs"/>
          <w:rtl/>
        </w:rPr>
        <w:t xml:space="preserve">הוספת </w:t>
      </w:r>
      <w:r w:rsidRPr="00393208">
        <w:rPr>
          <w:rtl/>
        </w:rPr>
        <w:t>מקומות להכשרה מעשית</w:t>
      </w:r>
      <w:r>
        <w:rPr>
          <w:rFonts w:hint="cs"/>
          <w:rtl/>
        </w:rPr>
        <w:t>,</w:t>
      </w:r>
      <w:r w:rsidRPr="00393208">
        <w:rPr>
          <w:rtl/>
        </w:rPr>
        <w:t xml:space="preserve"> כי מדובר </w:t>
      </w:r>
      <w:r>
        <w:rPr>
          <w:rFonts w:hint="cs"/>
          <w:rtl/>
        </w:rPr>
        <w:t>בעמדת ג</w:t>
      </w:r>
      <w:r w:rsidRPr="00393208">
        <w:rPr>
          <w:rtl/>
        </w:rPr>
        <w:t xml:space="preserve">ופים בעלי עניין </w:t>
      </w:r>
      <w:r>
        <w:rPr>
          <w:rFonts w:hint="cs"/>
          <w:rtl/>
        </w:rPr>
        <w:t xml:space="preserve">שניתן לסבור כי </w:t>
      </w:r>
      <w:r w:rsidRPr="00393208">
        <w:rPr>
          <w:rtl/>
        </w:rPr>
        <w:t xml:space="preserve">רצונם </w:t>
      </w:r>
      <w:r>
        <w:rPr>
          <w:rFonts w:hint="cs"/>
          <w:rtl/>
        </w:rPr>
        <w:t xml:space="preserve">למנוע הגדלת </w:t>
      </w:r>
      <w:r w:rsidRPr="00393208">
        <w:rPr>
          <w:rtl/>
        </w:rPr>
        <w:t>מספר הפיזיותרפיסטים</w:t>
      </w:r>
      <w:r>
        <w:rPr>
          <w:rFonts w:hint="cs"/>
          <w:rtl/>
        </w:rPr>
        <w:t xml:space="preserve"> ולכן טענו כי יש עודף בבעלי מקצוע אלו </w:t>
      </w:r>
      <w:r w:rsidRPr="00E76AEF">
        <w:rPr>
          <w:rFonts w:hint="cs"/>
          <w:rtl/>
        </w:rPr>
        <w:t>- ב</w:t>
      </w:r>
      <w:r w:rsidRPr="00E76AEF">
        <w:rPr>
          <w:rtl/>
        </w:rPr>
        <w:t xml:space="preserve">בג"ץ 2455/14 </w:t>
      </w:r>
      <w:r w:rsidRPr="005B4AA0">
        <w:rPr>
          <w:b/>
          <w:bCs/>
          <w:rtl/>
        </w:rPr>
        <w:t>העמותה לקידום הפיזיותרפיה בישראל נ' המועצה להשכלה גבוהה</w:t>
      </w:r>
      <w:r w:rsidRPr="00E76AEF">
        <w:rPr>
          <w:rtl/>
        </w:rPr>
        <w:t>, תק-על 2016(3), 13960</w:t>
      </w:r>
      <w:r>
        <w:rPr>
          <w:rFonts w:hint="cs"/>
          <w:rtl/>
        </w:rPr>
        <w:t xml:space="preserve"> </w:t>
      </w:r>
      <w:r w:rsidRPr="00E76AEF">
        <w:rPr>
          <w:rtl/>
        </w:rPr>
        <w:t>(29/09/2016).</w:t>
      </w:r>
      <w:r>
        <w:rPr>
          <w:rFonts w:hint="cs"/>
          <w:rtl/>
        </w:rPr>
        <w:t xml:space="preserve"> </w:t>
      </w:r>
    </w:p>
  </w:footnote>
  <w:footnote w:id="90">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מינהל תכנון אסטרטגי וכלכלי, הלשכה המרכזית לסטטיסטיקה, </w:t>
      </w:r>
      <w:r w:rsidRPr="00C109CE">
        <w:rPr>
          <w:rFonts w:hint="cs"/>
          <w:b/>
          <w:bCs/>
          <w:rtl/>
        </w:rPr>
        <w:t>מקצועות</w:t>
      </w:r>
      <w:r w:rsidRPr="00C109CE">
        <w:rPr>
          <w:b/>
          <w:bCs/>
          <w:rtl/>
        </w:rPr>
        <w:t xml:space="preserve"> </w:t>
      </w:r>
      <w:r w:rsidRPr="00C109CE">
        <w:rPr>
          <w:rFonts w:hint="cs"/>
          <w:b/>
          <w:bCs/>
          <w:rtl/>
        </w:rPr>
        <w:t>הבריאות</w:t>
      </w:r>
      <w:r w:rsidRPr="00C109CE">
        <w:rPr>
          <w:b/>
          <w:bCs/>
          <w:rtl/>
        </w:rPr>
        <w:t xml:space="preserve"> </w:t>
      </w:r>
      <w:r w:rsidRPr="00C109CE">
        <w:rPr>
          <w:rFonts w:hint="cs"/>
          <w:b/>
          <w:bCs/>
          <w:rtl/>
        </w:rPr>
        <w:t>בישראל</w:t>
      </w:r>
      <w:r w:rsidRPr="00C109CE">
        <w:rPr>
          <w:b/>
          <w:bCs/>
          <w:rtl/>
        </w:rPr>
        <w:t xml:space="preserve"> 2012</w:t>
      </w:r>
      <w:r>
        <w:rPr>
          <w:rFonts w:hint="cs"/>
          <w:b/>
          <w:bCs/>
          <w:rtl/>
        </w:rPr>
        <w:t xml:space="preserve"> -</w:t>
      </w:r>
      <w:r w:rsidRPr="00C109CE">
        <w:rPr>
          <w:b/>
          <w:bCs/>
          <w:rtl/>
        </w:rPr>
        <w:t xml:space="preserve"> פיזיותרפיה</w:t>
      </w:r>
      <w:r>
        <w:rPr>
          <w:rFonts w:hint="cs"/>
          <w:b/>
          <w:bCs/>
          <w:rtl/>
        </w:rPr>
        <w:t>,</w:t>
      </w:r>
      <w:r w:rsidRPr="00C109CE">
        <w:rPr>
          <w:b/>
          <w:bCs/>
          <w:rtl/>
        </w:rPr>
        <w:t xml:space="preserve"> הפרעות בתקשורת, ריפוי בעיסוק, תזונה</w:t>
      </w:r>
      <w:r>
        <w:rPr>
          <w:rFonts w:hint="cs"/>
          <w:rtl/>
        </w:rPr>
        <w:t xml:space="preserve"> (פברואר 2016). </w:t>
      </w:r>
    </w:p>
  </w:footnote>
  <w:footnote w:id="91">
    <w:p w:rsidR="00166612" w:rsidP="00502A74">
      <w:pPr>
        <w:pStyle w:val="FootnoteText"/>
      </w:pPr>
      <w:r w:rsidRPr="00456935">
        <w:rPr>
          <w:rStyle w:val="FootnoteReference0"/>
          <w:vertAlign w:val="baseline"/>
        </w:rPr>
        <w:footnoteRef/>
      </w:r>
      <w:r>
        <w:rPr>
          <w:rtl/>
        </w:rPr>
        <w:t xml:space="preserve"> </w:t>
      </w:r>
      <w:r>
        <w:rPr>
          <w:rFonts w:hint="cs"/>
          <w:rtl/>
        </w:rPr>
        <w:tab/>
        <w:t>הכשרה מעשית - התנסות קלינית של הסטודנטים בהדרכת אנשי מקצועות הבריאות המוכרים להדרכת הסטודנטים ביחידות ומכונים להתפתחות הילד, מוסדות החנ</w:t>
      </w:r>
      <w:r>
        <w:rPr>
          <w:rtl/>
        </w:rPr>
        <w:t>"</w:t>
      </w:r>
      <w:r>
        <w:rPr>
          <w:rFonts w:hint="cs"/>
          <w:rtl/>
        </w:rPr>
        <w:t>ם, מוסדות שיקום ועוד.</w:t>
      </w:r>
    </w:p>
  </w:footnote>
  <w:footnote w:id="92">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בדקה </w:t>
      </w:r>
      <w:r w:rsidRPr="00FC0034">
        <w:rPr>
          <w:rFonts w:hint="cs"/>
          <w:rtl/>
        </w:rPr>
        <w:t>את ההכשרה שניתנת במוסדות האקדמיים בפיזיותרפיה, ריפוי בעיסוק,</w:t>
      </w:r>
      <w:r>
        <w:rPr>
          <w:rFonts w:hint="cs"/>
          <w:rtl/>
        </w:rPr>
        <w:t xml:space="preserve"> קלינאות </w:t>
      </w:r>
      <w:r w:rsidRPr="00FC0034">
        <w:rPr>
          <w:rFonts w:hint="cs"/>
          <w:rtl/>
        </w:rPr>
        <w:t>תקשורת ומדעי התזונה. בוועדה היו חברים נציגי משרד הבריאות ונציגי הות"ת, ובראשה עמד פרופ' מנחם פיינרו</w:t>
      </w:r>
      <w:r>
        <w:rPr>
          <w:rFonts w:hint="cs"/>
          <w:rtl/>
        </w:rPr>
        <w:t>.</w:t>
      </w:r>
      <w:r w:rsidRPr="00FC0034">
        <w:rPr>
          <w:rFonts w:hint="cs"/>
          <w:rtl/>
        </w:rPr>
        <w:t xml:space="preserve"> </w:t>
      </w:r>
    </w:p>
  </w:footnote>
  <w:footnote w:id="93">
    <w:p w:rsidR="00166612" w:rsidP="00502A74">
      <w:pPr>
        <w:pStyle w:val="FootnoteText"/>
      </w:pPr>
      <w:r w:rsidRPr="00456935">
        <w:rPr>
          <w:rStyle w:val="FootnoteReference0"/>
          <w:vertAlign w:val="baseline"/>
        </w:rPr>
        <w:footnoteRef/>
      </w:r>
      <w:r>
        <w:rPr>
          <w:rtl/>
        </w:rPr>
        <w:t xml:space="preserve"> </w:t>
      </w:r>
      <w:r>
        <w:rPr>
          <w:rFonts w:hint="cs"/>
          <w:rtl/>
        </w:rPr>
        <w:tab/>
      </w:r>
      <w:r w:rsidRPr="009E1CA1">
        <w:rPr>
          <w:rFonts w:hint="cs"/>
          <w:rtl/>
        </w:rPr>
        <w:t>בשנת</w:t>
      </w:r>
      <w:r w:rsidRPr="009E1CA1">
        <w:rPr>
          <w:rtl/>
        </w:rPr>
        <w:t xml:space="preserve"> 2012 </w:t>
      </w:r>
      <w:r w:rsidRPr="009E1CA1">
        <w:rPr>
          <w:rFonts w:hint="cs"/>
          <w:rtl/>
        </w:rPr>
        <w:t>אישרה המל</w:t>
      </w:r>
      <w:r w:rsidRPr="009E1CA1">
        <w:rPr>
          <w:rtl/>
        </w:rPr>
        <w:t xml:space="preserve">"ג למוסד שאינו מתוקצב לפתוח תכנית </w:t>
      </w:r>
      <w:r>
        <w:rPr>
          <w:rFonts w:hint="cs"/>
          <w:rtl/>
        </w:rPr>
        <w:t xml:space="preserve">לקלינאות </w:t>
      </w:r>
      <w:r w:rsidRPr="009E1CA1">
        <w:rPr>
          <w:rtl/>
        </w:rPr>
        <w:t>תקשורת למגזר החרדי</w:t>
      </w:r>
      <w:r>
        <w:rPr>
          <w:rFonts w:hint="cs"/>
          <w:rtl/>
        </w:rPr>
        <w:t>,</w:t>
      </w:r>
      <w:r w:rsidRPr="009E1CA1">
        <w:rPr>
          <w:rtl/>
        </w:rPr>
        <w:t xml:space="preserve"> </w:t>
      </w:r>
      <w:r>
        <w:rPr>
          <w:rFonts w:hint="cs"/>
          <w:rtl/>
        </w:rPr>
        <w:t>ו</w:t>
      </w:r>
      <w:r w:rsidRPr="009E1CA1">
        <w:rPr>
          <w:rtl/>
        </w:rPr>
        <w:t>ב</w:t>
      </w:r>
      <w:r w:rsidRPr="009E1CA1">
        <w:rPr>
          <w:rFonts w:hint="cs"/>
          <w:rtl/>
        </w:rPr>
        <w:t>שנת</w:t>
      </w:r>
      <w:r w:rsidRPr="009E1CA1">
        <w:rPr>
          <w:rtl/>
        </w:rPr>
        <w:t xml:space="preserve"> 2013 </w:t>
      </w:r>
      <w:r>
        <w:rPr>
          <w:rFonts w:hint="cs"/>
          <w:rtl/>
        </w:rPr>
        <w:t xml:space="preserve">אישרה </w:t>
      </w:r>
      <w:r w:rsidRPr="009E1CA1">
        <w:rPr>
          <w:rFonts w:hint="cs"/>
          <w:rtl/>
        </w:rPr>
        <w:t>למוסד</w:t>
      </w:r>
      <w:r w:rsidRPr="009E1CA1">
        <w:rPr>
          <w:rtl/>
        </w:rPr>
        <w:t xml:space="preserve"> </w:t>
      </w:r>
      <w:r w:rsidRPr="009E1CA1">
        <w:rPr>
          <w:rFonts w:hint="cs"/>
          <w:rtl/>
        </w:rPr>
        <w:t>מתוקצב</w:t>
      </w:r>
      <w:r w:rsidRPr="009E1CA1">
        <w:rPr>
          <w:rtl/>
        </w:rPr>
        <w:t xml:space="preserve"> </w:t>
      </w:r>
      <w:r w:rsidRPr="009E1CA1">
        <w:rPr>
          <w:rFonts w:hint="cs"/>
          <w:rtl/>
        </w:rPr>
        <w:t>לפתוח</w:t>
      </w:r>
      <w:r w:rsidRPr="009E1CA1">
        <w:rPr>
          <w:rtl/>
        </w:rPr>
        <w:t xml:space="preserve"> </w:t>
      </w:r>
      <w:r w:rsidRPr="009E1CA1">
        <w:rPr>
          <w:rFonts w:hint="cs"/>
          <w:rtl/>
        </w:rPr>
        <w:t>תכנית</w:t>
      </w:r>
      <w:r w:rsidRPr="009E1CA1">
        <w:rPr>
          <w:rtl/>
        </w:rPr>
        <w:t xml:space="preserve"> </w:t>
      </w:r>
      <w:r w:rsidRPr="009E1CA1">
        <w:rPr>
          <w:rFonts w:hint="cs"/>
          <w:rtl/>
        </w:rPr>
        <w:t>לתואר</w:t>
      </w:r>
      <w:r w:rsidRPr="009E1CA1">
        <w:rPr>
          <w:rtl/>
        </w:rPr>
        <w:t xml:space="preserve"> </w:t>
      </w:r>
      <w:r w:rsidRPr="009E1CA1">
        <w:rPr>
          <w:rFonts w:hint="cs"/>
          <w:rtl/>
        </w:rPr>
        <w:t>ראשון</w:t>
      </w:r>
      <w:r w:rsidRPr="009E1CA1">
        <w:rPr>
          <w:rtl/>
        </w:rPr>
        <w:t xml:space="preserve"> </w:t>
      </w:r>
      <w:r w:rsidRPr="009E1CA1">
        <w:rPr>
          <w:rFonts w:hint="cs"/>
          <w:rtl/>
        </w:rPr>
        <w:t>בתחום</w:t>
      </w:r>
      <w:r w:rsidRPr="009E1CA1">
        <w:rPr>
          <w:rtl/>
        </w:rPr>
        <w:t xml:space="preserve"> </w:t>
      </w:r>
      <w:r w:rsidRPr="009E1CA1">
        <w:rPr>
          <w:rFonts w:hint="cs"/>
          <w:rtl/>
        </w:rPr>
        <w:t>זה</w:t>
      </w:r>
      <w:r w:rsidRPr="009E1CA1">
        <w:rPr>
          <w:rtl/>
        </w:rPr>
        <w:t xml:space="preserve"> </w:t>
      </w:r>
      <w:r w:rsidRPr="009E1CA1">
        <w:rPr>
          <w:rFonts w:hint="cs"/>
          <w:rtl/>
        </w:rPr>
        <w:t>למגזר</w:t>
      </w:r>
      <w:r w:rsidRPr="009E1CA1">
        <w:rPr>
          <w:rtl/>
        </w:rPr>
        <w:t xml:space="preserve"> הבדואי</w:t>
      </w:r>
      <w:r>
        <w:rPr>
          <w:rFonts w:hint="cs"/>
          <w:rtl/>
        </w:rPr>
        <w:t xml:space="preserve">. </w:t>
      </w:r>
    </w:p>
  </w:footnote>
  <w:footnote w:id="94">
    <w:p w:rsidR="00166612" w:rsidRPr="00C109CE" w:rsidP="00502A74">
      <w:pPr>
        <w:pStyle w:val="FootnoteText"/>
        <w:rPr>
          <w:b/>
          <w:bCs/>
          <w:rtl/>
        </w:rPr>
      </w:pPr>
      <w:r w:rsidRPr="00456935">
        <w:rPr>
          <w:rStyle w:val="FootnoteReference0"/>
          <w:vertAlign w:val="baseline"/>
        </w:rPr>
        <w:footnoteRef/>
      </w:r>
      <w:r>
        <w:rPr>
          <w:rtl/>
        </w:rPr>
        <w:t xml:space="preserve"> </w:t>
      </w:r>
      <w:r>
        <w:rPr>
          <w:rFonts w:hint="cs"/>
          <w:rtl/>
        </w:rPr>
        <w:tab/>
        <w:t xml:space="preserve">המתווה המשותף </w:t>
      </w:r>
      <w:r w:rsidRPr="00913D31">
        <w:rPr>
          <w:rFonts w:hint="cs"/>
          <w:rtl/>
        </w:rPr>
        <w:t xml:space="preserve">הוצג </w:t>
      </w:r>
      <w:r w:rsidRPr="00913D31">
        <w:rPr>
          <w:rtl/>
        </w:rPr>
        <w:t xml:space="preserve">במסגרת </w:t>
      </w:r>
      <w:r w:rsidRPr="00913D31">
        <w:rPr>
          <w:rFonts w:hint="cs"/>
          <w:rtl/>
        </w:rPr>
        <w:t>דיון ב</w:t>
      </w:r>
      <w:r w:rsidRPr="00913D31">
        <w:rPr>
          <w:rtl/>
        </w:rPr>
        <w:t>בג"ץ</w:t>
      </w:r>
      <w:r w:rsidRPr="0066270B">
        <w:rPr>
          <w:rtl/>
        </w:rPr>
        <w:t xml:space="preserve"> </w:t>
      </w:r>
      <w:r w:rsidRPr="00C109CE">
        <w:rPr>
          <w:rtl/>
        </w:rPr>
        <w:t xml:space="preserve">2455/14 </w:t>
      </w:r>
      <w:r w:rsidRPr="00C109CE">
        <w:rPr>
          <w:b/>
          <w:bCs/>
          <w:rtl/>
        </w:rPr>
        <w:t>העמותה לקידום הפיזיותרפיה בישראל נ' המועצה להשכלה גבוהה</w:t>
      </w:r>
      <w:r w:rsidRPr="00C109CE">
        <w:rPr>
          <w:rtl/>
        </w:rPr>
        <w:t>, תק-על 2016(3), 13960</w:t>
      </w:r>
      <w:r>
        <w:rPr>
          <w:rFonts w:hint="cs"/>
          <w:rtl/>
        </w:rPr>
        <w:t xml:space="preserve"> </w:t>
      </w:r>
      <w:r w:rsidRPr="00C109CE">
        <w:rPr>
          <w:rtl/>
        </w:rPr>
        <w:t>(29/09/2016).</w:t>
      </w:r>
    </w:p>
  </w:footnote>
  <w:footnote w:id="95">
    <w:p w:rsidR="00082566" w:rsidP="00502A74">
      <w:pPr>
        <w:pStyle w:val="FootnoteText"/>
        <w:rPr>
          <w:rtl/>
        </w:rPr>
      </w:pPr>
      <w:r w:rsidRPr="00456935">
        <w:rPr>
          <w:rStyle w:val="FootnoteReference0"/>
          <w:vertAlign w:val="baseline"/>
        </w:rPr>
        <w:footnoteRef/>
      </w:r>
      <w:r>
        <w:rPr>
          <w:rtl/>
        </w:rPr>
        <w:t xml:space="preserve"> </w:t>
      </w:r>
      <w:r>
        <w:rPr>
          <w:rFonts w:hint="cs"/>
          <w:rtl/>
        </w:rPr>
        <w:tab/>
        <w:t xml:space="preserve">מבקר המדינה, </w:t>
      </w:r>
      <w:r w:rsidRPr="00B34E25">
        <w:rPr>
          <w:rFonts w:hint="cs"/>
          <w:b/>
          <w:bCs/>
          <w:rtl/>
        </w:rPr>
        <w:t>דוח</w:t>
      </w:r>
      <w:r w:rsidRPr="00B34E25">
        <w:rPr>
          <w:b/>
          <w:bCs/>
          <w:rtl/>
        </w:rPr>
        <w:t xml:space="preserve"> </w:t>
      </w:r>
      <w:r w:rsidRPr="00B34E25">
        <w:rPr>
          <w:rFonts w:hint="cs"/>
          <w:b/>
          <w:bCs/>
          <w:rtl/>
        </w:rPr>
        <w:t>שנתי</w:t>
      </w:r>
      <w:r w:rsidRPr="00B34E25">
        <w:rPr>
          <w:b/>
          <w:bCs/>
          <w:rtl/>
        </w:rPr>
        <w:t xml:space="preserve"> 65</w:t>
      </w:r>
      <w:r w:rsidRPr="00B34E25">
        <w:rPr>
          <w:rFonts w:hint="cs"/>
          <w:b/>
          <w:bCs/>
          <w:rtl/>
        </w:rPr>
        <w:t>ג</w:t>
      </w:r>
      <w:r>
        <w:rPr>
          <w:rFonts w:hint="cs"/>
          <w:rtl/>
        </w:rPr>
        <w:t xml:space="preserve"> (2015), בפרק "בדיקות דימות מתקדמות", עמ' 609, 656, שם הובאה חוסר ההסכמה בין משרד הבריאות ומל"ג בנושא אחריות הפיקוח על ההכשרה המעשית של הסטודנטים לרנטגן. </w:t>
      </w:r>
    </w:p>
  </w:footnote>
  <w:footnote w:id="96">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החלטת ממשלה 4193 מינואר 2012 בנושא "הגדלת שיעור ההשתתפות בכוח העבודה ושיעור התעסוקה" בה הוקצה סך של 20 מיליון ש"ח במקור </w:t>
      </w:r>
      <w:r w:rsidRPr="008B05D3">
        <w:rPr>
          <w:rtl/>
        </w:rPr>
        <w:t>עבור תכניות אקדמיות ב</w:t>
      </w:r>
      <w:r>
        <w:rPr>
          <w:rFonts w:hint="cs"/>
          <w:rtl/>
        </w:rPr>
        <w:t>סיעוד, ב</w:t>
      </w:r>
      <w:r w:rsidRPr="008B05D3">
        <w:rPr>
          <w:rtl/>
        </w:rPr>
        <w:t>קלינאות תקשורת, ו</w:t>
      </w:r>
      <w:r>
        <w:rPr>
          <w:rFonts w:hint="cs"/>
          <w:rtl/>
        </w:rPr>
        <w:t>ב</w:t>
      </w:r>
      <w:r w:rsidRPr="008B05D3">
        <w:rPr>
          <w:rtl/>
        </w:rPr>
        <w:t xml:space="preserve">פיזיותרפיה </w:t>
      </w:r>
      <w:r>
        <w:rPr>
          <w:rFonts w:hint="cs"/>
          <w:rtl/>
        </w:rPr>
        <w:t>ובהמשך אושר ל</w:t>
      </w:r>
      <w:r w:rsidRPr="008B05D3">
        <w:rPr>
          <w:rtl/>
        </w:rPr>
        <w:t xml:space="preserve">ריפוי בעיסוק במקום </w:t>
      </w:r>
      <w:r>
        <w:rPr>
          <w:rFonts w:hint="cs"/>
          <w:rtl/>
        </w:rPr>
        <w:t>ל</w:t>
      </w:r>
      <w:r w:rsidRPr="008B05D3">
        <w:rPr>
          <w:rtl/>
        </w:rPr>
        <w:t>פיזיותרפיה</w:t>
      </w:r>
      <w:r>
        <w:rPr>
          <w:rFonts w:hint="cs"/>
          <w:rtl/>
        </w:rPr>
        <w:t>,</w:t>
      </w:r>
      <w:r w:rsidRPr="008B05D3">
        <w:rPr>
          <w:rtl/>
        </w:rPr>
        <w:t xml:space="preserve"> </w:t>
      </w:r>
      <w:r>
        <w:rPr>
          <w:rFonts w:hint="cs"/>
          <w:rtl/>
        </w:rPr>
        <w:t>להכשרת סטודנטים מקרב האוכלוסייה הבדואית בנגב.</w:t>
      </w:r>
    </w:p>
  </w:footnote>
  <w:footnote w:id="97">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תכנית החומש לקידום הפיתוח והצמיחה הכלכלית של האוכלוסייה הבדווית בנגב; החלטת ממשלה 3148 בנושא הקמת קריית-על לשיקום ילדים עם צרכים מיוחדים במגזר הבדואי בנגב. </w:t>
      </w:r>
    </w:p>
  </w:footnote>
  <w:footnote w:id="98">
    <w:p w:rsidR="00166612" w:rsidP="00502A74">
      <w:pPr>
        <w:pStyle w:val="FootnoteText"/>
        <w:rPr>
          <w:rtl/>
        </w:rPr>
      </w:pPr>
      <w:r w:rsidRPr="00456935">
        <w:rPr>
          <w:rStyle w:val="FootnoteReference0"/>
          <w:vertAlign w:val="baseline"/>
        </w:rPr>
        <w:footnoteRef/>
      </w:r>
      <w:r>
        <w:rPr>
          <w:rtl/>
        </w:rPr>
        <w:t xml:space="preserve"> </w:t>
      </w:r>
      <w:r>
        <w:rPr>
          <w:rtl/>
        </w:rPr>
        <w:tab/>
      </w:r>
      <w:r w:rsidRPr="00770036">
        <w:rPr>
          <w:rtl/>
        </w:rPr>
        <w:t xml:space="preserve">המונח "במצוקה" שימש בדוח לתכנון כוח אדם רפואי במשמעותו המילולית ולא במשמעות המשמשת לעניין הסכמי </w:t>
      </w:r>
      <w:r>
        <w:rPr>
          <w:rFonts w:hint="cs"/>
          <w:rtl/>
        </w:rPr>
        <w:t>ה</w:t>
      </w:r>
      <w:r w:rsidRPr="00770036">
        <w:rPr>
          <w:rtl/>
        </w:rPr>
        <w:t>עבודה של הרופאים שנחתמו בשנת 2011.</w:t>
      </w:r>
    </w:p>
  </w:footnote>
  <w:footnote w:id="99">
    <w:p w:rsidR="00166612" w:rsidP="00502A74">
      <w:pPr>
        <w:pStyle w:val="FootnoteText"/>
        <w:rPr>
          <w:rtl/>
        </w:rPr>
      </w:pPr>
      <w:r w:rsidRPr="00456935">
        <w:rPr>
          <w:rStyle w:val="FootnoteReference0"/>
          <w:vertAlign w:val="baseline"/>
        </w:rPr>
        <w:footnoteRef/>
      </w:r>
      <w:r>
        <w:rPr>
          <w:rtl/>
        </w:rPr>
        <w:t xml:space="preserve"> </w:t>
      </w:r>
      <w:r>
        <w:rPr>
          <w:rtl/>
        </w:rPr>
        <w:tab/>
      </w:r>
      <w:r>
        <w:rPr>
          <w:rFonts w:hint="cs"/>
          <w:rtl/>
        </w:rPr>
        <w:t>החישוב נעשה על פי מספר המומחים, כפי שנמסר מהר"י, לעומת אוכלוסיית ישראל, שמנתה בסוף מאי 2016 על פי הלשכה המרכזית לסטטיסטיקה 8,527,400 נפש.</w:t>
      </w:r>
    </w:p>
  </w:footnote>
  <w:footnote w:id="100">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מקצועות שהוכרו ככאלה במסגרת הסכמי העבודה של הרופאים משנת 2011 וזכו במענקים על מנת לעודד רופאים להתמחות בהם. </w:t>
      </w:r>
      <w:r w:rsidRPr="00357C3D">
        <w:rPr>
          <w:rtl/>
        </w:rPr>
        <w:t xml:space="preserve">רופאים מומחים לנירולוגיית ילדים ולהתפתחות הילד </w:t>
      </w:r>
      <w:r w:rsidRPr="00C81BFC">
        <w:rPr>
          <w:rtl/>
        </w:rPr>
        <w:t>העובדים בקהילה קיבלו תוספת שכר מאפריל 2012</w:t>
      </w:r>
      <w:r>
        <w:rPr>
          <w:rFonts w:hint="cs"/>
          <w:rtl/>
        </w:rPr>
        <w:t>.</w:t>
      </w:r>
    </w:p>
  </w:footnote>
  <w:footnote w:id="101">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תקנות הפסיכולוגים (מומחיות מוכרת - פסיכולוגיה התפתחותית), התשס"ד-2003. </w:t>
      </w:r>
    </w:p>
  </w:footnote>
  <w:footnote w:id="102">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5F770F">
        <w:rPr>
          <w:rFonts w:hint="cs"/>
          <w:rtl/>
        </w:rPr>
        <w:t xml:space="preserve">תקנות מעונות יום שיקומיים </w:t>
      </w:r>
      <w:r w:rsidRPr="005F770F">
        <w:rPr>
          <w:rtl/>
        </w:rPr>
        <w:t>(כללים להכרה במכון להתפתחות הילד),</w:t>
      </w:r>
      <w:r w:rsidRPr="005F770F">
        <w:rPr>
          <w:rFonts w:hint="cs"/>
          <w:rtl/>
        </w:rPr>
        <w:t xml:space="preserve"> </w:t>
      </w:r>
      <w:r w:rsidRPr="005F770F">
        <w:rPr>
          <w:rtl/>
        </w:rPr>
        <w:t>התש"ע</w:t>
      </w:r>
      <w:r w:rsidRPr="005F770F">
        <w:rPr>
          <w:rFonts w:hint="cs"/>
          <w:rtl/>
        </w:rPr>
        <w:t>-</w:t>
      </w:r>
      <w:r w:rsidRPr="005F770F">
        <w:rPr>
          <w:rtl/>
        </w:rPr>
        <w:t>2009</w:t>
      </w:r>
      <w:r>
        <w:rPr>
          <w:rFonts w:hint="cs"/>
          <w:rtl/>
        </w:rPr>
        <w:t>.</w:t>
      </w:r>
    </w:p>
  </w:footnote>
  <w:footnote w:id="103">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המחלקה להתפתחות הילד ושיקומו, "מדריך מקוון ליחידות להתפתחות הילד", אוגוסט 2015. </w:t>
      </w:r>
    </w:p>
  </w:footnote>
  <w:footnote w:id="104">
    <w:p w:rsidR="00166612" w:rsidP="00502A74">
      <w:pPr>
        <w:pStyle w:val="FootnoteText"/>
        <w:rPr>
          <w:rtl/>
        </w:rPr>
      </w:pPr>
      <w:r w:rsidRPr="00456935">
        <w:rPr>
          <w:rStyle w:val="FootnoteReference0"/>
          <w:vertAlign w:val="baseline"/>
        </w:rPr>
        <w:footnoteRef/>
      </w:r>
      <w:r>
        <w:rPr>
          <w:rtl/>
        </w:rPr>
        <w:t xml:space="preserve"> </w:t>
      </w:r>
      <w:r>
        <w:rPr>
          <w:rFonts w:hint="cs"/>
          <w:rtl/>
        </w:rPr>
        <w:tab/>
        <w:t xml:space="preserve">תקנות מעונות יום שיקומיים (רישוי, סל שירותים לפעוטות עם מוגבלות ותנאי טיפול בהם), התשס"ח- 2008. </w:t>
      </w:r>
    </w:p>
  </w:footnote>
  <w:footnote w:id="105">
    <w:p w:rsidR="00166612" w:rsidP="00502A74">
      <w:pPr>
        <w:pStyle w:val="FootnoteText"/>
        <w:rPr>
          <w:rtl/>
        </w:rPr>
      </w:pPr>
      <w:r w:rsidRPr="00456935">
        <w:rPr>
          <w:rStyle w:val="FootnoteReference0"/>
          <w:vertAlign w:val="baseline"/>
        </w:rPr>
        <w:footnoteRef/>
      </w:r>
      <w:r>
        <w:rPr>
          <w:rtl/>
        </w:rPr>
        <w:t xml:space="preserve"> </w:t>
      </w:r>
      <w:r>
        <w:rPr>
          <w:rFonts w:hint="cs"/>
          <w:rtl/>
        </w:rPr>
        <w:tab/>
      </w:r>
      <w:r w:rsidRPr="00CC7988">
        <w:rPr>
          <w:rFonts w:hint="cs"/>
          <w:b/>
          <w:bCs/>
          <w:rtl/>
        </w:rPr>
        <w:t>דוח הוועדה לבחינת אומדן צרכי כוח האדם העתידיים במערכת הבריאות</w:t>
      </w:r>
      <w:r>
        <w:rPr>
          <w:rFonts w:hint="cs"/>
          <w:rtl/>
        </w:rPr>
        <w:t xml:space="preserve">, </w:t>
      </w:r>
      <w:r w:rsidRPr="00B34E25">
        <w:rPr>
          <w:rFonts w:hint="cs"/>
          <w:b/>
          <w:bCs/>
          <w:rtl/>
        </w:rPr>
        <w:t>דוח</w:t>
      </w:r>
      <w:r w:rsidRPr="00B34E25">
        <w:rPr>
          <w:b/>
          <w:bCs/>
          <w:rtl/>
        </w:rPr>
        <w:t xml:space="preserve"> </w:t>
      </w:r>
      <w:r w:rsidRPr="00B34E25">
        <w:rPr>
          <w:rFonts w:hint="cs"/>
          <w:b/>
          <w:bCs/>
          <w:rtl/>
        </w:rPr>
        <w:t>ב</w:t>
      </w:r>
      <w:r w:rsidRPr="00B34E25">
        <w:rPr>
          <w:b/>
          <w:bCs/>
          <w:rtl/>
        </w:rPr>
        <w:t xml:space="preserve">': </w:t>
      </w:r>
      <w:r w:rsidRPr="00B34E25">
        <w:rPr>
          <w:rFonts w:hint="cs"/>
          <w:b/>
          <w:bCs/>
          <w:rtl/>
        </w:rPr>
        <w:t>מקצועות</w:t>
      </w:r>
      <w:r w:rsidRPr="00B34E25">
        <w:rPr>
          <w:b/>
          <w:bCs/>
          <w:rtl/>
        </w:rPr>
        <w:t xml:space="preserve"> </w:t>
      </w:r>
      <w:r w:rsidRPr="00B34E25">
        <w:rPr>
          <w:rFonts w:hint="cs"/>
          <w:b/>
          <w:bCs/>
          <w:rtl/>
        </w:rPr>
        <w:t>בריאות</w:t>
      </w:r>
      <w:r w:rsidRPr="00B34E25">
        <w:rPr>
          <w:b/>
          <w:bCs/>
          <w:rtl/>
        </w:rPr>
        <w:t xml:space="preserve"> </w:t>
      </w:r>
      <w:r w:rsidRPr="00B34E25">
        <w:rPr>
          <w:rFonts w:hint="cs"/>
          <w:b/>
          <w:bCs/>
          <w:rtl/>
        </w:rPr>
        <w:t>נוספים</w:t>
      </w:r>
      <w:r>
        <w:rPr>
          <w:rFonts w:hint="cs"/>
          <w:rtl/>
        </w:rPr>
        <w:t xml:space="preserve"> (פברואר 2008). </w:t>
      </w:r>
    </w:p>
  </w:footnote>
  <w:footnote w:id="106">
    <w:p w:rsidR="00166612" w:rsidP="00502A74">
      <w:pPr>
        <w:pStyle w:val="FootnoteText"/>
      </w:pPr>
      <w:r w:rsidRPr="00456935">
        <w:rPr>
          <w:rStyle w:val="FootnoteReference0"/>
          <w:vertAlign w:val="baseline"/>
        </w:rPr>
        <w:footnoteRef/>
      </w:r>
      <w:r>
        <w:rPr>
          <w:rtl/>
        </w:rPr>
        <w:t xml:space="preserve"> </w:t>
      </w:r>
      <w:r>
        <w:rPr>
          <w:rFonts w:hint="cs"/>
          <w:rtl/>
        </w:rPr>
        <w:tab/>
        <w:t xml:space="preserve">ועדה האחראית לכל תהליכי ההתמחות של פסיכולוגים וכפופה לפסיכולוגית הראשית של משרד הבריאות. </w:t>
      </w:r>
    </w:p>
  </w:footnote>
  <w:footnote w:id="107">
    <w:p w:rsidR="00166612" w:rsidP="00502A74">
      <w:pPr>
        <w:pStyle w:val="FootnoteText"/>
        <w:rPr>
          <w:rtl/>
        </w:rPr>
      </w:pPr>
      <w:r w:rsidRPr="00456935">
        <w:rPr>
          <w:rStyle w:val="FootnoteReference0"/>
          <w:vertAlign w:val="baseline"/>
        </w:rPr>
        <w:footnoteRef/>
      </w:r>
      <w:r>
        <w:rPr>
          <w:rtl/>
        </w:rPr>
        <w:t xml:space="preserve"> </w:t>
      </w:r>
      <w:r>
        <w:rPr>
          <w:rtl/>
        </w:rPr>
        <w:tab/>
      </w:r>
      <w:r w:rsidRPr="002A0E49">
        <w:rPr>
          <w:rtl/>
        </w:rPr>
        <w:t xml:space="preserve">מנהלת היחידה להתפתחות הילד במשרד הבריאות מסרה כי אף </w:t>
      </w:r>
      <w:r>
        <w:rPr>
          <w:rFonts w:hint="cs"/>
          <w:rtl/>
        </w:rPr>
        <w:t>שהעסקת</w:t>
      </w:r>
      <w:r w:rsidRPr="002A0E49">
        <w:rPr>
          <w:rtl/>
        </w:rPr>
        <w:t xml:space="preserve"> פסיכולוג התפתחותי במכונים להתפתחות הילד </w:t>
      </w:r>
      <w:r>
        <w:rPr>
          <w:rFonts w:hint="cs"/>
          <w:rtl/>
        </w:rPr>
        <w:t>היא תנאי</w:t>
      </w:r>
      <w:r w:rsidRPr="002A0E49">
        <w:rPr>
          <w:rtl/>
        </w:rPr>
        <w:t xml:space="preserve"> </w:t>
      </w:r>
      <w:r>
        <w:rPr>
          <w:rFonts w:hint="cs"/>
          <w:rtl/>
        </w:rPr>
        <w:t>ל</w:t>
      </w:r>
      <w:r w:rsidRPr="002A0E49">
        <w:rPr>
          <w:rtl/>
        </w:rPr>
        <w:t>קבלת הכרה</w:t>
      </w:r>
      <w:r>
        <w:rPr>
          <w:rFonts w:hint="cs"/>
          <w:rtl/>
        </w:rPr>
        <w:t xml:space="preserve"> של המשרד</w:t>
      </w:r>
      <w:r w:rsidRPr="002A0E49">
        <w:rPr>
          <w:rtl/>
        </w:rPr>
        <w:t>, בשל המחסור</w:t>
      </w:r>
      <w:r>
        <w:rPr>
          <w:rFonts w:hint="cs"/>
          <w:rtl/>
        </w:rPr>
        <w:t xml:space="preserve"> בפסיכולוגים התפתחותיים</w:t>
      </w:r>
      <w:r w:rsidRPr="002A0E49">
        <w:rPr>
          <w:rtl/>
        </w:rPr>
        <w:t xml:space="preserve"> המשרד מכיר לעתים במכונים המעסיקים פסיכולוג בעל התמחות אחרת</w:t>
      </w:r>
      <w:r>
        <w:rPr>
          <w:rFonts w:hint="cs"/>
          <w:rtl/>
        </w:rPr>
        <w:t>,</w:t>
      </w:r>
      <w:r w:rsidRPr="002A0E49">
        <w:rPr>
          <w:rtl/>
        </w:rPr>
        <w:t xml:space="preserve"> </w:t>
      </w:r>
      <w:r>
        <w:rPr>
          <w:rFonts w:hint="cs"/>
          <w:rtl/>
        </w:rPr>
        <w:t>בד בבד</w:t>
      </w:r>
      <w:r w:rsidRPr="002A0E49">
        <w:rPr>
          <w:rtl/>
        </w:rPr>
        <w:t xml:space="preserve"> </w:t>
      </w:r>
      <w:r>
        <w:rPr>
          <w:rFonts w:hint="cs"/>
          <w:rtl/>
        </w:rPr>
        <w:t xml:space="preserve">עם </w:t>
      </w:r>
      <w:r w:rsidRPr="002A0E49">
        <w:rPr>
          <w:rtl/>
        </w:rPr>
        <w:t>דריש</w:t>
      </w:r>
      <w:r>
        <w:rPr>
          <w:rFonts w:hint="cs"/>
          <w:rtl/>
        </w:rPr>
        <w:t>ה מפסיכולוג כאמור</w:t>
      </w:r>
      <w:r w:rsidRPr="002A0E49">
        <w:rPr>
          <w:rtl/>
        </w:rPr>
        <w:t xml:space="preserve"> ל</w:t>
      </w:r>
      <w:r>
        <w:rPr>
          <w:rFonts w:hint="cs"/>
          <w:rtl/>
        </w:rPr>
        <w:t xml:space="preserve">קבל </w:t>
      </w:r>
      <w:r w:rsidRPr="002A0E49">
        <w:rPr>
          <w:rtl/>
        </w:rPr>
        <w:t>הדרכה</w:t>
      </w:r>
      <w:r>
        <w:rPr>
          <w:rFonts w:hint="cs"/>
          <w:rtl/>
        </w:rPr>
        <w:t xml:space="preserve"> בתחום התפתחות הילד</w:t>
      </w:r>
      <w:r w:rsidRPr="002A0E49">
        <w:rPr>
          <w:rtl/>
        </w:rPr>
        <w:t xml:space="preserve"> </w:t>
      </w:r>
      <w:r>
        <w:rPr>
          <w:rFonts w:hint="cs"/>
          <w:rtl/>
        </w:rPr>
        <w:t xml:space="preserve">ולעשות </w:t>
      </w:r>
      <w:r w:rsidRPr="002A0E49">
        <w:rPr>
          <w:rtl/>
        </w:rPr>
        <w:t xml:space="preserve">הסבה מקצועית. </w:t>
      </w:r>
      <w:r>
        <w:rPr>
          <w:rFonts w:hint="cs"/>
          <w:rtl/>
        </w:rPr>
        <w:t xml:space="preserve">המנהלת ציינה כי </w:t>
      </w:r>
      <w:r w:rsidRPr="002A0E49">
        <w:rPr>
          <w:rtl/>
        </w:rPr>
        <w:t xml:space="preserve">ביחידות להתפתחות הילד בדרך כלל לא מועסק פסיכולוג התפתחותי בשל המחסור </w:t>
      </w:r>
      <w:r>
        <w:rPr>
          <w:rFonts w:hint="cs"/>
          <w:rtl/>
        </w:rPr>
        <w:t>בפסיכולוגים כאלה</w:t>
      </w:r>
      <w:r w:rsidRPr="002A0E49">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7F1A39" w:rsidP="00135B6E">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83706">
      <w:rPr>
        <w:rFonts w:ascii="Tahoma" w:hAnsi="Tahoma" w:eastAsiaTheme="majorEastAsia" w:cs="Tahoma"/>
        <w:b/>
        <w:bCs/>
        <w:noProof/>
        <w:color w:val="0B5294" w:themeColor="accent1" w:themeShade="BF"/>
        <w:sz w:val="16"/>
        <w:szCs w:val="16"/>
        <w:rtl/>
      </w:rPr>
      <w:t>388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135B6E">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7F1A39" w:rsidP="001711FA">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711FA">
      <w:rPr>
        <w:rFonts w:ascii="Tahoma" w:hAnsi="Tahoma" w:eastAsiaTheme="majorEastAsia" w:cs="Tahoma" w:hint="eastAsia"/>
        <w:noProof/>
        <w:color w:val="0B5294" w:themeColor="accent1" w:themeShade="BF"/>
        <w:sz w:val="16"/>
        <w:szCs w:val="16"/>
        <w:rtl/>
      </w:rPr>
      <w:t>משרד</w:t>
    </w:r>
    <w:r w:rsidRPr="001711FA">
      <w:rPr>
        <w:rFonts w:ascii="Tahoma" w:hAnsi="Tahoma" w:eastAsiaTheme="majorEastAsia" w:cs="Tahoma"/>
        <w:noProof/>
        <w:color w:val="0B5294" w:themeColor="accent1" w:themeShade="BF"/>
        <w:sz w:val="16"/>
        <w:szCs w:val="16"/>
        <w:rtl/>
      </w:rPr>
      <w:t xml:space="preserve"> </w:t>
    </w:r>
    <w:r w:rsidRPr="001711FA">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83706">
      <w:rPr>
        <w:rFonts w:ascii="Tahoma" w:hAnsi="Tahoma" w:eastAsiaTheme="majorEastAsia" w:cs="Tahoma"/>
        <w:b/>
        <w:bCs/>
        <w:noProof/>
        <w:color w:val="0B5294" w:themeColor="accent1" w:themeShade="BF"/>
        <w:sz w:val="16"/>
        <w:szCs w:val="16"/>
        <w:rtl/>
      </w:rPr>
      <w:t>389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B4501E" w:rsidP="00135B6E">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83706">
      <w:rPr>
        <w:rFonts w:ascii="Tahoma" w:hAnsi="Tahoma" w:eastAsiaTheme="majorEastAsia" w:cs="Tahoma"/>
        <w:b/>
        <w:bCs/>
        <w:noProof/>
        <w:color w:val="0B5294" w:themeColor="accent1" w:themeShade="BF"/>
        <w:sz w:val="16"/>
        <w:szCs w:val="16"/>
        <w:rtl/>
      </w:rPr>
      <w:t>444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6661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1711FA">
      <w:rPr>
        <w:rFonts w:ascii="Tahoma" w:hAnsi="Tahoma" w:eastAsiaTheme="majorEastAsia" w:cs="Tahoma" w:hint="eastAsia"/>
        <w:noProof/>
        <w:color w:val="0B5294" w:themeColor="accent1" w:themeShade="BF"/>
        <w:sz w:val="16"/>
        <w:szCs w:val="16"/>
        <w:rtl/>
      </w:rPr>
      <w:t>משרד</w:t>
    </w:r>
    <w:r w:rsidRPr="001711FA">
      <w:rPr>
        <w:rFonts w:ascii="Tahoma" w:hAnsi="Tahoma" w:eastAsiaTheme="majorEastAsia" w:cs="Tahoma"/>
        <w:noProof/>
        <w:color w:val="0B5294" w:themeColor="accent1" w:themeShade="BF"/>
        <w:sz w:val="16"/>
        <w:szCs w:val="16"/>
        <w:rtl/>
      </w:rPr>
      <w:t xml:space="preserve"> </w:t>
    </w:r>
    <w:r w:rsidRPr="001711FA">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83706">
      <w:rPr>
        <w:rFonts w:ascii="Tahoma" w:hAnsi="Tahoma" w:eastAsiaTheme="majorEastAsia" w:cs="Tahoma"/>
        <w:b/>
        <w:bCs/>
        <w:noProof/>
        <w:color w:val="0B5294" w:themeColor="accent1" w:themeShade="BF"/>
        <w:sz w:val="16"/>
        <w:szCs w:val="16"/>
        <w:rtl/>
      </w:rPr>
      <w:t>443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4835B5"/>
    <w:multiLevelType w:val="multilevel"/>
    <w:tmpl w:val="DC0A2E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DA52842"/>
    <w:multiLevelType w:val="hybridMultilevel"/>
    <w:tmpl w:val="627220A0"/>
    <w:lvl w:ilvl="0">
      <w:start w:val="1"/>
      <w:numFmt w:val="decimal"/>
      <w:lvlText w:val="%1."/>
      <w:lvlJc w:val="left"/>
      <w:pPr>
        <w:ind w:left="360" w:hanging="360"/>
      </w:pPr>
      <w:rPr>
        <w:rFonts w:eastAsiaTheme="majorEastAsia"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12EF0D6E"/>
    <w:multiLevelType w:val="hybridMultilevel"/>
    <w:tmpl w:val="025263D8"/>
    <w:lvl w:ilvl="0">
      <w:start w:val="1"/>
      <w:numFmt w:val="hebrew1"/>
      <w:lvlText w:val="%1."/>
      <w:lvlJc w:val="left"/>
      <w:pPr>
        <w:ind w:left="720" w:hanging="360"/>
      </w:pPr>
      <w:rPr>
        <w:rFonts w:eastAsiaTheme="majorEastAsi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7D84044E"/>
    <w:multiLevelType w:val="hybridMultilevel"/>
    <w:tmpl w:val="F594BA4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5"/>
  </w:num>
  <w:num w:numId="2">
    <w:abstractNumId w:val="6"/>
  </w:num>
  <w:num w:numId="3">
    <w:abstractNumId w:val="4"/>
  </w:num>
  <w:num w:numId="4">
    <w:abstractNumId w:val="7"/>
  </w:num>
  <w:num w:numId="5">
    <w:abstractNumId w:val="3"/>
  </w:num>
  <w:num w:numId="6">
    <w:abstractNumId w:val="1"/>
  </w:num>
  <w:num w:numId="7">
    <w:abstractNumId w:val="2"/>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4040"/>
    <w:rsid w:val="00015D42"/>
    <w:rsid w:val="00017099"/>
    <w:rsid w:val="000174BC"/>
    <w:rsid w:val="00021662"/>
    <w:rsid w:val="000217C4"/>
    <w:rsid w:val="000225D3"/>
    <w:rsid w:val="00023DD6"/>
    <w:rsid w:val="000249E2"/>
    <w:rsid w:val="00025440"/>
    <w:rsid w:val="00025650"/>
    <w:rsid w:val="0002681A"/>
    <w:rsid w:val="0002689B"/>
    <w:rsid w:val="00026B5C"/>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861"/>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81B"/>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566"/>
    <w:rsid w:val="0008321A"/>
    <w:rsid w:val="00083F4F"/>
    <w:rsid w:val="000841FE"/>
    <w:rsid w:val="000847F9"/>
    <w:rsid w:val="00084F1F"/>
    <w:rsid w:val="0008572D"/>
    <w:rsid w:val="000868BD"/>
    <w:rsid w:val="00090AB0"/>
    <w:rsid w:val="00092220"/>
    <w:rsid w:val="00092F71"/>
    <w:rsid w:val="00093068"/>
    <w:rsid w:val="00095581"/>
    <w:rsid w:val="0009699F"/>
    <w:rsid w:val="000A0537"/>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021"/>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B5B"/>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B9B"/>
    <w:rsid w:val="000F7E18"/>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B6E"/>
    <w:rsid w:val="00135EB9"/>
    <w:rsid w:val="00136B9E"/>
    <w:rsid w:val="00137F10"/>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12"/>
    <w:rsid w:val="001666D8"/>
    <w:rsid w:val="00166EE9"/>
    <w:rsid w:val="00170C02"/>
    <w:rsid w:val="001711FA"/>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5C88"/>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36A"/>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B4D"/>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87B42"/>
    <w:rsid w:val="002908EC"/>
    <w:rsid w:val="002917D1"/>
    <w:rsid w:val="00293651"/>
    <w:rsid w:val="00293C1D"/>
    <w:rsid w:val="00294765"/>
    <w:rsid w:val="0029606C"/>
    <w:rsid w:val="002963FC"/>
    <w:rsid w:val="0029657A"/>
    <w:rsid w:val="00296C96"/>
    <w:rsid w:val="002975FB"/>
    <w:rsid w:val="00297F9D"/>
    <w:rsid w:val="002A0E49"/>
    <w:rsid w:val="002A0F5E"/>
    <w:rsid w:val="002A11BD"/>
    <w:rsid w:val="002A122A"/>
    <w:rsid w:val="002A34B2"/>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099"/>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C3D"/>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971"/>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208"/>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2D92"/>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935"/>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1A2"/>
    <w:rsid w:val="00492BEB"/>
    <w:rsid w:val="00492C38"/>
    <w:rsid w:val="004936A3"/>
    <w:rsid w:val="0049381F"/>
    <w:rsid w:val="00493A82"/>
    <w:rsid w:val="00494463"/>
    <w:rsid w:val="00494C0D"/>
    <w:rsid w:val="00494F20"/>
    <w:rsid w:val="00494F26"/>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1BBC"/>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3F4"/>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E51"/>
    <w:rsid w:val="00501EBE"/>
    <w:rsid w:val="00502A74"/>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3D3"/>
    <w:rsid w:val="00514ADF"/>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7F7"/>
    <w:rsid w:val="005438E7"/>
    <w:rsid w:val="00543BD2"/>
    <w:rsid w:val="00543F87"/>
    <w:rsid w:val="00544C20"/>
    <w:rsid w:val="00544E40"/>
    <w:rsid w:val="00545D3C"/>
    <w:rsid w:val="00551A41"/>
    <w:rsid w:val="00551D1A"/>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706C"/>
    <w:rsid w:val="005B0219"/>
    <w:rsid w:val="005B07DE"/>
    <w:rsid w:val="005B0DFE"/>
    <w:rsid w:val="005B12E9"/>
    <w:rsid w:val="005B1713"/>
    <w:rsid w:val="005B2281"/>
    <w:rsid w:val="005B2537"/>
    <w:rsid w:val="005B3350"/>
    <w:rsid w:val="005B426A"/>
    <w:rsid w:val="005B463B"/>
    <w:rsid w:val="005B4AA0"/>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5F770F"/>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70B"/>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0"/>
    <w:rsid w:val="0068493A"/>
    <w:rsid w:val="0068514A"/>
    <w:rsid w:val="00685F36"/>
    <w:rsid w:val="006864D0"/>
    <w:rsid w:val="006869CE"/>
    <w:rsid w:val="00686AC9"/>
    <w:rsid w:val="006879DE"/>
    <w:rsid w:val="006915EC"/>
    <w:rsid w:val="006917A2"/>
    <w:rsid w:val="00692071"/>
    <w:rsid w:val="0069266B"/>
    <w:rsid w:val="0069273E"/>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3FC0"/>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036"/>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DCA"/>
    <w:rsid w:val="00796B9C"/>
    <w:rsid w:val="00796C2E"/>
    <w:rsid w:val="007A071F"/>
    <w:rsid w:val="007A1C50"/>
    <w:rsid w:val="007A2601"/>
    <w:rsid w:val="007A6F7E"/>
    <w:rsid w:val="007A73F1"/>
    <w:rsid w:val="007A76BA"/>
    <w:rsid w:val="007A7743"/>
    <w:rsid w:val="007B1194"/>
    <w:rsid w:val="007B1532"/>
    <w:rsid w:val="007B24B1"/>
    <w:rsid w:val="007B2A3E"/>
    <w:rsid w:val="007B3E10"/>
    <w:rsid w:val="007B4ADC"/>
    <w:rsid w:val="007B55B2"/>
    <w:rsid w:val="007B654B"/>
    <w:rsid w:val="007B7880"/>
    <w:rsid w:val="007C08FF"/>
    <w:rsid w:val="007C10C6"/>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D79E3"/>
    <w:rsid w:val="007E13D8"/>
    <w:rsid w:val="007E2125"/>
    <w:rsid w:val="007E277B"/>
    <w:rsid w:val="007E38A7"/>
    <w:rsid w:val="007E3DC8"/>
    <w:rsid w:val="007E5A8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58F4"/>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4D3C"/>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722"/>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325"/>
    <w:rsid w:val="008A74DD"/>
    <w:rsid w:val="008A76FB"/>
    <w:rsid w:val="008B059F"/>
    <w:rsid w:val="008B05D3"/>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6A3"/>
    <w:rsid w:val="008C590F"/>
    <w:rsid w:val="008C64A5"/>
    <w:rsid w:val="008C6B96"/>
    <w:rsid w:val="008C6DE4"/>
    <w:rsid w:val="008D0753"/>
    <w:rsid w:val="008D14B1"/>
    <w:rsid w:val="008D1C34"/>
    <w:rsid w:val="008D3AE9"/>
    <w:rsid w:val="008D405B"/>
    <w:rsid w:val="008D629E"/>
    <w:rsid w:val="008D6F63"/>
    <w:rsid w:val="008D72AA"/>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3BCD"/>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3D31"/>
    <w:rsid w:val="009175E4"/>
    <w:rsid w:val="00917AF0"/>
    <w:rsid w:val="00917C5F"/>
    <w:rsid w:val="00920A37"/>
    <w:rsid w:val="00920ACC"/>
    <w:rsid w:val="00920F8A"/>
    <w:rsid w:val="00922D49"/>
    <w:rsid w:val="00924334"/>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34CB"/>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645"/>
    <w:rsid w:val="009729A9"/>
    <w:rsid w:val="009752BE"/>
    <w:rsid w:val="009752D4"/>
    <w:rsid w:val="0097535C"/>
    <w:rsid w:val="00975A23"/>
    <w:rsid w:val="009761D3"/>
    <w:rsid w:val="009762F4"/>
    <w:rsid w:val="00976F28"/>
    <w:rsid w:val="009822AB"/>
    <w:rsid w:val="00982A00"/>
    <w:rsid w:val="00983048"/>
    <w:rsid w:val="0098318A"/>
    <w:rsid w:val="0098335A"/>
    <w:rsid w:val="00983706"/>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5AC8"/>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1CA1"/>
    <w:rsid w:val="009E2122"/>
    <w:rsid w:val="009E2628"/>
    <w:rsid w:val="009E2729"/>
    <w:rsid w:val="009E29EC"/>
    <w:rsid w:val="009E2E72"/>
    <w:rsid w:val="009E2FC5"/>
    <w:rsid w:val="009E343C"/>
    <w:rsid w:val="009E4504"/>
    <w:rsid w:val="009E4F58"/>
    <w:rsid w:val="009E5242"/>
    <w:rsid w:val="009E5DDA"/>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4DF"/>
    <w:rsid w:val="00A018DB"/>
    <w:rsid w:val="00A018F9"/>
    <w:rsid w:val="00A01C8C"/>
    <w:rsid w:val="00A02A8E"/>
    <w:rsid w:val="00A02BE8"/>
    <w:rsid w:val="00A0304E"/>
    <w:rsid w:val="00A0323A"/>
    <w:rsid w:val="00A037E8"/>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97F"/>
    <w:rsid w:val="00A22EA6"/>
    <w:rsid w:val="00A239BC"/>
    <w:rsid w:val="00A25379"/>
    <w:rsid w:val="00A25895"/>
    <w:rsid w:val="00A26B14"/>
    <w:rsid w:val="00A27B7B"/>
    <w:rsid w:val="00A3003D"/>
    <w:rsid w:val="00A30122"/>
    <w:rsid w:val="00A30FE4"/>
    <w:rsid w:val="00A31BFA"/>
    <w:rsid w:val="00A36D84"/>
    <w:rsid w:val="00A36F15"/>
    <w:rsid w:val="00A371B5"/>
    <w:rsid w:val="00A41377"/>
    <w:rsid w:val="00A413BE"/>
    <w:rsid w:val="00A428DD"/>
    <w:rsid w:val="00A43126"/>
    <w:rsid w:val="00A4464E"/>
    <w:rsid w:val="00A44AA1"/>
    <w:rsid w:val="00A44DE9"/>
    <w:rsid w:val="00A460E1"/>
    <w:rsid w:val="00A4761D"/>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456"/>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46A"/>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0F85"/>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9FC"/>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3A01"/>
    <w:rsid w:val="00B243C7"/>
    <w:rsid w:val="00B245CD"/>
    <w:rsid w:val="00B26A10"/>
    <w:rsid w:val="00B278EC"/>
    <w:rsid w:val="00B30AF1"/>
    <w:rsid w:val="00B30C3B"/>
    <w:rsid w:val="00B3356E"/>
    <w:rsid w:val="00B3392D"/>
    <w:rsid w:val="00B33F95"/>
    <w:rsid w:val="00B34E25"/>
    <w:rsid w:val="00B353A7"/>
    <w:rsid w:val="00B35CE3"/>
    <w:rsid w:val="00B367CB"/>
    <w:rsid w:val="00B37757"/>
    <w:rsid w:val="00B40D7B"/>
    <w:rsid w:val="00B4220B"/>
    <w:rsid w:val="00B42E84"/>
    <w:rsid w:val="00B42FD8"/>
    <w:rsid w:val="00B43740"/>
    <w:rsid w:val="00B43D6C"/>
    <w:rsid w:val="00B443A8"/>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5A63"/>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9CE"/>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57A7C"/>
    <w:rsid w:val="00C60040"/>
    <w:rsid w:val="00C61068"/>
    <w:rsid w:val="00C61467"/>
    <w:rsid w:val="00C62529"/>
    <w:rsid w:val="00C63553"/>
    <w:rsid w:val="00C64599"/>
    <w:rsid w:val="00C658F0"/>
    <w:rsid w:val="00C65C4E"/>
    <w:rsid w:val="00C66A56"/>
    <w:rsid w:val="00C66B15"/>
    <w:rsid w:val="00C7227D"/>
    <w:rsid w:val="00C72405"/>
    <w:rsid w:val="00C73D25"/>
    <w:rsid w:val="00C749E3"/>
    <w:rsid w:val="00C755DA"/>
    <w:rsid w:val="00C7701F"/>
    <w:rsid w:val="00C80CDA"/>
    <w:rsid w:val="00C8105B"/>
    <w:rsid w:val="00C81BFC"/>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FCD"/>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AD6"/>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C7988"/>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6C81"/>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06FF"/>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6FF4"/>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4FDE"/>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2499"/>
    <w:rsid w:val="00DF34C1"/>
    <w:rsid w:val="00DF41D1"/>
    <w:rsid w:val="00DF6172"/>
    <w:rsid w:val="00DF618C"/>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408"/>
    <w:rsid w:val="00E657A9"/>
    <w:rsid w:val="00E66DCA"/>
    <w:rsid w:val="00E67056"/>
    <w:rsid w:val="00E677DE"/>
    <w:rsid w:val="00E67E7C"/>
    <w:rsid w:val="00E721AF"/>
    <w:rsid w:val="00E72DE0"/>
    <w:rsid w:val="00E7492C"/>
    <w:rsid w:val="00E74E55"/>
    <w:rsid w:val="00E76AEF"/>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8A6"/>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4B99"/>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52A"/>
    <w:rsid w:val="00F71CB3"/>
    <w:rsid w:val="00F72A6B"/>
    <w:rsid w:val="00F73DC1"/>
    <w:rsid w:val="00F744C3"/>
    <w:rsid w:val="00F75043"/>
    <w:rsid w:val="00F7554E"/>
    <w:rsid w:val="00F76CF7"/>
    <w:rsid w:val="00F77502"/>
    <w:rsid w:val="00F77933"/>
    <w:rsid w:val="00F77CE9"/>
    <w:rsid w:val="00F8029A"/>
    <w:rsid w:val="00F80A42"/>
    <w:rsid w:val="00F829DA"/>
    <w:rsid w:val="00F8432A"/>
    <w:rsid w:val="00F856D5"/>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118"/>
    <w:rsid w:val="00F94E21"/>
    <w:rsid w:val="00F94F2E"/>
    <w:rsid w:val="00F951FA"/>
    <w:rsid w:val="00F95FB8"/>
    <w:rsid w:val="00F96DDE"/>
    <w:rsid w:val="00F96EE0"/>
    <w:rsid w:val="00F9763C"/>
    <w:rsid w:val="00F97E99"/>
    <w:rsid w:val="00FA0323"/>
    <w:rsid w:val="00FA2663"/>
    <w:rsid w:val="00FA296C"/>
    <w:rsid w:val="00FA3155"/>
    <w:rsid w:val="00FA4B49"/>
    <w:rsid w:val="00FA5231"/>
    <w:rsid w:val="00FA62B3"/>
    <w:rsid w:val="00FA6956"/>
    <w:rsid w:val="00FA6BD5"/>
    <w:rsid w:val="00FA6F1D"/>
    <w:rsid w:val="00FA744D"/>
    <w:rsid w:val="00FA75FA"/>
    <w:rsid w:val="00FA783C"/>
    <w:rsid w:val="00FA7F8E"/>
    <w:rsid w:val="00FB0A48"/>
    <w:rsid w:val="00FB0EF2"/>
    <w:rsid w:val="00FB0F14"/>
    <w:rsid w:val="00FB1367"/>
    <w:rsid w:val="00FB1DA9"/>
    <w:rsid w:val="00FB301D"/>
    <w:rsid w:val="00FB3070"/>
    <w:rsid w:val="00FB3B5A"/>
    <w:rsid w:val="00FB4797"/>
    <w:rsid w:val="00FB5D10"/>
    <w:rsid w:val="00FC0034"/>
    <w:rsid w:val="00FC0A33"/>
    <w:rsid w:val="00FC10A2"/>
    <w:rsid w:val="00FC11B6"/>
    <w:rsid w:val="00FC149D"/>
    <w:rsid w:val="00FC1512"/>
    <w:rsid w:val="00FC1B41"/>
    <w:rsid w:val="00FC22B7"/>
    <w:rsid w:val="00FC2CE7"/>
    <w:rsid w:val="00FC2E4B"/>
    <w:rsid w:val="00FC4D11"/>
    <w:rsid w:val="00FC5175"/>
    <w:rsid w:val="00FC6B5B"/>
    <w:rsid w:val="00FC6C0B"/>
    <w:rsid w:val="00FC778C"/>
    <w:rsid w:val="00FC7EC0"/>
    <w:rsid w:val="00FD0A22"/>
    <w:rsid w:val="00FD0CA5"/>
    <w:rsid w:val="00FD15E8"/>
    <w:rsid w:val="00FD2DA5"/>
    <w:rsid w:val="00FD32D1"/>
    <w:rsid w:val="00FD3AAE"/>
    <w:rsid w:val="00FD3F95"/>
    <w:rsid w:val="00FD4271"/>
    <w:rsid w:val="00FE1FB9"/>
    <w:rsid w:val="00FE2028"/>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22136A"/>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21">
    <w:name w:val="טקסט הערת שוליים תו2"/>
    <w:uiPriority w:val="99"/>
    <w:rsid w:val="00502A74"/>
    <w:rPr>
      <w:rFonts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8" Type="http://schemas.openxmlformats.org/officeDocument/2006/relationships/image" Target="media/image1.jpeg"/><Relationship Id="rId26" Type="http://schemas.openxmlformats.org/officeDocument/2006/relationships/customXml" Target="../customXml/item3.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9.jpeg"/><Relationship Id="rId14" Type="http://schemas.openxmlformats.org/officeDocument/2006/relationships/header" Target="header5.xml"/><Relationship Id="rId22"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jpeg"/><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7f394aae-1f97-49b3-bf18-2d9430011c7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EEB3D3E3-7E81-4EAA-88F9-06F5CAFA1F34}">
  <ds:schemaRefs>
    <ds:schemaRef ds:uri="http://schemas.openxmlformats.org/officeDocument/2006/bibliography"/>
  </ds:schemaRefs>
</ds:datastoreItem>
</file>

<file path=customXml/itemProps2.xml><?xml version="1.0" encoding="utf-8"?>
<ds:datastoreItem xmlns:ds="http://schemas.openxmlformats.org/officeDocument/2006/customXml" ds:itemID="{C61B9E68-9365-4E92-81A3-EB3F12382458}"/>
</file>

<file path=customXml/itemProps3.xml><?xml version="1.0" encoding="utf-8"?>
<ds:datastoreItem xmlns:ds="http://schemas.openxmlformats.org/officeDocument/2006/customXml" ds:itemID="{99D28E8C-B67D-42F2-8BB7-42357179C680}"/>
</file>

<file path=customXml/itemProps4.xml><?xml version="1.0" encoding="utf-8"?>
<ds:datastoreItem xmlns:ds="http://schemas.openxmlformats.org/officeDocument/2006/customXml" ds:itemID="{4A5AF472-5110-40EB-A2DF-92FB0FA6058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