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AD396F">
      <w:pPr>
        <w:pStyle w:val="NAME"/>
        <w:rPr>
          <w:rtl/>
        </w:rPr>
      </w:pPr>
      <w:bookmarkStart w:id="0" w:name="_Toc349122061"/>
      <w:bookmarkStart w:id="1" w:name="_Toc349136480"/>
      <w:bookmarkStart w:id="2" w:name="_Toc352831083"/>
      <w:bookmarkStart w:id="3" w:name="_Toc354324568"/>
      <w:bookmarkStart w:id="4" w:name="_Toc354661923"/>
      <w:r w:rsidRPr="007D4057">
        <w:rPr>
          <w:rFonts w:hint="eastAsia"/>
          <w:rtl/>
        </w:rPr>
        <w:t>משרד</w:t>
      </w:r>
      <w:r w:rsidRPr="007D4057">
        <w:rPr>
          <w:rtl/>
        </w:rPr>
        <w:t xml:space="preserve"> </w:t>
      </w:r>
      <w:r w:rsidRPr="007D4057">
        <w:rPr>
          <w:rFonts w:hint="eastAsia"/>
          <w:rtl/>
        </w:rPr>
        <w:t>המשפטים</w:t>
      </w:r>
    </w:p>
    <w:p w:rsidR="000217C4" w:rsidRPr="00C20745" w:rsidP="00AD396F">
      <w:pPr>
        <w:pStyle w:val="name-sub"/>
      </w:pPr>
      <w:r w:rsidRPr="00AA172B">
        <w:rPr>
          <w:rFonts w:hint="eastAsia"/>
          <w:rtl/>
        </w:rPr>
        <w:t>היבטים</w:t>
      </w:r>
      <w:r w:rsidRPr="00AA172B">
        <w:rPr>
          <w:rtl/>
        </w:rPr>
        <w:t xml:space="preserve"> </w:t>
      </w:r>
      <w:r w:rsidRPr="00AA172B">
        <w:rPr>
          <w:rFonts w:hint="eastAsia"/>
          <w:rtl/>
        </w:rPr>
        <w:t>בפעילות</w:t>
      </w:r>
      <w:r w:rsidRPr="00AA172B">
        <w:rPr>
          <w:rtl/>
        </w:rPr>
        <w:t xml:space="preserve"> </w:t>
      </w:r>
      <w:r w:rsidRPr="00AA172B">
        <w:rPr>
          <w:rFonts w:hint="eastAsia"/>
          <w:rtl/>
        </w:rPr>
        <w:t>רשם</w:t>
      </w:r>
      <w:r w:rsidRPr="00AA172B">
        <w:rPr>
          <w:rtl/>
        </w:rPr>
        <w:t xml:space="preserve"> </w:t>
      </w:r>
      <w:r w:rsidRPr="00AA172B">
        <w:rPr>
          <w:rFonts w:hint="eastAsia"/>
          <w:rtl/>
        </w:rPr>
        <w:t>העמותות</w:t>
      </w:r>
    </w:p>
    <w:p w:rsidR="00E077B7" w:rsidRPr="0010599F" w:rsidP="00AD396F">
      <w:pPr>
        <w:spacing w:line="240" w:lineRule="exact"/>
        <w:ind w:right="2268"/>
        <w:jc w:val="both"/>
        <w:rPr>
          <w:rFonts w:ascii="Tahoma" w:hAnsi="Tahoma" w:cs="Tahoma"/>
          <w:sz w:val="17"/>
          <w:szCs w:val="17"/>
          <w:rtl/>
        </w:rPr>
      </w:pPr>
    </w:p>
    <w:p w:rsidR="006C5F46" w:rsidRPr="00E077B7" w:rsidP="00AD396F">
      <w:pPr>
        <w:pStyle w:val="NAME"/>
        <w:rPr>
          <w:rtl/>
        </w:rPr>
        <w:sectPr w:rsidSect="001F6516">
          <w:headerReference w:type="even" r:id="rId6"/>
          <w:headerReference w:type="default" r:id="rId7"/>
          <w:pgSz w:w="11906" w:h="16838" w:code="9"/>
          <w:pgMar w:top="3119" w:right="1701" w:bottom="3119" w:left="1701" w:header="1559" w:footer="709" w:gutter="0"/>
          <w:pgNumType w:start="831"/>
          <w:cols w:space="708"/>
          <w:titlePg/>
          <w:bidi/>
          <w:rtlGutter/>
          <w:docGrid w:linePitch="360"/>
        </w:sectPr>
      </w:pPr>
    </w:p>
    <w:p w:rsidR="006C5F46" w:rsidRPr="00CF3645" w:rsidP="00AD396F">
      <w:pPr>
        <w:pStyle w:val="Footer"/>
        <w:spacing w:after="120" w:line="230" w:lineRule="exact"/>
        <w:jc w:val="both"/>
        <w:rPr>
          <w:rFonts w:ascii="Tahoma" w:hAnsi="Tahoma" w:cs="Tahoma"/>
          <w:color w:val="2A2AA6"/>
          <w:szCs w:val="22"/>
          <w:rtl/>
        </w:rPr>
      </w:pPr>
    </w:p>
    <w:p w:rsidR="006C5F46" w:rsidP="00AD396F">
      <w:pPr>
        <w:pStyle w:val="KOT4"/>
        <w:rPr>
          <w:rtl/>
        </w:rPr>
        <w:sectPr w:rsidSect="00C20745">
          <w:pgSz w:w="11906" w:h="16838" w:code="9"/>
          <w:pgMar w:top="3119" w:right="1701" w:bottom="3119" w:left="1701" w:header="1559" w:footer="709" w:gutter="0"/>
          <w:cols w:space="708"/>
          <w:titlePg/>
          <w:bidi/>
          <w:rtlGutter/>
          <w:docGrid w:linePitch="360"/>
        </w:sectPr>
      </w:pPr>
    </w:p>
    <w:p w:rsidR="003D09D3" w:rsidRPr="00D94BA9" w:rsidP="00AD396F">
      <w:pPr>
        <w:pStyle w:val="KOT3T"/>
        <w:keepLines/>
        <w:rPr>
          <w:rtl/>
        </w:rPr>
      </w:pPr>
      <w:r w:rsidRPr="00D94BA9">
        <w:rPr>
          <w:rtl/>
        </w:rPr>
        <w:t>תקציר</w:t>
      </w:r>
    </w:p>
    <w:p w:rsidR="00091D93" w:rsidRPr="003D09D3" w:rsidP="00AD396F">
      <w:pPr>
        <w:pStyle w:val="KOT4T"/>
        <w:rPr>
          <w:rtl/>
        </w:rPr>
      </w:pPr>
      <w:r w:rsidRPr="00B12E08">
        <w:rPr>
          <w:rFonts w:hint="eastAsia"/>
          <w:rtl/>
        </w:rPr>
        <w:t>רקע</w:t>
      </w:r>
      <w:r w:rsidRPr="00B12E08">
        <w:rPr>
          <w:rtl/>
        </w:rPr>
        <w:t xml:space="preserve"> </w:t>
      </w:r>
      <w:r w:rsidRPr="00B12E08">
        <w:rPr>
          <w:rFonts w:hint="eastAsia"/>
          <w:rtl/>
        </w:rPr>
        <w:t>כללי</w:t>
      </w:r>
      <w:r w:rsidRPr="00B12E08">
        <w:rPr>
          <w:rtl/>
        </w:rPr>
        <w:t xml:space="preserve"> </w:t>
      </w:r>
    </w:p>
    <w:p w:rsidR="00D7149D" w:rsidRPr="00D7149D" w:rsidP="004A7D4C">
      <w:pPr>
        <w:pStyle w:val="takzir-text"/>
        <w:bidi/>
        <w:rPr>
          <w:rtl/>
        </w:rPr>
      </w:pPr>
      <w:r w:rsidRPr="00D7149D">
        <w:rPr>
          <w:rFonts w:hint="cs"/>
          <w:rtl/>
        </w:rPr>
        <w:t>"</w:t>
      </w:r>
      <w:r w:rsidRPr="00D7149D">
        <w:rPr>
          <w:rtl/>
        </w:rPr>
        <w:t>המגזר ה</w:t>
      </w:r>
      <w:r w:rsidRPr="00D7149D">
        <w:rPr>
          <w:rFonts w:hint="cs"/>
          <w:rtl/>
        </w:rPr>
        <w:t>אזרח</w:t>
      </w:r>
      <w:r w:rsidRPr="00D7149D">
        <w:rPr>
          <w:rtl/>
        </w:rPr>
        <w:t>י</w:t>
      </w:r>
      <w:r w:rsidRPr="00D7149D">
        <w:rPr>
          <w:rFonts w:hint="cs"/>
          <w:rtl/>
        </w:rPr>
        <w:t>"</w:t>
      </w:r>
      <w:r w:rsidRPr="00D7149D">
        <w:rPr>
          <w:rtl/>
        </w:rPr>
        <w:t xml:space="preserve"> הוא מגזר הפעילות במשק </w:t>
      </w:r>
      <w:r w:rsidRPr="00D7149D">
        <w:rPr>
          <w:rFonts w:hint="cs"/>
          <w:rtl/>
        </w:rPr>
        <w:t>של</w:t>
      </w:r>
      <w:r w:rsidRPr="00D7149D">
        <w:rPr>
          <w:rtl/>
        </w:rPr>
        <w:t xml:space="preserve"> הארגונים הפועלים ללא כוונת </w:t>
      </w:r>
      <w:r w:rsidRPr="00D7149D">
        <w:rPr>
          <w:spacing w:val="-2"/>
          <w:rtl/>
        </w:rPr>
        <w:t>רווח</w:t>
      </w:r>
      <w:r w:rsidRPr="00D7149D">
        <w:rPr>
          <w:rFonts w:hint="cs"/>
          <w:spacing w:val="-2"/>
          <w:rtl/>
        </w:rPr>
        <w:t xml:space="preserve"> (להלן - </w:t>
      </w:r>
      <w:r w:rsidRPr="00D7149D">
        <w:rPr>
          <w:rFonts w:hint="cs"/>
          <w:spacing w:val="-2"/>
          <w:rtl/>
        </w:rPr>
        <w:t>אלכ"ר</w:t>
      </w:r>
      <w:r w:rsidRPr="00D7149D">
        <w:rPr>
          <w:rFonts w:hint="cs"/>
          <w:spacing w:val="-2"/>
          <w:rtl/>
        </w:rPr>
        <w:t>),</w:t>
      </w:r>
      <w:r w:rsidRPr="00D7149D">
        <w:rPr>
          <w:spacing w:val="-2"/>
          <w:rtl/>
        </w:rPr>
        <w:t xml:space="preserve"> </w:t>
      </w:r>
      <w:r w:rsidRPr="00D7149D">
        <w:rPr>
          <w:rFonts w:hint="cs"/>
          <w:spacing w:val="-2"/>
          <w:rtl/>
        </w:rPr>
        <w:t>ה</w:t>
      </w:r>
      <w:r w:rsidRPr="00D7149D">
        <w:rPr>
          <w:spacing w:val="-2"/>
          <w:rtl/>
        </w:rPr>
        <w:t>נקרא</w:t>
      </w:r>
      <w:r w:rsidRPr="00D7149D">
        <w:rPr>
          <w:rFonts w:hint="cs"/>
          <w:spacing w:val="-2"/>
          <w:rtl/>
        </w:rPr>
        <w:t>ים ג</w:t>
      </w:r>
      <w:r w:rsidRPr="00D7149D">
        <w:rPr>
          <w:spacing w:val="-2"/>
          <w:rtl/>
        </w:rPr>
        <w:t>ם "ארגונים לא-ממשלתיים"</w:t>
      </w:r>
      <w:r>
        <w:rPr>
          <w:rStyle w:val="FootnoteReference0"/>
          <w:spacing w:val="-2"/>
          <w:rtl/>
        </w:rPr>
        <w:footnoteReference w:id="2"/>
      </w:r>
      <w:r w:rsidRPr="00D7149D">
        <w:rPr>
          <w:rFonts w:hint="cs"/>
          <w:spacing w:val="-2"/>
          <w:rtl/>
        </w:rPr>
        <w:t>. בעשורים האחרונים</w:t>
      </w:r>
      <w:r w:rsidRPr="00D7149D">
        <w:rPr>
          <w:rFonts w:hint="cs"/>
          <w:rtl/>
        </w:rPr>
        <w:t xml:space="preserve"> גדל מספר ארגוני המגזר האזרחי הפועלים בישראל, והם הפכו לרכיב מרכזי בחברה הישראלית ובפעילות הכלכלית במשק הישראלי. </w:t>
      </w:r>
      <w:r w:rsidRPr="00D7149D">
        <w:rPr>
          <w:rtl/>
        </w:rPr>
        <w:t>כאשר קבוצ</w:t>
      </w:r>
      <w:r w:rsidRPr="00D7149D">
        <w:rPr>
          <w:rFonts w:hint="cs"/>
          <w:rtl/>
        </w:rPr>
        <w:t>ת</w:t>
      </w:r>
      <w:r w:rsidRPr="00D7149D">
        <w:rPr>
          <w:rtl/>
        </w:rPr>
        <w:t xml:space="preserve"> אנשים מבקשת לפעול בצורה מאורגנת למען מטר</w:t>
      </w:r>
      <w:r w:rsidRPr="00D7149D">
        <w:rPr>
          <w:rFonts w:hint="cs"/>
          <w:rtl/>
        </w:rPr>
        <w:t>ה</w:t>
      </w:r>
      <w:r w:rsidRPr="00D7149D">
        <w:rPr>
          <w:rtl/>
        </w:rPr>
        <w:t xml:space="preserve"> ציבורית </w:t>
      </w:r>
      <w:r w:rsidRPr="00D7149D">
        <w:rPr>
          <w:rFonts w:hint="cs"/>
          <w:rtl/>
        </w:rPr>
        <w:t>וללא כוונת רווח, באפשרותה</w:t>
      </w:r>
      <w:r w:rsidRPr="00D7149D">
        <w:rPr>
          <w:rtl/>
        </w:rPr>
        <w:t xml:space="preserve"> להקים </w:t>
      </w:r>
      <w:r w:rsidRPr="00D7149D">
        <w:rPr>
          <w:rFonts w:hint="cs"/>
          <w:rtl/>
        </w:rPr>
        <w:t xml:space="preserve">לשם כך </w:t>
      </w:r>
      <w:r w:rsidRPr="00D7149D">
        <w:rPr>
          <w:rtl/>
        </w:rPr>
        <w:t>עמותה או</w:t>
      </w:r>
      <w:r w:rsidRPr="00D7149D">
        <w:rPr>
          <w:rFonts w:hint="cs"/>
          <w:rtl/>
        </w:rPr>
        <w:t xml:space="preserve"> </w:t>
      </w:r>
      <w:r w:rsidRPr="00D7149D">
        <w:rPr>
          <w:rtl/>
        </w:rPr>
        <w:t>חבר</w:t>
      </w:r>
      <w:r w:rsidR="004A7D4C">
        <w:rPr>
          <w:rFonts w:hint="cs"/>
          <w:rtl/>
        </w:rPr>
        <w:t>ה</w:t>
      </w:r>
      <w:r w:rsidRPr="00D7149D">
        <w:rPr>
          <w:rtl/>
        </w:rPr>
        <w:t xml:space="preserve"> לתועלת הציבור (</w:t>
      </w:r>
      <w:r w:rsidRPr="00D7149D">
        <w:rPr>
          <w:rFonts w:hint="cs"/>
          <w:rtl/>
        </w:rPr>
        <w:t xml:space="preserve">להלן - </w:t>
      </w:r>
      <w:r w:rsidRPr="00D7149D">
        <w:rPr>
          <w:rtl/>
        </w:rPr>
        <w:t>חל"</w:t>
      </w:r>
      <w:r w:rsidRPr="00D7149D">
        <w:rPr>
          <w:rFonts w:hint="cs"/>
          <w:rtl/>
        </w:rPr>
        <w:t>ץ</w:t>
      </w:r>
      <w:r w:rsidRPr="00D7149D">
        <w:rPr>
          <w:rtl/>
        </w:rPr>
        <w:t>)</w:t>
      </w:r>
      <w:r>
        <w:rPr>
          <w:vertAlign w:val="superscript"/>
          <w:rtl/>
        </w:rPr>
        <w:footnoteReference w:id="3"/>
      </w:r>
      <w:r w:rsidRPr="00D7149D">
        <w:rPr>
          <w:rFonts w:hint="cs"/>
          <w:rtl/>
        </w:rPr>
        <w:t>.</w:t>
      </w:r>
    </w:p>
    <w:p w:rsidR="00091D93" w:rsidRPr="00D7149D" w:rsidP="00D7149D">
      <w:pPr>
        <w:pStyle w:val="takzir-text"/>
        <w:bidi/>
        <w:rPr>
          <w:rtl/>
        </w:rPr>
      </w:pPr>
      <w:r w:rsidRPr="00D7149D">
        <w:rPr>
          <w:rFonts w:hint="cs"/>
          <w:rtl/>
        </w:rPr>
        <w:t xml:space="preserve">חוק העמותות, התש"ם-1980 (להלן - החוק או חוק העמותות), מסדיר את ארגונן ודרכי פעולתן של עמותות. </w:t>
      </w:r>
      <w:r w:rsidRPr="00D7149D">
        <w:rPr>
          <w:rtl/>
        </w:rPr>
        <w:t>חוק החברות</w:t>
      </w:r>
      <w:r w:rsidRPr="00D7149D">
        <w:rPr>
          <w:rFonts w:hint="cs"/>
          <w:rtl/>
        </w:rPr>
        <w:t>, התשנ"ט-1999 (להלן - חוק החברות), מסדיר, בין היתר, את ארגונן ודרכי פעולתן של</w:t>
      </w:r>
      <w:r w:rsidRPr="00D7149D" w:rsidR="00D7149D">
        <w:rPr>
          <w:rtl/>
        </w:rPr>
        <w:t xml:space="preserve"> חבר</w:t>
      </w:r>
      <w:r w:rsidRPr="00D7149D" w:rsidR="00D7149D">
        <w:rPr>
          <w:rFonts w:hint="cs"/>
          <w:rtl/>
        </w:rPr>
        <w:t>ות</w:t>
      </w:r>
      <w:r w:rsidRPr="00D7149D" w:rsidR="00D7149D">
        <w:rPr>
          <w:rtl/>
        </w:rPr>
        <w:t xml:space="preserve"> לתועלת הציבור</w:t>
      </w:r>
      <w:r w:rsidRPr="00D7149D">
        <w:rPr>
          <w:rFonts w:hint="cs"/>
          <w:rtl/>
        </w:rPr>
        <w:t xml:space="preserve">. תכלית החוקים היא ליצור מנגנון פיקוח ממשלתי על העמותה או </w:t>
      </w:r>
      <w:r w:rsidRPr="00D7149D">
        <w:rPr>
          <w:rFonts w:hint="cs"/>
          <w:rtl/>
        </w:rPr>
        <w:t>החל</w:t>
      </w:r>
      <w:r w:rsidRPr="00D7149D">
        <w:rPr>
          <w:rtl/>
        </w:rPr>
        <w:t>"</w:t>
      </w:r>
      <w:r w:rsidRPr="00D7149D">
        <w:rPr>
          <w:rFonts w:hint="cs"/>
          <w:rtl/>
        </w:rPr>
        <w:t>ץ</w:t>
      </w:r>
      <w:r w:rsidRPr="00D7149D">
        <w:rPr>
          <w:rFonts w:hint="cs"/>
          <w:rtl/>
        </w:rPr>
        <w:t>, ו</w:t>
      </w:r>
      <w:r w:rsidRPr="00D7149D">
        <w:rPr>
          <w:rtl/>
        </w:rPr>
        <w:t>להבטיח כי</w:t>
      </w:r>
      <w:r w:rsidRPr="00D7149D">
        <w:rPr>
          <w:rFonts w:hint="cs"/>
          <w:rtl/>
        </w:rPr>
        <w:t xml:space="preserve"> היא </w:t>
      </w:r>
      <w:r w:rsidRPr="00D7149D">
        <w:rPr>
          <w:rtl/>
        </w:rPr>
        <w:t>מתנהל</w:t>
      </w:r>
      <w:r w:rsidRPr="00D7149D">
        <w:rPr>
          <w:rFonts w:hint="cs"/>
          <w:rtl/>
        </w:rPr>
        <w:t>ת</w:t>
      </w:r>
      <w:r w:rsidRPr="00D7149D">
        <w:rPr>
          <w:rtl/>
        </w:rPr>
        <w:t xml:space="preserve"> בהתאם להוראות הדין</w:t>
      </w:r>
      <w:r w:rsidRPr="00D7149D">
        <w:rPr>
          <w:rFonts w:hint="cs"/>
          <w:rtl/>
        </w:rPr>
        <w:t>,</w:t>
      </w:r>
      <w:r w:rsidRPr="00D7149D">
        <w:rPr>
          <w:rtl/>
        </w:rPr>
        <w:t xml:space="preserve"> לתקנו</w:t>
      </w:r>
      <w:r w:rsidRPr="00D7149D">
        <w:rPr>
          <w:rFonts w:hint="cs"/>
          <w:rtl/>
        </w:rPr>
        <w:t xml:space="preserve">נה </w:t>
      </w:r>
      <w:r w:rsidRPr="00D7149D">
        <w:rPr>
          <w:rtl/>
        </w:rPr>
        <w:t>ולמטרות</w:t>
      </w:r>
      <w:r w:rsidRPr="00D7149D">
        <w:rPr>
          <w:rFonts w:hint="cs"/>
          <w:rtl/>
        </w:rPr>
        <w:t>יה</w:t>
      </w:r>
      <w:r w:rsidRPr="00D7149D">
        <w:rPr>
          <w:rtl/>
        </w:rPr>
        <w:t>, כך שנכסיה ומשאביה משמשים לקידום מטרותיה הרשומות ולטובת ציבור הנהנים</w:t>
      </w:r>
      <w:r w:rsidRPr="00D7149D">
        <w:rPr>
          <w:rFonts w:hint="cs"/>
          <w:rtl/>
        </w:rPr>
        <w:t xml:space="preserve"> מהן.</w:t>
      </w:r>
    </w:p>
    <w:p w:rsidR="00091D93" w:rsidRPr="00D7149D" w:rsidP="00AD396F">
      <w:pPr>
        <w:pStyle w:val="takzir-text"/>
        <w:bidi/>
        <w:rPr>
          <w:rtl/>
        </w:rPr>
      </w:pPr>
      <w:r w:rsidRPr="00D7149D">
        <w:rPr>
          <w:rtl/>
        </w:rPr>
        <w:t xml:space="preserve">בשנת </w:t>
      </w:r>
      <w:r w:rsidRPr="00D7149D">
        <w:rPr>
          <w:rFonts w:hint="cs"/>
          <w:rtl/>
        </w:rPr>
        <w:t>2006</w:t>
      </w:r>
      <w:r w:rsidRPr="00D7149D">
        <w:rPr>
          <w:rtl/>
        </w:rPr>
        <w:t xml:space="preserve"> </w:t>
      </w:r>
      <w:r w:rsidRPr="00D7149D">
        <w:rPr>
          <w:rFonts w:hint="cs"/>
          <w:rtl/>
        </w:rPr>
        <w:t>החליטה ה</w:t>
      </w:r>
      <w:r w:rsidRPr="00D7149D">
        <w:rPr>
          <w:rtl/>
        </w:rPr>
        <w:t>ממשל</w:t>
      </w:r>
      <w:r w:rsidRPr="00D7149D">
        <w:rPr>
          <w:spacing w:val="-28"/>
          <w:rtl/>
        </w:rPr>
        <w:t>ה</w:t>
      </w:r>
      <w:r>
        <w:rPr>
          <w:vertAlign w:val="superscript"/>
          <w:rtl/>
        </w:rPr>
        <w:footnoteReference w:id="4"/>
      </w:r>
      <w:r w:rsidRPr="00D7149D">
        <w:rPr>
          <w:rtl/>
        </w:rPr>
        <w:t xml:space="preserve"> על הקמת רשות </w:t>
      </w:r>
      <w:r w:rsidRPr="00D7149D">
        <w:rPr>
          <w:rFonts w:hint="cs"/>
          <w:rtl/>
        </w:rPr>
        <w:t>ה</w:t>
      </w:r>
      <w:r w:rsidRPr="00D7149D">
        <w:rPr>
          <w:rtl/>
        </w:rPr>
        <w:t>תאגידים במשרד המשפטים</w:t>
      </w:r>
      <w:r w:rsidRPr="00D7149D">
        <w:rPr>
          <w:rFonts w:hint="cs"/>
          <w:rtl/>
        </w:rPr>
        <w:t xml:space="preserve"> (להלן - רשות התאגידים או הרשות)</w:t>
      </w:r>
      <w:r w:rsidRPr="00D7149D">
        <w:rPr>
          <w:rtl/>
        </w:rPr>
        <w:t xml:space="preserve">, </w:t>
      </w:r>
      <w:r w:rsidRPr="00D7149D">
        <w:rPr>
          <w:rFonts w:hint="cs"/>
          <w:rtl/>
        </w:rPr>
        <w:t>ש</w:t>
      </w:r>
      <w:r w:rsidRPr="00D7149D">
        <w:rPr>
          <w:rtl/>
        </w:rPr>
        <w:t>בראשה יעמוד</w:t>
      </w:r>
      <w:r w:rsidRPr="00D7149D">
        <w:rPr>
          <w:rFonts w:hint="cs"/>
          <w:rtl/>
        </w:rPr>
        <w:t xml:space="preserve"> ראש רשות</w:t>
      </w:r>
      <w:r w:rsidRPr="00D7149D">
        <w:rPr>
          <w:rtl/>
        </w:rPr>
        <w:t xml:space="preserve"> התאגידים.</w:t>
      </w:r>
      <w:r w:rsidRPr="00D7149D">
        <w:rPr>
          <w:rFonts w:hint="cs"/>
          <w:rtl/>
        </w:rPr>
        <w:t xml:space="preserve"> במועד הביקורת כיהנו עו"ד אייל גלובוס, כראש רשות התאגידים ועו"ד אביטל </w:t>
      </w:r>
      <w:r w:rsidRPr="00D7149D">
        <w:rPr>
          <w:rFonts w:hint="cs"/>
          <w:rtl/>
        </w:rPr>
        <w:t>שרייבר</w:t>
      </w:r>
      <w:r w:rsidRPr="00D7149D">
        <w:rPr>
          <w:rFonts w:hint="cs"/>
          <w:rtl/>
        </w:rPr>
        <w:t>, כסגנית ראש הרשות (</w:t>
      </w:r>
      <w:r w:rsidRPr="00D7149D">
        <w:rPr>
          <w:rFonts w:hint="cs"/>
          <w:rtl/>
        </w:rPr>
        <w:t>אלכ"רי</w:t>
      </w:r>
      <w:r w:rsidRPr="00D7149D">
        <w:rPr>
          <w:rFonts w:hint="cs"/>
          <w:rtl/>
        </w:rPr>
        <w:t xml:space="preserve">) הממונה על יחידת רשם העמותות </w:t>
      </w:r>
      <w:r w:rsidRPr="00D7149D">
        <w:rPr>
          <w:rFonts w:hint="cs"/>
          <w:rtl/>
        </w:rPr>
        <w:t>וחל"ץ</w:t>
      </w:r>
      <w:r w:rsidRPr="00D7149D">
        <w:rPr>
          <w:rFonts w:hint="cs"/>
          <w:rtl/>
        </w:rPr>
        <w:t>. סמכויות ראש רשות התאגידים כרשם העמותות הואצלו לסגניתו</w:t>
      </w:r>
      <w:r w:rsidRPr="00D7149D">
        <w:rPr>
          <w:rtl/>
        </w:rPr>
        <w:t>.</w:t>
      </w:r>
      <w:r w:rsidRPr="00D7149D">
        <w:rPr>
          <w:rFonts w:hint="cs"/>
          <w:rtl/>
        </w:rPr>
        <w:t xml:space="preserve"> על פי ה</w:t>
      </w:r>
      <w:r w:rsidRPr="00D7149D">
        <w:rPr>
          <w:rtl/>
        </w:rPr>
        <w:t>חוק</w:t>
      </w:r>
      <w:r w:rsidRPr="00D7149D">
        <w:rPr>
          <w:rFonts w:hint="cs"/>
          <w:rtl/>
        </w:rPr>
        <w:t xml:space="preserve">, תפקידיו המרכזיים של רשם העמותות (להלן גם - הרשם) הם: רישום עמותה, ניהול מרשם העמותות, קבלת דיווחים מעמותות והעמדתם לעיון הציבור, פיקוח ואכיפה על התנהלותן התקינה של עמותות והנחייתן. </w:t>
      </w:r>
    </w:p>
    <w:p w:rsidR="00091D93" w:rsidRPr="00956852" w:rsidP="00D7149D">
      <w:pPr>
        <w:pStyle w:val="takzir-text"/>
        <w:bidi/>
        <w:rPr>
          <w:spacing w:val="-4"/>
          <w:rtl/>
        </w:rPr>
      </w:pPr>
      <w:r w:rsidRPr="00956852">
        <w:rPr>
          <w:rFonts w:hint="cs"/>
          <w:spacing w:val="-4"/>
          <w:rtl/>
        </w:rPr>
        <w:t xml:space="preserve">בשנת 2012 הוקם צוות </w:t>
      </w:r>
      <w:r w:rsidRPr="00956852">
        <w:rPr>
          <w:spacing w:val="-4"/>
          <w:rtl/>
        </w:rPr>
        <w:t xml:space="preserve">של רשות התאגידים ומחלקת ייעוץ וחקיקה </w:t>
      </w:r>
      <w:r w:rsidRPr="00956852">
        <w:rPr>
          <w:rFonts w:hint="cs"/>
          <w:spacing w:val="-4"/>
          <w:rtl/>
        </w:rPr>
        <w:t>במשרד המשפטים במטרה לגבש הצעת חוק שתר</w:t>
      </w:r>
      <w:r w:rsidRPr="00956852">
        <w:rPr>
          <w:spacing w:val="-4"/>
          <w:rtl/>
        </w:rPr>
        <w:t xml:space="preserve">כז את עיקר הדינים המסדירים את התנהלותם של </w:t>
      </w:r>
      <w:r w:rsidRPr="00956852">
        <w:rPr>
          <w:rFonts w:hint="cs"/>
          <w:spacing w:val="-4"/>
          <w:rtl/>
        </w:rPr>
        <w:t>אלכ"רים</w:t>
      </w:r>
      <w:r w:rsidRPr="00956852">
        <w:rPr>
          <w:rFonts w:hint="cs"/>
          <w:spacing w:val="-4"/>
          <w:rtl/>
        </w:rPr>
        <w:t xml:space="preserve">. באפריל 2016 הועברה ללשכת שרת המשפטים טיוטת תזכיר חוק העמותות החדש </w:t>
      </w:r>
      <w:r>
        <w:rPr>
          <w:rFonts w:hint="cs"/>
          <w:spacing w:val="-4"/>
          <w:rtl/>
        </w:rPr>
        <w:t xml:space="preserve">(להלן - תזכיר החוק) </w:t>
      </w:r>
      <w:r w:rsidRPr="00956852">
        <w:rPr>
          <w:rFonts w:hint="cs"/>
          <w:spacing w:val="-4"/>
          <w:rtl/>
        </w:rPr>
        <w:t xml:space="preserve">לצורך </w:t>
      </w:r>
      <w:r w:rsidRPr="00956852">
        <w:rPr>
          <w:spacing w:val="-4"/>
          <w:rtl/>
        </w:rPr>
        <w:t>קבלת אישור</w:t>
      </w:r>
      <w:r w:rsidRPr="00956852">
        <w:rPr>
          <w:rFonts w:hint="cs"/>
          <w:spacing w:val="-4"/>
          <w:rtl/>
        </w:rPr>
        <w:t>ה</w:t>
      </w:r>
      <w:r w:rsidRPr="00956852">
        <w:rPr>
          <w:spacing w:val="-4"/>
          <w:rtl/>
        </w:rPr>
        <w:t xml:space="preserve"> לפרסום תזכיר</w:t>
      </w:r>
      <w:r w:rsidRPr="00956852">
        <w:rPr>
          <w:rFonts w:hint="cs"/>
          <w:spacing w:val="-4"/>
          <w:rtl/>
        </w:rPr>
        <w:t xml:space="preserve"> החוק</w:t>
      </w:r>
      <w:r w:rsidRPr="00956852">
        <w:rPr>
          <w:spacing w:val="-4"/>
          <w:rtl/>
        </w:rPr>
        <w:t>.</w:t>
      </w:r>
      <w:r w:rsidRPr="00956852">
        <w:rPr>
          <w:rFonts w:hint="cs"/>
          <w:spacing w:val="-4"/>
          <w:rtl/>
        </w:rPr>
        <w:t xml:space="preserve"> עד סוף שנת 2016 </w:t>
      </w:r>
      <w:r w:rsidR="00D7149D">
        <w:rPr>
          <w:rFonts w:hint="cs"/>
          <w:spacing w:val="-4"/>
          <w:rtl/>
        </w:rPr>
        <w:t>לא</w:t>
      </w:r>
      <w:r w:rsidRPr="00956852">
        <w:rPr>
          <w:rFonts w:hint="cs"/>
          <w:spacing w:val="-4"/>
          <w:rtl/>
        </w:rPr>
        <w:t xml:space="preserve"> התקבל אישור השרה לפרסום תזכיר החוק, </w:t>
      </w:r>
      <w:r w:rsidRPr="00956852">
        <w:rPr>
          <w:spacing w:val="-4"/>
          <w:rtl/>
        </w:rPr>
        <w:t>ו</w:t>
      </w:r>
      <w:r w:rsidRPr="00956852">
        <w:rPr>
          <w:rFonts w:hint="cs"/>
          <w:spacing w:val="-4"/>
          <w:rtl/>
        </w:rPr>
        <w:t xml:space="preserve">הוא </w:t>
      </w:r>
      <w:r w:rsidRPr="00956852">
        <w:rPr>
          <w:spacing w:val="-4"/>
          <w:rtl/>
        </w:rPr>
        <w:t>טרם הופץ להערות הציבור ולמשרדי ממשלה אחרים.</w:t>
      </w:r>
    </w:p>
    <w:p w:rsidR="00091D93" w:rsidRPr="00492C38" w:rsidP="00AD396F">
      <w:pPr>
        <w:pStyle w:val="takzir"/>
        <w:rPr>
          <w:rFonts w:ascii="Tahoma" w:hAnsi="Tahoma" w:cs="Tahoma"/>
          <w:noProof w:val="0"/>
          <w:sz w:val="28"/>
          <w:rtl/>
        </w:rPr>
      </w:pPr>
    </w:p>
    <w:p w:rsidR="006C5F46" w:rsidRPr="003D09D3" w:rsidP="00AD396F">
      <w:pPr>
        <w:pStyle w:val="KOT4T"/>
        <w:rPr>
          <w:rtl/>
        </w:rPr>
      </w:pPr>
      <w:r w:rsidRPr="00B12E08">
        <w:rPr>
          <w:rFonts w:hint="eastAsia"/>
          <w:rtl/>
        </w:rPr>
        <w:t>פעולות</w:t>
      </w:r>
      <w:r w:rsidRPr="00B12E08">
        <w:rPr>
          <w:rtl/>
        </w:rPr>
        <w:t xml:space="preserve"> </w:t>
      </w:r>
      <w:r w:rsidRPr="00B12E08">
        <w:rPr>
          <w:rFonts w:hint="eastAsia"/>
          <w:rtl/>
        </w:rPr>
        <w:t>הביקורת</w:t>
      </w:r>
    </w:p>
    <w:p w:rsidR="00091D93" w:rsidRPr="00956852" w:rsidP="00AD396F">
      <w:pPr>
        <w:pStyle w:val="takzir-text"/>
        <w:bidi/>
        <w:rPr>
          <w:spacing w:val="-4"/>
        </w:rPr>
      </w:pPr>
      <w:r w:rsidRPr="00956852">
        <w:rPr>
          <w:rFonts w:hint="cs"/>
          <w:spacing w:val="-4"/>
          <w:rtl/>
        </w:rPr>
        <w:t xml:space="preserve">בחודשים מרץ-אוגוסט </w:t>
      </w:r>
      <w:r w:rsidRPr="00956852">
        <w:rPr>
          <w:spacing w:val="-4"/>
          <w:rtl/>
        </w:rPr>
        <w:t>201</w:t>
      </w:r>
      <w:r w:rsidRPr="00956852">
        <w:rPr>
          <w:rFonts w:hint="cs"/>
          <w:spacing w:val="-4"/>
          <w:rtl/>
        </w:rPr>
        <w:t xml:space="preserve">6 בדק משרד מבקר המדינה </w:t>
      </w:r>
      <w:r w:rsidRPr="00956852">
        <w:rPr>
          <w:rFonts w:ascii="Blackadder ITC" w:hAnsi="Blackadder ITC" w:hint="cs"/>
          <w:spacing w:val="-4"/>
          <w:sz w:val="24"/>
          <w:rtl/>
          <w:lang w:eastAsia="he-IL"/>
        </w:rPr>
        <w:t>מגוון היבטים</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בפעילות</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רשם</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העמותות</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הבדיקות</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נעשו</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במשרד המשפטים, בעיקר ביחידת רשם העמותות ברשות התאגידים</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בדיקות</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השלמה</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נעשו</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במשרד האוצר - באגף</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החשב</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 xml:space="preserve">הכללי (להלן - </w:t>
      </w:r>
      <w:r w:rsidRPr="00956852">
        <w:rPr>
          <w:rFonts w:ascii="Blackadder ITC" w:hAnsi="Blackadder ITC" w:hint="cs"/>
          <w:spacing w:val="-4"/>
          <w:sz w:val="24"/>
          <w:rtl/>
          <w:lang w:eastAsia="he-IL"/>
        </w:rPr>
        <w:t>חשכ"ל</w:t>
      </w:r>
      <w:r w:rsidRPr="00956852">
        <w:rPr>
          <w:rFonts w:ascii="Blackadder ITC" w:hAnsi="Blackadder ITC" w:hint="cs"/>
          <w:spacing w:val="-4"/>
          <w:sz w:val="24"/>
          <w:rtl/>
          <w:lang w:eastAsia="he-IL"/>
        </w:rPr>
        <w:t>),</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ברשות</w:t>
      </w:r>
      <w:r w:rsidRPr="00956852">
        <w:rPr>
          <w:rFonts w:ascii="Blackadder ITC" w:hAnsi="Blackadder ITC"/>
          <w:spacing w:val="-4"/>
          <w:sz w:val="24"/>
          <w:rtl/>
          <w:lang w:eastAsia="he-IL"/>
        </w:rPr>
        <w:t xml:space="preserve"> </w:t>
      </w:r>
      <w:r w:rsidRPr="00956852">
        <w:rPr>
          <w:rFonts w:ascii="Blackadder ITC" w:hAnsi="Blackadder ITC" w:hint="cs"/>
          <w:spacing w:val="-4"/>
          <w:sz w:val="24"/>
          <w:rtl/>
          <w:lang w:eastAsia="he-IL"/>
        </w:rPr>
        <w:t>המסים</w:t>
      </w:r>
      <w:r w:rsidRPr="00956852">
        <w:rPr>
          <w:rFonts w:hint="cs"/>
          <w:spacing w:val="-4"/>
          <w:rtl/>
        </w:rPr>
        <w:t xml:space="preserve"> בישראל (להלן - רשות המסים) </w:t>
      </w:r>
      <w:r w:rsidRPr="00956852">
        <w:rPr>
          <w:rFonts w:ascii="Blackadder ITC" w:hAnsi="Blackadder ITC" w:hint="cs"/>
          <w:spacing w:val="-4"/>
          <w:sz w:val="24"/>
          <w:rtl/>
          <w:lang w:eastAsia="he-IL"/>
        </w:rPr>
        <w:t>ו</w:t>
      </w:r>
      <w:r w:rsidRPr="00956852">
        <w:rPr>
          <w:rFonts w:hint="cs"/>
          <w:spacing w:val="-4"/>
          <w:rtl/>
        </w:rPr>
        <w:t>במשרד הפנים - אגף בכיר לתאגידים עירוניים. דוחות קודמים של מבקר המדינה בנושא זה פורסמו בשנים 1989, 1997 ו-2002</w:t>
      </w:r>
      <w:r>
        <w:rPr>
          <w:rStyle w:val="FootnoteReference0"/>
          <w:spacing w:val="-4"/>
          <w:rtl/>
        </w:rPr>
        <w:footnoteReference w:id="5"/>
      </w:r>
      <w:r w:rsidRPr="00956852">
        <w:rPr>
          <w:rFonts w:hint="cs"/>
          <w:spacing w:val="-4"/>
          <w:rtl/>
        </w:rPr>
        <w:t xml:space="preserve">. </w:t>
      </w:r>
    </w:p>
    <w:p w:rsidR="0054264F" w:rsidRPr="00091D93" w:rsidP="00AD396F">
      <w:pPr>
        <w:pStyle w:val="takzir"/>
        <w:rPr>
          <w:rFonts w:ascii="Tahoma" w:hAnsi="Tahoma" w:cs="Tahoma"/>
          <w:noProof w:val="0"/>
          <w:sz w:val="28"/>
          <w:rtl/>
        </w:rPr>
      </w:pPr>
    </w:p>
    <w:p w:rsidR="00384065" w:rsidRPr="00132FFC" w:rsidP="00AD396F">
      <w:pPr>
        <w:pStyle w:val="KOT4T"/>
        <w:rPr>
          <w:rtl/>
        </w:rPr>
      </w:pPr>
      <w:r w:rsidRPr="00132FFC">
        <w:rPr>
          <w:rtl/>
        </w:rPr>
        <w:t>הליקויים העיקריים</w:t>
      </w:r>
    </w:p>
    <w:p w:rsidR="00091D93" w:rsidRPr="00091D93" w:rsidP="00AD396F">
      <w:pPr>
        <w:pStyle w:val="KOT5T"/>
      </w:pPr>
      <w:r w:rsidRPr="00091D93">
        <w:rPr>
          <w:rFonts w:hint="cs"/>
          <w:rtl/>
        </w:rPr>
        <w:t>הטיפול ברישום עמותות וברישום שינויים בעמותות</w:t>
      </w:r>
    </w:p>
    <w:p w:rsidR="00091D93" w:rsidRPr="00956852" w:rsidP="00AD396F">
      <w:pPr>
        <w:pStyle w:val="takzir-text"/>
        <w:bidi/>
        <w:rPr>
          <w:spacing w:val="-4"/>
          <w:rtl/>
        </w:rPr>
      </w:pPr>
      <w:r w:rsidRPr="00956852">
        <w:rPr>
          <w:spacing w:val="-4"/>
          <w:rtl/>
        </w:rPr>
        <w:t xml:space="preserve">במסגרת שיפור השירות לציבור פרסם רשם העמותות את הזמנים המרביים שנקבעו לטיפול </w:t>
      </w:r>
      <w:r w:rsidRPr="00956852">
        <w:rPr>
          <w:rFonts w:hint="cs"/>
          <w:spacing w:val="-4"/>
          <w:rtl/>
        </w:rPr>
        <w:t>ב</w:t>
      </w:r>
      <w:r w:rsidRPr="00956852">
        <w:rPr>
          <w:spacing w:val="-4"/>
          <w:rtl/>
        </w:rPr>
        <w:t xml:space="preserve">בקשות </w:t>
      </w:r>
      <w:r>
        <w:rPr>
          <w:rFonts w:hint="cs"/>
          <w:spacing w:val="-4"/>
          <w:rtl/>
        </w:rPr>
        <w:t xml:space="preserve">שונות וביניהן </w:t>
      </w:r>
      <w:r w:rsidRPr="00956852">
        <w:rPr>
          <w:spacing w:val="-4"/>
          <w:rtl/>
        </w:rPr>
        <w:t>לרישום עמותה</w:t>
      </w:r>
      <w:r>
        <w:rPr>
          <w:rFonts w:hint="cs"/>
          <w:spacing w:val="-4"/>
          <w:rtl/>
        </w:rPr>
        <w:t xml:space="preserve">. </w:t>
      </w:r>
      <w:r w:rsidRPr="00956852">
        <w:rPr>
          <w:spacing w:val="-4"/>
          <w:rtl/>
        </w:rPr>
        <w:t xml:space="preserve">לוחות הזמנים נקבעו </w:t>
      </w:r>
      <w:r>
        <w:rPr>
          <w:rFonts w:hint="cs"/>
          <w:spacing w:val="-4"/>
          <w:rtl/>
        </w:rPr>
        <w:t>על סמך ה</w:t>
      </w:r>
      <w:r w:rsidRPr="00BB2EDB">
        <w:rPr>
          <w:rFonts w:hint="cs"/>
          <w:spacing w:val="-4"/>
          <w:rtl/>
        </w:rPr>
        <w:t xml:space="preserve">הנחה </w:t>
      </w:r>
      <w:r w:rsidRPr="005938C5">
        <w:rPr>
          <w:spacing w:val="-4"/>
          <w:rtl/>
        </w:rPr>
        <w:t>ש</w:t>
      </w:r>
      <w:r w:rsidRPr="00BB2EDB">
        <w:rPr>
          <w:spacing w:val="-4"/>
          <w:rtl/>
        </w:rPr>
        <w:t>העמותה</w:t>
      </w:r>
      <w:r w:rsidRPr="00956852">
        <w:rPr>
          <w:spacing w:val="-4"/>
          <w:rtl/>
        </w:rPr>
        <w:t xml:space="preserve"> הגישה את הבקשה כנדרש </w:t>
      </w:r>
      <w:r w:rsidRPr="00956852">
        <w:rPr>
          <w:rFonts w:hint="cs"/>
          <w:spacing w:val="-4"/>
          <w:rtl/>
        </w:rPr>
        <w:t>ו</w:t>
      </w:r>
      <w:r>
        <w:rPr>
          <w:rFonts w:hint="cs"/>
          <w:spacing w:val="-4"/>
          <w:rtl/>
        </w:rPr>
        <w:t>ש</w:t>
      </w:r>
      <w:r w:rsidRPr="00956852">
        <w:rPr>
          <w:spacing w:val="-4"/>
          <w:rtl/>
        </w:rPr>
        <w:t>לרשם לא נדרש כל מידע נוסף לצורך הטיפול</w:t>
      </w:r>
      <w:r>
        <w:rPr>
          <w:rFonts w:hint="cs"/>
          <w:spacing w:val="-4"/>
          <w:rtl/>
        </w:rPr>
        <w:t xml:space="preserve">. זמן הטיפול לרישום עמותה בעלת תקנון מצוי נקבע ל-10 ימי עבודה. </w:t>
      </w:r>
      <w:r w:rsidRPr="00956852">
        <w:rPr>
          <w:rFonts w:hint="cs"/>
          <w:spacing w:val="-4"/>
          <w:rtl/>
        </w:rPr>
        <w:t>ב</w:t>
      </w:r>
      <w:r w:rsidRPr="00956852">
        <w:rPr>
          <w:spacing w:val="-4"/>
          <w:rtl/>
        </w:rPr>
        <w:t>שנ</w:t>
      </w:r>
      <w:r w:rsidRPr="00956852">
        <w:rPr>
          <w:rFonts w:hint="cs"/>
          <w:spacing w:val="-4"/>
          <w:rtl/>
        </w:rPr>
        <w:t>ת</w:t>
      </w:r>
      <w:r w:rsidRPr="00956852">
        <w:rPr>
          <w:spacing w:val="-4"/>
          <w:rtl/>
        </w:rPr>
        <w:t xml:space="preserve"> </w:t>
      </w:r>
      <w:r w:rsidRPr="00956852">
        <w:rPr>
          <w:rFonts w:hint="cs"/>
          <w:spacing w:val="-4"/>
          <w:rtl/>
        </w:rPr>
        <w:t>2015 ז</w:t>
      </w:r>
      <w:r w:rsidRPr="00956852">
        <w:rPr>
          <w:spacing w:val="-4"/>
          <w:rtl/>
        </w:rPr>
        <w:t>מן הטיפול הממוצע בבקשה</w:t>
      </w:r>
      <w:r w:rsidRPr="00956852">
        <w:rPr>
          <w:rFonts w:hint="cs"/>
          <w:spacing w:val="-4"/>
          <w:rtl/>
        </w:rPr>
        <w:t xml:space="preserve"> לרישום עמותה</w:t>
      </w:r>
      <w:r>
        <w:rPr>
          <w:rFonts w:hint="cs"/>
          <w:spacing w:val="-4"/>
          <w:rtl/>
        </w:rPr>
        <w:t xml:space="preserve"> בעלת תקנון מצוי</w:t>
      </w:r>
      <w:r w:rsidRPr="00956852">
        <w:rPr>
          <w:rFonts w:hint="cs"/>
          <w:spacing w:val="-4"/>
          <w:rtl/>
        </w:rPr>
        <w:t>,</w:t>
      </w:r>
      <w:r w:rsidRPr="00956852">
        <w:rPr>
          <w:spacing w:val="-4"/>
          <w:rtl/>
        </w:rPr>
        <w:t xml:space="preserve"> </w:t>
      </w:r>
      <w:r w:rsidRPr="00956852">
        <w:rPr>
          <w:rFonts w:hint="cs"/>
          <w:spacing w:val="-4"/>
          <w:rtl/>
        </w:rPr>
        <w:t>לרבות תוספת</w:t>
      </w:r>
      <w:r w:rsidRPr="00956852">
        <w:rPr>
          <w:spacing w:val="-4"/>
          <w:rtl/>
        </w:rPr>
        <w:t xml:space="preserve"> הזמן שב</w:t>
      </w:r>
      <w:r w:rsidRPr="00956852">
        <w:rPr>
          <w:rFonts w:hint="cs"/>
          <w:spacing w:val="-4"/>
          <w:rtl/>
        </w:rPr>
        <w:t>ה</w:t>
      </w:r>
      <w:r w:rsidRPr="00956852">
        <w:rPr>
          <w:spacing w:val="-4"/>
          <w:rtl/>
        </w:rPr>
        <w:t xml:space="preserve"> השלים המבקש פרטים, אם התבקש, עמד על 49 </w:t>
      </w:r>
      <w:r>
        <w:rPr>
          <w:rFonts w:hint="cs"/>
          <w:spacing w:val="-4"/>
          <w:rtl/>
        </w:rPr>
        <w:t xml:space="preserve">ימים </w:t>
      </w:r>
      <w:r>
        <w:rPr>
          <w:rFonts w:hint="cs"/>
          <w:spacing w:val="-4"/>
          <w:rtl/>
        </w:rPr>
        <w:t>קלנדריים</w:t>
      </w:r>
      <w:r w:rsidRPr="00956852">
        <w:rPr>
          <w:spacing w:val="-4"/>
          <w:rtl/>
        </w:rPr>
        <w:t>.</w:t>
      </w:r>
      <w:r w:rsidRPr="00956852">
        <w:rPr>
          <w:rFonts w:hint="cs"/>
          <w:spacing w:val="-4"/>
          <w:rtl/>
        </w:rPr>
        <w:t xml:space="preserve"> הטיפול בכ-40% מסך כל הבקשות ארך בין</w:t>
      </w:r>
      <w:r w:rsidRPr="00956852">
        <w:rPr>
          <w:spacing w:val="-4"/>
          <w:rtl/>
        </w:rPr>
        <w:t xml:space="preserve"> </w:t>
      </w:r>
      <w:r w:rsidRPr="00956852">
        <w:rPr>
          <w:rFonts w:hint="cs"/>
          <w:spacing w:val="-4"/>
          <w:rtl/>
        </w:rPr>
        <w:t>חודש אחד ל</w:t>
      </w:r>
      <w:r w:rsidRPr="00956852">
        <w:rPr>
          <w:spacing w:val="-4"/>
          <w:rtl/>
        </w:rPr>
        <w:t>שלושה חודשים</w:t>
      </w:r>
      <w:r w:rsidRPr="00956852">
        <w:rPr>
          <w:rFonts w:hint="cs"/>
          <w:spacing w:val="-4"/>
          <w:rtl/>
        </w:rPr>
        <w:t>,</w:t>
      </w:r>
      <w:r w:rsidRPr="00956852">
        <w:rPr>
          <w:spacing w:val="-4"/>
          <w:rtl/>
        </w:rPr>
        <w:t xml:space="preserve"> </w:t>
      </w:r>
      <w:r w:rsidRPr="00956852">
        <w:rPr>
          <w:rFonts w:hint="cs"/>
          <w:spacing w:val="-4"/>
          <w:rtl/>
        </w:rPr>
        <w:t>ו</w:t>
      </w:r>
      <w:r w:rsidRPr="00956852">
        <w:rPr>
          <w:spacing w:val="-4"/>
          <w:rtl/>
        </w:rPr>
        <w:t>בכ-</w:t>
      </w:r>
      <w:r w:rsidRPr="00956852">
        <w:rPr>
          <w:rFonts w:hint="cs"/>
          <w:spacing w:val="-4"/>
          <w:rtl/>
        </w:rPr>
        <w:t>10%</w:t>
      </w:r>
      <w:r w:rsidRPr="00956852">
        <w:rPr>
          <w:spacing w:val="-4"/>
          <w:rtl/>
        </w:rPr>
        <w:t xml:space="preserve"> מסך כל הבקשות </w:t>
      </w:r>
      <w:r w:rsidRPr="00956852">
        <w:rPr>
          <w:rFonts w:hint="cs"/>
          <w:spacing w:val="-4"/>
          <w:rtl/>
        </w:rPr>
        <w:t>- יותר משלושה חודשים</w:t>
      </w:r>
      <w:r w:rsidRPr="00956852">
        <w:rPr>
          <w:spacing w:val="-4"/>
          <w:rtl/>
        </w:rPr>
        <w:t>.</w:t>
      </w:r>
      <w:r w:rsidRPr="00956852">
        <w:rPr>
          <w:rFonts w:hint="cs"/>
          <w:spacing w:val="-4"/>
          <w:rtl/>
        </w:rPr>
        <w:t xml:space="preserve"> בעמותה אחת הטיפול ארך יותר מ</w:t>
      </w:r>
      <w:r>
        <w:rPr>
          <w:rFonts w:hint="cs"/>
          <w:spacing w:val="-4"/>
          <w:rtl/>
        </w:rPr>
        <w:t xml:space="preserve">שלוש </w:t>
      </w:r>
      <w:r w:rsidRPr="00956852">
        <w:rPr>
          <w:rFonts w:hint="cs"/>
          <w:spacing w:val="-4"/>
          <w:rtl/>
        </w:rPr>
        <w:t>שנים.</w:t>
      </w:r>
      <w:r w:rsidRPr="00956852">
        <w:rPr>
          <w:spacing w:val="-4"/>
          <w:rtl/>
        </w:rPr>
        <w:t xml:space="preserve"> </w:t>
      </w:r>
    </w:p>
    <w:p w:rsidR="00091D93" w:rsidRPr="00956852" w:rsidP="00AD396F">
      <w:pPr>
        <w:pStyle w:val="takzir-text"/>
        <w:bidi/>
        <w:rPr>
          <w:spacing w:val="-4"/>
          <w:rtl/>
        </w:rPr>
      </w:pPr>
      <w:r w:rsidRPr="00956852">
        <w:rPr>
          <w:spacing w:val="-4"/>
          <w:rtl/>
        </w:rPr>
        <w:t xml:space="preserve">לא ניתן להפיק ממערכת </w:t>
      </w:r>
      <w:r w:rsidRPr="00956852">
        <w:rPr>
          <w:rFonts w:hint="cs"/>
          <w:spacing w:val="-4"/>
          <w:rtl/>
        </w:rPr>
        <w:t xml:space="preserve">המחשוב של </w:t>
      </w:r>
      <w:r w:rsidRPr="00956852">
        <w:rPr>
          <w:spacing w:val="-4"/>
          <w:rtl/>
        </w:rPr>
        <w:t xml:space="preserve">הרשם דוח </w:t>
      </w:r>
      <w:r w:rsidRPr="00956852">
        <w:rPr>
          <w:rFonts w:hint="cs"/>
          <w:spacing w:val="-4"/>
          <w:rtl/>
        </w:rPr>
        <w:t xml:space="preserve">על </w:t>
      </w:r>
      <w:r w:rsidRPr="00956852">
        <w:rPr>
          <w:spacing w:val="-4"/>
          <w:rtl/>
        </w:rPr>
        <w:t xml:space="preserve">עמידה בזמני הטיפול </w:t>
      </w:r>
      <w:r w:rsidRPr="00956852">
        <w:rPr>
          <w:rFonts w:hint="cs"/>
          <w:spacing w:val="-4"/>
          <w:rtl/>
        </w:rPr>
        <w:t>בבקשות</w:t>
      </w:r>
      <w:r w:rsidRPr="00956852">
        <w:rPr>
          <w:spacing w:val="-4"/>
          <w:rtl/>
        </w:rPr>
        <w:t xml:space="preserve"> </w:t>
      </w:r>
      <w:r w:rsidRPr="00956852">
        <w:rPr>
          <w:rFonts w:hint="cs"/>
          <w:spacing w:val="-4"/>
          <w:rtl/>
        </w:rPr>
        <w:t>לרישום שינויים בעמותות,</w:t>
      </w:r>
      <w:r w:rsidRPr="00956852">
        <w:rPr>
          <w:spacing w:val="-4"/>
          <w:rtl/>
        </w:rPr>
        <w:t xml:space="preserve"> ו</w:t>
      </w:r>
      <w:r w:rsidRPr="00956852">
        <w:rPr>
          <w:rFonts w:hint="cs"/>
          <w:spacing w:val="-4"/>
          <w:rtl/>
        </w:rPr>
        <w:t>על כן אי אפשר</w:t>
      </w:r>
      <w:r w:rsidRPr="00956852">
        <w:rPr>
          <w:spacing w:val="-4"/>
          <w:rtl/>
        </w:rPr>
        <w:t xml:space="preserve"> לדעת מה משך הטיפול</w:t>
      </w:r>
      <w:r w:rsidRPr="00956852">
        <w:rPr>
          <w:rFonts w:hint="cs"/>
          <w:spacing w:val="-4"/>
          <w:rtl/>
        </w:rPr>
        <w:t xml:space="preserve"> בהן.</w:t>
      </w:r>
    </w:p>
    <w:p w:rsidR="00091D93" w:rsidRPr="00956852" w:rsidP="00AD396F">
      <w:pPr>
        <w:pStyle w:val="takzir-text"/>
        <w:bidi/>
        <w:rPr>
          <w:spacing w:val="-4"/>
          <w:rtl/>
        </w:rPr>
      </w:pPr>
      <w:r w:rsidRPr="00956852">
        <w:rPr>
          <w:rFonts w:hint="cs"/>
          <w:spacing w:val="-4"/>
          <w:sz w:val="24"/>
          <w:rtl/>
        </w:rPr>
        <w:t xml:space="preserve">לרשם אין ממשק </w:t>
      </w:r>
      <w:r>
        <w:rPr>
          <w:rFonts w:hint="cs"/>
          <w:spacing w:val="-4"/>
          <w:sz w:val="24"/>
          <w:rtl/>
        </w:rPr>
        <w:t xml:space="preserve">מחשובי </w:t>
      </w:r>
      <w:r w:rsidRPr="00956852">
        <w:rPr>
          <w:rFonts w:hint="cs"/>
          <w:spacing w:val="-4"/>
          <w:sz w:val="24"/>
          <w:rtl/>
        </w:rPr>
        <w:t xml:space="preserve">עם רשות האוכלוסין וההגירה לבדיקת מספרי תעודות הזיהוי של </w:t>
      </w:r>
      <w:r>
        <w:rPr>
          <w:rFonts w:hint="cs"/>
          <w:spacing w:val="-4"/>
          <w:sz w:val="24"/>
          <w:rtl/>
        </w:rPr>
        <w:t>מייסדי העמותה</w:t>
      </w:r>
      <w:r w:rsidRPr="00956852">
        <w:rPr>
          <w:rFonts w:hint="cs"/>
          <w:spacing w:val="-4"/>
          <w:rtl/>
        </w:rPr>
        <w:t xml:space="preserve"> כדי לוודא שאנשים שא</w:t>
      </w:r>
      <w:r>
        <w:rPr>
          <w:rFonts w:hint="cs"/>
          <w:spacing w:val="-4"/>
          <w:rtl/>
        </w:rPr>
        <w:t>ינם</w:t>
      </w:r>
      <w:r w:rsidRPr="00956852">
        <w:rPr>
          <w:rFonts w:hint="cs"/>
          <w:spacing w:val="-4"/>
          <w:rtl/>
        </w:rPr>
        <w:t xml:space="preserve"> זכאים לכהן כחברי ועד אינם נמנים ע</w:t>
      </w:r>
      <w:r>
        <w:rPr>
          <w:rFonts w:hint="cs"/>
          <w:spacing w:val="-4"/>
          <w:rtl/>
        </w:rPr>
        <w:t>ם</w:t>
      </w:r>
      <w:r w:rsidRPr="00956852">
        <w:rPr>
          <w:rFonts w:hint="cs"/>
          <w:spacing w:val="-4"/>
          <w:rtl/>
        </w:rPr>
        <w:t xml:space="preserve"> מייסדיה. </w:t>
      </w:r>
      <w:r w:rsidRPr="00956852">
        <w:rPr>
          <w:rFonts w:hint="cs"/>
          <w:spacing w:val="-4"/>
          <w:sz w:val="24"/>
          <w:rtl/>
        </w:rPr>
        <w:t xml:space="preserve">כמו כן, </w:t>
      </w:r>
      <w:r w:rsidRPr="00956852">
        <w:rPr>
          <w:rFonts w:hint="cs"/>
          <w:spacing w:val="-4"/>
          <w:rtl/>
        </w:rPr>
        <w:t xml:space="preserve">לצורך </w:t>
      </w:r>
      <w:r w:rsidRPr="00956852">
        <w:rPr>
          <w:spacing w:val="-4"/>
          <w:rtl/>
        </w:rPr>
        <w:t xml:space="preserve">בדיקת </w:t>
      </w:r>
      <w:r w:rsidRPr="00956852">
        <w:rPr>
          <w:rFonts w:hint="cs"/>
          <w:spacing w:val="-4"/>
          <w:rtl/>
        </w:rPr>
        <w:t xml:space="preserve">תקינות </w:t>
      </w:r>
      <w:r w:rsidRPr="00956852">
        <w:rPr>
          <w:spacing w:val="-4"/>
          <w:rtl/>
        </w:rPr>
        <w:t xml:space="preserve">שם עמותה אין </w:t>
      </w:r>
      <w:r w:rsidRPr="00956852">
        <w:rPr>
          <w:rFonts w:hint="cs"/>
          <w:spacing w:val="-4"/>
          <w:rtl/>
        </w:rPr>
        <w:t>ל</w:t>
      </w:r>
      <w:r w:rsidRPr="00956852">
        <w:rPr>
          <w:spacing w:val="-4"/>
          <w:rtl/>
        </w:rPr>
        <w:t xml:space="preserve">רשם גישה </w:t>
      </w:r>
      <w:r w:rsidRPr="00956852">
        <w:rPr>
          <w:rFonts w:hint="cs"/>
          <w:spacing w:val="-4"/>
          <w:rtl/>
        </w:rPr>
        <w:t xml:space="preserve">למאגר </w:t>
      </w:r>
      <w:r w:rsidRPr="00956852">
        <w:rPr>
          <w:spacing w:val="-4"/>
          <w:rtl/>
        </w:rPr>
        <w:t xml:space="preserve">שמות של אגודות שיתופיות </w:t>
      </w:r>
      <w:r w:rsidRPr="00956852">
        <w:rPr>
          <w:rFonts w:hint="cs"/>
          <w:spacing w:val="-4"/>
          <w:rtl/>
        </w:rPr>
        <w:t>א</w:t>
      </w:r>
      <w:r w:rsidRPr="00956852">
        <w:rPr>
          <w:spacing w:val="-4"/>
          <w:rtl/>
        </w:rPr>
        <w:t>ו</w:t>
      </w:r>
      <w:r w:rsidRPr="00956852">
        <w:rPr>
          <w:rFonts w:hint="cs"/>
          <w:spacing w:val="-4"/>
          <w:rtl/>
        </w:rPr>
        <w:t xml:space="preserve"> </w:t>
      </w:r>
      <w:r w:rsidRPr="00956852">
        <w:rPr>
          <w:spacing w:val="-4"/>
          <w:rtl/>
        </w:rPr>
        <w:t>מפלגות</w:t>
      </w:r>
      <w:r w:rsidRPr="00956852">
        <w:rPr>
          <w:rFonts w:hint="cs"/>
          <w:spacing w:val="-4"/>
          <w:rtl/>
        </w:rPr>
        <w:t>.</w:t>
      </w:r>
    </w:p>
    <w:p w:rsidR="00091D93" w:rsidRPr="00091D93" w:rsidP="00AD396F">
      <w:pPr>
        <w:pStyle w:val="takzir"/>
        <w:rPr>
          <w:rFonts w:ascii="Tahoma" w:hAnsi="Tahoma" w:cs="Tahoma"/>
          <w:b w:val="0"/>
          <w:bCs w:val="0"/>
          <w:noProof w:val="0"/>
          <w:sz w:val="28"/>
          <w:rtl/>
        </w:rPr>
      </w:pPr>
    </w:p>
    <w:p w:rsidR="00091D93" w:rsidRPr="00091D93" w:rsidP="00AD396F">
      <w:pPr>
        <w:pStyle w:val="KOT5T"/>
        <w:rPr>
          <w:rtl/>
        </w:rPr>
      </w:pPr>
      <w:r w:rsidRPr="00091D93">
        <w:rPr>
          <w:rFonts w:hint="cs"/>
          <w:rtl/>
        </w:rPr>
        <w:t>הטיפול בעמותות שאינן מדווחות לרשם</w:t>
      </w:r>
    </w:p>
    <w:p w:rsidR="00091D93" w:rsidRPr="00956852" w:rsidP="00AD396F">
      <w:pPr>
        <w:pStyle w:val="takzir-text"/>
        <w:pBdr>
          <w:bottom w:val="none" w:sz="0" w:space="0" w:color="auto"/>
        </w:pBdr>
        <w:bidi/>
        <w:rPr>
          <w:spacing w:val="-4"/>
          <w:rtl/>
        </w:rPr>
      </w:pPr>
      <w:r w:rsidRPr="00C368E5">
        <w:rPr>
          <w:rFonts w:hint="cs"/>
          <w:spacing w:val="-4"/>
          <w:rtl/>
        </w:rPr>
        <w:t>יותר</w:t>
      </w:r>
      <w:r w:rsidRPr="00AF5E61">
        <w:rPr>
          <w:rFonts w:hint="cs"/>
          <w:spacing w:val="-4"/>
          <w:rtl/>
        </w:rPr>
        <w:t xml:space="preserve"> מ-20,000 עמותות, שהן </w:t>
      </w:r>
      <w:r w:rsidRPr="00580368">
        <w:rPr>
          <w:rFonts w:hint="cs"/>
          <w:spacing w:val="-4"/>
          <w:rtl/>
        </w:rPr>
        <w:t>כ</w:t>
      </w:r>
      <w:r w:rsidRPr="00894773">
        <w:rPr>
          <w:rFonts w:hint="cs"/>
          <w:spacing w:val="-4"/>
          <w:rtl/>
        </w:rPr>
        <w:t>מחצית מכלל 40,000 העמותות הרשומות, אינן מדווחו</w:t>
      </w:r>
      <w:r w:rsidRPr="007948FD">
        <w:rPr>
          <w:rFonts w:hint="cs"/>
          <w:spacing w:val="-4"/>
          <w:rtl/>
        </w:rPr>
        <w:t>ת לרשם</w:t>
      </w:r>
      <w:r w:rsidRPr="00614EE9">
        <w:rPr>
          <w:spacing w:val="-4"/>
          <w:rtl/>
        </w:rPr>
        <w:t>,</w:t>
      </w:r>
      <w:r w:rsidRPr="00C368E5">
        <w:rPr>
          <w:rFonts w:hint="cs"/>
          <w:spacing w:val="-4"/>
          <w:rtl/>
        </w:rPr>
        <w:t xml:space="preserve"> בניגוד </w:t>
      </w:r>
      <w:r w:rsidRPr="00AF5E61">
        <w:rPr>
          <w:rFonts w:hint="cs"/>
          <w:spacing w:val="-4"/>
          <w:rtl/>
        </w:rPr>
        <w:t>לחוק</w:t>
      </w:r>
      <w:r w:rsidRPr="00614EE9">
        <w:rPr>
          <w:spacing w:val="-4"/>
          <w:rtl/>
        </w:rPr>
        <w:t>;</w:t>
      </w:r>
      <w:r w:rsidRPr="00C368E5">
        <w:rPr>
          <w:rFonts w:hint="cs"/>
          <w:spacing w:val="-4"/>
          <w:rtl/>
        </w:rPr>
        <w:t xml:space="preserve"> </w:t>
      </w:r>
      <w:r w:rsidRPr="00614EE9">
        <w:rPr>
          <w:rFonts w:hint="cs"/>
          <w:spacing w:val="-4"/>
          <w:rtl/>
        </w:rPr>
        <w:t>לרשם</w:t>
      </w:r>
      <w:r w:rsidRPr="00614EE9">
        <w:rPr>
          <w:spacing w:val="-4"/>
          <w:rtl/>
        </w:rPr>
        <w:t xml:space="preserve"> </w:t>
      </w:r>
      <w:r w:rsidRPr="00AF5E61">
        <w:rPr>
          <w:rFonts w:hint="cs"/>
          <w:spacing w:val="-4"/>
          <w:rtl/>
        </w:rPr>
        <w:t>אין כל מידע באשר לפעילותן ואופן התנהלותן,</w:t>
      </w:r>
      <w:r w:rsidRPr="00580368">
        <w:rPr>
          <w:rFonts w:hint="cs"/>
          <w:spacing w:val="-4"/>
          <w:rtl/>
        </w:rPr>
        <w:t xml:space="preserve"> ו</w:t>
      </w:r>
      <w:r w:rsidRPr="00894773">
        <w:rPr>
          <w:rFonts w:hint="cs"/>
          <w:spacing w:val="-4"/>
          <w:rtl/>
        </w:rPr>
        <w:t>הוא איננו עורך להן בדיקות תקופתיות</w:t>
      </w:r>
      <w:r w:rsidRPr="007948FD">
        <w:rPr>
          <w:rFonts w:hint="cs"/>
          <w:spacing w:val="-4"/>
          <w:rtl/>
        </w:rPr>
        <w:t>.</w:t>
      </w:r>
      <w:r w:rsidRPr="007948FD">
        <w:rPr>
          <w:spacing w:val="-4"/>
          <w:rtl/>
        </w:rPr>
        <w:t xml:space="preserve"> </w:t>
      </w:r>
      <w:r w:rsidRPr="007948FD">
        <w:rPr>
          <w:rFonts w:hint="cs"/>
          <w:spacing w:val="-4"/>
          <w:rtl/>
        </w:rPr>
        <w:t>לע</w:t>
      </w:r>
      <w:r w:rsidRPr="00BB2EDB">
        <w:rPr>
          <w:rFonts w:hint="cs"/>
          <w:spacing w:val="-4"/>
          <w:rtl/>
        </w:rPr>
        <w:t xml:space="preserve">תים, ורק </w:t>
      </w:r>
      <w:r w:rsidRPr="00614EE9">
        <w:rPr>
          <w:rFonts w:hint="cs"/>
          <w:spacing w:val="-4"/>
          <w:rtl/>
        </w:rPr>
        <w:t>עקב</w:t>
      </w:r>
      <w:r w:rsidRPr="00614EE9">
        <w:rPr>
          <w:spacing w:val="-4"/>
          <w:rtl/>
        </w:rPr>
        <w:t xml:space="preserve"> </w:t>
      </w:r>
      <w:r w:rsidRPr="00AF5E61">
        <w:rPr>
          <w:rFonts w:hint="cs"/>
          <w:spacing w:val="-4"/>
          <w:rtl/>
        </w:rPr>
        <w:t>תלונות של גורמים שונים</w:t>
      </w:r>
      <w:r w:rsidRPr="00AF5E61">
        <w:rPr>
          <w:spacing w:val="-4"/>
          <w:rtl/>
        </w:rPr>
        <w:t xml:space="preserve"> כנגד </w:t>
      </w:r>
      <w:r w:rsidRPr="00AF5E61">
        <w:rPr>
          <w:rFonts w:hint="cs"/>
          <w:spacing w:val="-4"/>
          <w:rtl/>
        </w:rPr>
        <w:t>העמותות הלא-מדווחות</w:t>
      </w:r>
      <w:r w:rsidRPr="00614EE9">
        <w:rPr>
          <w:rFonts w:hint="cs"/>
          <w:spacing w:val="-4"/>
          <w:rtl/>
        </w:rPr>
        <w:t xml:space="preserve">, מתברר </w:t>
      </w:r>
      <w:r w:rsidRPr="00614EE9">
        <w:rPr>
          <w:spacing w:val="-4"/>
          <w:rtl/>
        </w:rPr>
        <w:t>כי חלקן פעילות.</w:t>
      </w:r>
    </w:p>
    <w:p w:rsidR="00091D93" w:rsidRPr="00956852" w:rsidP="00AD396F">
      <w:pPr>
        <w:pStyle w:val="takzir-text"/>
        <w:pBdr>
          <w:top w:val="none" w:sz="0" w:space="0" w:color="auto"/>
        </w:pBdr>
        <w:bidi/>
        <w:rPr>
          <w:spacing w:val="-4"/>
          <w:rtl/>
        </w:rPr>
      </w:pPr>
      <w:r w:rsidRPr="00956852">
        <w:rPr>
          <w:rFonts w:hint="cs"/>
          <w:spacing w:val="-4"/>
          <w:rtl/>
        </w:rPr>
        <w:t xml:space="preserve">הרשם אינו מפעיל סנקציות כנגד </w:t>
      </w:r>
      <w:r w:rsidRPr="00956852">
        <w:rPr>
          <w:spacing w:val="-4"/>
          <w:rtl/>
        </w:rPr>
        <w:t>עמות</w:t>
      </w:r>
      <w:r w:rsidRPr="00956852">
        <w:rPr>
          <w:rFonts w:hint="cs"/>
          <w:spacing w:val="-4"/>
          <w:rtl/>
        </w:rPr>
        <w:t>ות</w:t>
      </w:r>
      <w:r w:rsidRPr="00956852">
        <w:rPr>
          <w:spacing w:val="-4"/>
          <w:rtl/>
        </w:rPr>
        <w:t xml:space="preserve"> שאינ</w:t>
      </w:r>
      <w:r w:rsidRPr="00956852">
        <w:rPr>
          <w:rFonts w:hint="cs"/>
          <w:spacing w:val="-4"/>
          <w:rtl/>
        </w:rPr>
        <w:t>ן</w:t>
      </w:r>
      <w:r w:rsidRPr="00956852">
        <w:rPr>
          <w:spacing w:val="-4"/>
          <w:rtl/>
        </w:rPr>
        <w:t xml:space="preserve"> משלמ</w:t>
      </w:r>
      <w:r w:rsidRPr="00956852">
        <w:rPr>
          <w:rFonts w:hint="cs"/>
          <w:spacing w:val="-4"/>
          <w:rtl/>
        </w:rPr>
        <w:t>ו</w:t>
      </w:r>
      <w:r w:rsidRPr="00956852">
        <w:rPr>
          <w:spacing w:val="-4"/>
          <w:rtl/>
        </w:rPr>
        <w:t xml:space="preserve">ת </w:t>
      </w:r>
      <w:r w:rsidRPr="00956852">
        <w:rPr>
          <w:rFonts w:hint="cs"/>
          <w:spacing w:val="-4"/>
          <w:rtl/>
        </w:rPr>
        <w:t xml:space="preserve">אגרה </w:t>
      </w:r>
      <w:r w:rsidRPr="00956852">
        <w:rPr>
          <w:spacing w:val="-4"/>
          <w:rtl/>
        </w:rPr>
        <w:t>ואינ</w:t>
      </w:r>
      <w:r w:rsidRPr="00956852">
        <w:rPr>
          <w:rFonts w:hint="cs"/>
          <w:spacing w:val="-4"/>
          <w:rtl/>
        </w:rPr>
        <w:t>ן</w:t>
      </w:r>
      <w:r w:rsidRPr="00956852">
        <w:rPr>
          <w:spacing w:val="-4"/>
          <w:rtl/>
        </w:rPr>
        <w:t xml:space="preserve"> מבקש</w:t>
      </w:r>
      <w:r w:rsidRPr="00956852">
        <w:rPr>
          <w:rFonts w:hint="cs"/>
          <w:spacing w:val="-4"/>
          <w:rtl/>
        </w:rPr>
        <w:t>ו</w:t>
      </w:r>
      <w:r w:rsidRPr="00956852">
        <w:rPr>
          <w:spacing w:val="-4"/>
          <w:rtl/>
        </w:rPr>
        <w:t>ת</w:t>
      </w:r>
      <w:r w:rsidRPr="00956852">
        <w:rPr>
          <w:rFonts w:hint="cs"/>
          <w:spacing w:val="-4"/>
          <w:rtl/>
        </w:rPr>
        <w:t xml:space="preserve"> אישור</w:t>
      </w:r>
      <w:r w:rsidRPr="00956852">
        <w:rPr>
          <w:spacing w:val="-4"/>
          <w:rtl/>
        </w:rPr>
        <w:t xml:space="preserve"> </w:t>
      </w:r>
      <w:r>
        <w:rPr>
          <w:rFonts w:hint="cs"/>
          <w:spacing w:val="-4"/>
          <w:rtl/>
        </w:rPr>
        <w:t xml:space="preserve">על </w:t>
      </w:r>
      <w:r w:rsidRPr="00956852">
        <w:rPr>
          <w:spacing w:val="-4"/>
          <w:rtl/>
        </w:rPr>
        <w:t>ניהול תקין</w:t>
      </w:r>
      <w:r w:rsidRPr="00956852">
        <w:rPr>
          <w:rFonts w:hint="cs"/>
          <w:spacing w:val="-4"/>
          <w:rtl/>
        </w:rPr>
        <w:t xml:space="preserve"> (ראו להלן)</w:t>
      </w:r>
      <w:r w:rsidRPr="00956852">
        <w:rPr>
          <w:spacing w:val="-4"/>
          <w:rtl/>
        </w:rPr>
        <w:t>. עקב</w:t>
      </w:r>
      <w:r w:rsidRPr="00956852">
        <w:rPr>
          <w:rFonts w:hint="cs"/>
          <w:spacing w:val="-4"/>
          <w:rtl/>
        </w:rPr>
        <w:t xml:space="preserve"> כך</w:t>
      </w:r>
      <w:r w:rsidRPr="00956852">
        <w:rPr>
          <w:spacing w:val="-4"/>
          <w:rtl/>
        </w:rPr>
        <w:t xml:space="preserve">, ברשם העמותות רשומים חובות </w:t>
      </w:r>
      <w:r w:rsidRPr="00956852">
        <w:rPr>
          <w:rFonts w:hint="cs"/>
          <w:spacing w:val="-4"/>
          <w:rtl/>
        </w:rPr>
        <w:t xml:space="preserve">בגין אגרות </w:t>
      </w:r>
      <w:r w:rsidRPr="00956852">
        <w:rPr>
          <w:spacing w:val="-4"/>
          <w:rtl/>
        </w:rPr>
        <w:t xml:space="preserve">שלא נגבו </w:t>
      </w:r>
      <w:r w:rsidRPr="00956852">
        <w:rPr>
          <w:rFonts w:hint="cs"/>
          <w:spacing w:val="-4"/>
          <w:rtl/>
        </w:rPr>
        <w:t>בסכומים ניכרים,</w:t>
      </w:r>
      <w:r w:rsidRPr="00956852">
        <w:rPr>
          <w:spacing w:val="-4"/>
          <w:rtl/>
        </w:rPr>
        <w:t xml:space="preserve"> משנת 2009 ואילך.</w:t>
      </w:r>
      <w:r w:rsidRPr="00956852">
        <w:rPr>
          <w:rFonts w:hint="cs"/>
          <w:spacing w:val="-4"/>
          <w:rtl/>
        </w:rPr>
        <w:t xml:space="preserve"> </w:t>
      </w:r>
    </w:p>
    <w:p w:rsidR="00091D93" w:rsidRPr="00091D93" w:rsidP="00AD396F">
      <w:pPr>
        <w:pStyle w:val="takzir"/>
        <w:rPr>
          <w:rFonts w:ascii="Tahoma" w:hAnsi="Tahoma" w:cs="Tahoma"/>
          <w:b w:val="0"/>
          <w:bCs w:val="0"/>
          <w:noProof w:val="0"/>
          <w:sz w:val="28"/>
          <w:rtl/>
        </w:rPr>
      </w:pPr>
    </w:p>
    <w:p w:rsidR="00091D93" w:rsidRPr="00091D93" w:rsidP="00AD396F">
      <w:pPr>
        <w:pStyle w:val="KOT5T"/>
        <w:rPr>
          <w:rtl/>
        </w:rPr>
      </w:pPr>
      <w:r w:rsidRPr="00091D93">
        <w:rPr>
          <w:rFonts w:hint="cs"/>
          <w:rtl/>
        </w:rPr>
        <w:t>אישור על ניהול תקין</w:t>
      </w:r>
    </w:p>
    <w:p w:rsidR="00091D93" w:rsidRPr="00956852" w:rsidP="00AD396F">
      <w:pPr>
        <w:pStyle w:val="takzir-text"/>
        <w:bidi/>
        <w:rPr>
          <w:spacing w:val="-4"/>
          <w:rtl/>
        </w:rPr>
      </w:pPr>
      <w:r w:rsidRPr="00956852">
        <w:rPr>
          <w:spacing w:val="-4"/>
          <w:rtl/>
        </w:rPr>
        <w:t>בשנים 1998 ו-2001</w:t>
      </w:r>
      <w:r w:rsidRPr="00956852">
        <w:rPr>
          <w:rFonts w:hint="cs"/>
          <w:spacing w:val="-4"/>
          <w:rtl/>
        </w:rPr>
        <w:t xml:space="preserve"> </w:t>
      </w:r>
      <w:r w:rsidRPr="00956852">
        <w:rPr>
          <w:spacing w:val="-4"/>
          <w:rtl/>
        </w:rPr>
        <w:t>החליטה הממשלה</w:t>
      </w:r>
      <w:r>
        <w:rPr>
          <w:spacing w:val="-4"/>
          <w:vertAlign w:val="superscript"/>
          <w:rtl/>
        </w:rPr>
        <w:footnoteReference w:id="6"/>
      </w:r>
      <w:r w:rsidRPr="00956852">
        <w:rPr>
          <w:rFonts w:hint="cs"/>
          <w:spacing w:val="-4"/>
          <w:rtl/>
        </w:rPr>
        <w:t xml:space="preserve"> </w:t>
      </w:r>
      <w:r w:rsidRPr="00956852">
        <w:rPr>
          <w:spacing w:val="-4"/>
          <w:rtl/>
        </w:rPr>
        <w:t xml:space="preserve">כי עמותות המבקשות תמיכה </w:t>
      </w:r>
      <w:r>
        <w:rPr>
          <w:rFonts w:hint="cs"/>
          <w:spacing w:val="-4"/>
          <w:rtl/>
        </w:rPr>
        <w:t xml:space="preserve">ממשלתית </w:t>
      </w:r>
      <w:r w:rsidRPr="00956852">
        <w:rPr>
          <w:rFonts w:hint="cs"/>
          <w:spacing w:val="-4"/>
          <w:rtl/>
        </w:rPr>
        <w:t xml:space="preserve">או המספקות </w:t>
      </w:r>
      <w:r w:rsidRPr="00956852">
        <w:rPr>
          <w:spacing w:val="-4"/>
          <w:rtl/>
        </w:rPr>
        <w:t xml:space="preserve">שירותים </w:t>
      </w:r>
      <w:r w:rsidRPr="00956852">
        <w:rPr>
          <w:rFonts w:hint="cs"/>
          <w:spacing w:val="-4"/>
          <w:rtl/>
        </w:rPr>
        <w:t>ל</w:t>
      </w:r>
      <w:r w:rsidRPr="00956852">
        <w:rPr>
          <w:spacing w:val="-4"/>
          <w:rtl/>
        </w:rPr>
        <w:t xml:space="preserve">משרדי ממשלה </w:t>
      </w:r>
      <w:r w:rsidRPr="00956852">
        <w:rPr>
          <w:rFonts w:hint="cs"/>
          <w:spacing w:val="-4"/>
          <w:rtl/>
        </w:rPr>
        <w:t>בתשלום יידרשו</w:t>
      </w:r>
      <w:r w:rsidRPr="00956852">
        <w:rPr>
          <w:spacing w:val="-4"/>
          <w:rtl/>
        </w:rPr>
        <w:t xml:space="preserve"> </w:t>
      </w:r>
      <w:r w:rsidRPr="00956852">
        <w:rPr>
          <w:rFonts w:hint="cs"/>
          <w:spacing w:val="-4"/>
          <w:rtl/>
        </w:rPr>
        <w:t>ל</w:t>
      </w:r>
      <w:r w:rsidRPr="00956852">
        <w:rPr>
          <w:spacing w:val="-4"/>
          <w:rtl/>
        </w:rPr>
        <w:t>הצ</w:t>
      </w:r>
      <w:r w:rsidRPr="00956852">
        <w:rPr>
          <w:rFonts w:hint="cs"/>
          <w:spacing w:val="-4"/>
          <w:rtl/>
        </w:rPr>
        <w:t>י</w:t>
      </w:r>
      <w:r w:rsidRPr="00956852">
        <w:rPr>
          <w:spacing w:val="-4"/>
          <w:rtl/>
        </w:rPr>
        <w:t>ג</w:t>
      </w:r>
      <w:r>
        <w:rPr>
          <w:spacing w:val="-4"/>
          <w:rtl/>
        </w:rPr>
        <w:t xml:space="preserve"> אישור על ניהול תקין</w:t>
      </w:r>
      <w:r w:rsidRPr="00956852">
        <w:rPr>
          <w:spacing w:val="-4"/>
          <w:rtl/>
        </w:rPr>
        <w:t xml:space="preserve"> של רשם העמותות</w:t>
      </w:r>
      <w:r w:rsidRPr="00956852">
        <w:rPr>
          <w:rFonts w:hint="cs"/>
          <w:spacing w:val="-4"/>
          <w:rtl/>
        </w:rPr>
        <w:t>.</w:t>
      </w:r>
      <w:r>
        <w:rPr>
          <w:spacing w:val="-4"/>
          <w:rtl/>
        </w:rPr>
        <w:t xml:space="preserve"> אישור על ניהול תקין</w:t>
      </w:r>
      <w:r w:rsidRPr="00956852">
        <w:rPr>
          <w:spacing w:val="-4"/>
          <w:rtl/>
        </w:rPr>
        <w:t xml:space="preserve"> אינו מעוגן בחוק או בתקנות, אלא </w:t>
      </w:r>
      <w:r>
        <w:rPr>
          <w:rFonts w:hint="cs"/>
          <w:spacing w:val="-4"/>
          <w:rtl/>
        </w:rPr>
        <w:t xml:space="preserve">רק </w:t>
      </w:r>
      <w:r w:rsidRPr="00956852">
        <w:rPr>
          <w:spacing w:val="-4"/>
          <w:rtl/>
        </w:rPr>
        <w:t>בהחלטת ממשלה</w:t>
      </w:r>
      <w:r>
        <w:rPr>
          <w:rFonts w:hint="cs"/>
          <w:spacing w:val="-4"/>
          <w:rtl/>
        </w:rPr>
        <w:t xml:space="preserve"> זו</w:t>
      </w:r>
      <w:r w:rsidRPr="00956852">
        <w:rPr>
          <w:spacing w:val="-4"/>
          <w:rtl/>
        </w:rPr>
        <w:t>.</w:t>
      </w:r>
      <w:r w:rsidRPr="00956852">
        <w:rPr>
          <w:rFonts w:hint="cs"/>
          <w:spacing w:val="-4"/>
          <w:rtl/>
        </w:rPr>
        <w:t xml:space="preserve"> משרד המשפטים רואה צורך בהסדרת האישור על ניהול תקין במסגרת תזכיר </w:t>
      </w:r>
      <w:r>
        <w:rPr>
          <w:rFonts w:hint="cs"/>
          <w:spacing w:val="-4"/>
          <w:rtl/>
        </w:rPr>
        <w:t>ה</w:t>
      </w:r>
      <w:r w:rsidRPr="00956852">
        <w:rPr>
          <w:rFonts w:hint="cs"/>
          <w:spacing w:val="-4"/>
          <w:rtl/>
        </w:rPr>
        <w:t>חוק, אך תזכיר זה</w:t>
      </w:r>
      <w:r w:rsidRPr="00956852">
        <w:rPr>
          <w:rFonts w:hint="cs"/>
          <w:spacing w:val="-4"/>
          <w:rtl/>
        </w:rPr>
        <w:t xml:space="preserve"> </w:t>
      </w:r>
      <w:r w:rsidRPr="00956852">
        <w:rPr>
          <w:rFonts w:hint="cs"/>
          <w:spacing w:val="-4"/>
          <w:rtl/>
        </w:rPr>
        <w:t>מצוי כבר חמש שנים בתהליכי עבודה פנימיים וטרם הופץ.</w:t>
      </w:r>
    </w:p>
    <w:p w:rsidR="00091D93" w:rsidRPr="00956852" w:rsidP="00AD396F">
      <w:pPr>
        <w:pStyle w:val="takzir-text"/>
        <w:bidi/>
        <w:rPr>
          <w:spacing w:val="-4"/>
          <w:rtl/>
        </w:rPr>
      </w:pPr>
      <w:r>
        <w:rPr>
          <w:rFonts w:hint="cs"/>
          <w:spacing w:val="-4"/>
          <w:rtl/>
        </w:rPr>
        <w:t xml:space="preserve">על פי </w:t>
      </w:r>
      <w:r w:rsidRPr="00956852">
        <w:rPr>
          <w:spacing w:val="-4"/>
          <w:rtl/>
        </w:rPr>
        <w:t>החלטת הממשלה</w:t>
      </w:r>
      <w:r w:rsidRPr="00956852">
        <w:rPr>
          <w:rFonts w:hint="cs"/>
          <w:b/>
          <w:bCs/>
          <w:spacing w:val="-4"/>
          <w:rtl/>
        </w:rPr>
        <w:t xml:space="preserve"> </w:t>
      </w:r>
      <w:r w:rsidRPr="00956852">
        <w:rPr>
          <w:spacing w:val="-4"/>
          <w:rtl/>
        </w:rPr>
        <w:t>ופרשנות בתי המשפט</w:t>
      </w:r>
      <w:r>
        <w:rPr>
          <w:rFonts w:hint="cs"/>
          <w:spacing w:val="-4"/>
          <w:rtl/>
        </w:rPr>
        <w:t xml:space="preserve"> מאפייני האישור על ניהול תקין </w:t>
      </w:r>
      <w:r w:rsidRPr="00956852">
        <w:rPr>
          <w:spacing w:val="-4"/>
          <w:rtl/>
        </w:rPr>
        <w:t>צרי</w:t>
      </w:r>
      <w:r>
        <w:rPr>
          <w:rFonts w:hint="cs"/>
          <w:spacing w:val="-4"/>
          <w:rtl/>
        </w:rPr>
        <w:t>כים</w:t>
      </w:r>
      <w:r w:rsidRPr="00956852">
        <w:rPr>
          <w:spacing w:val="-4"/>
          <w:rtl/>
        </w:rPr>
        <w:t xml:space="preserve"> להעיד שהעמותה עומדת בהוראות החוק, מתנהלת באופן תקין</w:t>
      </w:r>
      <w:r w:rsidRPr="00956852">
        <w:rPr>
          <w:rFonts w:hint="cs"/>
          <w:spacing w:val="-4"/>
          <w:rtl/>
        </w:rPr>
        <w:t>,</w:t>
      </w:r>
      <w:r w:rsidRPr="00956852">
        <w:rPr>
          <w:spacing w:val="-4"/>
          <w:rtl/>
        </w:rPr>
        <w:t xml:space="preserve"> ונכסיה והכנסותיה משמשים אך ורק את מטרותיה</w:t>
      </w:r>
      <w:r>
        <w:rPr>
          <w:rFonts w:hint="cs"/>
          <w:spacing w:val="-4"/>
          <w:rtl/>
        </w:rPr>
        <w:t>.</w:t>
      </w:r>
      <w:r w:rsidRPr="00956852">
        <w:rPr>
          <w:spacing w:val="-4"/>
          <w:rtl/>
        </w:rPr>
        <w:t xml:space="preserve"> </w:t>
      </w:r>
      <w:r>
        <w:rPr>
          <w:rFonts w:hint="cs"/>
          <w:spacing w:val="-4"/>
          <w:rtl/>
        </w:rPr>
        <w:t xml:space="preserve">אולם </w:t>
      </w:r>
      <w:r w:rsidRPr="00956852">
        <w:rPr>
          <w:spacing w:val="-4"/>
          <w:rtl/>
        </w:rPr>
        <w:t>נוסח האישור שמפיק הרשם מלמד על הגשת מסמכים על ידי העמותה</w:t>
      </w:r>
      <w:r>
        <w:rPr>
          <w:rFonts w:hint="cs"/>
          <w:spacing w:val="-4"/>
          <w:rtl/>
        </w:rPr>
        <w:t xml:space="preserve"> בלבד</w:t>
      </w:r>
      <w:r w:rsidRPr="00956852">
        <w:rPr>
          <w:rFonts w:hint="cs"/>
          <w:spacing w:val="-4"/>
          <w:rtl/>
        </w:rPr>
        <w:t>.</w:t>
      </w:r>
      <w:r w:rsidRPr="00956852">
        <w:rPr>
          <w:spacing w:val="-4"/>
          <w:rtl/>
        </w:rPr>
        <w:t xml:space="preserve"> </w:t>
      </w:r>
    </w:p>
    <w:p w:rsidR="00091D93" w:rsidRPr="00956852" w:rsidP="00AD396F">
      <w:pPr>
        <w:pStyle w:val="takzir-text"/>
        <w:bidi/>
        <w:rPr>
          <w:spacing w:val="-4"/>
          <w:rtl/>
        </w:rPr>
      </w:pPr>
      <w:r w:rsidRPr="00956852">
        <w:rPr>
          <w:spacing w:val="-4"/>
          <w:rtl/>
        </w:rPr>
        <w:t xml:space="preserve">לעתים אישור </w:t>
      </w:r>
      <w:r w:rsidRPr="00956852">
        <w:rPr>
          <w:rFonts w:hint="cs"/>
          <w:spacing w:val="-4"/>
          <w:rtl/>
        </w:rPr>
        <w:t xml:space="preserve">על </w:t>
      </w:r>
      <w:r w:rsidRPr="00956852">
        <w:rPr>
          <w:spacing w:val="-4"/>
          <w:rtl/>
        </w:rPr>
        <w:t>ניהול תקין ניתן לעמותות המתנהלות באופן בעייתי</w:t>
      </w:r>
      <w:r w:rsidRPr="00956852">
        <w:rPr>
          <w:rFonts w:hint="cs"/>
          <w:spacing w:val="-4"/>
          <w:rtl/>
        </w:rPr>
        <w:t>,</w:t>
      </w:r>
      <w:r w:rsidRPr="00956852">
        <w:rPr>
          <w:spacing w:val="-4"/>
          <w:rtl/>
        </w:rPr>
        <w:t xml:space="preserve"> ובהן עמותות שנדרשו להליך תיקון ליקויים ועמותות המצויות בביקורת עומק</w:t>
      </w:r>
      <w:r w:rsidRPr="00956852">
        <w:rPr>
          <w:rFonts w:hint="cs"/>
          <w:spacing w:val="-4"/>
          <w:rtl/>
        </w:rPr>
        <w:t>,</w:t>
      </w:r>
      <w:r w:rsidRPr="00956852">
        <w:rPr>
          <w:spacing w:val="-4"/>
          <w:rtl/>
        </w:rPr>
        <w:t xml:space="preserve"> </w:t>
      </w:r>
      <w:r w:rsidRPr="00580368">
        <w:rPr>
          <w:spacing w:val="-4"/>
          <w:rtl/>
        </w:rPr>
        <w:t xml:space="preserve">בלי </w:t>
      </w:r>
      <w:r>
        <w:rPr>
          <w:rFonts w:hint="cs"/>
          <w:spacing w:val="-4"/>
          <w:rtl/>
        </w:rPr>
        <w:t>שהאישור משקף זאת</w:t>
      </w:r>
      <w:r w:rsidRPr="00956852">
        <w:rPr>
          <w:spacing w:val="-4"/>
          <w:rtl/>
        </w:rPr>
        <w:t xml:space="preserve">. הרשם נמנע </w:t>
      </w:r>
      <w:r w:rsidRPr="00956852">
        <w:rPr>
          <w:rFonts w:hint="cs"/>
          <w:spacing w:val="-4"/>
          <w:rtl/>
        </w:rPr>
        <w:t xml:space="preserve">על פי </w:t>
      </w:r>
      <w:r w:rsidRPr="00956852">
        <w:rPr>
          <w:spacing w:val="-4"/>
          <w:rtl/>
        </w:rPr>
        <w:t xml:space="preserve">רוב מלרשום הסתייגויות </w:t>
      </w:r>
      <w:r w:rsidRPr="00956852">
        <w:rPr>
          <w:rFonts w:hint="cs"/>
          <w:spacing w:val="-4"/>
          <w:rtl/>
        </w:rPr>
        <w:t>על גבי ה</w:t>
      </w:r>
      <w:r w:rsidRPr="00956852">
        <w:rPr>
          <w:spacing w:val="-4"/>
          <w:rtl/>
        </w:rPr>
        <w:t>אישור על ניהול תקין ומסתפק במכתב נלווה</w:t>
      </w:r>
      <w:r w:rsidRPr="00956852">
        <w:rPr>
          <w:rFonts w:hint="cs"/>
          <w:spacing w:val="-4"/>
          <w:rtl/>
        </w:rPr>
        <w:t xml:space="preserve"> לאישור על ניהול תקין, אותו העמותות לא חייבות לצרף לבקשת התמיכה.</w:t>
      </w:r>
      <w:r>
        <w:rPr>
          <w:rFonts w:hint="cs"/>
          <w:spacing w:val="-4"/>
          <w:rtl/>
        </w:rPr>
        <w:t xml:space="preserve"> </w:t>
      </w:r>
    </w:p>
    <w:p w:rsidR="00091D93" w:rsidRPr="00091D93" w:rsidP="00AD396F">
      <w:pPr>
        <w:pStyle w:val="takzir"/>
        <w:rPr>
          <w:rFonts w:ascii="Tahoma" w:hAnsi="Tahoma" w:cs="Tahoma"/>
          <w:b w:val="0"/>
          <w:bCs w:val="0"/>
          <w:noProof w:val="0"/>
          <w:sz w:val="28"/>
          <w:rtl/>
        </w:rPr>
      </w:pPr>
    </w:p>
    <w:p w:rsidR="00091D93" w:rsidRPr="00091D93" w:rsidP="00AD396F">
      <w:pPr>
        <w:pStyle w:val="KOT5T"/>
        <w:rPr>
          <w:rtl/>
        </w:rPr>
      </w:pPr>
      <w:r w:rsidRPr="00091D93">
        <w:rPr>
          <w:rFonts w:hint="cs"/>
          <w:rtl/>
        </w:rPr>
        <w:t>ביקורות עומק</w:t>
      </w:r>
    </w:p>
    <w:p w:rsidR="00091D93" w:rsidRPr="00956852" w:rsidP="001F6516">
      <w:pPr>
        <w:pStyle w:val="takzir-text"/>
        <w:pBdr>
          <w:bottom w:val="none" w:sz="0" w:space="0" w:color="auto"/>
        </w:pBdr>
        <w:bidi/>
        <w:rPr>
          <w:spacing w:val="-4"/>
          <w:rtl/>
        </w:rPr>
      </w:pPr>
      <w:r>
        <w:rPr>
          <w:rFonts w:hint="cs"/>
          <w:rtl/>
        </w:rPr>
        <w:t xml:space="preserve">על פי החוק, </w:t>
      </w:r>
      <w:r w:rsidRPr="00067E9A">
        <w:rPr>
          <w:rtl/>
        </w:rPr>
        <w:t>רשם העמותות</w:t>
      </w:r>
      <w:r>
        <w:rPr>
          <w:rFonts w:hint="cs"/>
          <w:rtl/>
        </w:rPr>
        <w:t xml:space="preserve"> רשאי</w:t>
      </w:r>
      <w:r w:rsidRPr="00067E9A">
        <w:rPr>
          <w:rtl/>
        </w:rPr>
        <w:t xml:space="preserve"> לבצע </w:t>
      </w:r>
      <w:r>
        <w:rPr>
          <w:rFonts w:hint="cs"/>
          <w:rtl/>
        </w:rPr>
        <w:t xml:space="preserve">מגוון </w:t>
      </w:r>
      <w:r w:rsidRPr="00067E9A">
        <w:rPr>
          <w:rtl/>
        </w:rPr>
        <w:t>בדיקות בעמותה</w:t>
      </w:r>
      <w:r>
        <w:rPr>
          <w:rFonts w:hint="cs"/>
          <w:rtl/>
        </w:rPr>
        <w:t>,</w:t>
      </w:r>
      <w:r w:rsidRPr="00067E9A">
        <w:rPr>
          <w:rtl/>
        </w:rPr>
        <w:t xml:space="preserve"> בעצמו או באמצעות בודק חיצוני, לשם בדיקת עמידתה בהוראות חוק</w:t>
      </w:r>
      <w:r>
        <w:rPr>
          <w:rFonts w:hint="cs"/>
          <w:rtl/>
        </w:rPr>
        <w:t xml:space="preserve"> העמותות</w:t>
      </w:r>
      <w:r w:rsidRPr="00067E9A">
        <w:rPr>
          <w:rtl/>
        </w:rPr>
        <w:t xml:space="preserve">, בהוראות תקנונה ובמטרותיה </w:t>
      </w:r>
      <w:r>
        <w:rPr>
          <w:rFonts w:hint="cs"/>
          <w:rtl/>
        </w:rPr>
        <w:t>(להלן - ביקורות עומק).</w:t>
      </w:r>
      <w:r w:rsidRPr="00067E9A">
        <w:rPr>
          <w:rFonts w:hint="cs"/>
          <w:rtl/>
        </w:rPr>
        <w:t xml:space="preserve"> </w:t>
      </w:r>
      <w:r>
        <w:rPr>
          <w:rFonts w:hint="cs"/>
          <w:spacing w:val="-4"/>
          <w:rtl/>
        </w:rPr>
        <w:t>ב</w:t>
      </w:r>
      <w:r w:rsidRPr="00956852">
        <w:rPr>
          <w:rFonts w:hint="cs"/>
          <w:spacing w:val="-4"/>
          <w:rtl/>
        </w:rPr>
        <w:t xml:space="preserve">שנים 2016-2011 הייתה ירידה של </w:t>
      </w:r>
      <w:r>
        <w:rPr>
          <w:spacing w:val="-4"/>
        </w:rPr>
        <w:br/>
      </w:r>
      <w:r w:rsidRPr="00956852">
        <w:rPr>
          <w:rFonts w:hint="cs"/>
          <w:spacing w:val="-4"/>
          <w:rtl/>
        </w:rPr>
        <w:t>כ-60% במספר ביקורות העומק</w:t>
      </w:r>
      <w:r>
        <w:rPr>
          <w:rFonts w:hint="cs"/>
          <w:spacing w:val="-4"/>
          <w:rtl/>
        </w:rPr>
        <w:t>:</w:t>
      </w:r>
      <w:r w:rsidRPr="00956852">
        <w:rPr>
          <w:rFonts w:hint="cs"/>
          <w:spacing w:val="-4"/>
          <w:rtl/>
        </w:rPr>
        <w:t xml:space="preserve"> </w:t>
      </w:r>
      <w:r>
        <w:rPr>
          <w:rFonts w:hint="cs"/>
          <w:spacing w:val="-4"/>
          <w:rtl/>
        </w:rPr>
        <w:t xml:space="preserve">ב-2016 החל </w:t>
      </w:r>
      <w:r w:rsidRPr="00956852">
        <w:rPr>
          <w:rFonts w:hint="cs"/>
          <w:spacing w:val="-4"/>
          <w:rtl/>
        </w:rPr>
        <w:t>הרשם</w:t>
      </w:r>
      <w:r>
        <w:rPr>
          <w:rFonts w:hint="cs"/>
          <w:spacing w:val="-4"/>
          <w:rtl/>
        </w:rPr>
        <w:t xml:space="preserve"> בעריכת</w:t>
      </w:r>
      <w:r w:rsidRPr="00956852">
        <w:rPr>
          <w:rFonts w:hint="cs"/>
          <w:spacing w:val="-4"/>
          <w:rtl/>
        </w:rPr>
        <w:t xml:space="preserve"> 108 ביקורות, לעומת 266 </w:t>
      </w:r>
      <w:r>
        <w:rPr>
          <w:rFonts w:hint="cs"/>
          <w:spacing w:val="-4"/>
          <w:rtl/>
        </w:rPr>
        <w:t xml:space="preserve">שהחלו </w:t>
      </w:r>
      <w:r w:rsidRPr="00956852">
        <w:rPr>
          <w:rFonts w:hint="cs"/>
          <w:spacing w:val="-4"/>
          <w:rtl/>
        </w:rPr>
        <w:t>ב-2011.</w:t>
      </w:r>
    </w:p>
    <w:p w:rsidR="00091D93" w:rsidRPr="00956852" w:rsidP="00AD396F">
      <w:pPr>
        <w:pStyle w:val="takzir-text"/>
        <w:pBdr>
          <w:top w:val="none" w:sz="0" w:space="0" w:color="auto"/>
          <w:bottom w:val="none" w:sz="0" w:space="0" w:color="auto"/>
        </w:pBdr>
        <w:bidi/>
        <w:rPr>
          <w:spacing w:val="-4"/>
          <w:rtl/>
        </w:rPr>
      </w:pPr>
      <w:r w:rsidRPr="00956852">
        <w:rPr>
          <w:spacing w:val="-4"/>
          <w:rtl/>
        </w:rPr>
        <w:t xml:space="preserve">משך הזמן הממוצע לעריכת ביקורת עומק </w:t>
      </w:r>
      <w:r w:rsidRPr="00956852">
        <w:rPr>
          <w:rFonts w:hint="cs"/>
          <w:spacing w:val="-4"/>
          <w:rtl/>
        </w:rPr>
        <w:t>חרג בכ-140% מלוחות הזמנים שקבע הרשם לבודקים</w:t>
      </w:r>
      <w:r w:rsidRPr="00956852">
        <w:rPr>
          <w:spacing w:val="-4"/>
          <w:rtl/>
        </w:rPr>
        <w:t xml:space="preserve"> </w:t>
      </w:r>
      <w:r w:rsidRPr="00956852">
        <w:rPr>
          <w:rFonts w:hint="cs"/>
          <w:spacing w:val="-4"/>
          <w:rtl/>
        </w:rPr>
        <w:t>מטעמו, ועמד על כ-24 חודשים בממוצע. נמצאו</w:t>
      </w:r>
      <w:r w:rsidRPr="00956852">
        <w:rPr>
          <w:spacing w:val="-4"/>
          <w:rtl/>
        </w:rPr>
        <w:t xml:space="preserve"> </w:t>
      </w:r>
      <w:r w:rsidRPr="00956852">
        <w:rPr>
          <w:rFonts w:hint="cs"/>
          <w:spacing w:val="-4"/>
          <w:rtl/>
        </w:rPr>
        <w:t>מקרים</w:t>
      </w:r>
      <w:r w:rsidRPr="00956852">
        <w:rPr>
          <w:spacing w:val="-4"/>
          <w:rtl/>
        </w:rPr>
        <w:t xml:space="preserve"> </w:t>
      </w:r>
      <w:r w:rsidRPr="00956852">
        <w:rPr>
          <w:rFonts w:hint="cs"/>
          <w:spacing w:val="-4"/>
          <w:rtl/>
        </w:rPr>
        <w:t>שהחריגה הגיעה לכדי 300% לערך, והביקורת</w:t>
      </w:r>
      <w:r w:rsidRPr="00956852">
        <w:rPr>
          <w:spacing w:val="-4"/>
          <w:rtl/>
        </w:rPr>
        <w:t xml:space="preserve"> נמשכה </w:t>
      </w:r>
      <w:r w:rsidRPr="00956852">
        <w:rPr>
          <w:rFonts w:hint="cs"/>
          <w:spacing w:val="-4"/>
          <w:rtl/>
        </w:rPr>
        <w:t>יותר משלוש</w:t>
      </w:r>
      <w:r w:rsidRPr="00956852">
        <w:rPr>
          <w:spacing w:val="-4"/>
          <w:rtl/>
        </w:rPr>
        <w:t xml:space="preserve"> </w:t>
      </w:r>
      <w:r w:rsidRPr="00956852">
        <w:rPr>
          <w:rFonts w:hint="cs"/>
          <w:spacing w:val="-4"/>
          <w:rtl/>
        </w:rPr>
        <w:t xml:space="preserve">שנים. </w:t>
      </w:r>
    </w:p>
    <w:p w:rsidR="00091D93" w:rsidRPr="00956852" w:rsidP="00AD396F">
      <w:pPr>
        <w:pStyle w:val="takzir-text"/>
        <w:pBdr>
          <w:top w:val="none" w:sz="0" w:space="0" w:color="auto"/>
          <w:bottom w:val="none" w:sz="0" w:space="0" w:color="auto"/>
        </w:pBdr>
        <w:bidi/>
        <w:rPr>
          <w:spacing w:val="-4"/>
          <w:rtl/>
        </w:rPr>
      </w:pPr>
      <w:r w:rsidRPr="00956852">
        <w:rPr>
          <w:rFonts w:hint="cs"/>
          <w:spacing w:val="-4"/>
          <w:rtl/>
        </w:rPr>
        <w:t xml:space="preserve">בין ינואר 2014 ליוני 2016 הופסקו 30 ביקורות עומק, בין היתר בשל </w:t>
      </w:r>
      <w:r w:rsidRPr="00956852">
        <w:rPr>
          <w:spacing w:val="-4"/>
          <w:rtl/>
        </w:rPr>
        <w:t xml:space="preserve">עיכובים </w:t>
      </w:r>
      <w:r w:rsidRPr="00956852">
        <w:rPr>
          <w:rFonts w:hint="cs"/>
          <w:spacing w:val="-4"/>
          <w:rtl/>
        </w:rPr>
        <w:t>של</w:t>
      </w:r>
      <w:r w:rsidRPr="00956852">
        <w:rPr>
          <w:spacing w:val="-4"/>
          <w:rtl/>
        </w:rPr>
        <w:t xml:space="preserve"> שנתיים ויותר בעריכת</w:t>
      </w:r>
      <w:r w:rsidRPr="00956852">
        <w:rPr>
          <w:rFonts w:hint="cs"/>
          <w:spacing w:val="-4"/>
          <w:rtl/>
        </w:rPr>
        <w:t>ן</w:t>
      </w:r>
      <w:r>
        <w:rPr>
          <w:rFonts w:hint="cs"/>
          <w:spacing w:val="-4"/>
          <w:rtl/>
        </w:rPr>
        <w:t xml:space="preserve">. </w:t>
      </w:r>
      <w:r w:rsidRPr="00956852">
        <w:rPr>
          <w:rFonts w:hint="cs"/>
          <w:spacing w:val="-4"/>
          <w:rtl/>
        </w:rPr>
        <w:t>חלקן אף נזנחו לתקופות שבין שלוש לחמש וחצי שנים. חלק מהביקורות שהופסקו לא חודשו</w:t>
      </w:r>
      <w:r>
        <w:rPr>
          <w:rFonts w:hint="cs"/>
          <w:spacing w:val="-4"/>
          <w:rtl/>
        </w:rPr>
        <w:t>.</w:t>
      </w:r>
      <w:r w:rsidRPr="00956852">
        <w:rPr>
          <w:rFonts w:hint="cs"/>
          <w:spacing w:val="-4"/>
          <w:rtl/>
        </w:rPr>
        <w:t xml:space="preserve"> </w:t>
      </w:r>
    </w:p>
    <w:p w:rsidR="00091D93" w:rsidRPr="00956852" w:rsidP="00AD396F">
      <w:pPr>
        <w:pStyle w:val="takzir-text"/>
        <w:pBdr>
          <w:top w:val="none" w:sz="0" w:space="0" w:color="auto"/>
          <w:bottom w:val="none" w:sz="0" w:space="0" w:color="auto"/>
        </w:pBdr>
        <w:bidi/>
        <w:rPr>
          <w:spacing w:val="-4"/>
          <w:rtl/>
        </w:rPr>
      </w:pPr>
      <w:r>
        <w:rPr>
          <w:rFonts w:hint="cs"/>
          <w:spacing w:val="-4"/>
          <w:rtl/>
        </w:rPr>
        <w:t>הרשם</w:t>
      </w:r>
      <w:r w:rsidRPr="00956852">
        <w:rPr>
          <w:rFonts w:hint="cs"/>
          <w:spacing w:val="-4"/>
          <w:rtl/>
        </w:rPr>
        <w:t xml:space="preserve"> מ</w:t>
      </w:r>
      <w:r w:rsidRPr="00956852">
        <w:rPr>
          <w:spacing w:val="-4"/>
          <w:rtl/>
        </w:rPr>
        <w:t xml:space="preserve">תאם </w:t>
      </w:r>
      <w:r w:rsidRPr="00956852">
        <w:rPr>
          <w:rFonts w:hint="cs"/>
          <w:spacing w:val="-4"/>
          <w:rtl/>
        </w:rPr>
        <w:t xml:space="preserve">את ביצוע </w:t>
      </w:r>
      <w:r>
        <w:rPr>
          <w:rFonts w:hint="cs"/>
          <w:spacing w:val="-4"/>
          <w:rtl/>
        </w:rPr>
        <w:t>ביקורות העומק</w:t>
      </w:r>
      <w:r w:rsidRPr="00956852">
        <w:rPr>
          <w:rFonts w:hint="cs"/>
          <w:spacing w:val="-4"/>
          <w:rtl/>
        </w:rPr>
        <w:t xml:space="preserve"> עם </w:t>
      </w:r>
      <w:r w:rsidRPr="00956852">
        <w:rPr>
          <w:rFonts w:hint="cs"/>
          <w:spacing w:val="-4"/>
          <w:rtl/>
        </w:rPr>
        <w:t>החשכ"ל</w:t>
      </w:r>
      <w:r w:rsidRPr="00956852">
        <w:rPr>
          <w:rFonts w:hint="cs"/>
          <w:spacing w:val="-4"/>
          <w:rtl/>
        </w:rPr>
        <w:t>, ולרוב</w:t>
      </w:r>
      <w:r w:rsidRPr="00956852">
        <w:rPr>
          <w:spacing w:val="-4"/>
          <w:rtl/>
        </w:rPr>
        <w:t xml:space="preserve"> לא תתחיל ביקורת עומק </w:t>
      </w:r>
      <w:r w:rsidRPr="00956852">
        <w:rPr>
          <w:rFonts w:hint="cs"/>
          <w:spacing w:val="-4"/>
          <w:rtl/>
        </w:rPr>
        <w:t xml:space="preserve">בתוך </w:t>
      </w:r>
      <w:r w:rsidRPr="00956852">
        <w:rPr>
          <w:spacing w:val="-4"/>
          <w:rtl/>
        </w:rPr>
        <w:t>של</w:t>
      </w:r>
      <w:r w:rsidRPr="00956852">
        <w:rPr>
          <w:rFonts w:hint="cs"/>
          <w:spacing w:val="-4"/>
          <w:rtl/>
        </w:rPr>
        <w:t>ו</w:t>
      </w:r>
      <w:r w:rsidRPr="00956852">
        <w:rPr>
          <w:spacing w:val="-4"/>
          <w:rtl/>
        </w:rPr>
        <w:t xml:space="preserve">ש שנים מתום ביקורת קודמת של הרשם או </w:t>
      </w:r>
      <w:r w:rsidRPr="00956852">
        <w:rPr>
          <w:rFonts w:hint="cs"/>
          <w:spacing w:val="-4"/>
          <w:rtl/>
        </w:rPr>
        <w:t>החשכ"ל</w:t>
      </w:r>
      <w:r w:rsidRPr="00956852">
        <w:rPr>
          <w:rFonts w:hint="cs"/>
          <w:spacing w:val="-4"/>
          <w:rtl/>
        </w:rPr>
        <w:t>.</w:t>
      </w:r>
      <w:r>
        <w:rPr>
          <w:rFonts w:hint="cs"/>
          <w:spacing w:val="-4"/>
          <w:rtl/>
        </w:rPr>
        <w:t xml:space="preserve"> </w:t>
      </w:r>
      <w:r w:rsidRPr="00956852">
        <w:rPr>
          <w:rFonts w:hint="cs"/>
          <w:spacing w:val="-4"/>
          <w:rtl/>
        </w:rPr>
        <w:t>בין</w:t>
      </w:r>
      <w:r w:rsidRPr="00956852">
        <w:rPr>
          <w:spacing w:val="-4"/>
          <w:rtl/>
        </w:rPr>
        <w:t xml:space="preserve"> </w:t>
      </w:r>
      <w:r w:rsidRPr="00956852">
        <w:rPr>
          <w:rFonts w:hint="cs"/>
          <w:spacing w:val="-4"/>
          <w:rtl/>
        </w:rPr>
        <w:t>ינואר</w:t>
      </w:r>
      <w:r w:rsidRPr="00956852">
        <w:rPr>
          <w:spacing w:val="-4"/>
          <w:rtl/>
        </w:rPr>
        <w:t xml:space="preserve"> 2014 </w:t>
      </w:r>
      <w:r w:rsidRPr="00956852">
        <w:rPr>
          <w:rFonts w:hint="cs"/>
          <w:spacing w:val="-4"/>
          <w:rtl/>
        </w:rPr>
        <w:t>ל</w:t>
      </w:r>
      <w:r w:rsidRPr="00956852">
        <w:rPr>
          <w:spacing w:val="-4"/>
          <w:rtl/>
        </w:rPr>
        <w:t xml:space="preserve">יוני 2016 </w:t>
      </w:r>
      <w:r w:rsidRPr="00956852">
        <w:rPr>
          <w:rFonts w:hint="cs"/>
          <w:spacing w:val="-4"/>
          <w:rtl/>
        </w:rPr>
        <w:t>הופסקו</w:t>
      </w:r>
      <w:r w:rsidRPr="00956852">
        <w:rPr>
          <w:spacing w:val="-4"/>
          <w:rtl/>
        </w:rPr>
        <w:t xml:space="preserve"> </w:t>
      </w:r>
      <w:r w:rsidRPr="00956852">
        <w:rPr>
          <w:rFonts w:hint="cs"/>
          <w:spacing w:val="-4"/>
          <w:rtl/>
        </w:rPr>
        <w:t>22</w:t>
      </w:r>
      <w:r w:rsidRPr="00956852">
        <w:rPr>
          <w:spacing w:val="-4"/>
          <w:rtl/>
        </w:rPr>
        <w:t xml:space="preserve"> ביקורות עומק </w:t>
      </w:r>
      <w:r>
        <w:rPr>
          <w:rFonts w:hint="cs"/>
          <w:spacing w:val="-4"/>
          <w:rtl/>
        </w:rPr>
        <w:t xml:space="preserve">נוספות </w:t>
      </w:r>
      <w:r w:rsidRPr="00956852">
        <w:rPr>
          <w:spacing w:val="-4"/>
          <w:rtl/>
        </w:rPr>
        <w:t>שהרשם החל בהן</w:t>
      </w:r>
      <w:r w:rsidRPr="00956852">
        <w:rPr>
          <w:rFonts w:hint="cs"/>
          <w:spacing w:val="-4"/>
          <w:rtl/>
        </w:rPr>
        <w:t>,</w:t>
      </w:r>
      <w:r w:rsidRPr="00956852">
        <w:rPr>
          <w:spacing w:val="-4"/>
          <w:rtl/>
        </w:rPr>
        <w:t xml:space="preserve"> מהטעם שלא חלפו </w:t>
      </w:r>
      <w:r w:rsidRPr="00956852">
        <w:rPr>
          <w:rFonts w:hint="cs"/>
          <w:spacing w:val="-4"/>
          <w:rtl/>
        </w:rPr>
        <w:t>שלוש</w:t>
      </w:r>
      <w:r w:rsidRPr="00956852">
        <w:rPr>
          <w:spacing w:val="-4"/>
          <w:rtl/>
        </w:rPr>
        <w:t xml:space="preserve"> שנים מתום ביקורת עומק של </w:t>
      </w:r>
      <w:r w:rsidRPr="00956852">
        <w:rPr>
          <w:rFonts w:hint="cs"/>
          <w:spacing w:val="-4"/>
          <w:rtl/>
        </w:rPr>
        <w:t>החשכ"ל</w:t>
      </w:r>
      <w:r w:rsidRPr="00956852">
        <w:rPr>
          <w:spacing w:val="-4"/>
          <w:rtl/>
        </w:rPr>
        <w:t>.</w:t>
      </w:r>
      <w:r w:rsidRPr="00956852">
        <w:rPr>
          <w:rFonts w:hint="cs"/>
          <w:spacing w:val="-4"/>
          <w:rtl/>
        </w:rPr>
        <w:t xml:space="preserve"> </w:t>
      </w:r>
    </w:p>
    <w:p w:rsidR="00091D93" w:rsidRPr="00956852" w:rsidP="00AD396F">
      <w:pPr>
        <w:pStyle w:val="takzir-text"/>
        <w:pBdr>
          <w:top w:val="none" w:sz="0" w:space="0" w:color="auto"/>
          <w:bottom w:val="none" w:sz="0" w:space="0" w:color="auto"/>
        </w:pBdr>
        <w:bidi/>
        <w:rPr>
          <w:spacing w:val="-4"/>
          <w:rtl/>
        </w:rPr>
      </w:pPr>
      <w:r w:rsidRPr="00956852">
        <w:rPr>
          <w:rFonts w:hint="cs"/>
          <w:spacing w:val="-4"/>
          <w:rtl/>
        </w:rPr>
        <w:t>לרשם אין ראייה כוללת של</w:t>
      </w:r>
      <w:r w:rsidRPr="00956852">
        <w:rPr>
          <w:spacing w:val="-4"/>
          <w:rtl/>
        </w:rPr>
        <w:t xml:space="preserve"> הגופים </w:t>
      </w:r>
      <w:r w:rsidRPr="00956852">
        <w:rPr>
          <w:rFonts w:hint="cs"/>
          <w:spacing w:val="-4"/>
          <w:rtl/>
        </w:rPr>
        <w:t xml:space="preserve">הציבוריים המקיימים </w:t>
      </w:r>
      <w:r w:rsidRPr="00956852">
        <w:rPr>
          <w:spacing w:val="-4"/>
          <w:rtl/>
        </w:rPr>
        <w:t>ביקור</w:t>
      </w:r>
      <w:r w:rsidRPr="00956852">
        <w:rPr>
          <w:rFonts w:hint="cs"/>
          <w:spacing w:val="-4"/>
          <w:rtl/>
        </w:rPr>
        <w:t>ו</w:t>
      </w:r>
      <w:r w:rsidRPr="00956852">
        <w:rPr>
          <w:spacing w:val="-4"/>
          <w:rtl/>
        </w:rPr>
        <w:t xml:space="preserve">ת </w:t>
      </w:r>
      <w:r w:rsidRPr="00956852">
        <w:rPr>
          <w:rFonts w:hint="cs"/>
          <w:spacing w:val="-4"/>
          <w:rtl/>
        </w:rPr>
        <w:t>ב</w:t>
      </w:r>
      <w:r w:rsidRPr="00956852">
        <w:rPr>
          <w:spacing w:val="-4"/>
          <w:rtl/>
        </w:rPr>
        <w:t>עמותות</w:t>
      </w:r>
      <w:r w:rsidRPr="00956852">
        <w:rPr>
          <w:rFonts w:hint="cs"/>
          <w:spacing w:val="-4"/>
          <w:rtl/>
        </w:rPr>
        <w:t>,</w:t>
      </w:r>
      <w:r w:rsidRPr="00956852">
        <w:rPr>
          <w:spacing w:val="-4"/>
          <w:rtl/>
        </w:rPr>
        <w:t xml:space="preserve"> ו</w:t>
      </w:r>
      <w:r w:rsidRPr="00956852">
        <w:rPr>
          <w:rFonts w:hint="cs"/>
          <w:spacing w:val="-4"/>
          <w:rtl/>
        </w:rPr>
        <w:t xml:space="preserve">חלק מהביקורות נעשות ללא </w:t>
      </w:r>
      <w:r w:rsidRPr="00956852">
        <w:rPr>
          <w:spacing w:val="-4"/>
          <w:rtl/>
        </w:rPr>
        <w:t xml:space="preserve">תיאום </w:t>
      </w:r>
      <w:r w:rsidRPr="00956852">
        <w:rPr>
          <w:rFonts w:hint="cs"/>
          <w:spacing w:val="-4"/>
          <w:rtl/>
        </w:rPr>
        <w:t xml:space="preserve">בין הגורמים המבקרים </w:t>
      </w:r>
      <w:r w:rsidRPr="00956852">
        <w:rPr>
          <w:spacing w:val="-4"/>
          <w:rtl/>
        </w:rPr>
        <w:t>ב</w:t>
      </w:r>
      <w:r w:rsidRPr="00956852">
        <w:rPr>
          <w:rFonts w:hint="cs"/>
          <w:spacing w:val="-4"/>
          <w:rtl/>
        </w:rPr>
        <w:t>אשר</w:t>
      </w:r>
      <w:r w:rsidRPr="00956852">
        <w:rPr>
          <w:spacing w:val="-4"/>
          <w:rtl/>
        </w:rPr>
        <w:t xml:space="preserve"> לע</w:t>
      </w:r>
      <w:r w:rsidRPr="00956852">
        <w:rPr>
          <w:rFonts w:hint="cs"/>
          <w:spacing w:val="-4"/>
          <w:rtl/>
        </w:rPr>
        <w:t>י</w:t>
      </w:r>
      <w:r w:rsidRPr="00956852">
        <w:rPr>
          <w:spacing w:val="-4"/>
          <w:rtl/>
        </w:rPr>
        <w:t>תו</w:t>
      </w:r>
      <w:r w:rsidRPr="00956852">
        <w:rPr>
          <w:rFonts w:hint="cs"/>
          <w:spacing w:val="-4"/>
          <w:rtl/>
        </w:rPr>
        <w:t>ין</w:t>
      </w:r>
      <w:r w:rsidRPr="00956852">
        <w:rPr>
          <w:spacing w:val="-4"/>
          <w:rtl/>
        </w:rPr>
        <w:t xml:space="preserve"> </w:t>
      </w:r>
      <w:r w:rsidRPr="00956852">
        <w:rPr>
          <w:rFonts w:hint="cs"/>
          <w:spacing w:val="-4"/>
          <w:rtl/>
        </w:rPr>
        <w:t>ו</w:t>
      </w:r>
      <w:r w:rsidRPr="00956852">
        <w:rPr>
          <w:spacing w:val="-4"/>
          <w:rtl/>
        </w:rPr>
        <w:t>לת</w:t>
      </w:r>
      <w:r>
        <w:rPr>
          <w:rFonts w:hint="cs"/>
          <w:spacing w:val="-4"/>
          <w:rtl/>
        </w:rPr>
        <w:t>ו</w:t>
      </w:r>
      <w:r w:rsidRPr="00956852">
        <w:rPr>
          <w:spacing w:val="-4"/>
          <w:rtl/>
        </w:rPr>
        <w:t>כני</w:t>
      </w:r>
      <w:r w:rsidRPr="00956852">
        <w:rPr>
          <w:rFonts w:hint="cs"/>
          <w:spacing w:val="-4"/>
          <w:rtl/>
        </w:rPr>
        <w:t xml:space="preserve">הן. </w:t>
      </w:r>
      <w:r w:rsidRPr="00956852">
        <w:rPr>
          <w:spacing w:val="-4"/>
          <w:rtl/>
        </w:rPr>
        <w:t xml:space="preserve">נמצא כי </w:t>
      </w:r>
      <w:r w:rsidRPr="00956852">
        <w:rPr>
          <w:rFonts w:hint="cs"/>
          <w:spacing w:val="-4"/>
          <w:rtl/>
        </w:rPr>
        <w:t>ב</w:t>
      </w:r>
      <w:r w:rsidRPr="00956852">
        <w:rPr>
          <w:spacing w:val="-4"/>
          <w:rtl/>
        </w:rPr>
        <w:t xml:space="preserve">שנים </w:t>
      </w:r>
      <w:r w:rsidRPr="00956852">
        <w:rPr>
          <w:rFonts w:hint="cs"/>
          <w:spacing w:val="-4"/>
          <w:rtl/>
        </w:rPr>
        <w:t>2015-2013</w:t>
      </w:r>
      <w:r w:rsidRPr="00956852">
        <w:rPr>
          <w:spacing w:val="-4"/>
          <w:rtl/>
        </w:rPr>
        <w:t xml:space="preserve"> הופסקו</w:t>
      </w:r>
      <w:r>
        <w:rPr>
          <w:rFonts w:hint="cs"/>
          <w:spacing w:val="-4"/>
          <w:rtl/>
        </w:rPr>
        <w:t xml:space="preserve"> עוד</w:t>
      </w:r>
      <w:r w:rsidRPr="00956852">
        <w:rPr>
          <w:spacing w:val="-4"/>
          <w:rtl/>
        </w:rPr>
        <w:t xml:space="preserve"> </w:t>
      </w:r>
      <w:r>
        <w:rPr>
          <w:rFonts w:hint="cs"/>
          <w:spacing w:val="-4"/>
          <w:rtl/>
        </w:rPr>
        <w:t>חמש</w:t>
      </w:r>
      <w:r w:rsidRPr="00956852">
        <w:rPr>
          <w:spacing w:val="-4"/>
          <w:rtl/>
        </w:rPr>
        <w:t xml:space="preserve"> ביקורות עומק בשל ביקורות שערכו משרד הפנים</w:t>
      </w:r>
      <w:r w:rsidRPr="00956852">
        <w:rPr>
          <w:rFonts w:hint="cs"/>
          <w:spacing w:val="-4"/>
          <w:rtl/>
        </w:rPr>
        <w:t>,</w:t>
      </w:r>
      <w:r w:rsidRPr="00956852">
        <w:rPr>
          <w:spacing w:val="-4"/>
          <w:rtl/>
        </w:rPr>
        <w:t xml:space="preserve"> משרד החינוך</w:t>
      </w:r>
      <w:r w:rsidRPr="00956852">
        <w:rPr>
          <w:rFonts w:hint="cs"/>
          <w:spacing w:val="-4"/>
          <w:rtl/>
        </w:rPr>
        <w:t xml:space="preserve"> ורשות המסים.</w:t>
      </w:r>
    </w:p>
    <w:p w:rsidR="00091D93" w:rsidRPr="00956852" w:rsidP="00AD396F">
      <w:pPr>
        <w:pStyle w:val="takzir-text"/>
        <w:pBdr>
          <w:top w:val="none" w:sz="0" w:space="0" w:color="auto"/>
        </w:pBdr>
        <w:bidi/>
        <w:rPr>
          <w:spacing w:val="-4"/>
          <w:rtl/>
        </w:rPr>
      </w:pPr>
      <w:r w:rsidRPr="00956852">
        <w:rPr>
          <w:rFonts w:hint="cs"/>
          <w:spacing w:val="-4"/>
          <w:rtl/>
        </w:rPr>
        <w:t>הדוחות הממוחשבים של הרשם בדבר תיקון הליקויים שהתגלו בביקורות העומק אינם מפרטים את הליקויים הדורשים תיקון, את לוחות הזמנים לביצוע ואת סטטוס הטיפול בליקויים.</w:t>
      </w:r>
    </w:p>
    <w:p w:rsidR="00091D93" w:rsidRPr="00091D93" w:rsidP="00AD396F">
      <w:pPr>
        <w:pStyle w:val="takzir"/>
        <w:rPr>
          <w:rFonts w:ascii="Tahoma" w:hAnsi="Tahoma" w:cs="Tahoma"/>
          <w:b w:val="0"/>
          <w:bCs w:val="0"/>
          <w:noProof w:val="0"/>
          <w:sz w:val="28"/>
          <w:rtl/>
        </w:rPr>
      </w:pPr>
    </w:p>
    <w:p w:rsidR="00091D93" w:rsidRPr="00091D93" w:rsidP="00AD396F">
      <w:pPr>
        <w:pStyle w:val="KOT5T"/>
        <w:rPr>
          <w:rtl/>
        </w:rPr>
      </w:pPr>
      <w:r w:rsidRPr="00091D93">
        <w:rPr>
          <w:rFonts w:hint="cs"/>
          <w:rtl/>
        </w:rPr>
        <w:t>פירוק עמותות</w:t>
      </w:r>
    </w:p>
    <w:p w:rsidR="00091D93" w:rsidRPr="00956852" w:rsidP="00AD396F">
      <w:pPr>
        <w:pStyle w:val="takzir-text"/>
        <w:bidi/>
        <w:rPr>
          <w:spacing w:val="-4"/>
          <w:rtl/>
        </w:rPr>
      </w:pPr>
      <w:r>
        <w:rPr>
          <w:rFonts w:hint="cs"/>
          <w:spacing w:val="-4"/>
          <w:rtl/>
        </w:rPr>
        <w:t xml:space="preserve">במסגרת פירוק עמותות ממנה בית המשפט בעל תפקיד לביצוע </w:t>
      </w:r>
      <w:r>
        <w:rPr>
          <w:rFonts w:hint="cs"/>
          <w:rtl/>
        </w:rPr>
        <w:t>פעולות בקשר</w:t>
      </w:r>
      <w:r w:rsidRPr="0087791D">
        <w:rPr>
          <w:rtl/>
        </w:rPr>
        <w:t xml:space="preserve"> </w:t>
      </w:r>
      <w:r w:rsidRPr="0087791D">
        <w:rPr>
          <w:rFonts w:hint="cs"/>
          <w:rtl/>
        </w:rPr>
        <w:t>ל</w:t>
      </w:r>
      <w:r w:rsidRPr="0087791D">
        <w:rPr>
          <w:rtl/>
        </w:rPr>
        <w:t>פירוק</w:t>
      </w:r>
      <w:r w:rsidRPr="008156E6">
        <w:rPr>
          <w:rFonts w:hint="cs"/>
          <w:spacing w:val="-4"/>
          <w:rtl/>
        </w:rPr>
        <w:t>, לרוב בעקבות המלצה של הרשם או הכונס הרשמי.</w:t>
      </w:r>
      <w:r>
        <w:rPr>
          <w:rFonts w:hint="cs"/>
          <w:spacing w:val="-4"/>
          <w:rtl/>
        </w:rPr>
        <w:t xml:space="preserve"> </w:t>
      </w:r>
      <w:r w:rsidRPr="00956852">
        <w:rPr>
          <w:rFonts w:hint="cs"/>
          <w:spacing w:val="-4"/>
          <w:rtl/>
        </w:rPr>
        <w:t>אין לרשם מאגר של בעלי תפקיד מומלצים עם הכישורים הנדרשים שממנו הוא יכול לבחור בשקיפות ולהסביר את המלצותיו</w:t>
      </w:r>
      <w:r>
        <w:rPr>
          <w:rFonts w:hint="cs"/>
          <w:spacing w:val="-4"/>
          <w:rtl/>
        </w:rPr>
        <w:t xml:space="preserve"> לבית המשפט</w:t>
      </w:r>
      <w:r w:rsidRPr="00956852">
        <w:rPr>
          <w:rFonts w:hint="cs"/>
          <w:spacing w:val="-4"/>
          <w:rtl/>
        </w:rPr>
        <w:t>.</w:t>
      </w:r>
    </w:p>
    <w:p w:rsidR="00091D93" w:rsidRPr="00956852" w:rsidP="00AD396F">
      <w:pPr>
        <w:pStyle w:val="takzir-text"/>
        <w:bidi/>
        <w:rPr>
          <w:spacing w:val="-4"/>
          <w:rtl/>
        </w:rPr>
      </w:pPr>
      <w:r w:rsidRPr="00956852">
        <w:rPr>
          <w:rFonts w:hint="cs"/>
          <w:spacing w:val="-4"/>
          <w:rtl/>
        </w:rPr>
        <w:t>מנתוני רשם העמותות עולה שקיימות</w:t>
      </w:r>
      <w:r w:rsidRPr="00956852">
        <w:rPr>
          <w:spacing w:val="-4"/>
          <w:rtl/>
        </w:rPr>
        <w:t xml:space="preserve"> כ-500 </w:t>
      </w:r>
      <w:r w:rsidRPr="00956852">
        <w:rPr>
          <w:rFonts w:hint="cs"/>
          <w:spacing w:val="-4"/>
          <w:rtl/>
        </w:rPr>
        <w:t>עמותות</w:t>
      </w:r>
      <w:r w:rsidRPr="00956852">
        <w:rPr>
          <w:spacing w:val="-4"/>
          <w:rtl/>
        </w:rPr>
        <w:t xml:space="preserve"> שפורקו </w:t>
      </w:r>
      <w:r w:rsidRPr="00956852">
        <w:rPr>
          <w:rFonts w:hint="cs"/>
          <w:spacing w:val="-4"/>
          <w:rtl/>
        </w:rPr>
        <w:t>אך</w:t>
      </w:r>
      <w:r w:rsidRPr="00956852">
        <w:rPr>
          <w:spacing w:val="-4"/>
          <w:rtl/>
        </w:rPr>
        <w:t xml:space="preserve"> </w:t>
      </w:r>
      <w:r w:rsidRPr="00956852">
        <w:rPr>
          <w:rFonts w:hint="cs"/>
          <w:spacing w:val="-4"/>
          <w:rtl/>
        </w:rPr>
        <w:t>לא</w:t>
      </w:r>
      <w:r w:rsidRPr="00956852">
        <w:rPr>
          <w:spacing w:val="-4"/>
          <w:rtl/>
        </w:rPr>
        <w:t xml:space="preserve"> </w:t>
      </w:r>
      <w:r w:rsidRPr="00956852">
        <w:rPr>
          <w:rFonts w:hint="cs"/>
          <w:spacing w:val="-4"/>
          <w:rtl/>
        </w:rPr>
        <w:t>הוגשה</w:t>
      </w:r>
      <w:r w:rsidRPr="00956852">
        <w:rPr>
          <w:spacing w:val="-4"/>
          <w:rtl/>
        </w:rPr>
        <w:t xml:space="preserve"> </w:t>
      </w:r>
      <w:r w:rsidRPr="00956852">
        <w:rPr>
          <w:rFonts w:hint="cs"/>
          <w:spacing w:val="-4"/>
          <w:rtl/>
        </w:rPr>
        <w:t>בקשה</w:t>
      </w:r>
      <w:r w:rsidRPr="00956852">
        <w:rPr>
          <w:spacing w:val="-4"/>
          <w:rtl/>
        </w:rPr>
        <w:t xml:space="preserve"> </w:t>
      </w:r>
      <w:r w:rsidRPr="00956852">
        <w:rPr>
          <w:rFonts w:hint="cs"/>
          <w:spacing w:val="-4"/>
          <w:rtl/>
        </w:rPr>
        <w:t>לבית</w:t>
      </w:r>
      <w:r w:rsidRPr="00956852">
        <w:rPr>
          <w:spacing w:val="-4"/>
          <w:rtl/>
        </w:rPr>
        <w:t xml:space="preserve"> </w:t>
      </w:r>
      <w:r w:rsidRPr="00956852">
        <w:rPr>
          <w:rFonts w:hint="cs"/>
          <w:spacing w:val="-4"/>
          <w:rtl/>
        </w:rPr>
        <w:t>המשפט</w:t>
      </w:r>
      <w:r w:rsidRPr="00956852">
        <w:rPr>
          <w:spacing w:val="-4"/>
          <w:rtl/>
        </w:rPr>
        <w:t xml:space="preserve"> </w:t>
      </w:r>
      <w:r w:rsidRPr="00956852">
        <w:rPr>
          <w:rFonts w:hint="cs"/>
          <w:spacing w:val="-4"/>
          <w:rtl/>
        </w:rPr>
        <w:t>לחיסולן הסופי כנדרש</w:t>
      </w:r>
      <w:r w:rsidRPr="00956852">
        <w:rPr>
          <w:spacing w:val="-4"/>
          <w:rtl/>
        </w:rPr>
        <w:t>.</w:t>
      </w:r>
    </w:p>
    <w:p w:rsidR="00091D93" w:rsidRPr="00091D93" w:rsidP="00AD396F">
      <w:pPr>
        <w:pStyle w:val="takzir"/>
        <w:rPr>
          <w:rFonts w:ascii="Tahoma" w:hAnsi="Tahoma" w:cs="Tahoma"/>
          <w:b w:val="0"/>
          <w:bCs w:val="0"/>
          <w:noProof w:val="0"/>
          <w:sz w:val="28"/>
          <w:rtl/>
        </w:rPr>
      </w:pPr>
    </w:p>
    <w:p w:rsidR="00091D93" w:rsidRPr="00091D93" w:rsidP="00AD396F">
      <w:pPr>
        <w:pStyle w:val="KOT5T"/>
        <w:rPr>
          <w:rtl/>
        </w:rPr>
      </w:pPr>
      <w:r w:rsidRPr="00091D93">
        <w:rPr>
          <w:rtl/>
        </w:rPr>
        <w:t xml:space="preserve">ממשקי עבודה של רשם העמותות עם גורמים </w:t>
      </w:r>
      <w:r w:rsidRPr="00091D93">
        <w:rPr>
          <w:rFonts w:hint="cs"/>
          <w:rtl/>
        </w:rPr>
        <w:t>אחרים</w:t>
      </w:r>
    </w:p>
    <w:p w:rsidR="00091D93" w:rsidRPr="00956852" w:rsidP="00AD396F">
      <w:pPr>
        <w:pStyle w:val="takzir-text"/>
        <w:bidi/>
        <w:rPr>
          <w:spacing w:val="-4"/>
          <w:rtl/>
        </w:rPr>
      </w:pPr>
      <w:r w:rsidRPr="00956852">
        <w:rPr>
          <w:rFonts w:hint="cs"/>
          <w:spacing w:val="-4"/>
          <w:rtl/>
        </w:rPr>
        <w:t xml:space="preserve">ממשקי העבודה של הרשם עם גורמי ממשלה רלוונטיים </w:t>
      </w:r>
      <w:r>
        <w:rPr>
          <w:rFonts w:hint="cs"/>
          <w:spacing w:val="-4"/>
          <w:rtl/>
        </w:rPr>
        <w:t xml:space="preserve">הם </w:t>
      </w:r>
      <w:r w:rsidRPr="00956852">
        <w:rPr>
          <w:rFonts w:hint="cs"/>
          <w:spacing w:val="-4"/>
          <w:rtl/>
        </w:rPr>
        <w:t>חלקיים ואינם נותנים מענה מלא לשיפור ולייעול הפיקוח והבקרה שמקיים הרשם על עמותות.</w:t>
      </w:r>
    </w:p>
    <w:p w:rsidR="00091D93" w:rsidRPr="00956852" w:rsidP="00AD396F">
      <w:pPr>
        <w:pStyle w:val="takzir-text"/>
        <w:bidi/>
        <w:rPr>
          <w:spacing w:val="-4"/>
          <w:rtl/>
        </w:rPr>
      </w:pPr>
      <w:r w:rsidRPr="00956852">
        <w:rPr>
          <w:rFonts w:hint="cs"/>
          <w:spacing w:val="-4"/>
          <w:rtl/>
        </w:rPr>
        <w:t xml:space="preserve">נמצאו מקרים שבהם אישר </w:t>
      </w:r>
      <w:r w:rsidRPr="00956852">
        <w:rPr>
          <w:rFonts w:hint="cs"/>
          <w:spacing w:val="-4"/>
          <w:rtl/>
        </w:rPr>
        <w:t>החשכ"ל</w:t>
      </w:r>
      <w:r w:rsidRPr="00956852">
        <w:rPr>
          <w:rFonts w:hint="cs"/>
          <w:spacing w:val="-4"/>
          <w:rtl/>
        </w:rPr>
        <w:t xml:space="preserve"> תמיכה מתקציב המדינה בלא שהיה בידי העמותה</w:t>
      </w:r>
      <w:r>
        <w:rPr>
          <w:rFonts w:hint="cs"/>
          <w:spacing w:val="-4"/>
          <w:rtl/>
        </w:rPr>
        <w:t xml:space="preserve"> אישור על ניהול תקין</w:t>
      </w:r>
      <w:r w:rsidRPr="00956852">
        <w:rPr>
          <w:rFonts w:hint="cs"/>
          <w:spacing w:val="-4"/>
          <w:rtl/>
        </w:rPr>
        <w:t xml:space="preserve">, בניגוד </w:t>
      </w:r>
      <w:r>
        <w:rPr>
          <w:rFonts w:hint="cs"/>
          <w:spacing w:val="-4"/>
          <w:rtl/>
        </w:rPr>
        <w:t>ל"</w:t>
      </w:r>
      <w:r w:rsidRPr="007B6A19">
        <w:rPr>
          <w:spacing w:val="-4"/>
          <w:rtl/>
        </w:rPr>
        <w:t>נוהל להגשת בקשות לתמיכה מתקציב המדינה ולדיון בהן"</w:t>
      </w:r>
      <w:r>
        <w:rPr>
          <w:rFonts w:hint="cs"/>
          <w:spacing w:val="-4"/>
          <w:rtl/>
        </w:rPr>
        <w:t xml:space="preserve"> של </w:t>
      </w:r>
      <w:r>
        <w:rPr>
          <w:rFonts w:hint="cs"/>
          <w:spacing w:val="-4"/>
          <w:rtl/>
        </w:rPr>
        <w:t>החשכ"ל</w:t>
      </w:r>
      <w:r>
        <w:rPr>
          <w:rFonts w:hint="cs"/>
          <w:spacing w:val="-4"/>
          <w:rtl/>
        </w:rPr>
        <w:t xml:space="preserve">. </w:t>
      </w:r>
    </w:p>
    <w:p w:rsidR="00091D93" w:rsidRPr="00091D93" w:rsidP="00AD396F">
      <w:pPr>
        <w:pStyle w:val="takzir"/>
        <w:rPr>
          <w:rFonts w:ascii="Tahoma" w:hAnsi="Tahoma" w:cs="Tahoma"/>
          <w:b w:val="0"/>
          <w:bCs w:val="0"/>
          <w:noProof w:val="0"/>
          <w:sz w:val="28"/>
          <w:rtl/>
        </w:rPr>
      </w:pPr>
    </w:p>
    <w:p w:rsidR="00091D93" w:rsidRPr="00091D93" w:rsidP="00AD396F">
      <w:pPr>
        <w:pStyle w:val="KOT5T"/>
        <w:rPr>
          <w:rtl/>
        </w:rPr>
      </w:pPr>
      <w:r w:rsidRPr="00091D93">
        <w:rPr>
          <w:rFonts w:hint="cs"/>
          <w:rtl/>
        </w:rPr>
        <w:t>הטיפול בתלונות והשירות לציבור</w:t>
      </w:r>
    </w:p>
    <w:p w:rsidR="00091D93" w:rsidRPr="00956852" w:rsidP="00AD396F">
      <w:pPr>
        <w:pStyle w:val="takzir-text"/>
        <w:pBdr>
          <w:bottom w:val="none" w:sz="0" w:space="0" w:color="auto"/>
        </w:pBdr>
        <w:bidi/>
        <w:rPr>
          <w:spacing w:val="-4"/>
          <w:rtl/>
        </w:rPr>
      </w:pPr>
      <w:r w:rsidRPr="00956852">
        <w:rPr>
          <w:rFonts w:hint="cs"/>
          <w:spacing w:val="-4"/>
          <w:rtl/>
        </w:rPr>
        <w:t xml:space="preserve">משך הזמן הממוצע לטיפול בתלונה </w:t>
      </w:r>
      <w:r>
        <w:rPr>
          <w:rFonts w:hint="cs"/>
          <w:spacing w:val="-4"/>
          <w:rtl/>
        </w:rPr>
        <w:t xml:space="preserve">כנגד עמותה </w:t>
      </w:r>
      <w:r w:rsidRPr="00956852">
        <w:rPr>
          <w:rFonts w:hint="cs"/>
          <w:spacing w:val="-4"/>
          <w:rtl/>
        </w:rPr>
        <w:t xml:space="preserve">שהתקבלה אצל הרשם גבוה בהרבה מהזמן לטיפול שפרסם הרשם (עד 180 יום). בשנים 2015-2014 הטיפול ב-18 תלונות ארך יותר מ-3 שנים, וב-571 תלונות בין שנה ל-3 שנים. </w:t>
      </w:r>
    </w:p>
    <w:p w:rsidR="00091D93" w:rsidRPr="00956852" w:rsidP="00AD396F">
      <w:pPr>
        <w:pStyle w:val="takzir-text"/>
        <w:pBdr>
          <w:top w:val="none" w:sz="0" w:space="0" w:color="auto"/>
        </w:pBdr>
        <w:bidi/>
        <w:rPr>
          <w:spacing w:val="-4"/>
          <w:rtl/>
        </w:rPr>
      </w:pPr>
      <w:r w:rsidRPr="00956852">
        <w:rPr>
          <w:rFonts w:hint="cs"/>
          <w:spacing w:val="-4"/>
          <w:rtl/>
        </w:rPr>
        <w:t>במהלך</w:t>
      </w:r>
      <w:r w:rsidRPr="00956852">
        <w:rPr>
          <w:spacing w:val="-4"/>
          <w:rtl/>
        </w:rPr>
        <w:t xml:space="preserve"> </w:t>
      </w:r>
      <w:r w:rsidRPr="00956852">
        <w:rPr>
          <w:rFonts w:hint="cs"/>
          <w:spacing w:val="-4"/>
          <w:rtl/>
        </w:rPr>
        <w:t>הביקורת</w:t>
      </w:r>
      <w:r w:rsidRPr="00956852">
        <w:rPr>
          <w:spacing w:val="-4"/>
          <w:rtl/>
        </w:rPr>
        <w:t xml:space="preserve"> </w:t>
      </w:r>
      <w:r w:rsidRPr="00956852">
        <w:rPr>
          <w:rFonts w:hint="cs"/>
          <w:spacing w:val="-4"/>
          <w:rtl/>
        </w:rPr>
        <w:t>נבדקו</w:t>
      </w:r>
      <w:r w:rsidRPr="00956852">
        <w:rPr>
          <w:spacing w:val="-4"/>
          <w:rtl/>
        </w:rPr>
        <w:t xml:space="preserve"> </w:t>
      </w:r>
      <w:r w:rsidRPr="00956852">
        <w:rPr>
          <w:rFonts w:hint="cs"/>
          <w:spacing w:val="-4"/>
          <w:rtl/>
        </w:rPr>
        <w:t>מאות</w:t>
      </w:r>
      <w:r w:rsidRPr="00956852">
        <w:rPr>
          <w:spacing w:val="-4"/>
          <w:rtl/>
        </w:rPr>
        <w:t xml:space="preserve"> </w:t>
      </w:r>
      <w:r w:rsidRPr="00956852">
        <w:rPr>
          <w:rFonts w:hint="cs"/>
          <w:spacing w:val="-4"/>
          <w:rtl/>
        </w:rPr>
        <w:t>תיקי</w:t>
      </w:r>
      <w:r w:rsidRPr="00956852">
        <w:rPr>
          <w:spacing w:val="-4"/>
          <w:rtl/>
        </w:rPr>
        <w:t xml:space="preserve"> </w:t>
      </w:r>
      <w:r w:rsidRPr="00956852">
        <w:rPr>
          <w:rFonts w:hint="cs"/>
          <w:spacing w:val="-4"/>
          <w:rtl/>
        </w:rPr>
        <w:t>עמותות,</w:t>
      </w:r>
      <w:r w:rsidRPr="00956852">
        <w:rPr>
          <w:spacing w:val="-4"/>
          <w:rtl/>
        </w:rPr>
        <w:t xml:space="preserve"> </w:t>
      </w:r>
      <w:r w:rsidRPr="00956852">
        <w:rPr>
          <w:rFonts w:hint="cs"/>
          <w:spacing w:val="-4"/>
          <w:rtl/>
        </w:rPr>
        <w:t>ונמצאו</w:t>
      </w:r>
      <w:r w:rsidRPr="00956852">
        <w:rPr>
          <w:spacing w:val="-4"/>
          <w:rtl/>
        </w:rPr>
        <w:t xml:space="preserve"> </w:t>
      </w:r>
      <w:r w:rsidRPr="00956852">
        <w:rPr>
          <w:rFonts w:hint="cs"/>
          <w:spacing w:val="-4"/>
          <w:rtl/>
        </w:rPr>
        <w:t>עשרות</w:t>
      </w:r>
      <w:r w:rsidRPr="00956852">
        <w:rPr>
          <w:spacing w:val="-4"/>
          <w:rtl/>
        </w:rPr>
        <w:t xml:space="preserve"> </w:t>
      </w:r>
      <w:r w:rsidRPr="00956852">
        <w:rPr>
          <w:rFonts w:hint="cs"/>
          <w:spacing w:val="-4"/>
          <w:rtl/>
        </w:rPr>
        <w:t>מקרים</w:t>
      </w:r>
      <w:r w:rsidRPr="00956852">
        <w:rPr>
          <w:spacing w:val="-4"/>
          <w:rtl/>
        </w:rPr>
        <w:t xml:space="preserve"> </w:t>
      </w:r>
      <w:r w:rsidRPr="00956852">
        <w:rPr>
          <w:rFonts w:hint="cs"/>
          <w:spacing w:val="-4"/>
          <w:rtl/>
        </w:rPr>
        <w:t>שבהם התמהמה</w:t>
      </w:r>
      <w:r w:rsidRPr="00956852">
        <w:rPr>
          <w:spacing w:val="-4"/>
          <w:rtl/>
        </w:rPr>
        <w:t xml:space="preserve"> </w:t>
      </w:r>
      <w:r w:rsidRPr="00956852">
        <w:rPr>
          <w:rFonts w:hint="cs"/>
          <w:spacing w:val="-4"/>
          <w:rtl/>
        </w:rPr>
        <w:t>רשם</w:t>
      </w:r>
      <w:r w:rsidRPr="00956852">
        <w:rPr>
          <w:spacing w:val="-4"/>
          <w:rtl/>
        </w:rPr>
        <w:t xml:space="preserve"> </w:t>
      </w:r>
      <w:r w:rsidRPr="00956852">
        <w:rPr>
          <w:rFonts w:hint="cs"/>
          <w:spacing w:val="-4"/>
          <w:rtl/>
        </w:rPr>
        <w:t>העמותות</w:t>
      </w:r>
      <w:r w:rsidRPr="00956852">
        <w:rPr>
          <w:spacing w:val="-4"/>
          <w:rtl/>
        </w:rPr>
        <w:t xml:space="preserve"> </w:t>
      </w:r>
      <w:r w:rsidRPr="00956852">
        <w:rPr>
          <w:rFonts w:hint="cs"/>
          <w:spacing w:val="-4"/>
          <w:rtl/>
        </w:rPr>
        <w:t>במתן</w:t>
      </w:r>
      <w:r w:rsidRPr="00956852">
        <w:rPr>
          <w:spacing w:val="-4"/>
          <w:rtl/>
        </w:rPr>
        <w:t xml:space="preserve"> </w:t>
      </w:r>
      <w:r w:rsidRPr="00956852">
        <w:rPr>
          <w:rFonts w:hint="cs"/>
          <w:spacing w:val="-4"/>
          <w:rtl/>
        </w:rPr>
        <w:t>תשובה</w:t>
      </w:r>
      <w:r w:rsidRPr="00956852">
        <w:rPr>
          <w:spacing w:val="-4"/>
          <w:rtl/>
        </w:rPr>
        <w:t xml:space="preserve"> </w:t>
      </w:r>
      <w:r w:rsidRPr="00956852">
        <w:rPr>
          <w:rFonts w:hint="cs"/>
          <w:spacing w:val="-4"/>
          <w:rtl/>
        </w:rPr>
        <w:t>לפניות</w:t>
      </w:r>
      <w:r w:rsidRPr="00956852">
        <w:rPr>
          <w:spacing w:val="-4"/>
          <w:rtl/>
        </w:rPr>
        <w:t xml:space="preserve"> </w:t>
      </w:r>
      <w:r w:rsidRPr="00956852">
        <w:rPr>
          <w:rFonts w:hint="cs"/>
          <w:spacing w:val="-4"/>
          <w:rtl/>
        </w:rPr>
        <w:t>שהועברו</w:t>
      </w:r>
      <w:r w:rsidRPr="00956852">
        <w:rPr>
          <w:spacing w:val="-4"/>
          <w:rtl/>
        </w:rPr>
        <w:t xml:space="preserve"> </w:t>
      </w:r>
      <w:r w:rsidRPr="00956852">
        <w:rPr>
          <w:rFonts w:hint="cs"/>
          <w:spacing w:val="-4"/>
          <w:rtl/>
        </w:rPr>
        <w:t>אליו,</w:t>
      </w:r>
      <w:r w:rsidRPr="00956852">
        <w:rPr>
          <w:spacing w:val="-4"/>
          <w:rtl/>
        </w:rPr>
        <w:t xml:space="preserve"> </w:t>
      </w:r>
      <w:r w:rsidRPr="00956852">
        <w:rPr>
          <w:rFonts w:hint="cs"/>
          <w:spacing w:val="-4"/>
          <w:rtl/>
        </w:rPr>
        <w:t>או</w:t>
      </w:r>
      <w:r w:rsidRPr="00956852">
        <w:rPr>
          <w:spacing w:val="-4"/>
          <w:rtl/>
        </w:rPr>
        <w:t xml:space="preserve"> </w:t>
      </w:r>
      <w:r w:rsidRPr="00956852">
        <w:rPr>
          <w:rFonts w:hint="cs"/>
          <w:spacing w:val="-4"/>
          <w:rtl/>
        </w:rPr>
        <w:t>בקידום</w:t>
      </w:r>
      <w:r w:rsidRPr="00956852">
        <w:rPr>
          <w:spacing w:val="-4"/>
          <w:rtl/>
        </w:rPr>
        <w:t xml:space="preserve"> </w:t>
      </w:r>
      <w:r w:rsidRPr="00956852">
        <w:rPr>
          <w:rFonts w:hint="cs"/>
          <w:spacing w:val="-4"/>
          <w:rtl/>
        </w:rPr>
        <w:t>תהליכים</w:t>
      </w:r>
      <w:r w:rsidRPr="00956852">
        <w:rPr>
          <w:spacing w:val="-4"/>
          <w:rtl/>
        </w:rPr>
        <w:t xml:space="preserve"> </w:t>
      </w:r>
      <w:r w:rsidRPr="00956852">
        <w:rPr>
          <w:rFonts w:hint="cs"/>
          <w:spacing w:val="-4"/>
          <w:rtl/>
        </w:rPr>
        <w:t>שהיו באחריותו</w:t>
      </w:r>
      <w:r w:rsidRPr="00956852">
        <w:rPr>
          <w:spacing w:val="-4"/>
          <w:rtl/>
        </w:rPr>
        <w:t xml:space="preserve">. </w:t>
      </w:r>
    </w:p>
    <w:p w:rsidR="00091D93" w:rsidRPr="006759E3" w:rsidP="00AD396F">
      <w:pPr>
        <w:pStyle w:val="takzir-text"/>
        <w:pBdr>
          <w:top w:val="none" w:sz="0" w:space="0" w:color="auto"/>
        </w:pBdr>
        <w:bidi/>
        <w:rPr>
          <w:rtl/>
        </w:rPr>
      </w:pPr>
      <w:r>
        <w:rPr>
          <w:rFonts w:hint="cs"/>
          <w:spacing w:val="-4"/>
          <w:rtl/>
        </w:rPr>
        <w:t>ה</w:t>
      </w:r>
      <w:r w:rsidRPr="00956852">
        <w:rPr>
          <w:rFonts w:hint="cs"/>
          <w:spacing w:val="-4"/>
          <w:rtl/>
        </w:rPr>
        <w:t>מערכת הממוחשבת של הרשם אינ</w:t>
      </w:r>
      <w:r>
        <w:rPr>
          <w:rFonts w:hint="cs"/>
          <w:spacing w:val="-4"/>
          <w:rtl/>
        </w:rPr>
        <w:t>ה</w:t>
      </w:r>
      <w:r w:rsidRPr="00956852">
        <w:rPr>
          <w:rFonts w:hint="cs"/>
          <w:spacing w:val="-4"/>
          <w:rtl/>
        </w:rPr>
        <w:t xml:space="preserve"> כולל</w:t>
      </w:r>
      <w:r>
        <w:rPr>
          <w:rFonts w:hint="cs"/>
          <w:spacing w:val="-4"/>
          <w:rtl/>
        </w:rPr>
        <w:t>ת</w:t>
      </w:r>
      <w:r w:rsidRPr="00956852">
        <w:rPr>
          <w:rFonts w:hint="cs"/>
          <w:spacing w:val="-4"/>
          <w:rtl/>
        </w:rPr>
        <w:t xml:space="preserve"> התרעה </w:t>
      </w:r>
      <w:r w:rsidRPr="00956852">
        <w:rPr>
          <w:rFonts w:hint="cs"/>
          <w:spacing w:val="-4"/>
          <w:rtl/>
        </w:rPr>
        <w:t>מחשובית</w:t>
      </w:r>
      <w:r w:rsidRPr="00956852">
        <w:rPr>
          <w:rFonts w:hint="cs"/>
          <w:spacing w:val="-4"/>
          <w:rtl/>
        </w:rPr>
        <w:t xml:space="preserve"> אוטומטית על עיכוב בטיפול, </w:t>
      </w:r>
      <w:r>
        <w:rPr>
          <w:rFonts w:hint="cs"/>
          <w:spacing w:val="-4"/>
          <w:rtl/>
        </w:rPr>
        <w:t>והמעקב</w:t>
      </w:r>
      <w:r w:rsidRPr="00956852">
        <w:rPr>
          <w:rFonts w:hint="cs"/>
          <w:spacing w:val="-4"/>
          <w:rtl/>
        </w:rPr>
        <w:t xml:space="preserve"> מוטל על עובדי הרשם.</w:t>
      </w:r>
    </w:p>
    <w:p w:rsidR="00091D93" w:rsidRPr="00956852" w:rsidP="00AD396F">
      <w:pPr>
        <w:pStyle w:val="takzir-text"/>
        <w:pBdr>
          <w:top w:val="none" w:sz="0" w:space="0" w:color="auto"/>
        </w:pBdr>
        <w:bidi/>
        <w:rPr>
          <w:spacing w:val="-4"/>
          <w:rtl/>
        </w:rPr>
      </w:pPr>
      <w:r w:rsidRPr="00956852">
        <w:rPr>
          <w:rFonts w:hint="cs"/>
          <w:spacing w:val="-4"/>
          <w:rtl/>
        </w:rPr>
        <w:t>אין אפשרות להגיש טופסי דיווח לרשם העמותות באופן מקוון כפי שקיימת ברשם החברות, ורובם נשלחים באמצעות הדואר.</w:t>
      </w:r>
    </w:p>
    <w:p w:rsidR="00091D93" w:rsidRPr="00956852" w:rsidP="00AD396F">
      <w:pPr>
        <w:pStyle w:val="takzir-text"/>
        <w:pBdr>
          <w:top w:val="none" w:sz="0" w:space="0" w:color="auto"/>
        </w:pBdr>
        <w:bidi/>
        <w:rPr>
          <w:spacing w:val="-4"/>
          <w:rtl/>
        </w:rPr>
      </w:pPr>
      <w:r w:rsidRPr="00956852">
        <w:rPr>
          <w:rFonts w:hint="cs"/>
          <w:spacing w:val="-4"/>
          <w:rtl/>
        </w:rPr>
        <w:t>המסמכים המועברים לרשם העמותות, לרבות הודעות דואר אלקטרוני ופקסים, נסרקים בתהליך ארוך ומסורבל, ובגינו מתעכב מתן המענה לפונים. כמו כן התגלה מספר רב של טעויות בסריקת מסמכים, דבר</w:t>
      </w:r>
      <w:r w:rsidRPr="00956852">
        <w:rPr>
          <w:rFonts w:hint="cs"/>
          <w:b/>
          <w:bCs/>
          <w:spacing w:val="-4"/>
          <w:rtl/>
        </w:rPr>
        <w:t xml:space="preserve"> </w:t>
      </w:r>
      <w:r w:rsidRPr="00956852">
        <w:rPr>
          <w:rFonts w:hint="cs"/>
          <w:spacing w:val="-4"/>
          <w:rtl/>
        </w:rPr>
        <w:t>המקשה ומסרבל מאוד את העבודה.</w:t>
      </w:r>
    </w:p>
    <w:p w:rsidR="00091D93" w:rsidRPr="00956852" w:rsidP="00AD396F">
      <w:pPr>
        <w:pStyle w:val="takzir-text"/>
        <w:pBdr>
          <w:top w:val="none" w:sz="0" w:space="0" w:color="auto"/>
        </w:pBdr>
        <w:bidi/>
        <w:rPr>
          <w:spacing w:val="-4"/>
          <w:rtl/>
        </w:rPr>
      </w:pPr>
      <w:r w:rsidRPr="00956852">
        <w:rPr>
          <w:rFonts w:hint="cs"/>
          <w:spacing w:val="-4"/>
          <w:rtl/>
        </w:rPr>
        <w:t xml:space="preserve">אתר המרשתת </w:t>
      </w:r>
      <w:r>
        <w:rPr>
          <w:rFonts w:hint="cs"/>
          <w:spacing w:val="-4"/>
          <w:rtl/>
        </w:rPr>
        <w:t>"</w:t>
      </w:r>
      <w:r w:rsidRPr="00956852">
        <w:rPr>
          <w:rFonts w:hint="cs"/>
          <w:spacing w:val="-4"/>
          <w:rtl/>
        </w:rPr>
        <w:t>גיידסטאר</w:t>
      </w:r>
      <w:r>
        <w:rPr>
          <w:rFonts w:hint="cs"/>
          <w:spacing w:val="-4"/>
          <w:rtl/>
        </w:rPr>
        <w:t>"</w:t>
      </w:r>
      <w:r w:rsidRPr="00956852">
        <w:rPr>
          <w:rFonts w:hint="cs"/>
          <w:spacing w:val="-4"/>
          <w:rtl/>
        </w:rPr>
        <w:t xml:space="preserve">, שהוקם בעקבות החלטת ממשלה </w:t>
      </w:r>
      <w:r w:rsidRPr="00956852">
        <w:rPr>
          <w:rFonts w:hint="cs"/>
          <w:spacing w:val="-4"/>
          <w:rtl/>
        </w:rPr>
        <w:t>להנגיש</w:t>
      </w:r>
      <w:r w:rsidRPr="00956852">
        <w:rPr>
          <w:rFonts w:hint="cs"/>
          <w:spacing w:val="-4"/>
          <w:rtl/>
        </w:rPr>
        <w:t xml:space="preserve"> </w:t>
      </w:r>
      <w:r w:rsidRPr="00B46ACB">
        <w:rPr>
          <w:rFonts w:hint="cs"/>
          <w:spacing w:val="-4"/>
          <w:rtl/>
        </w:rPr>
        <w:t xml:space="preserve">לציבור </w:t>
      </w:r>
      <w:r w:rsidRPr="00956852">
        <w:rPr>
          <w:rFonts w:hint="cs"/>
          <w:spacing w:val="-4"/>
          <w:rtl/>
        </w:rPr>
        <w:t xml:space="preserve">מידע חשוב </w:t>
      </w:r>
      <w:r>
        <w:rPr>
          <w:rFonts w:hint="cs"/>
          <w:spacing w:val="-4"/>
          <w:rtl/>
        </w:rPr>
        <w:t>ה</w:t>
      </w:r>
      <w:r w:rsidRPr="00956852">
        <w:rPr>
          <w:rFonts w:hint="cs"/>
          <w:spacing w:val="-4"/>
          <w:rtl/>
        </w:rPr>
        <w:t>נוגע לעמותות</w:t>
      </w:r>
      <w:r>
        <w:rPr>
          <w:rStyle w:val="FootnoteReference0"/>
          <w:spacing w:val="-4"/>
          <w:rtl/>
        </w:rPr>
        <w:footnoteReference w:id="7"/>
      </w:r>
      <w:r w:rsidRPr="00956852">
        <w:rPr>
          <w:rFonts w:hint="cs"/>
          <w:spacing w:val="-4"/>
          <w:rtl/>
        </w:rPr>
        <w:t xml:space="preserve">, </w:t>
      </w:r>
      <w:r w:rsidRPr="00956852">
        <w:rPr>
          <w:spacing w:val="-4"/>
          <w:rtl/>
        </w:rPr>
        <w:t xml:space="preserve">אינו כולל </w:t>
      </w:r>
      <w:r w:rsidRPr="00956852">
        <w:rPr>
          <w:rFonts w:hint="cs"/>
          <w:spacing w:val="-4"/>
          <w:rtl/>
        </w:rPr>
        <w:t xml:space="preserve">את מלוא הנתונים </w:t>
      </w:r>
      <w:r w:rsidRPr="00956852">
        <w:rPr>
          <w:spacing w:val="-4"/>
          <w:rtl/>
        </w:rPr>
        <w:t>ש</w:t>
      </w:r>
      <w:r w:rsidRPr="00956852">
        <w:rPr>
          <w:rFonts w:hint="cs"/>
          <w:spacing w:val="-4"/>
          <w:rtl/>
        </w:rPr>
        <w:t>נדרשו</w:t>
      </w:r>
      <w:r w:rsidRPr="00956852">
        <w:rPr>
          <w:spacing w:val="-4"/>
          <w:rtl/>
        </w:rPr>
        <w:t xml:space="preserve"> בהחלט</w:t>
      </w:r>
      <w:r w:rsidRPr="00956852">
        <w:rPr>
          <w:rFonts w:hint="cs"/>
          <w:spacing w:val="-4"/>
          <w:rtl/>
        </w:rPr>
        <w:t>ה.</w:t>
      </w:r>
    </w:p>
    <w:p w:rsidR="00091D93" w:rsidRPr="00956852" w:rsidP="00AD396F">
      <w:pPr>
        <w:pStyle w:val="takzir-text"/>
        <w:pBdr>
          <w:top w:val="none" w:sz="0" w:space="0" w:color="auto"/>
        </w:pBdr>
        <w:bidi/>
        <w:rPr>
          <w:spacing w:val="-4"/>
          <w:rtl/>
        </w:rPr>
      </w:pPr>
      <w:r w:rsidRPr="00956852">
        <w:rPr>
          <w:rFonts w:hint="cs"/>
          <w:spacing w:val="-4"/>
          <w:rtl/>
        </w:rPr>
        <w:t>מערכת המחשוב של הרשם מוגבלת מאוד בהוצאת דוחות, ורבים מהם אינם תקינים.</w:t>
      </w:r>
    </w:p>
    <w:p w:rsidR="00091D93" w:rsidRPr="00956852" w:rsidP="00AD396F">
      <w:pPr>
        <w:pStyle w:val="takzir-text"/>
        <w:pBdr>
          <w:top w:val="none" w:sz="0" w:space="0" w:color="auto"/>
        </w:pBdr>
        <w:bidi/>
        <w:rPr>
          <w:spacing w:val="-4"/>
          <w:rtl/>
        </w:rPr>
      </w:pPr>
      <w:r w:rsidRPr="00956852">
        <w:rPr>
          <w:spacing w:val="-4"/>
          <w:rtl/>
        </w:rPr>
        <w:t xml:space="preserve">תשלום אגרות שירות אינו מוזן </w:t>
      </w:r>
      <w:r w:rsidRPr="00956852">
        <w:rPr>
          <w:rFonts w:hint="cs"/>
          <w:spacing w:val="-4"/>
          <w:rtl/>
        </w:rPr>
        <w:t>למערכת</w:t>
      </w:r>
      <w:r w:rsidRPr="00956852">
        <w:rPr>
          <w:spacing w:val="-4"/>
          <w:rtl/>
        </w:rPr>
        <w:t xml:space="preserve"> לניהול מרוכז של נתוני הגבי</w:t>
      </w:r>
      <w:r w:rsidRPr="00956852">
        <w:rPr>
          <w:rFonts w:hint="cs"/>
          <w:spacing w:val="-4"/>
          <w:rtl/>
        </w:rPr>
        <w:t>י</w:t>
      </w:r>
      <w:r w:rsidRPr="00956852">
        <w:rPr>
          <w:spacing w:val="-4"/>
          <w:rtl/>
        </w:rPr>
        <w:t xml:space="preserve">ה. כתוצאה מכך אין </w:t>
      </w:r>
      <w:r w:rsidRPr="00956852">
        <w:rPr>
          <w:rFonts w:hint="cs"/>
          <w:spacing w:val="-4"/>
          <w:rtl/>
        </w:rPr>
        <w:t>לרשם</w:t>
      </w:r>
      <w:r w:rsidRPr="00956852">
        <w:rPr>
          <w:spacing w:val="-4"/>
          <w:rtl/>
        </w:rPr>
        <w:t xml:space="preserve"> נתונים </w:t>
      </w:r>
      <w:r w:rsidRPr="00956852">
        <w:rPr>
          <w:rFonts w:hint="cs"/>
          <w:spacing w:val="-4"/>
          <w:rtl/>
        </w:rPr>
        <w:t xml:space="preserve">כגון </w:t>
      </w:r>
      <w:r w:rsidRPr="00956852">
        <w:rPr>
          <w:spacing w:val="-4"/>
          <w:rtl/>
        </w:rPr>
        <w:t>כמה שירותים ניתנו, כמה אגרות שולמו, אילו סכומים שולמו</w:t>
      </w:r>
      <w:r w:rsidRPr="00956852">
        <w:rPr>
          <w:rFonts w:hint="cs"/>
          <w:spacing w:val="-4"/>
          <w:rtl/>
        </w:rPr>
        <w:t xml:space="preserve"> ו</w:t>
      </w:r>
      <w:r w:rsidRPr="00956852">
        <w:rPr>
          <w:spacing w:val="-4"/>
          <w:rtl/>
        </w:rPr>
        <w:t>עבור אילו עמותות</w:t>
      </w:r>
      <w:r w:rsidRPr="00956852">
        <w:rPr>
          <w:rFonts w:hint="cs"/>
          <w:spacing w:val="-4"/>
          <w:rtl/>
        </w:rPr>
        <w:t>.</w:t>
      </w:r>
      <w:r w:rsidRPr="00956852">
        <w:rPr>
          <w:spacing w:val="-4"/>
          <w:rtl/>
        </w:rPr>
        <w:t xml:space="preserve"> </w:t>
      </w:r>
    </w:p>
    <w:p w:rsidR="00C65C4E" w:rsidRPr="00492C38" w:rsidP="00AD396F">
      <w:pPr>
        <w:pStyle w:val="takzir"/>
        <w:rPr>
          <w:rFonts w:ascii="Tahoma" w:hAnsi="Tahoma" w:cs="Tahoma"/>
          <w:noProof w:val="0"/>
          <w:sz w:val="28"/>
          <w:rtl/>
        </w:rPr>
      </w:pPr>
    </w:p>
    <w:p w:rsidR="00384065" w:rsidRPr="00132FFC" w:rsidP="00AD396F">
      <w:pPr>
        <w:pStyle w:val="KOT4T"/>
        <w:rPr>
          <w:rtl/>
        </w:rPr>
      </w:pPr>
      <w:r w:rsidRPr="00132FFC">
        <w:rPr>
          <w:rtl/>
        </w:rPr>
        <w:t>ההמלצות העיקריות</w:t>
      </w:r>
    </w:p>
    <w:p w:rsidR="00091D93" w:rsidRPr="00956852" w:rsidP="00AD396F">
      <w:pPr>
        <w:pStyle w:val="takzir-text"/>
        <w:bidi/>
        <w:rPr>
          <w:spacing w:val="-4"/>
          <w:rtl/>
        </w:rPr>
      </w:pPr>
      <w:r w:rsidRPr="006C39B5">
        <w:rPr>
          <w:rFonts w:hint="cs"/>
          <w:spacing w:val="-4"/>
          <w:sz w:val="24"/>
          <w:rtl/>
        </w:rPr>
        <w:t>על</w:t>
      </w:r>
      <w:r w:rsidRPr="006C39B5">
        <w:rPr>
          <w:spacing w:val="-4"/>
          <w:sz w:val="24"/>
          <w:rtl/>
        </w:rPr>
        <w:t xml:space="preserve"> רשם העמותות לקבוע מדיניות ויעדים ברורים לצורך אפיון מאגר </w:t>
      </w:r>
      <w:r w:rsidRPr="006C39B5">
        <w:rPr>
          <w:rFonts w:hint="cs"/>
          <w:spacing w:val="-4"/>
          <w:sz w:val="24"/>
          <w:rtl/>
        </w:rPr>
        <w:t>ה</w:t>
      </w:r>
      <w:r w:rsidRPr="006C39B5">
        <w:rPr>
          <w:spacing w:val="-4"/>
          <w:sz w:val="24"/>
          <w:rtl/>
        </w:rPr>
        <w:t xml:space="preserve">עמותות הלא-מדווחות, ולהגביר את הפיקוח גם על עמותות שאינן זקוקות לאישור </w:t>
      </w:r>
      <w:r w:rsidRPr="006C39B5">
        <w:rPr>
          <w:rFonts w:hint="cs"/>
          <w:spacing w:val="-4"/>
          <w:sz w:val="24"/>
          <w:rtl/>
        </w:rPr>
        <w:t>על</w:t>
      </w:r>
      <w:r w:rsidRPr="006C39B5">
        <w:rPr>
          <w:spacing w:val="-4"/>
          <w:sz w:val="24"/>
          <w:rtl/>
        </w:rPr>
        <w:t xml:space="preserve"> ניהול תקין; על הרשם לבדוק </w:t>
      </w:r>
      <w:r w:rsidRPr="006C39B5">
        <w:rPr>
          <w:rFonts w:hint="cs"/>
          <w:spacing w:val="-4"/>
          <w:sz w:val="24"/>
          <w:rtl/>
        </w:rPr>
        <w:t>כמה מן החובות</w:t>
      </w:r>
      <w:r w:rsidRPr="006C39B5">
        <w:rPr>
          <w:spacing w:val="-4"/>
          <w:sz w:val="24"/>
          <w:rtl/>
        </w:rPr>
        <w:t xml:space="preserve"> </w:t>
      </w:r>
      <w:r w:rsidRPr="006C39B5">
        <w:rPr>
          <w:rFonts w:hint="cs"/>
          <w:spacing w:val="-4"/>
          <w:sz w:val="24"/>
          <w:rtl/>
        </w:rPr>
        <w:t>הכספיים</w:t>
      </w:r>
      <w:r w:rsidRPr="006C39B5">
        <w:rPr>
          <w:spacing w:val="-4"/>
          <w:sz w:val="24"/>
          <w:rtl/>
        </w:rPr>
        <w:t xml:space="preserve"> של </w:t>
      </w:r>
      <w:r w:rsidRPr="006C39B5">
        <w:rPr>
          <w:rFonts w:hint="cs"/>
          <w:spacing w:val="-4"/>
          <w:sz w:val="24"/>
          <w:rtl/>
        </w:rPr>
        <w:t>העמותות</w:t>
      </w:r>
      <w:r w:rsidRPr="006C39B5">
        <w:rPr>
          <w:spacing w:val="-4"/>
          <w:sz w:val="24"/>
          <w:rtl/>
        </w:rPr>
        <w:t xml:space="preserve"> </w:t>
      </w:r>
      <w:r w:rsidRPr="006C39B5">
        <w:rPr>
          <w:rFonts w:hint="cs"/>
          <w:spacing w:val="-4"/>
          <w:sz w:val="24"/>
          <w:rtl/>
        </w:rPr>
        <w:t>הלא מדווחות</w:t>
      </w:r>
      <w:r w:rsidRPr="006C39B5">
        <w:rPr>
          <w:spacing w:val="-4"/>
          <w:sz w:val="24"/>
          <w:rtl/>
        </w:rPr>
        <w:t xml:space="preserve"> </w:t>
      </w:r>
      <w:r w:rsidRPr="006C39B5">
        <w:rPr>
          <w:rFonts w:hint="cs"/>
          <w:spacing w:val="-4"/>
          <w:sz w:val="24"/>
          <w:rtl/>
        </w:rPr>
        <w:t>הם</w:t>
      </w:r>
      <w:r w:rsidRPr="006C39B5">
        <w:rPr>
          <w:spacing w:val="-4"/>
          <w:sz w:val="24"/>
          <w:rtl/>
        </w:rPr>
        <w:t xml:space="preserve"> חובות אבודים</w:t>
      </w:r>
      <w:r w:rsidRPr="006C39B5">
        <w:rPr>
          <w:rFonts w:hint="cs"/>
          <w:spacing w:val="-4"/>
          <w:sz w:val="24"/>
          <w:rtl/>
        </w:rPr>
        <w:t xml:space="preserve"> וכמה מן החובות ניתנים לגב</w:t>
      </w:r>
      <w:r>
        <w:rPr>
          <w:rFonts w:hint="cs"/>
          <w:spacing w:val="-4"/>
          <w:sz w:val="24"/>
          <w:rtl/>
        </w:rPr>
        <w:t>י</w:t>
      </w:r>
      <w:r w:rsidRPr="006C39B5">
        <w:rPr>
          <w:rFonts w:hint="cs"/>
          <w:spacing w:val="-4"/>
          <w:sz w:val="24"/>
          <w:rtl/>
        </w:rPr>
        <w:t>יה</w:t>
      </w:r>
      <w:r>
        <w:rPr>
          <w:rFonts w:hint="cs"/>
          <w:spacing w:val="-4"/>
          <w:sz w:val="24"/>
          <w:rtl/>
        </w:rPr>
        <w:t xml:space="preserve"> ועליו לפעול לגבייתם</w:t>
      </w:r>
      <w:r w:rsidRPr="006C39B5">
        <w:rPr>
          <w:rFonts w:hint="cs"/>
          <w:spacing w:val="-4"/>
          <w:sz w:val="24"/>
          <w:rtl/>
        </w:rPr>
        <w:t>.</w:t>
      </w:r>
    </w:p>
    <w:p w:rsidR="00091D93" w:rsidRPr="00BD0821" w:rsidP="00AD396F">
      <w:pPr>
        <w:pStyle w:val="takzir-text"/>
        <w:bidi/>
        <w:rPr>
          <w:rtl/>
        </w:rPr>
      </w:pPr>
      <w:r>
        <w:rPr>
          <w:rFonts w:hint="cs"/>
          <w:spacing w:val="-4"/>
          <w:sz w:val="24"/>
          <w:rtl/>
        </w:rPr>
        <w:t xml:space="preserve">רשות </w:t>
      </w:r>
      <w:r w:rsidRPr="003C7C52">
        <w:rPr>
          <w:spacing w:val="-4"/>
          <w:sz w:val="24"/>
          <w:rtl/>
        </w:rPr>
        <w:t xml:space="preserve">התאגידים </w:t>
      </w:r>
      <w:r>
        <w:rPr>
          <w:rFonts w:hint="cs"/>
          <w:spacing w:val="-4"/>
          <w:sz w:val="24"/>
          <w:rtl/>
        </w:rPr>
        <w:t>נדרשת</w:t>
      </w:r>
      <w:r w:rsidRPr="003C7C52">
        <w:rPr>
          <w:spacing w:val="-4"/>
          <w:sz w:val="24"/>
          <w:rtl/>
        </w:rPr>
        <w:t xml:space="preserve"> לקבוע במשותף </w:t>
      </w:r>
      <w:r>
        <w:rPr>
          <w:rFonts w:hint="cs"/>
          <w:spacing w:val="-4"/>
          <w:sz w:val="24"/>
          <w:rtl/>
        </w:rPr>
        <w:t>עם רשות המיסים את ה</w:t>
      </w:r>
      <w:r w:rsidRPr="003C7C52">
        <w:rPr>
          <w:spacing w:val="-4"/>
          <w:sz w:val="24"/>
          <w:rtl/>
        </w:rPr>
        <w:t xml:space="preserve">דרך </w:t>
      </w:r>
      <w:r>
        <w:rPr>
          <w:rFonts w:hint="cs"/>
          <w:spacing w:val="-4"/>
          <w:sz w:val="24"/>
          <w:rtl/>
        </w:rPr>
        <w:t xml:space="preserve">שזו תעביר אליה את </w:t>
      </w:r>
      <w:r w:rsidRPr="003C7C52">
        <w:rPr>
          <w:spacing w:val="-4"/>
          <w:sz w:val="24"/>
          <w:rtl/>
        </w:rPr>
        <w:t>המידע על עמותות פעילות שאינן מדווחות, באופן שיעלה בקנה אחד עם הוראות הדין.</w:t>
      </w:r>
    </w:p>
    <w:p w:rsidR="00091D93" w:rsidRPr="00956852" w:rsidP="00AD396F">
      <w:pPr>
        <w:pStyle w:val="takzir-text"/>
        <w:bidi/>
        <w:rPr>
          <w:spacing w:val="-4"/>
          <w:rtl/>
        </w:rPr>
      </w:pPr>
      <w:r w:rsidRPr="00C971FA">
        <w:rPr>
          <w:rFonts w:hint="cs"/>
          <w:spacing w:val="-4"/>
          <w:rtl/>
        </w:rPr>
        <w:t>על</w:t>
      </w:r>
      <w:r w:rsidRPr="00C971FA">
        <w:rPr>
          <w:spacing w:val="-4"/>
          <w:rtl/>
        </w:rPr>
        <w:t xml:space="preserve"> </w:t>
      </w:r>
      <w:r w:rsidRPr="00C971FA">
        <w:rPr>
          <w:rFonts w:hint="cs"/>
          <w:spacing w:val="-4"/>
          <w:rtl/>
        </w:rPr>
        <w:t>רשם</w:t>
      </w:r>
      <w:r w:rsidRPr="00C971FA">
        <w:rPr>
          <w:spacing w:val="-4"/>
          <w:rtl/>
        </w:rPr>
        <w:t xml:space="preserve"> </w:t>
      </w:r>
      <w:r w:rsidRPr="00C971FA">
        <w:rPr>
          <w:rFonts w:hint="cs"/>
          <w:spacing w:val="-4"/>
          <w:rtl/>
        </w:rPr>
        <w:t>העמותות</w:t>
      </w:r>
      <w:r w:rsidRPr="00C971FA">
        <w:rPr>
          <w:spacing w:val="-4"/>
          <w:rtl/>
        </w:rPr>
        <w:t xml:space="preserve"> </w:t>
      </w:r>
      <w:r w:rsidRPr="00C971FA">
        <w:rPr>
          <w:rFonts w:hint="cs"/>
          <w:spacing w:val="-4"/>
          <w:rtl/>
        </w:rPr>
        <w:t>ל</w:t>
      </w:r>
      <w:r w:rsidRPr="00C971FA">
        <w:rPr>
          <w:spacing w:val="-4"/>
          <w:rtl/>
        </w:rPr>
        <w:t>שוב ו</w:t>
      </w:r>
      <w:r w:rsidRPr="00C971FA">
        <w:rPr>
          <w:rFonts w:hint="cs"/>
          <w:spacing w:val="-4"/>
          <w:rtl/>
        </w:rPr>
        <w:t>ל</w:t>
      </w:r>
      <w:r w:rsidRPr="00C971FA">
        <w:rPr>
          <w:spacing w:val="-4"/>
          <w:rtl/>
        </w:rPr>
        <w:t>בח</w:t>
      </w:r>
      <w:r w:rsidRPr="00C971FA">
        <w:rPr>
          <w:rFonts w:hint="cs"/>
          <w:spacing w:val="-4"/>
          <w:rtl/>
        </w:rPr>
        <w:t>ו</w:t>
      </w:r>
      <w:r w:rsidRPr="00C971FA">
        <w:rPr>
          <w:spacing w:val="-4"/>
          <w:rtl/>
        </w:rPr>
        <w:t xml:space="preserve">ן כיצד </w:t>
      </w:r>
      <w:r w:rsidRPr="00C971FA">
        <w:rPr>
          <w:rFonts w:hint="cs"/>
          <w:spacing w:val="-4"/>
          <w:rtl/>
        </w:rPr>
        <w:t>אפשר</w:t>
      </w:r>
      <w:r w:rsidRPr="00C971FA">
        <w:rPr>
          <w:spacing w:val="-4"/>
          <w:rtl/>
        </w:rPr>
        <w:t xml:space="preserve"> לחזק את המעקב השוטף המתקיים </w:t>
      </w:r>
      <w:r w:rsidRPr="00C971FA">
        <w:rPr>
          <w:rFonts w:hint="cs"/>
          <w:spacing w:val="-4"/>
          <w:rtl/>
        </w:rPr>
        <w:t>ע</w:t>
      </w:r>
      <w:r w:rsidRPr="00C971FA">
        <w:rPr>
          <w:spacing w:val="-4"/>
          <w:rtl/>
        </w:rPr>
        <w:t xml:space="preserve">ל עמותות, </w:t>
      </w:r>
      <w:r>
        <w:rPr>
          <w:rFonts w:hint="cs"/>
          <w:spacing w:val="-4"/>
          <w:rtl/>
        </w:rPr>
        <w:t>ובייחוד עמותות</w:t>
      </w:r>
      <w:r w:rsidRPr="00C971FA">
        <w:rPr>
          <w:spacing w:val="-4"/>
          <w:rtl/>
        </w:rPr>
        <w:t xml:space="preserve"> המקיימות פעילות חיונית רחבת היקף. עליו לפעול בהתאם לתכלית החלטת הממשלה, </w:t>
      </w:r>
      <w:r w:rsidRPr="008715DC">
        <w:rPr>
          <w:rFonts w:hint="cs"/>
          <w:spacing w:val="-4"/>
          <w:rtl/>
        </w:rPr>
        <w:t>ו</w:t>
      </w:r>
      <w:r>
        <w:rPr>
          <w:rFonts w:hint="cs"/>
          <w:spacing w:val="-4"/>
          <w:rtl/>
        </w:rPr>
        <w:t>ל</w:t>
      </w:r>
      <w:r w:rsidRPr="008715DC">
        <w:rPr>
          <w:rFonts w:hint="cs"/>
          <w:spacing w:val="-4"/>
          <w:rtl/>
        </w:rPr>
        <w:t>פרשנות בתי המשפט, אשר לפיהן האישור</w:t>
      </w:r>
      <w:r>
        <w:rPr>
          <w:rFonts w:hint="cs"/>
          <w:spacing w:val="-4"/>
          <w:rtl/>
        </w:rPr>
        <w:t xml:space="preserve"> </w:t>
      </w:r>
      <w:r w:rsidRPr="007B6A19">
        <w:rPr>
          <w:spacing w:val="-4"/>
          <w:rtl/>
        </w:rPr>
        <w:t xml:space="preserve">על ניהול תקין נועד להבטיח כי כספי ציבור יועברו אך ורק לעמותות או </w:t>
      </w:r>
      <w:r w:rsidRPr="007B6A19">
        <w:rPr>
          <w:spacing w:val="-4"/>
          <w:rtl/>
        </w:rPr>
        <w:t>חל"ץ</w:t>
      </w:r>
      <w:r w:rsidRPr="007B6A19">
        <w:rPr>
          <w:spacing w:val="-4"/>
          <w:rtl/>
        </w:rPr>
        <w:t xml:space="preserve"> המתנהלות בצורה תקינה וחוקית וישמשו למטרות שלשמן יועדו.</w:t>
      </w:r>
      <w:r w:rsidRPr="008715DC">
        <w:rPr>
          <w:rFonts w:hint="cs"/>
          <w:spacing w:val="-4"/>
          <w:rtl/>
        </w:rPr>
        <w:t xml:space="preserve"> </w:t>
      </w:r>
    </w:p>
    <w:p w:rsidR="00091D93" w:rsidRPr="00E1128E" w:rsidP="00D7149D">
      <w:pPr>
        <w:pStyle w:val="takzir-text"/>
        <w:bidi/>
        <w:rPr>
          <w:rtl/>
        </w:rPr>
      </w:pPr>
      <w:r w:rsidRPr="00B8306C">
        <w:rPr>
          <w:rtl/>
        </w:rPr>
        <w:t xml:space="preserve">לנוכח ההשלכות הרבות והחשיבות שיש לקבלת האישור על ניהול תקין וההסתמכות עליו, ראוי שבמקרים שבהם </w:t>
      </w:r>
      <w:r w:rsidR="00D7149D">
        <w:rPr>
          <w:rFonts w:hint="cs"/>
          <w:rtl/>
        </w:rPr>
        <w:t xml:space="preserve">נמצאו </w:t>
      </w:r>
      <w:r w:rsidRPr="00B8306C">
        <w:rPr>
          <w:rtl/>
        </w:rPr>
        <w:t>ליקויים משמעותיים</w:t>
      </w:r>
      <w:r w:rsidR="00D7149D">
        <w:rPr>
          <w:rFonts w:hint="cs"/>
          <w:rtl/>
        </w:rPr>
        <w:t xml:space="preserve"> בעמותה</w:t>
      </w:r>
      <w:r w:rsidRPr="00B8306C">
        <w:rPr>
          <w:rtl/>
        </w:rPr>
        <w:t xml:space="preserve"> ישקול הרשם את כתיבת ההסתייגות על גבי האישור ולא רק במכתב נלווה </w:t>
      </w:r>
      <w:r w:rsidRPr="00B8306C">
        <w:rPr>
          <w:rtl/>
        </w:rPr>
        <w:t>ולחלופין עליו לשקול לציין בגוף האישור כי המכתב הנלווה מהווה חלק בלתי נפרד ממנו. את זאת יש לשקול כדי שגורמים המסתמכים על האישור יקבלו תמונת מצב מדויקת יותר על התנהלות העמותות, ובכך תגבר שקיפותן.</w:t>
      </w:r>
    </w:p>
    <w:p w:rsidR="00091D93" w:rsidRPr="00956852" w:rsidP="00D7149D">
      <w:pPr>
        <w:pStyle w:val="takzir-text"/>
        <w:bidi/>
        <w:rPr>
          <w:spacing w:val="-4"/>
          <w:rtl/>
        </w:rPr>
      </w:pPr>
      <w:r>
        <w:rPr>
          <w:rFonts w:hint="cs"/>
          <w:spacing w:val="-4"/>
          <w:rtl/>
        </w:rPr>
        <w:t>ראוי</w:t>
      </w:r>
      <w:r w:rsidRPr="00C971FA">
        <w:rPr>
          <w:spacing w:val="-4"/>
          <w:rtl/>
        </w:rPr>
        <w:t xml:space="preserve"> </w:t>
      </w:r>
      <w:r>
        <w:rPr>
          <w:rFonts w:hint="cs"/>
          <w:spacing w:val="-4"/>
          <w:rtl/>
        </w:rPr>
        <w:t>ש</w:t>
      </w:r>
      <w:r w:rsidRPr="00C971FA">
        <w:rPr>
          <w:spacing w:val="-4"/>
          <w:rtl/>
        </w:rPr>
        <w:t xml:space="preserve">הרשם </w:t>
      </w:r>
      <w:r>
        <w:rPr>
          <w:rFonts w:hint="cs"/>
          <w:spacing w:val="-4"/>
          <w:rtl/>
        </w:rPr>
        <w:t>יגדיל</w:t>
      </w:r>
      <w:r w:rsidRPr="00C971FA">
        <w:rPr>
          <w:spacing w:val="-4"/>
          <w:rtl/>
        </w:rPr>
        <w:t xml:space="preserve"> </w:t>
      </w:r>
      <w:r w:rsidRPr="00C971FA">
        <w:rPr>
          <w:rFonts w:hint="cs"/>
          <w:spacing w:val="-4"/>
          <w:rtl/>
        </w:rPr>
        <w:t>את</w:t>
      </w:r>
      <w:r w:rsidRPr="00C971FA">
        <w:rPr>
          <w:spacing w:val="-4"/>
          <w:rtl/>
        </w:rPr>
        <w:t xml:space="preserve"> מספר ביקורות העומק </w:t>
      </w:r>
      <w:r>
        <w:rPr>
          <w:rFonts w:hint="cs"/>
          <w:spacing w:val="-4"/>
          <w:rtl/>
        </w:rPr>
        <w:t>ויאסוף</w:t>
      </w:r>
      <w:r w:rsidRPr="00C971FA">
        <w:rPr>
          <w:spacing w:val="-4"/>
          <w:rtl/>
        </w:rPr>
        <w:t xml:space="preserve"> </w:t>
      </w:r>
      <w:r w:rsidRPr="00C971FA">
        <w:rPr>
          <w:rFonts w:hint="cs"/>
          <w:spacing w:val="-4"/>
          <w:rtl/>
        </w:rPr>
        <w:t>מידע</w:t>
      </w:r>
      <w:r w:rsidRPr="00C971FA">
        <w:rPr>
          <w:spacing w:val="-4"/>
          <w:rtl/>
        </w:rPr>
        <w:t xml:space="preserve"> </w:t>
      </w:r>
      <w:r w:rsidRPr="00C971FA">
        <w:rPr>
          <w:rFonts w:hint="cs"/>
          <w:spacing w:val="-4"/>
          <w:rtl/>
        </w:rPr>
        <w:t>בסיסי</w:t>
      </w:r>
      <w:r w:rsidRPr="00C971FA">
        <w:rPr>
          <w:spacing w:val="-4"/>
          <w:rtl/>
        </w:rPr>
        <w:t xml:space="preserve"> הנדרש</w:t>
      </w:r>
      <w:r>
        <w:rPr>
          <w:rFonts w:hint="cs"/>
          <w:spacing w:val="-4"/>
          <w:rtl/>
        </w:rPr>
        <w:t>,</w:t>
      </w:r>
      <w:r w:rsidRPr="00C971FA">
        <w:rPr>
          <w:spacing w:val="-4"/>
          <w:rtl/>
        </w:rPr>
        <w:t xml:space="preserve"> בין היתר, </w:t>
      </w:r>
      <w:r>
        <w:rPr>
          <w:rFonts w:hint="cs"/>
          <w:spacing w:val="-4"/>
          <w:rtl/>
        </w:rPr>
        <w:t xml:space="preserve">לקביעת </w:t>
      </w:r>
      <w:r w:rsidRPr="00C971FA">
        <w:rPr>
          <w:spacing w:val="-4"/>
          <w:rtl/>
        </w:rPr>
        <w:t>סדרי עדיפויות ב</w:t>
      </w:r>
      <w:r w:rsidRPr="00C971FA">
        <w:rPr>
          <w:rFonts w:hint="cs"/>
          <w:spacing w:val="-4"/>
          <w:rtl/>
        </w:rPr>
        <w:t>נושא</w:t>
      </w:r>
      <w:r w:rsidRPr="00C971FA">
        <w:rPr>
          <w:spacing w:val="-4"/>
          <w:rtl/>
        </w:rPr>
        <w:t xml:space="preserve"> </w:t>
      </w:r>
      <w:r w:rsidRPr="00C971FA">
        <w:rPr>
          <w:rFonts w:hint="cs"/>
          <w:spacing w:val="-4"/>
          <w:rtl/>
        </w:rPr>
        <w:t>זה</w:t>
      </w:r>
      <w:r w:rsidRPr="00C971FA">
        <w:rPr>
          <w:spacing w:val="-4"/>
          <w:rtl/>
        </w:rPr>
        <w:t xml:space="preserve">, </w:t>
      </w:r>
      <w:r w:rsidRPr="00C971FA">
        <w:rPr>
          <w:rFonts w:hint="cs"/>
          <w:spacing w:val="-4"/>
          <w:rtl/>
        </w:rPr>
        <w:t>בשיתוף</w:t>
      </w:r>
      <w:r w:rsidRPr="00C971FA">
        <w:rPr>
          <w:spacing w:val="-4"/>
          <w:rtl/>
        </w:rPr>
        <w:t xml:space="preserve"> </w:t>
      </w:r>
      <w:r w:rsidRPr="00C971FA">
        <w:rPr>
          <w:rFonts w:hint="cs"/>
          <w:spacing w:val="-4"/>
          <w:rtl/>
        </w:rPr>
        <w:t>אגף</w:t>
      </w:r>
      <w:r w:rsidRPr="00C971FA">
        <w:rPr>
          <w:spacing w:val="-4"/>
          <w:rtl/>
        </w:rPr>
        <w:t xml:space="preserve"> </w:t>
      </w:r>
      <w:r w:rsidRPr="00C971FA">
        <w:rPr>
          <w:rFonts w:hint="cs"/>
          <w:spacing w:val="-4"/>
          <w:rtl/>
        </w:rPr>
        <w:t>מערכות</w:t>
      </w:r>
      <w:r w:rsidRPr="00C971FA">
        <w:rPr>
          <w:spacing w:val="-4"/>
          <w:rtl/>
        </w:rPr>
        <w:t xml:space="preserve"> </w:t>
      </w:r>
      <w:r w:rsidRPr="00C971FA">
        <w:rPr>
          <w:rFonts w:hint="cs"/>
          <w:spacing w:val="-4"/>
          <w:rtl/>
        </w:rPr>
        <w:t>מידע</w:t>
      </w:r>
      <w:r w:rsidRPr="00C971FA">
        <w:rPr>
          <w:spacing w:val="-4"/>
          <w:rtl/>
        </w:rPr>
        <w:t xml:space="preserve"> במשרד המשפטים, כדי </w:t>
      </w:r>
      <w:r w:rsidRPr="00C971FA">
        <w:rPr>
          <w:rFonts w:hint="cs"/>
          <w:spacing w:val="-4"/>
          <w:rtl/>
        </w:rPr>
        <w:t>שיהיה</w:t>
      </w:r>
      <w:r w:rsidRPr="00C971FA">
        <w:rPr>
          <w:spacing w:val="-4"/>
          <w:rtl/>
        </w:rPr>
        <w:t xml:space="preserve"> </w:t>
      </w:r>
      <w:r w:rsidRPr="00C971FA">
        <w:rPr>
          <w:rFonts w:hint="cs"/>
          <w:spacing w:val="-4"/>
          <w:rtl/>
        </w:rPr>
        <w:t>אפשר</w:t>
      </w:r>
      <w:r w:rsidRPr="00C971FA">
        <w:rPr>
          <w:spacing w:val="-4"/>
          <w:rtl/>
        </w:rPr>
        <w:t xml:space="preserve"> </w:t>
      </w:r>
      <w:r w:rsidRPr="00C971FA">
        <w:rPr>
          <w:rFonts w:hint="cs"/>
          <w:spacing w:val="-4"/>
          <w:rtl/>
        </w:rPr>
        <w:t>לשפר</w:t>
      </w:r>
      <w:r w:rsidRPr="00C971FA">
        <w:rPr>
          <w:spacing w:val="-4"/>
          <w:rtl/>
        </w:rPr>
        <w:t xml:space="preserve"> </w:t>
      </w:r>
      <w:r w:rsidRPr="00C971FA">
        <w:rPr>
          <w:rFonts w:hint="cs"/>
          <w:spacing w:val="-4"/>
          <w:rtl/>
        </w:rPr>
        <w:t>את</w:t>
      </w:r>
      <w:r w:rsidRPr="00C971FA">
        <w:rPr>
          <w:spacing w:val="-4"/>
          <w:rtl/>
        </w:rPr>
        <w:t xml:space="preserve"> </w:t>
      </w:r>
      <w:r w:rsidRPr="00C971FA">
        <w:rPr>
          <w:rFonts w:hint="cs"/>
          <w:spacing w:val="-4"/>
          <w:rtl/>
        </w:rPr>
        <w:t>קבלת</w:t>
      </w:r>
      <w:r w:rsidRPr="00C971FA">
        <w:rPr>
          <w:spacing w:val="-4"/>
          <w:rtl/>
        </w:rPr>
        <w:t xml:space="preserve"> </w:t>
      </w:r>
      <w:r w:rsidRPr="00C971FA">
        <w:rPr>
          <w:rFonts w:hint="cs"/>
          <w:spacing w:val="-4"/>
          <w:rtl/>
        </w:rPr>
        <w:t>ההחלטות</w:t>
      </w:r>
      <w:r w:rsidRPr="00C971FA">
        <w:rPr>
          <w:spacing w:val="-4"/>
          <w:rtl/>
        </w:rPr>
        <w:t xml:space="preserve"> </w:t>
      </w:r>
      <w:r w:rsidRPr="00C971FA">
        <w:rPr>
          <w:rFonts w:hint="cs"/>
          <w:spacing w:val="-4"/>
          <w:rtl/>
        </w:rPr>
        <w:t>בכל</w:t>
      </w:r>
      <w:r w:rsidRPr="00C971FA">
        <w:rPr>
          <w:spacing w:val="-4"/>
          <w:rtl/>
        </w:rPr>
        <w:t xml:space="preserve"> </w:t>
      </w:r>
      <w:r w:rsidRPr="00C971FA">
        <w:rPr>
          <w:rFonts w:hint="cs"/>
          <w:spacing w:val="-4"/>
          <w:rtl/>
        </w:rPr>
        <w:t>הנוגע</w:t>
      </w:r>
      <w:r w:rsidRPr="00C971FA">
        <w:rPr>
          <w:spacing w:val="-4"/>
          <w:rtl/>
        </w:rPr>
        <w:t xml:space="preserve"> </w:t>
      </w:r>
      <w:r w:rsidRPr="00C971FA">
        <w:rPr>
          <w:rFonts w:hint="cs"/>
          <w:spacing w:val="-4"/>
          <w:rtl/>
        </w:rPr>
        <w:t>להיקף</w:t>
      </w:r>
      <w:r w:rsidRPr="00C971FA">
        <w:rPr>
          <w:spacing w:val="-4"/>
          <w:rtl/>
        </w:rPr>
        <w:t xml:space="preserve"> </w:t>
      </w:r>
      <w:r w:rsidRPr="00C971FA">
        <w:rPr>
          <w:rFonts w:hint="cs"/>
          <w:spacing w:val="-4"/>
          <w:rtl/>
        </w:rPr>
        <w:t>ביקור</w:t>
      </w:r>
      <w:r>
        <w:rPr>
          <w:rFonts w:hint="cs"/>
          <w:spacing w:val="-4"/>
          <w:rtl/>
        </w:rPr>
        <w:t>ו</w:t>
      </w:r>
      <w:r w:rsidRPr="00C971FA">
        <w:rPr>
          <w:rFonts w:hint="cs"/>
          <w:spacing w:val="-4"/>
          <w:rtl/>
        </w:rPr>
        <w:t>ת</w:t>
      </w:r>
      <w:r w:rsidRPr="00C971FA">
        <w:rPr>
          <w:spacing w:val="-4"/>
          <w:rtl/>
        </w:rPr>
        <w:t xml:space="preserve"> </w:t>
      </w:r>
      <w:r w:rsidRPr="00C971FA">
        <w:rPr>
          <w:rFonts w:hint="cs"/>
          <w:spacing w:val="-4"/>
          <w:rtl/>
        </w:rPr>
        <w:t>העומק</w:t>
      </w:r>
      <w:r w:rsidRPr="00C971FA">
        <w:rPr>
          <w:spacing w:val="-4"/>
          <w:rtl/>
        </w:rPr>
        <w:t xml:space="preserve"> </w:t>
      </w:r>
      <w:r w:rsidRPr="00C971FA">
        <w:rPr>
          <w:rFonts w:hint="cs"/>
          <w:spacing w:val="-4"/>
          <w:rtl/>
        </w:rPr>
        <w:t>ו</w:t>
      </w:r>
      <w:r>
        <w:rPr>
          <w:rFonts w:hint="cs"/>
          <w:spacing w:val="-4"/>
          <w:rtl/>
        </w:rPr>
        <w:t>ל</w:t>
      </w:r>
      <w:r w:rsidRPr="00C971FA">
        <w:rPr>
          <w:rFonts w:hint="cs"/>
          <w:spacing w:val="-4"/>
          <w:rtl/>
        </w:rPr>
        <w:t>הקצאת</w:t>
      </w:r>
      <w:r w:rsidRPr="00C971FA">
        <w:rPr>
          <w:spacing w:val="-4"/>
          <w:rtl/>
        </w:rPr>
        <w:t xml:space="preserve"> </w:t>
      </w:r>
      <w:r>
        <w:rPr>
          <w:rFonts w:hint="cs"/>
          <w:spacing w:val="-4"/>
          <w:rtl/>
        </w:rPr>
        <w:t>ה</w:t>
      </w:r>
      <w:r w:rsidRPr="00C971FA">
        <w:rPr>
          <w:rFonts w:hint="cs"/>
          <w:spacing w:val="-4"/>
          <w:rtl/>
        </w:rPr>
        <w:t>משאבים</w:t>
      </w:r>
      <w:r>
        <w:rPr>
          <w:rFonts w:hint="cs"/>
          <w:spacing w:val="-4"/>
          <w:rtl/>
        </w:rPr>
        <w:t xml:space="preserve"> לביקורות אלה</w:t>
      </w:r>
      <w:r w:rsidRPr="00C971FA">
        <w:rPr>
          <w:spacing w:val="-4"/>
          <w:rtl/>
        </w:rPr>
        <w:t>.</w:t>
      </w:r>
    </w:p>
    <w:p w:rsidR="00091D93" w:rsidRPr="003840F6" w:rsidP="00AD396F">
      <w:pPr>
        <w:pStyle w:val="takzir-text"/>
        <w:bidi/>
        <w:rPr>
          <w:spacing w:val="-4"/>
          <w:sz w:val="22"/>
          <w:szCs w:val="28"/>
          <w:rtl/>
        </w:rPr>
      </w:pPr>
      <w:r w:rsidRPr="00956852">
        <w:rPr>
          <w:spacing w:val="-4"/>
          <w:rtl/>
        </w:rPr>
        <w:t>על</w:t>
      </w:r>
      <w:r w:rsidRPr="00956852">
        <w:rPr>
          <w:rFonts w:hint="cs"/>
          <w:spacing w:val="-4"/>
          <w:rtl/>
        </w:rPr>
        <w:t xml:space="preserve"> הרשם</w:t>
      </w:r>
      <w:r w:rsidRPr="00956852">
        <w:rPr>
          <w:spacing w:val="-4"/>
          <w:rtl/>
        </w:rPr>
        <w:t xml:space="preserve"> </w:t>
      </w:r>
      <w:r w:rsidRPr="00956852">
        <w:rPr>
          <w:rFonts w:hint="cs"/>
          <w:spacing w:val="-4"/>
          <w:rtl/>
        </w:rPr>
        <w:t>ל</w:t>
      </w:r>
      <w:r w:rsidRPr="00956852">
        <w:rPr>
          <w:spacing w:val="-4"/>
          <w:rtl/>
        </w:rPr>
        <w:t>קב</w:t>
      </w:r>
      <w:r w:rsidRPr="00956852">
        <w:rPr>
          <w:rFonts w:hint="cs"/>
          <w:spacing w:val="-4"/>
          <w:rtl/>
        </w:rPr>
        <w:t>ו</w:t>
      </w:r>
      <w:r w:rsidRPr="00956852">
        <w:rPr>
          <w:spacing w:val="-4"/>
          <w:rtl/>
        </w:rPr>
        <w:t>ע קווים מנחים לטיפול במקרים שבהם עמותות לא יישמו את כלל דרישותיו</w:t>
      </w:r>
      <w:r w:rsidRPr="00956852">
        <w:rPr>
          <w:rFonts w:hint="cs"/>
          <w:spacing w:val="-4"/>
          <w:rtl/>
        </w:rPr>
        <w:t xml:space="preserve">. כן עליו </w:t>
      </w:r>
      <w:r w:rsidRPr="00956852">
        <w:rPr>
          <w:spacing w:val="-4"/>
          <w:rtl/>
        </w:rPr>
        <w:t xml:space="preserve">להחיש את </w:t>
      </w:r>
      <w:r>
        <w:rPr>
          <w:rFonts w:hint="cs"/>
          <w:spacing w:val="-4"/>
          <w:rtl/>
        </w:rPr>
        <w:t>עדכון</w:t>
      </w:r>
      <w:r w:rsidRPr="00956852">
        <w:rPr>
          <w:spacing w:val="-4"/>
          <w:rtl/>
        </w:rPr>
        <w:t xml:space="preserve"> הנהלים בכל הנוגע לתכנית לתיקון ליקויים </w:t>
      </w:r>
      <w:r w:rsidRPr="00956852">
        <w:rPr>
          <w:rFonts w:hint="cs"/>
          <w:spacing w:val="-4"/>
          <w:rtl/>
        </w:rPr>
        <w:t xml:space="preserve">המתגלים בהתנהלותן של </w:t>
      </w:r>
      <w:r w:rsidRPr="00956852">
        <w:rPr>
          <w:spacing w:val="-4"/>
          <w:rtl/>
        </w:rPr>
        <w:t>עמותות</w:t>
      </w:r>
      <w:r w:rsidRPr="00956852">
        <w:rPr>
          <w:rFonts w:hint="cs"/>
          <w:spacing w:val="-4"/>
          <w:rtl/>
        </w:rPr>
        <w:t>.</w:t>
      </w:r>
      <w:r w:rsidRPr="00956852">
        <w:rPr>
          <w:spacing w:val="-4"/>
          <w:rtl/>
        </w:rPr>
        <w:t xml:space="preserve"> </w:t>
      </w:r>
    </w:p>
    <w:p w:rsidR="00091D93" w:rsidRPr="00956852" w:rsidP="00AD396F">
      <w:pPr>
        <w:pStyle w:val="takzir-text"/>
        <w:bidi/>
        <w:rPr>
          <w:spacing w:val="-4"/>
          <w:rtl/>
        </w:rPr>
      </w:pPr>
      <w:r w:rsidRPr="00956852">
        <w:rPr>
          <w:rFonts w:hint="cs"/>
          <w:spacing w:val="-4"/>
          <w:rtl/>
        </w:rPr>
        <w:t xml:space="preserve">על </w:t>
      </w:r>
      <w:r w:rsidRPr="00956852">
        <w:rPr>
          <w:spacing w:val="-4"/>
          <w:rtl/>
        </w:rPr>
        <w:t>משרד המשפטים לקדם את הליכי החקיקה של חוק העמותות החדש.</w:t>
      </w:r>
    </w:p>
    <w:p w:rsidR="00091D93" w:rsidRPr="00956852" w:rsidP="00AD396F">
      <w:pPr>
        <w:pStyle w:val="takzir-text"/>
        <w:bidi/>
        <w:rPr>
          <w:spacing w:val="-4"/>
          <w:rtl/>
        </w:rPr>
      </w:pPr>
      <w:r w:rsidRPr="00C971FA">
        <w:rPr>
          <w:rFonts w:hint="cs"/>
          <w:spacing w:val="-4"/>
          <w:sz w:val="24"/>
          <w:rtl/>
        </w:rPr>
        <w:t>על</w:t>
      </w:r>
      <w:r w:rsidRPr="00C971FA">
        <w:rPr>
          <w:spacing w:val="-4"/>
          <w:sz w:val="24"/>
          <w:rtl/>
        </w:rPr>
        <w:t xml:space="preserve"> </w:t>
      </w:r>
      <w:r w:rsidRPr="00C971FA">
        <w:rPr>
          <w:rFonts w:hint="cs"/>
          <w:spacing w:val="-4"/>
          <w:sz w:val="24"/>
          <w:rtl/>
        </w:rPr>
        <w:t>רשות</w:t>
      </w:r>
      <w:r w:rsidRPr="00C971FA">
        <w:rPr>
          <w:spacing w:val="-4"/>
          <w:sz w:val="24"/>
          <w:rtl/>
        </w:rPr>
        <w:t xml:space="preserve"> התאגידים </w:t>
      </w:r>
      <w:r w:rsidRPr="00C971FA">
        <w:rPr>
          <w:rFonts w:hint="cs"/>
          <w:spacing w:val="-4"/>
          <w:sz w:val="24"/>
          <w:rtl/>
        </w:rPr>
        <w:t>לשוב</w:t>
      </w:r>
      <w:r w:rsidRPr="00C971FA">
        <w:rPr>
          <w:spacing w:val="-4"/>
          <w:sz w:val="24"/>
          <w:rtl/>
        </w:rPr>
        <w:t xml:space="preserve"> ולבחון </w:t>
      </w:r>
      <w:r>
        <w:rPr>
          <w:rFonts w:hint="cs"/>
          <w:spacing w:val="-4"/>
          <w:sz w:val="24"/>
          <w:rtl/>
        </w:rPr>
        <w:t>את הצורך ב</w:t>
      </w:r>
      <w:r w:rsidRPr="00C971FA">
        <w:rPr>
          <w:spacing w:val="-4"/>
          <w:sz w:val="24"/>
          <w:rtl/>
        </w:rPr>
        <w:t xml:space="preserve">קביעת תקנות </w:t>
      </w:r>
      <w:r>
        <w:rPr>
          <w:rFonts w:hint="cs"/>
          <w:spacing w:val="-4"/>
          <w:sz w:val="24"/>
          <w:rtl/>
        </w:rPr>
        <w:t>ב</w:t>
      </w:r>
      <w:r w:rsidRPr="00C971FA">
        <w:rPr>
          <w:spacing w:val="-4"/>
          <w:sz w:val="24"/>
          <w:rtl/>
        </w:rPr>
        <w:t xml:space="preserve">עניין </w:t>
      </w:r>
      <w:r>
        <w:rPr>
          <w:rFonts w:hint="cs"/>
          <w:spacing w:val="-4"/>
          <w:sz w:val="24"/>
          <w:rtl/>
        </w:rPr>
        <w:t>ה</w:t>
      </w:r>
      <w:r w:rsidRPr="00C971FA">
        <w:rPr>
          <w:spacing w:val="-4"/>
          <w:sz w:val="24"/>
          <w:rtl/>
        </w:rPr>
        <w:t xml:space="preserve">שיעור </w:t>
      </w:r>
      <w:r>
        <w:rPr>
          <w:rFonts w:hint="cs"/>
          <w:spacing w:val="-4"/>
          <w:sz w:val="24"/>
          <w:rtl/>
        </w:rPr>
        <w:t>המירבי</w:t>
      </w:r>
      <w:r>
        <w:rPr>
          <w:rFonts w:hint="cs"/>
          <w:spacing w:val="-4"/>
          <w:sz w:val="24"/>
          <w:rtl/>
        </w:rPr>
        <w:t xml:space="preserve"> של </w:t>
      </w:r>
      <w:r w:rsidRPr="00C971FA">
        <w:rPr>
          <w:spacing w:val="-4"/>
          <w:sz w:val="24"/>
          <w:rtl/>
        </w:rPr>
        <w:t>הוצאות הנהלה ו</w:t>
      </w:r>
      <w:r>
        <w:rPr>
          <w:rFonts w:hint="cs"/>
          <w:spacing w:val="-4"/>
          <w:sz w:val="24"/>
          <w:rtl/>
        </w:rPr>
        <w:t xml:space="preserve">הוצאות </w:t>
      </w:r>
      <w:r w:rsidRPr="00C971FA">
        <w:rPr>
          <w:spacing w:val="-4"/>
          <w:sz w:val="24"/>
          <w:rtl/>
        </w:rPr>
        <w:t>כלליות שעמותה רשאית להוציא.</w:t>
      </w:r>
    </w:p>
    <w:p w:rsidR="00091D93" w:rsidRPr="00956852" w:rsidP="00AD396F">
      <w:pPr>
        <w:pStyle w:val="takzir-text"/>
        <w:bidi/>
        <w:rPr>
          <w:spacing w:val="-4"/>
          <w:rtl/>
        </w:rPr>
      </w:pPr>
      <w:r w:rsidRPr="00956852">
        <w:rPr>
          <w:rFonts w:hint="cs"/>
          <w:spacing w:val="-4"/>
          <w:rtl/>
        </w:rPr>
        <w:t xml:space="preserve">על </w:t>
      </w:r>
      <w:r>
        <w:rPr>
          <w:rFonts w:hint="cs"/>
          <w:spacing w:val="-4"/>
          <w:rtl/>
        </w:rPr>
        <w:t xml:space="preserve">רשות התאגידים </w:t>
      </w:r>
      <w:r w:rsidRPr="00956852">
        <w:rPr>
          <w:rFonts w:hint="cs"/>
          <w:spacing w:val="-4"/>
          <w:rtl/>
        </w:rPr>
        <w:t>והכונס</w:t>
      </w:r>
      <w:r w:rsidRPr="00956852">
        <w:rPr>
          <w:spacing w:val="-4"/>
          <w:rtl/>
        </w:rPr>
        <w:t xml:space="preserve"> הרשמי </w:t>
      </w:r>
      <w:r w:rsidRPr="00956852">
        <w:rPr>
          <w:rFonts w:hint="cs"/>
          <w:spacing w:val="-4"/>
          <w:rtl/>
        </w:rPr>
        <w:t xml:space="preserve">להכין מאגר של בעלי תפקידים </w:t>
      </w:r>
      <w:r>
        <w:rPr>
          <w:rFonts w:hint="cs"/>
          <w:spacing w:val="-4"/>
          <w:rtl/>
        </w:rPr>
        <w:t>מומלצים</w:t>
      </w:r>
      <w:r w:rsidRPr="00956852">
        <w:rPr>
          <w:rFonts w:hint="cs"/>
          <w:spacing w:val="-4"/>
          <w:rtl/>
        </w:rPr>
        <w:t xml:space="preserve"> במסגרת הליכי פירוק, כדי לקיים הליך שקוף ושוויוני.</w:t>
      </w:r>
    </w:p>
    <w:p w:rsidR="00091D93" w:rsidRPr="00956852" w:rsidP="00AD396F">
      <w:pPr>
        <w:pStyle w:val="takzir-text"/>
        <w:bidi/>
        <w:rPr>
          <w:spacing w:val="-4"/>
          <w:rtl/>
        </w:rPr>
      </w:pPr>
      <w:r w:rsidRPr="00956852">
        <w:rPr>
          <w:rFonts w:hint="cs"/>
          <w:spacing w:val="-4"/>
          <w:rtl/>
        </w:rPr>
        <w:t xml:space="preserve">על רשם </w:t>
      </w:r>
      <w:r>
        <w:rPr>
          <w:rFonts w:hint="cs"/>
          <w:spacing w:val="-4"/>
          <w:rtl/>
        </w:rPr>
        <w:t>העמותות להרחיב את פעילותו</w:t>
      </w:r>
      <w:r w:rsidRPr="00956852">
        <w:rPr>
          <w:rFonts w:hint="cs"/>
          <w:spacing w:val="-4"/>
          <w:rtl/>
        </w:rPr>
        <w:t xml:space="preserve"> </w:t>
      </w:r>
      <w:r>
        <w:rPr>
          <w:rFonts w:hint="cs"/>
          <w:spacing w:val="-4"/>
          <w:rtl/>
        </w:rPr>
        <w:t xml:space="preserve">ליצירת </w:t>
      </w:r>
      <w:r w:rsidRPr="00956852">
        <w:rPr>
          <w:rFonts w:hint="cs"/>
          <w:spacing w:val="-4"/>
          <w:rtl/>
        </w:rPr>
        <w:t>ממשקי</w:t>
      </w:r>
      <w:r>
        <w:rPr>
          <w:rFonts w:hint="cs"/>
          <w:spacing w:val="-4"/>
          <w:rtl/>
        </w:rPr>
        <w:t xml:space="preserve"> עבודה</w:t>
      </w:r>
      <w:r w:rsidRPr="00956852">
        <w:rPr>
          <w:rFonts w:hint="cs"/>
          <w:spacing w:val="-4"/>
          <w:rtl/>
        </w:rPr>
        <w:t xml:space="preserve"> עם גורמי</w:t>
      </w:r>
      <w:r>
        <w:rPr>
          <w:rFonts w:hint="cs"/>
          <w:spacing w:val="-4"/>
          <w:rtl/>
        </w:rPr>
        <w:t xml:space="preserve"> ממשלה</w:t>
      </w:r>
      <w:r w:rsidRPr="00956852">
        <w:rPr>
          <w:rFonts w:hint="cs"/>
          <w:spacing w:val="-4"/>
          <w:rtl/>
        </w:rPr>
        <w:t xml:space="preserve"> רלוונטיים</w:t>
      </w:r>
      <w:r>
        <w:rPr>
          <w:rFonts w:hint="cs"/>
          <w:spacing w:val="-4"/>
          <w:rtl/>
        </w:rPr>
        <w:t xml:space="preserve"> ולחיזוק הממשקים הקיימים</w:t>
      </w:r>
      <w:r w:rsidRPr="00956852">
        <w:rPr>
          <w:rFonts w:hint="cs"/>
          <w:spacing w:val="-4"/>
          <w:rtl/>
        </w:rPr>
        <w:t>, לצורך שיפור הפיקוח והבקרה על עמותות, ולהגברת החיסכון והיעילות בהקצאת המשאבים של רשם העמותות ושל גופים נוספים בביצוע עבודתם.</w:t>
      </w:r>
      <w:r w:rsidRPr="00FB5121">
        <w:rPr>
          <w:rFonts w:hint="cs"/>
          <w:spacing w:val="-4"/>
          <w:rtl/>
        </w:rPr>
        <w:t xml:space="preserve"> </w:t>
      </w:r>
    </w:p>
    <w:p w:rsidR="00091D93" w:rsidRPr="004903E7" w:rsidP="00AD396F">
      <w:pPr>
        <w:pStyle w:val="takzir-text"/>
        <w:bidi/>
        <w:rPr>
          <w:rtl/>
        </w:rPr>
      </w:pPr>
      <w:r w:rsidRPr="00FB5121">
        <w:rPr>
          <w:rFonts w:hint="cs"/>
          <w:spacing w:val="-4"/>
          <w:rtl/>
        </w:rPr>
        <w:t>על</w:t>
      </w:r>
      <w:r w:rsidRPr="00FB5121">
        <w:rPr>
          <w:spacing w:val="-4"/>
          <w:rtl/>
        </w:rPr>
        <w:t xml:space="preserve"> </w:t>
      </w:r>
      <w:r w:rsidRPr="00FB5121">
        <w:rPr>
          <w:rFonts w:hint="cs"/>
          <w:spacing w:val="-4"/>
          <w:rtl/>
        </w:rPr>
        <w:t>רשם</w:t>
      </w:r>
      <w:r w:rsidRPr="00FB5121">
        <w:rPr>
          <w:spacing w:val="-4"/>
          <w:rtl/>
        </w:rPr>
        <w:t xml:space="preserve"> </w:t>
      </w:r>
      <w:r>
        <w:rPr>
          <w:rFonts w:hint="cs"/>
          <w:spacing w:val="-4"/>
          <w:rtl/>
        </w:rPr>
        <w:t xml:space="preserve">העמותות </w:t>
      </w:r>
      <w:r w:rsidRPr="00FB5121">
        <w:rPr>
          <w:spacing w:val="-4"/>
          <w:rtl/>
        </w:rPr>
        <w:t xml:space="preserve">לפעול להרחבת היקף הביקורות המשותפות עם </w:t>
      </w:r>
      <w:r w:rsidRPr="00FB5121">
        <w:rPr>
          <w:rFonts w:hint="cs"/>
          <w:spacing w:val="-4"/>
          <w:rtl/>
        </w:rPr>
        <w:t>החשכ</w:t>
      </w:r>
      <w:r w:rsidRPr="00FB5121">
        <w:rPr>
          <w:spacing w:val="-4"/>
          <w:rtl/>
        </w:rPr>
        <w:t>"ל</w:t>
      </w:r>
      <w:r w:rsidRPr="00FB5121">
        <w:rPr>
          <w:spacing w:val="-4"/>
          <w:rtl/>
        </w:rPr>
        <w:t>. כ</w:t>
      </w:r>
      <w:r w:rsidRPr="00FB5121">
        <w:rPr>
          <w:rFonts w:hint="cs"/>
          <w:spacing w:val="-4"/>
          <w:rtl/>
        </w:rPr>
        <w:t>די</w:t>
      </w:r>
      <w:r w:rsidRPr="00FB5121">
        <w:rPr>
          <w:spacing w:val="-4"/>
          <w:rtl/>
        </w:rPr>
        <w:t xml:space="preserve"> להימנע מכפל ביקורות והטלת עומס מיותר על העמותות המבוקרות, </w:t>
      </w:r>
      <w:r w:rsidRPr="00FB5121">
        <w:rPr>
          <w:rFonts w:hint="cs"/>
          <w:spacing w:val="-4"/>
          <w:rtl/>
        </w:rPr>
        <w:t>עליו</w:t>
      </w:r>
      <w:r w:rsidRPr="00FB5121">
        <w:rPr>
          <w:spacing w:val="-4"/>
          <w:rtl/>
        </w:rPr>
        <w:t xml:space="preserve"> </w:t>
      </w:r>
      <w:r w:rsidRPr="00FB5121">
        <w:rPr>
          <w:rFonts w:hint="cs"/>
          <w:spacing w:val="-4"/>
          <w:rtl/>
        </w:rPr>
        <w:t>לפעול</w:t>
      </w:r>
      <w:r w:rsidRPr="00FB5121">
        <w:rPr>
          <w:spacing w:val="-4"/>
          <w:rtl/>
        </w:rPr>
        <w:t xml:space="preserve"> </w:t>
      </w:r>
      <w:r w:rsidRPr="004903E7">
        <w:rPr>
          <w:rFonts w:hint="cs"/>
          <w:spacing w:val="-4"/>
          <w:rtl/>
        </w:rPr>
        <w:t>לקבלת</w:t>
      </w:r>
      <w:r w:rsidRPr="004903E7">
        <w:rPr>
          <w:spacing w:val="-4"/>
          <w:rtl/>
        </w:rPr>
        <w:t xml:space="preserve"> </w:t>
      </w:r>
      <w:r w:rsidRPr="004903E7">
        <w:rPr>
          <w:rFonts w:hint="cs"/>
          <w:spacing w:val="-4"/>
          <w:rtl/>
        </w:rPr>
        <w:t>מידע</w:t>
      </w:r>
      <w:r w:rsidRPr="00FB5121">
        <w:rPr>
          <w:spacing w:val="-4"/>
          <w:rtl/>
        </w:rPr>
        <w:t xml:space="preserve"> </w:t>
      </w:r>
      <w:r>
        <w:rPr>
          <w:rFonts w:hint="cs"/>
          <w:spacing w:val="-4"/>
          <w:rtl/>
        </w:rPr>
        <w:t>מ</w:t>
      </w:r>
      <w:r w:rsidRPr="00FB5121">
        <w:rPr>
          <w:spacing w:val="-4"/>
          <w:rtl/>
        </w:rPr>
        <w:t xml:space="preserve">גופים </w:t>
      </w:r>
      <w:r w:rsidRPr="00FB5121">
        <w:rPr>
          <w:rFonts w:hint="cs"/>
          <w:spacing w:val="-4"/>
          <w:rtl/>
        </w:rPr>
        <w:t>נוספים</w:t>
      </w:r>
      <w:r w:rsidRPr="00FB5121">
        <w:rPr>
          <w:spacing w:val="-4"/>
          <w:rtl/>
        </w:rPr>
        <w:t xml:space="preserve"> המבצעים ביקור</w:t>
      </w:r>
      <w:r w:rsidRPr="00FB5121">
        <w:rPr>
          <w:rFonts w:hint="cs"/>
          <w:spacing w:val="-4"/>
          <w:rtl/>
        </w:rPr>
        <w:t>ו</w:t>
      </w:r>
      <w:r w:rsidRPr="00FB5121">
        <w:rPr>
          <w:spacing w:val="-4"/>
          <w:rtl/>
        </w:rPr>
        <w:t>ת על העמותות</w:t>
      </w:r>
      <w:r w:rsidRPr="00FB5121">
        <w:rPr>
          <w:rFonts w:hint="cs"/>
          <w:spacing w:val="-4"/>
          <w:rtl/>
        </w:rPr>
        <w:t xml:space="preserve"> ולתיאום</w:t>
      </w:r>
      <w:r w:rsidRPr="00FB5121">
        <w:rPr>
          <w:spacing w:val="-4"/>
          <w:rtl/>
        </w:rPr>
        <w:t xml:space="preserve"> </w:t>
      </w:r>
      <w:r w:rsidRPr="00FB5121">
        <w:rPr>
          <w:rFonts w:hint="cs"/>
          <w:spacing w:val="-4"/>
          <w:rtl/>
        </w:rPr>
        <w:t>ע</w:t>
      </w:r>
      <w:r>
        <w:rPr>
          <w:rFonts w:hint="cs"/>
          <w:spacing w:val="-4"/>
          <w:sz w:val="24"/>
          <w:rtl/>
        </w:rPr>
        <w:t>מם</w:t>
      </w:r>
      <w:r w:rsidRPr="00BF6D45">
        <w:rPr>
          <w:spacing w:val="-4"/>
          <w:sz w:val="24"/>
          <w:rtl/>
        </w:rPr>
        <w:t>.</w:t>
      </w:r>
    </w:p>
    <w:p w:rsidR="00091D93" w:rsidRPr="004903E7" w:rsidP="00AD396F">
      <w:pPr>
        <w:pStyle w:val="takzir-text"/>
        <w:bidi/>
        <w:rPr>
          <w:rtl/>
        </w:rPr>
      </w:pPr>
      <w:r w:rsidRPr="00956852">
        <w:rPr>
          <w:rFonts w:hint="cs"/>
          <w:spacing w:val="-4"/>
          <w:rtl/>
        </w:rPr>
        <w:t xml:space="preserve">על </w:t>
      </w:r>
      <w:r>
        <w:rPr>
          <w:rFonts w:hint="cs"/>
          <w:spacing w:val="-4"/>
          <w:rtl/>
        </w:rPr>
        <w:t>רשם העמותות</w:t>
      </w:r>
      <w:r w:rsidRPr="00956852">
        <w:rPr>
          <w:rFonts w:hint="cs"/>
          <w:spacing w:val="-4"/>
          <w:rtl/>
        </w:rPr>
        <w:t xml:space="preserve"> לבחון אילו צעדים נוספים ראוי לנקוט </w:t>
      </w:r>
      <w:r>
        <w:rPr>
          <w:rFonts w:hint="cs"/>
          <w:spacing w:val="-4"/>
          <w:rtl/>
        </w:rPr>
        <w:t>ל</w:t>
      </w:r>
      <w:r w:rsidRPr="00956852">
        <w:rPr>
          <w:rFonts w:hint="cs"/>
          <w:spacing w:val="-4"/>
          <w:rtl/>
        </w:rPr>
        <w:t xml:space="preserve">שיפור הטיפול בתלונות </w:t>
      </w:r>
      <w:r w:rsidRPr="00956852">
        <w:rPr>
          <w:spacing w:val="-4"/>
          <w:rtl/>
        </w:rPr>
        <w:t>ו</w:t>
      </w:r>
      <w:r w:rsidRPr="00956852">
        <w:rPr>
          <w:rFonts w:hint="cs"/>
          <w:spacing w:val="-4"/>
          <w:rtl/>
        </w:rPr>
        <w:t>כיצד אפשר לעמוד בלוחות הזמנים שנקבעו.</w:t>
      </w:r>
    </w:p>
    <w:p w:rsidR="00091D93" w:rsidRPr="00956852" w:rsidP="00AD396F">
      <w:pPr>
        <w:pStyle w:val="takzir-text"/>
        <w:bidi/>
        <w:rPr>
          <w:spacing w:val="-4"/>
          <w:rtl/>
        </w:rPr>
      </w:pPr>
      <w:r w:rsidRPr="00956852">
        <w:rPr>
          <w:spacing w:val="-4"/>
          <w:rtl/>
        </w:rPr>
        <w:t xml:space="preserve">בהתייחס לליקויים במגוון נושאים </w:t>
      </w:r>
      <w:r w:rsidRPr="00956852">
        <w:rPr>
          <w:rFonts w:hint="cs"/>
          <w:spacing w:val="-4"/>
          <w:rtl/>
        </w:rPr>
        <w:t>שעלו</w:t>
      </w:r>
      <w:r w:rsidRPr="00956852">
        <w:rPr>
          <w:spacing w:val="-4"/>
          <w:rtl/>
        </w:rPr>
        <w:t xml:space="preserve"> בדוח זה </w:t>
      </w:r>
      <w:r>
        <w:rPr>
          <w:rFonts w:hint="cs"/>
          <w:spacing w:val="-4"/>
          <w:rtl/>
        </w:rPr>
        <w:t xml:space="preserve">ציינה </w:t>
      </w:r>
      <w:r w:rsidRPr="00956852">
        <w:rPr>
          <w:rFonts w:hint="cs"/>
          <w:spacing w:val="-4"/>
          <w:rtl/>
        </w:rPr>
        <w:t>רשות</w:t>
      </w:r>
      <w:r w:rsidRPr="00956852">
        <w:rPr>
          <w:spacing w:val="-4"/>
          <w:rtl/>
        </w:rPr>
        <w:t xml:space="preserve"> </w:t>
      </w:r>
      <w:r w:rsidRPr="00956852">
        <w:rPr>
          <w:rFonts w:hint="cs"/>
          <w:spacing w:val="-4"/>
          <w:rtl/>
        </w:rPr>
        <w:t>התאגידים</w:t>
      </w:r>
      <w:r w:rsidRPr="00956852">
        <w:rPr>
          <w:spacing w:val="-4"/>
          <w:rtl/>
        </w:rPr>
        <w:t xml:space="preserve"> </w:t>
      </w:r>
      <w:r w:rsidRPr="00956852">
        <w:rPr>
          <w:rFonts w:hint="cs"/>
          <w:spacing w:val="-4"/>
          <w:rtl/>
        </w:rPr>
        <w:t>כי</w:t>
      </w:r>
      <w:r w:rsidRPr="00956852">
        <w:rPr>
          <w:spacing w:val="-4"/>
          <w:rtl/>
        </w:rPr>
        <w:t xml:space="preserve"> </w:t>
      </w:r>
      <w:r w:rsidRPr="00956852">
        <w:rPr>
          <w:rFonts w:hint="cs"/>
          <w:spacing w:val="-4"/>
          <w:rtl/>
        </w:rPr>
        <w:t>הם</w:t>
      </w:r>
      <w:r w:rsidRPr="00956852">
        <w:rPr>
          <w:spacing w:val="-4"/>
          <w:rtl/>
        </w:rPr>
        <w:t xml:space="preserve"> </w:t>
      </w:r>
      <w:r w:rsidRPr="00956852">
        <w:rPr>
          <w:rFonts w:hint="cs"/>
          <w:spacing w:val="-4"/>
          <w:rtl/>
        </w:rPr>
        <w:t>יתוקנו</w:t>
      </w:r>
      <w:r w:rsidRPr="00956852">
        <w:rPr>
          <w:spacing w:val="-4"/>
          <w:rtl/>
        </w:rPr>
        <w:t xml:space="preserve"> </w:t>
      </w:r>
      <w:r w:rsidRPr="00956852">
        <w:rPr>
          <w:rFonts w:hint="cs"/>
          <w:spacing w:val="-4"/>
          <w:rtl/>
        </w:rPr>
        <w:t>עם</w:t>
      </w:r>
      <w:r w:rsidRPr="00956852">
        <w:rPr>
          <w:spacing w:val="-4"/>
          <w:rtl/>
        </w:rPr>
        <w:t xml:space="preserve"> </w:t>
      </w:r>
      <w:r w:rsidRPr="00956852">
        <w:rPr>
          <w:rFonts w:hint="cs"/>
          <w:spacing w:val="-4"/>
          <w:rtl/>
        </w:rPr>
        <w:t>הטמעת</w:t>
      </w:r>
      <w:r w:rsidRPr="00956852">
        <w:rPr>
          <w:spacing w:val="-4"/>
          <w:rtl/>
        </w:rPr>
        <w:t xml:space="preserve"> </w:t>
      </w:r>
      <w:r w:rsidRPr="00956852">
        <w:rPr>
          <w:rFonts w:hint="cs"/>
          <w:spacing w:val="-4"/>
          <w:rtl/>
        </w:rPr>
        <w:t>מערכת</w:t>
      </w:r>
      <w:r w:rsidRPr="00956852">
        <w:rPr>
          <w:spacing w:val="-4"/>
          <w:rtl/>
        </w:rPr>
        <w:t xml:space="preserve"> </w:t>
      </w:r>
      <w:r w:rsidRPr="00956852">
        <w:rPr>
          <w:rFonts w:hint="cs"/>
          <w:spacing w:val="-4"/>
          <w:rtl/>
        </w:rPr>
        <w:t>המחשוב</w:t>
      </w:r>
      <w:r w:rsidRPr="00956852">
        <w:rPr>
          <w:spacing w:val="-4"/>
          <w:rtl/>
        </w:rPr>
        <w:t xml:space="preserve"> </w:t>
      </w:r>
      <w:r w:rsidRPr="00956852">
        <w:rPr>
          <w:rFonts w:hint="cs"/>
          <w:spacing w:val="-4"/>
          <w:rtl/>
        </w:rPr>
        <w:t>החדשה</w:t>
      </w:r>
      <w:r w:rsidRPr="00956852">
        <w:rPr>
          <w:spacing w:val="-4"/>
          <w:rtl/>
        </w:rPr>
        <w:t>, שפיתוחה יחל בשנת 2017.</w:t>
      </w:r>
      <w:r>
        <w:rPr>
          <w:rFonts w:hint="cs"/>
          <w:spacing w:val="-4"/>
          <w:rtl/>
        </w:rPr>
        <w:t xml:space="preserve"> </w:t>
      </w:r>
      <w:r w:rsidRPr="00956852">
        <w:rPr>
          <w:rFonts w:hint="cs"/>
          <w:spacing w:val="-4"/>
          <w:rtl/>
        </w:rPr>
        <w:t xml:space="preserve">עד </w:t>
      </w:r>
      <w:r>
        <w:rPr>
          <w:rFonts w:hint="cs"/>
          <w:spacing w:val="-4"/>
          <w:rtl/>
        </w:rPr>
        <w:t>להטמעת המערכת החדשה</w:t>
      </w:r>
      <w:r w:rsidRPr="00956852">
        <w:rPr>
          <w:rFonts w:hint="cs"/>
          <w:spacing w:val="-4"/>
          <w:rtl/>
        </w:rPr>
        <w:t xml:space="preserve"> רשות התאגידים נדרשת לבחון את הדרכים לשיפור המידע והדוחות הניתנים להפקה מהמערכות הקיימות כדי לסייע בהשגת</w:t>
      </w:r>
      <w:r w:rsidRPr="00956852">
        <w:rPr>
          <w:spacing w:val="-4"/>
          <w:rtl/>
        </w:rPr>
        <w:t xml:space="preserve"> יעדי ה</w:t>
      </w:r>
      <w:r w:rsidRPr="00956852">
        <w:rPr>
          <w:rFonts w:hint="cs"/>
          <w:spacing w:val="-4"/>
          <w:rtl/>
        </w:rPr>
        <w:t>רשם ולייעל את עבודת ה</w:t>
      </w:r>
      <w:r w:rsidRPr="00956852">
        <w:rPr>
          <w:spacing w:val="-4"/>
          <w:rtl/>
        </w:rPr>
        <w:t>פיקוח</w:t>
      </w:r>
      <w:r w:rsidRPr="00956852">
        <w:rPr>
          <w:rFonts w:hint="cs"/>
          <w:spacing w:val="-4"/>
          <w:rtl/>
        </w:rPr>
        <w:t xml:space="preserve"> והבקרה.</w:t>
      </w:r>
    </w:p>
    <w:p w:rsidR="00A90478" w:rsidRPr="00492C38" w:rsidP="00AD396F">
      <w:pPr>
        <w:pStyle w:val="takzir"/>
        <w:rPr>
          <w:rFonts w:ascii="Tahoma" w:hAnsi="Tahoma" w:cs="Tahoma"/>
          <w:noProof w:val="0"/>
          <w:sz w:val="28"/>
          <w:rtl/>
        </w:rPr>
      </w:pPr>
    </w:p>
    <w:p w:rsidR="00091D93" w:rsidP="00AD396F">
      <w:pPr>
        <w:bidi w:val="0"/>
        <w:rPr>
          <w:rFonts w:ascii="Tahoma" w:eastAsia="Times New Roman" w:hAnsi="Tahoma" w:cs="Tahoma"/>
          <w:color w:val="6B2757"/>
          <w:sz w:val="36"/>
          <w:szCs w:val="36"/>
          <w:rtl/>
        </w:rPr>
      </w:pPr>
      <w:r>
        <w:rPr>
          <w:rtl/>
        </w:rPr>
        <w:br w:type="page"/>
      </w:r>
    </w:p>
    <w:p w:rsidR="00384065" w:rsidRPr="00132FFC" w:rsidP="00AD396F">
      <w:pPr>
        <w:pStyle w:val="KOT4S"/>
        <w:rPr>
          <w:rtl/>
        </w:rPr>
      </w:pPr>
      <w:r w:rsidRPr="00132FFC">
        <w:rPr>
          <w:rtl/>
        </w:rPr>
        <w:t>סיכום</w:t>
      </w:r>
    </w:p>
    <w:p w:rsidR="00091D93" w:rsidRPr="003B5DE0" w:rsidP="00AD396F">
      <w:pPr>
        <w:pStyle w:val="takzir-text"/>
        <w:bidi/>
        <w:rPr>
          <w:b/>
          <w:spacing w:val="-4"/>
          <w:rtl/>
        </w:rPr>
      </w:pPr>
      <w:r w:rsidRPr="003B5DE0">
        <w:rPr>
          <w:rFonts w:hint="cs"/>
          <w:b/>
          <w:spacing w:val="-4"/>
          <w:rtl/>
        </w:rPr>
        <w:t xml:space="preserve">בעשורים האחרונים גדל באופן ניכר מספר ארגוני המגזר האזרחי הפועלים בישראל, ובכלל זה עמותות וחברות לתועלת הציבור, ולהם תפקיד מרכזי בחברה הישראלית ובפעילות הכלכלית של המשק הישראלי. ככלל, מימון מרבית הפעילויות של ארגונים אלו הוא מכספי ציבור, אך הציבור לרוב איננו מקבל </w:t>
      </w:r>
      <w:r w:rsidRPr="003B5DE0">
        <w:rPr>
          <w:b/>
          <w:spacing w:val="-4"/>
          <w:rtl/>
        </w:rPr>
        <w:t xml:space="preserve">מידע </w:t>
      </w:r>
      <w:r w:rsidRPr="003B5DE0">
        <w:rPr>
          <w:rFonts w:hint="cs"/>
          <w:b/>
          <w:spacing w:val="-4"/>
          <w:rtl/>
        </w:rPr>
        <w:t>על התנהלותם ו</w:t>
      </w:r>
      <w:r w:rsidRPr="003B5DE0">
        <w:rPr>
          <w:b/>
          <w:spacing w:val="-4"/>
          <w:rtl/>
        </w:rPr>
        <w:t>פעילות</w:t>
      </w:r>
      <w:r w:rsidRPr="003B5DE0">
        <w:rPr>
          <w:rFonts w:hint="cs"/>
          <w:b/>
          <w:spacing w:val="-4"/>
          <w:rtl/>
        </w:rPr>
        <w:t xml:space="preserve">ם. לציבור </w:t>
      </w:r>
      <w:r w:rsidRPr="003B5DE0">
        <w:rPr>
          <w:b/>
          <w:spacing w:val="-4"/>
          <w:rtl/>
        </w:rPr>
        <w:t xml:space="preserve">אין </w:t>
      </w:r>
      <w:r w:rsidRPr="003B5DE0">
        <w:rPr>
          <w:rFonts w:hint="cs"/>
          <w:b/>
          <w:spacing w:val="-4"/>
          <w:rtl/>
        </w:rPr>
        <w:t>גם</w:t>
      </w:r>
      <w:r w:rsidRPr="003B5DE0">
        <w:rPr>
          <w:b/>
          <w:spacing w:val="-4"/>
          <w:rtl/>
        </w:rPr>
        <w:t xml:space="preserve"> כלים </w:t>
      </w:r>
      <w:r w:rsidRPr="003B5DE0">
        <w:rPr>
          <w:rFonts w:hint="cs"/>
          <w:b/>
          <w:spacing w:val="-4"/>
          <w:rtl/>
        </w:rPr>
        <w:t>ו</w:t>
      </w:r>
      <w:r w:rsidRPr="003B5DE0">
        <w:rPr>
          <w:b/>
          <w:spacing w:val="-4"/>
          <w:rtl/>
        </w:rPr>
        <w:t>יכול</w:t>
      </w:r>
      <w:r w:rsidRPr="003B5DE0">
        <w:rPr>
          <w:rFonts w:hint="cs"/>
          <w:b/>
          <w:spacing w:val="-4"/>
          <w:rtl/>
        </w:rPr>
        <w:t>ו</w:t>
      </w:r>
      <w:r w:rsidRPr="003B5DE0">
        <w:rPr>
          <w:b/>
          <w:spacing w:val="-4"/>
          <w:rtl/>
        </w:rPr>
        <w:t>ת להתארגן לשם הבטחת קיום מטרות</w:t>
      </w:r>
      <w:r w:rsidRPr="003B5DE0">
        <w:rPr>
          <w:rFonts w:hint="cs"/>
          <w:b/>
          <w:spacing w:val="-4"/>
          <w:rtl/>
        </w:rPr>
        <w:t>יהם,</w:t>
      </w:r>
      <w:r w:rsidRPr="003B5DE0">
        <w:rPr>
          <w:b/>
          <w:spacing w:val="-4"/>
          <w:rtl/>
        </w:rPr>
        <w:t xml:space="preserve"> ועל כן קיים אינטרס ציבורי </w:t>
      </w:r>
      <w:r w:rsidRPr="003B5DE0">
        <w:rPr>
          <w:rFonts w:hint="cs"/>
          <w:b/>
          <w:spacing w:val="-4"/>
          <w:rtl/>
        </w:rPr>
        <w:t xml:space="preserve">גדול </w:t>
      </w:r>
      <w:r w:rsidRPr="003B5DE0">
        <w:rPr>
          <w:b/>
          <w:spacing w:val="-4"/>
          <w:rtl/>
        </w:rPr>
        <w:t>בפיקוח עליה</w:t>
      </w:r>
      <w:r w:rsidRPr="003B5DE0">
        <w:rPr>
          <w:rFonts w:hint="cs"/>
          <w:b/>
          <w:spacing w:val="-4"/>
          <w:rtl/>
        </w:rPr>
        <w:t xml:space="preserve">ם. כדי </w:t>
      </w:r>
      <w:r w:rsidRPr="003B5DE0">
        <w:rPr>
          <w:b/>
          <w:spacing w:val="-4"/>
          <w:rtl/>
        </w:rPr>
        <w:t>להבטיח כי</w:t>
      </w:r>
      <w:r w:rsidRPr="003B5DE0">
        <w:rPr>
          <w:rFonts w:hint="cs"/>
          <w:b/>
          <w:spacing w:val="-4"/>
          <w:rtl/>
        </w:rPr>
        <w:t xml:space="preserve"> העמותות מתנהלות</w:t>
      </w:r>
      <w:r w:rsidRPr="003B5DE0">
        <w:rPr>
          <w:b/>
          <w:spacing w:val="-4"/>
          <w:rtl/>
        </w:rPr>
        <w:t xml:space="preserve"> בהתאם להוראות הדין ובהתאם לתקנו</w:t>
      </w:r>
      <w:r w:rsidRPr="003B5DE0">
        <w:rPr>
          <w:rFonts w:hint="cs"/>
          <w:b/>
          <w:spacing w:val="-4"/>
          <w:rtl/>
        </w:rPr>
        <w:t xml:space="preserve">נן </w:t>
      </w:r>
      <w:r w:rsidRPr="003B5DE0">
        <w:rPr>
          <w:b/>
          <w:spacing w:val="-4"/>
          <w:rtl/>
        </w:rPr>
        <w:t>ולמטרות</w:t>
      </w:r>
      <w:r w:rsidRPr="003B5DE0">
        <w:rPr>
          <w:rFonts w:hint="cs"/>
          <w:b/>
          <w:spacing w:val="-4"/>
          <w:rtl/>
        </w:rPr>
        <w:t>יהן</w:t>
      </w:r>
      <w:r w:rsidRPr="003B5DE0">
        <w:rPr>
          <w:b/>
          <w:spacing w:val="-4"/>
          <w:rtl/>
        </w:rPr>
        <w:t xml:space="preserve"> </w:t>
      </w:r>
      <w:r w:rsidRPr="003B5DE0">
        <w:rPr>
          <w:rFonts w:hint="cs"/>
          <w:b/>
          <w:spacing w:val="-4"/>
          <w:rtl/>
        </w:rPr>
        <w:t xml:space="preserve">יצר המחוקק מנגנון פיקוח ממשלתי באמצעות רשם העמותות. </w:t>
      </w:r>
    </w:p>
    <w:p w:rsidR="00091D93" w:rsidRPr="003B5DE0" w:rsidP="00AD396F">
      <w:pPr>
        <w:pStyle w:val="takzir-text"/>
        <w:bidi/>
        <w:rPr>
          <w:b/>
          <w:spacing w:val="-4"/>
          <w:rtl/>
        </w:rPr>
      </w:pPr>
      <w:r w:rsidRPr="003B5DE0">
        <w:rPr>
          <w:rFonts w:hint="cs"/>
          <w:b/>
          <w:spacing w:val="-4"/>
          <w:rtl/>
        </w:rPr>
        <w:t>בדוח זה עלו ממצאים כבדי משקל ולפיהם כ-20,000 עמותות, שהן יותר ממחצית מן העמותות הרשומות, אינן מדווחות לרשם העמותות, ולרשם אין כל מידע על פעילותן ואופן התנהלותן; הרשם כמעט אינו נוקט פעולות לגביית אגרות שלא שולמו; נוסח האישור על ניהול תקין שמנפיק הרשם מלמד רק על הגשת מסמכים ואינו משקף אם התנהלות העמותה תקינה ובהתאם לחוק; האישור על ניהול תקין ניתן לעתים לעמותות המתנהלות באופן בעייתי, מבלי שהדבר משתקף בתוכן האישור; הרשם אינו משתמש באופן מיטבי בכלים שבידיו לצורך פיקוח ובקרה על עמותות - כך פחת באופן ניכר מספר ביקורות העומק שהוא עורך והן נמשכות זמן רב; הרשם אינו מתואם מספיק עם גופים אחרים המפעילים אף הם פיקוח על עמותות או שיש בידיהם מידע רלוונטי לגבי עמותות העשוי לסייע בידו.</w:t>
      </w:r>
    </w:p>
    <w:p w:rsidR="00091D93" w:rsidRPr="003B5DE0" w:rsidP="00AD396F">
      <w:pPr>
        <w:pStyle w:val="takzir-text"/>
        <w:bidi/>
        <w:rPr>
          <w:b/>
          <w:spacing w:val="-4"/>
          <w:rtl/>
        </w:rPr>
      </w:pPr>
      <w:r w:rsidRPr="003B5DE0">
        <w:rPr>
          <w:rFonts w:hint="cs"/>
          <w:b/>
          <w:spacing w:val="-4"/>
          <w:rtl/>
        </w:rPr>
        <w:t xml:space="preserve">ארגוני המגזר האזרחי מקבלים מדי שנה עשרות מיליארדי שקלים מכספי ציבור, והם מקיימים פעילות ענפה במגוון תחומים חברתיים לטובת הציבור. על רשם העמותות לפעול לכך שהאישור על ניהול תקין ישקף את הדרישות המצוינות בהחלטת הממשלה - שהעמותה עומדת בהוראות החוק; עליו לחזק ולייעל את מערך האכיפה והבקרה על עמותות, ולשפר את ממשקי שיתוף הפעולה והעברת המידע בינו לבין יתר הגורמים העוסקים בפיקוח ובבקרה על עמותות. את זאת עליו לעשות כדי להבטיח כי כספי הציבור ישמשו למטרה שלשמה יועדו, וכי פעילות העמותות תתנהל לטובת הציבור הנזקק לה. </w:t>
      </w:r>
    </w:p>
    <w:p w:rsidR="00F1368B" w:rsidRPr="0010599F" w:rsidP="00AD396F">
      <w:pPr>
        <w:spacing w:line="240" w:lineRule="exact"/>
        <w:ind w:right="2268"/>
        <w:jc w:val="both"/>
        <w:rPr>
          <w:rFonts w:ascii="Tahoma" w:hAnsi="Tahoma" w:cs="Tahoma"/>
          <w:sz w:val="17"/>
          <w:szCs w:val="17"/>
          <w:rtl/>
        </w:rPr>
      </w:pPr>
    </w:p>
    <w:p w:rsidR="00327FBF" w:rsidRPr="0010599F" w:rsidP="00AD396F">
      <w:pPr>
        <w:spacing w:line="240" w:lineRule="exact"/>
        <w:ind w:right="2268"/>
        <w:jc w:val="both"/>
        <w:rPr>
          <w:rFonts w:ascii="Tahoma" w:hAnsi="Tahoma" w:cs="Tahoma"/>
          <w:sz w:val="17"/>
          <w:szCs w:val="17"/>
          <w:rtl/>
        </w:rPr>
        <w:sectPr w:rsidSect="00C20745">
          <w:headerReference w:type="even" r:id="rId8"/>
          <w:headerReference w:type="default" r:id="rId9"/>
          <w:headerReference w:type="first" r:id="rId10"/>
          <w:pgSz w:w="11906" w:h="16838" w:code="9"/>
          <w:pgMar w:top="3119" w:right="1701" w:bottom="3119" w:left="1701" w:header="1559" w:footer="709" w:gutter="0"/>
          <w:cols w:space="708"/>
          <w:bidi/>
          <w:rtlGutter/>
          <w:docGrid w:linePitch="360"/>
        </w:sectPr>
      </w:pPr>
    </w:p>
    <w:p w:rsidR="00A72C70" w:rsidRPr="00956852" w:rsidP="00AD396F">
      <w:pPr>
        <w:pStyle w:val="KOT4"/>
        <w:rPr>
          <w:rtl/>
        </w:rPr>
      </w:pPr>
      <w:bookmarkEnd w:id="0"/>
      <w:bookmarkEnd w:id="1"/>
      <w:bookmarkEnd w:id="2"/>
      <w:bookmarkEnd w:id="3"/>
      <w:bookmarkEnd w:id="4"/>
      <w:r w:rsidRPr="00956852">
        <w:rPr>
          <w:rFonts w:hint="cs"/>
          <w:spacing w:val="-4"/>
          <w:rtl/>
        </w:rPr>
        <w:t>מבוא</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w:t>
      </w:r>
      <w:r w:rsidRPr="002E4756">
        <w:rPr>
          <w:rFonts w:ascii="Tahoma" w:hAnsi="Tahoma" w:cs="Tahoma"/>
          <w:spacing w:val="-4"/>
          <w:sz w:val="17"/>
          <w:szCs w:val="17"/>
          <w:rtl/>
        </w:rPr>
        <w:t>המגזר ה</w:t>
      </w:r>
      <w:r w:rsidRPr="002E4756">
        <w:rPr>
          <w:rFonts w:ascii="Tahoma" w:hAnsi="Tahoma" w:cs="Tahoma" w:hint="cs"/>
          <w:spacing w:val="-4"/>
          <w:sz w:val="17"/>
          <w:szCs w:val="17"/>
          <w:rtl/>
        </w:rPr>
        <w:t>אזרח</w:t>
      </w:r>
      <w:r w:rsidRPr="002E4756">
        <w:rPr>
          <w:rFonts w:ascii="Tahoma" w:hAnsi="Tahoma" w:cs="Tahoma"/>
          <w:spacing w:val="-4"/>
          <w:sz w:val="17"/>
          <w:szCs w:val="17"/>
          <w:rtl/>
        </w:rPr>
        <w:t>י</w:t>
      </w:r>
      <w:r w:rsidRPr="002E4756">
        <w:rPr>
          <w:rFonts w:ascii="Tahoma" w:hAnsi="Tahoma" w:cs="Tahoma" w:hint="cs"/>
          <w:spacing w:val="-4"/>
          <w:sz w:val="17"/>
          <w:szCs w:val="17"/>
          <w:rtl/>
        </w:rPr>
        <w:t>"</w:t>
      </w:r>
      <w:r w:rsidRPr="002E4756">
        <w:rPr>
          <w:rFonts w:ascii="Tahoma" w:hAnsi="Tahoma" w:cs="Tahoma"/>
          <w:spacing w:val="-4"/>
          <w:sz w:val="17"/>
          <w:szCs w:val="17"/>
          <w:rtl/>
        </w:rPr>
        <w:t xml:space="preserve"> הוא מגזר הפעילות במשק </w:t>
      </w:r>
      <w:r w:rsidRPr="002E4756">
        <w:rPr>
          <w:rFonts w:ascii="Tahoma" w:hAnsi="Tahoma" w:cs="Tahoma" w:hint="cs"/>
          <w:spacing w:val="-4"/>
          <w:sz w:val="17"/>
          <w:szCs w:val="17"/>
          <w:rtl/>
        </w:rPr>
        <w:t>של</w:t>
      </w:r>
      <w:r w:rsidRPr="002E4756">
        <w:rPr>
          <w:rFonts w:ascii="Tahoma" w:hAnsi="Tahoma" w:cs="Tahoma"/>
          <w:spacing w:val="-4"/>
          <w:sz w:val="17"/>
          <w:szCs w:val="17"/>
          <w:rtl/>
        </w:rPr>
        <w:t xml:space="preserve"> הארגונים הפועלים ללא כוונת רווח</w:t>
      </w:r>
      <w:r w:rsidRPr="002E4756">
        <w:rPr>
          <w:rFonts w:ascii="Tahoma" w:hAnsi="Tahoma" w:cs="Tahoma" w:hint="cs"/>
          <w:spacing w:val="-4"/>
          <w:sz w:val="17"/>
          <w:szCs w:val="17"/>
          <w:rtl/>
        </w:rPr>
        <w:t xml:space="preserve"> (להלן - </w:t>
      </w:r>
      <w:r w:rsidRPr="002E4756">
        <w:rPr>
          <w:rFonts w:ascii="Tahoma" w:hAnsi="Tahoma" w:cs="Tahoma" w:hint="cs"/>
          <w:spacing w:val="-4"/>
          <w:sz w:val="17"/>
          <w:szCs w:val="17"/>
          <w:rtl/>
        </w:rPr>
        <w:t>אלכ"ר</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נקרא</w:t>
      </w:r>
      <w:r w:rsidRPr="002E4756">
        <w:rPr>
          <w:rFonts w:ascii="Tahoma" w:hAnsi="Tahoma" w:cs="Tahoma" w:hint="cs"/>
          <w:spacing w:val="-4"/>
          <w:sz w:val="17"/>
          <w:szCs w:val="17"/>
          <w:rtl/>
        </w:rPr>
        <w:t>ים ג</w:t>
      </w:r>
      <w:r w:rsidRPr="002E4756">
        <w:rPr>
          <w:rFonts w:ascii="Tahoma" w:hAnsi="Tahoma" w:cs="Tahoma"/>
          <w:spacing w:val="-4"/>
          <w:sz w:val="17"/>
          <w:szCs w:val="17"/>
          <w:rtl/>
        </w:rPr>
        <w:t>ם "ארגונים לא-ממשלתיים"</w:t>
      </w:r>
      <w:r>
        <w:rPr>
          <w:rStyle w:val="FootnoteReference0"/>
          <w:rFonts w:ascii="Tahoma" w:hAnsi="Tahoma" w:cs="Tahoma"/>
          <w:spacing w:val="-4"/>
          <w:sz w:val="17"/>
          <w:szCs w:val="17"/>
          <w:rtl/>
        </w:rPr>
        <w:footnoteReference w:id="8"/>
      </w:r>
      <w:r w:rsidRPr="002E4756">
        <w:rPr>
          <w:rFonts w:ascii="Tahoma" w:hAnsi="Tahoma" w:cs="Tahoma" w:hint="cs"/>
          <w:spacing w:val="-4"/>
          <w:sz w:val="17"/>
          <w:szCs w:val="17"/>
          <w:rtl/>
        </w:rPr>
        <w:t xml:space="preserve"> - כדוגמת</w:t>
      </w:r>
      <w:r w:rsidRPr="002E4756">
        <w:rPr>
          <w:rFonts w:ascii="Tahoma" w:hAnsi="Tahoma" w:cs="Tahoma"/>
          <w:spacing w:val="-4"/>
          <w:sz w:val="17"/>
          <w:szCs w:val="17"/>
          <w:rtl/>
        </w:rPr>
        <w:t xml:space="preserve"> עמותות, </w:t>
      </w:r>
      <w:r w:rsidRPr="002E4756">
        <w:rPr>
          <w:rFonts w:ascii="Tahoma" w:hAnsi="Tahoma" w:cs="Tahoma" w:hint="cs"/>
          <w:spacing w:val="-4"/>
          <w:sz w:val="17"/>
          <w:szCs w:val="17"/>
          <w:rtl/>
        </w:rPr>
        <w:t>חברות לתועלת הציבור ואגודות עות'מאניות</w:t>
      </w:r>
      <w:r>
        <w:rPr>
          <w:rStyle w:val="FootnoteReference0"/>
          <w:rFonts w:ascii="Tahoma" w:hAnsi="Tahoma" w:cs="Tahoma"/>
          <w:spacing w:val="-4"/>
          <w:sz w:val="17"/>
          <w:szCs w:val="17"/>
          <w:rtl/>
        </w:rPr>
        <w:footnoteReference w:id="9"/>
      </w:r>
      <w:r w:rsidRPr="002E4756">
        <w:rPr>
          <w:rFonts w:ascii="Tahoma" w:hAnsi="Tahoma" w:cs="Tahoma"/>
          <w:spacing w:val="-4"/>
          <w:sz w:val="17"/>
          <w:szCs w:val="17"/>
          <w:rtl/>
        </w:rPr>
        <w:t>.</w:t>
      </w:r>
      <w:r w:rsidRPr="002E4756">
        <w:rPr>
          <w:rFonts w:ascii="Tahoma" w:hAnsi="Tahoma" w:cs="Tahoma" w:hint="cs"/>
          <w:spacing w:val="-4"/>
          <w:sz w:val="17"/>
          <w:szCs w:val="17"/>
          <w:rtl/>
        </w:rPr>
        <w:t xml:space="preserve"> בעשורים האחרונים גדל באופן ניכר מספר ארגוני המגזר האזרחי הפועלים בישראל, והם הפכו לרכיב מרכזי בחברה הישראלית ובפעילות הכלכלית במשק הישראלי. היקף פעילותו של מגזר זה הגיע בשנת 2015 לכדי 5.8% מהתוצר הלאומי הגולמי, והוא העסיק כ-14% מכוח העבודה במשק. סך ההכנסות של מגזר זה עמד בשנת 2015 על כ-137 מיליארד ש"ח - כ-50% מהעברות ממשלה, כ-33% ממכירת שירותים, כ-15% מתרומות וכ-2% מהכנסות מריבית ומרכוש</w:t>
      </w:r>
      <w:r>
        <w:rPr>
          <w:rFonts w:ascii="Tahoma" w:hAnsi="Tahoma" w:cs="Tahoma"/>
          <w:spacing w:val="-4"/>
          <w:sz w:val="17"/>
          <w:szCs w:val="17"/>
          <w:vertAlign w:val="superscript"/>
          <w:rtl/>
        </w:rPr>
        <w:footnoteReference w:id="10"/>
      </w:r>
      <w:r w:rsidRPr="002E4756">
        <w:rPr>
          <w:rFonts w:ascii="Tahoma" w:hAnsi="Tahoma" w:cs="Tahoma" w:hint="cs"/>
          <w:spacing w:val="-4"/>
          <w:sz w:val="17"/>
          <w:szCs w:val="17"/>
          <w:rtl/>
        </w:rPr>
        <w:t xml:space="preserve">.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spacing w:val="-4"/>
          <w:sz w:val="17"/>
          <w:szCs w:val="17"/>
          <w:rtl/>
        </w:rPr>
        <w:t>כאשר קבוצ</w:t>
      </w:r>
      <w:r w:rsidRPr="002E4756">
        <w:rPr>
          <w:rFonts w:ascii="Tahoma" w:hAnsi="Tahoma" w:cs="Tahoma" w:hint="cs"/>
          <w:spacing w:val="-4"/>
          <w:sz w:val="17"/>
          <w:szCs w:val="17"/>
          <w:rtl/>
        </w:rPr>
        <w:t>ת</w:t>
      </w:r>
      <w:r w:rsidRPr="002E4756">
        <w:rPr>
          <w:rFonts w:ascii="Tahoma" w:hAnsi="Tahoma" w:cs="Tahoma"/>
          <w:spacing w:val="-4"/>
          <w:sz w:val="17"/>
          <w:szCs w:val="17"/>
          <w:rtl/>
        </w:rPr>
        <w:t xml:space="preserve"> אנשים מבקשת לפעול בצורה מאורגנת למען מטר</w:t>
      </w:r>
      <w:r w:rsidRPr="002E4756">
        <w:rPr>
          <w:rFonts w:ascii="Tahoma" w:hAnsi="Tahoma" w:cs="Tahoma" w:hint="cs"/>
          <w:spacing w:val="-4"/>
          <w:sz w:val="17"/>
          <w:szCs w:val="17"/>
          <w:rtl/>
        </w:rPr>
        <w:t>ה</w:t>
      </w:r>
      <w:r w:rsidRPr="002E4756">
        <w:rPr>
          <w:rFonts w:ascii="Tahoma" w:hAnsi="Tahoma" w:cs="Tahoma"/>
          <w:spacing w:val="-4"/>
          <w:sz w:val="17"/>
          <w:szCs w:val="17"/>
          <w:rtl/>
        </w:rPr>
        <w:t xml:space="preserve"> ציבורית כגון חינוך, רווחה, בריאות, תרבות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מדע</w:t>
      </w:r>
      <w:r w:rsidRPr="002E4756">
        <w:rPr>
          <w:rFonts w:ascii="Tahoma" w:hAnsi="Tahoma" w:cs="Tahoma" w:hint="cs"/>
          <w:spacing w:val="-4"/>
          <w:sz w:val="17"/>
          <w:szCs w:val="17"/>
          <w:rtl/>
        </w:rPr>
        <w:t>,</w:t>
      </w:r>
      <w:r w:rsidRPr="002E4756">
        <w:rPr>
          <w:rFonts w:ascii="Tahoma" w:hAnsi="Tahoma" w:cs="Tahoma"/>
          <w:spacing w:val="-4"/>
          <w:sz w:val="17"/>
          <w:szCs w:val="17"/>
          <w:rtl/>
        </w:rPr>
        <w:t xml:space="preserve"> ספורט</w:t>
      </w:r>
      <w:r w:rsidRPr="002E4756">
        <w:rPr>
          <w:rFonts w:ascii="Tahoma" w:hAnsi="Tahoma" w:cs="Tahoma" w:hint="cs"/>
          <w:spacing w:val="-4"/>
          <w:sz w:val="17"/>
          <w:szCs w:val="17"/>
          <w:rtl/>
        </w:rPr>
        <w:t>,</w:t>
      </w:r>
      <w:r w:rsidRPr="002E4756">
        <w:rPr>
          <w:rFonts w:ascii="Tahoma" w:hAnsi="Tahoma" w:cs="Tahoma"/>
          <w:spacing w:val="-4"/>
          <w:sz w:val="17"/>
          <w:szCs w:val="17"/>
          <w:rtl/>
        </w:rPr>
        <w:t xml:space="preserve"> דת וכיו</w:t>
      </w:r>
      <w:r w:rsidRPr="002E4756">
        <w:rPr>
          <w:rFonts w:ascii="Tahoma" w:hAnsi="Tahoma" w:cs="Tahoma" w:hint="cs"/>
          <w:spacing w:val="-4"/>
          <w:sz w:val="17"/>
          <w:szCs w:val="17"/>
          <w:rtl/>
        </w:rPr>
        <w:t xml:space="preserve">צא </w:t>
      </w:r>
      <w:r w:rsidRPr="002E4756">
        <w:rPr>
          <w:rFonts w:ascii="Tahoma" w:hAnsi="Tahoma" w:cs="Tahoma"/>
          <w:spacing w:val="-4"/>
          <w:sz w:val="17"/>
          <w:szCs w:val="17"/>
          <w:rtl/>
        </w:rPr>
        <w:t>ב</w:t>
      </w:r>
      <w:r w:rsidRPr="002E4756">
        <w:rPr>
          <w:rFonts w:ascii="Tahoma" w:hAnsi="Tahoma" w:cs="Tahoma" w:hint="cs"/>
          <w:spacing w:val="-4"/>
          <w:sz w:val="17"/>
          <w:szCs w:val="17"/>
          <w:rtl/>
        </w:rPr>
        <w:t>אלה,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באפשרותה</w:t>
      </w:r>
      <w:r w:rsidRPr="002E4756">
        <w:rPr>
          <w:rFonts w:ascii="Tahoma" w:hAnsi="Tahoma" w:cs="Tahoma"/>
          <w:spacing w:val="-4"/>
          <w:sz w:val="17"/>
          <w:szCs w:val="17"/>
          <w:rtl/>
        </w:rPr>
        <w:t xml:space="preserve"> להקים </w:t>
      </w:r>
      <w:r w:rsidRPr="002E4756">
        <w:rPr>
          <w:rFonts w:ascii="Tahoma" w:hAnsi="Tahoma" w:cs="Tahoma" w:hint="cs"/>
          <w:spacing w:val="-4"/>
          <w:sz w:val="17"/>
          <w:szCs w:val="17"/>
          <w:rtl/>
        </w:rPr>
        <w:t xml:space="preserve">לשם כך, בין היתר, </w:t>
      </w:r>
      <w:r w:rsidRPr="002E4756">
        <w:rPr>
          <w:rFonts w:ascii="Tahoma" w:hAnsi="Tahoma" w:cs="Tahoma"/>
          <w:spacing w:val="-4"/>
          <w:sz w:val="17"/>
          <w:szCs w:val="17"/>
          <w:rtl/>
        </w:rPr>
        <w:t>עמותה או חברה לתועלת הציבור</w:t>
      </w:r>
      <w:r w:rsidRPr="002E4756">
        <w:rPr>
          <w:rFonts w:ascii="Tahoma" w:hAnsi="Tahoma" w:cs="Tahoma" w:hint="cs"/>
          <w:spacing w:val="-4"/>
          <w:sz w:val="17"/>
          <w:szCs w:val="17"/>
          <w:rtl/>
        </w:rPr>
        <w:t xml:space="preserve"> </w:t>
      </w:r>
      <w:r w:rsidRPr="002E4756">
        <w:rPr>
          <w:rFonts w:ascii="Tahoma" w:hAnsi="Tahoma" w:cs="Tahoma"/>
          <w:spacing w:val="-4"/>
          <w:sz w:val="17"/>
          <w:szCs w:val="17"/>
          <w:rtl/>
        </w:rPr>
        <w:t>(</w:t>
      </w:r>
      <w:r w:rsidRPr="002E4756">
        <w:rPr>
          <w:rFonts w:ascii="Tahoma" w:hAnsi="Tahoma" w:cs="Tahoma" w:hint="cs"/>
          <w:spacing w:val="-4"/>
          <w:sz w:val="17"/>
          <w:szCs w:val="17"/>
          <w:rtl/>
        </w:rPr>
        <w:t xml:space="preserve">להלן גם - </w:t>
      </w:r>
      <w:r w:rsidRPr="002E4756">
        <w:rPr>
          <w:rFonts w:ascii="Tahoma" w:hAnsi="Tahoma" w:cs="Tahoma"/>
          <w:spacing w:val="-4"/>
          <w:sz w:val="17"/>
          <w:szCs w:val="17"/>
          <w:rtl/>
        </w:rPr>
        <w:t>חל"</w:t>
      </w:r>
      <w:r w:rsidRPr="002E4756">
        <w:rPr>
          <w:rFonts w:ascii="Tahoma" w:hAnsi="Tahoma" w:cs="Tahoma" w:hint="cs"/>
          <w:spacing w:val="-4"/>
          <w:sz w:val="17"/>
          <w:szCs w:val="17"/>
          <w:rtl/>
        </w:rPr>
        <w:t>ץ</w:t>
      </w:r>
      <w:r w:rsidRPr="002E4756">
        <w:rPr>
          <w:rFonts w:ascii="Tahoma" w:hAnsi="Tahoma" w:cs="Tahoma"/>
          <w:spacing w:val="-4"/>
          <w:sz w:val="17"/>
          <w:szCs w:val="17"/>
          <w:rtl/>
        </w:rPr>
        <w:t>)</w:t>
      </w:r>
      <w:r>
        <w:rPr>
          <w:rFonts w:ascii="Tahoma" w:hAnsi="Tahoma" w:cs="Tahoma"/>
          <w:spacing w:val="-4"/>
          <w:sz w:val="17"/>
          <w:szCs w:val="17"/>
          <w:vertAlign w:val="superscript"/>
          <w:rtl/>
        </w:rPr>
        <w:footnoteReference w:id="11"/>
      </w:r>
      <w:r w:rsidRPr="002E4756">
        <w:rPr>
          <w:rFonts w:ascii="Tahoma" w:hAnsi="Tahoma" w:cs="Tahoma"/>
          <w:spacing w:val="-4"/>
          <w:sz w:val="17"/>
          <w:szCs w:val="17"/>
          <w:rtl/>
        </w:rPr>
        <w:t>.</w:t>
      </w:r>
      <w:r w:rsidRPr="002E4756">
        <w:rPr>
          <w:rFonts w:ascii="Tahoma" w:hAnsi="Tahoma" w:cs="Tahoma" w:hint="cs"/>
          <w:spacing w:val="-4"/>
          <w:sz w:val="17"/>
          <w:szCs w:val="17"/>
          <w:rtl/>
        </w:rPr>
        <w:t xml:space="preserve"> ארגונים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אלו ה</w:t>
      </w:r>
      <w:r w:rsidRPr="002E4756">
        <w:rPr>
          <w:rFonts w:ascii="Tahoma" w:hAnsi="Tahoma" w:cs="Tahoma"/>
          <w:spacing w:val="-4"/>
          <w:sz w:val="17"/>
          <w:szCs w:val="17"/>
          <w:rtl/>
        </w:rPr>
        <w:t>פועלים ללא מטרת רווח</w:t>
      </w:r>
      <w:r w:rsidRPr="002E4756">
        <w:rPr>
          <w:rFonts w:ascii="Tahoma" w:hAnsi="Tahoma" w:cs="Tahoma" w:hint="cs"/>
          <w:spacing w:val="-4"/>
          <w:sz w:val="17"/>
          <w:szCs w:val="17"/>
          <w:rtl/>
        </w:rPr>
        <w:t>,</w:t>
      </w:r>
      <w:r w:rsidRPr="002E4756">
        <w:rPr>
          <w:rFonts w:ascii="Tahoma" w:hAnsi="Tahoma" w:cs="Tahoma"/>
          <w:spacing w:val="-4"/>
          <w:sz w:val="17"/>
          <w:szCs w:val="17"/>
          <w:rtl/>
        </w:rPr>
        <w:t xml:space="preserve"> ממומנ</w:t>
      </w:r>
      <w:r w:rsidRPr="002E4756">
        <w:rPr>
          <w:rFonts w:ascii="Tahoma" w:hAnsi="Tahoma" w:cs="Tahoma" w:hint="cs"/>
          <w:spacing w:val="-4"/>
          <w:sz w:val="17"/>
          <w:szCs w:val="17"/>
          <w:rtl/>
        </w:rPr>
        <w:t>ים</w:t>
      </w:r>
      <w:r w:rsidRPr="002E4756">
        <w:rPr>
          <w:rFonts w:ascii="Tahoma" w:hAnsi="Tahoma" w:cs="Tahoma"/>
          <w:spacing w:val="-4"/>
          <w:sz w:val="17"/>
          <w:szCs w:val="17"/>
          <w:rtl/>
        </w:rPr>
        <w:t>, ככלל, מכספי ציבור</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ונתפסים בעיניו כגוף התנדבותי הפועל לטובת הכלל. לכן ה</w:t>
      </w:r>
      <w:r w:rsidRPr="002E4756">
        <w:rPr>
          <w:rFonts w:ascii="Tahoma" w:hAnsi="Tahoma" w:cs="Tahoma"/>
          <w:spacing w:val="-4"/>
          <w:sz w:val="17"/>
          <w:szCs w:val="17"/>
          <w:rtl/>
        </w:rPr>
        <w:t>ציבור</w:t>
      </w:r>
      <w:r w:rsidRPr="002E4756">
        <w:rPr>
          <w:rFonts w:ascii="Tahoma" w:hAnsi="Tahoma" w:cs="Tahoma" w:hint="cs"/>
          <w:spacing w:val="-4"/>
          <w:sz w:val="17"/>
          <w:szCs w:val="17"/>
          <w:rtl/>
        </w:rPr>
        <w:t xml:space="preserve"> מוכן לתמוך בהם ולתרום להם.</w:t>
      </w:r>
      <w:r w:rsidRPr="002E4756">
        <w:rPr>
          <w:rFonts w:ascii="Tahoma" w:hAnsi="Tahoma" w:cs="Tahoma" w:hint="cs"/>
          <w:b/>
          <w:bCs/>
          <w:spacing w:val="-4"/>
          <w:sz w:val="17"/>
          <w:szCs w:val="17"/>
          <w:rtl/>
        </w:rPr>
        <w:t xml:space="preserve"> </w:t>
      </w:r>
      <w:r w:rsidRPr="002E4756">
        <w:rPr>
          <w:rFonts w:ascii="Tahoma" w:hAnsi="Tahoma" w:cs="Tahoma" w:hint="cs"/>
          <w:spacing w:val="-4"/>
          <w:sz w:val="17"/>
          <w:szCs w:val="17"/>
          <w:rtl/>
        </w:rPr>
        <w:t>עם זאת, לרוב אין לציבור מידע באשר להתנהלותם ופעילותם וגם לא את ה</w:t>
      </w:r>
      <w:r w:rsidRPr="002E4756">
        <w:rPr>
          <w:rFonts w:ascii="Tahoma" w:hAnsi="Tahoma" w:cs="Tahoma"/>
          <w:spacing w:val="-4"/>
          <w:sz w:val="17"/>
          <w:szCs w:val="17"/>
          <w:rtl/>
        </w:rPr>
        <w:t xml:space="preserve">כלים </w:t>
      </w:r>
      <w:r w:rsidRPr="002E4756">
        <w:rPr>
          <w:rFonts w:ascii="Tahoma" w:hAnsi="Tahoma" w:cs="Tahoma" w:hint="cs"/>
          <w:spacing w:val="-4"/>
          <w:sz w:val="17"/>
          <w:szCs w:val="17"/>
          <w:rtl/>
        </w:rPr>
        <w:t>וה</w:t>
      </w:r>
      <w:r w:rsidRPr="002E4756">
        <w:rPr>
          <w:rFonts w:ascii="Tahoma" w:hAnsi="Tahoma" w:cs="Tahoma"/>
          <w:spacing w:val="-4"/>
          <w:sz w:val="17"/>
          <w:szCs w:val="17"/>
          <w:rtl/>
        </w:rPr>
        <w:t>יכול</w:t>
      </w:r>
      <w:r w:rsidRPr="002E4756">
        <w:rPr>
          <w:rFonts w:ascii="Tahoma" w:hAnsi="Tahoma" w:cs="Tahoma" w:hint="cs"/>
          <w:spacing w:val="-4"/>
          <w:sz w:val="17"/>
          <w:szCs w:val="17"/>
          <w:rtl/>
        </w:rPr>
        <w:t>ו</w:t>
      </w:r>
      <w:r w:rsidRPr="002E4756">
        <w:rPr>
          <w:rFonts w:ascii="Tahoma" w:hAnsi="Tahoma" w:cs="Tahoma"/>
          <w:spacing w:val="-4"/>
          <w:sz w:val="17"/>
          <w:szCs w:val="17"/>
          <w:rtl/>
        </w:rPr>
        <w:t>ת להתארגן לשם הבטחת קיום מטרות</w:t>
      </w:r>
      <w:r w:rsidRPr="002E4756">
        <w:rPr>
          <w:rFonts w:ascii="Tahoma" w:hAnsi="Tahoma" w:cs="Tahoma" w:hint="cs"/>
          <w:spacing w:val="-4"/>
          <w:sz w:val="17"/>
          <w:szCs w:val="17"/>
          <w:rtl/>
        </w:rPr>
        <w:t>יהם,</w:t>
      </w:r>
      <w:r w:rsidRPr="002E4756">
        <w:rPr>
          <w:rFonts w:ascii="Tahoma" w:hAnsi="Tahoma" w:cs="Tahoma"/>
          <w:spacing w:val="-4"/>
          <w:sz w:val="17"/>
          <w:szCs w:val="17"/>
          <w:rtl/>
        </w:rPr>
        <w:t xml:space="preserve"> ועל כן קיים אינטרס ציבורי </w:t>
      </w:r>
      <w:r w:rsidRPr="002E4756">
        <w:rPr>
          <w:rFonts w:ascii="Tahoma" w:hAnsi="Tahoma" w:cs="Tahoma" w:hint="cs"/>
          <w:spacing w:val="-4"/>
          <w:sz w:val="17"/>
          <w:szCs w:val="17"/>
          <w:rtl/>
        </w:rPr>
        <w:t xml:space="preserve">גדול </w:t>
      </w:r>
      <w:r w:rsidRPr="002E4756">
        <w:rPr>
          <w:rFonts w:ascii="Tahoma" w:hAnsi="Tahoma" w:cs="Tahoma"/>
          <w:spacing w:val="-4"/>
          <w:sz w:val="17"/>
          <w:szCs w:val="17"/>
          <w:rtl/>
        </w:rPr>
        <w:t>בפיקוח עליה</w:t>
      </w:r>
      <w:r w:rsidRPr="002E4756">
        <w:rPr>
          <w:rFonts w:ascii="Tahoma" w:hAnsi="Tahoma" w:cs="Tahoma" w:hint="cs"/>
          <w:spacing w:val="-4"/>
          <w:sz w:val="17"/>
          <w:szCs w:val="17"/>
          <w:rtl/>
        </w:rPr>
        <w:t>ם.</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חוק העמותות, התש"ם-1980 (להלן - החוק או חוק העמותות) מסדיר את ארגונן ודרכי פעולתן של עמותות. בדומה לכך, </w:t>
      </w:r>
      <w:r w:rsidRPr="002E4756">
        <w:rPr>
          <w:rFonts w:ascii="Tahoma" w:hAnsi="Tahoma" w:cs="Tahoma"/>
          <w:spacing w:val="-4"/>
          <w:sz w:val="17"/>
          <w:szCs w:val="17"/>
          <w:rtl/>
        </w:rPr>
        <w:t>חוק החברות</w:t>
      </w:r>
      <w:r w:rsidRPr="002E4756">
        <w:rPr>
          <w:rFonts w:ascii="Tahoma" w:hAnsi="Tahoma" w:cs="Tahoma" w:hint="cs"/>
          <w:spacing w:val="-4"/>
          <w:sz w:val="17"/>
          <w:szCs w:val="17"/>
          <w:rtl/>
        </w:rPr>
        <w:t xml:space="preserve">, התשנ"ט-1999 (להלן - חוק החברות) מסדיר, בין היתר, את ארגונן ודרכי פעולתן של </w:t>
      </w:r>
      <w:r w:rsidRPr="002E4756">
        <w:rPr>
          <w:rFonts w:ascii="Tahoma" w:hAnsi="Tahoma" w:cs="Tahoma" w:hint="cs"/>
          <w:spacing w:val="-4"/>
          <w:sz w:val="17"/>
          <w:szCs w:val="17"/>
          <w:rtl/>
        </w:rPr>
        <w:t>חל"ץ</w:t>
      </w:r>
      <w:r w:rsidRPr="002E4756">
        <w:rPr>
          <w:rFonts w:ascii="Tahoma" w:hAnsi="Tahoma" w:cs="Tahoma" w:hint="cs"/>
          <w:spacing w:val="-4"/>
          <w:sz w:val="17"/>
          <w:szCs w:val="17"/>
          <w:rtl/>
        </w:rPr>
        <w:t xml:space="preserve">. תכלית החוקים היא ליצור מנגנון פיקוח ממשלתי על העמותה או </w:t>
      </w:r>
      <w:r w:rsidRPr="002E4756">
        <w:rPr>
          <w:rFonts w:ascii="Tahoma" w:hAnsi="Tahoma" w:cs="Tahoma" w:hint="cs"/>
          <w:spacing w:val="-4"/>
          <w:sz w:val="17"/>
          <w:szCs w:val="17"/>
          <w:rtl/>
        </w:rPr>
        <w:t>החל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ו</w:t>
      </w:r>
      <w:r w:rsidRPr="002E4756">
        <w:rPr>
          <w:rFonts w:ascii="Tahoma" w:hAnsi="Tahoma" w:cs="Tahoma"/>
          <w:spacing w:val="-4"/>
          <w:sz w:val="17"/>
          <w:szCs w:val="17"/>
          <w:rtl/>
        </w:rPr>
        <w:t>להבטיח כי</w:t>
      </w:r>
      <w:r w:rsidRPr="002E4756">
        <w:rPr>
          <w:rFonts w:ascii="Tahoma" w:hAnsi="Tahoma" w:cs="Tahoma" w:hint="cs"/>
          <w:spacing w:val="-4"/>
          <w:sz w:val="17"/>
          <w:szCs w:val="17"/>
          <w:rtl/>
        </w:rPr>
        <w:t xml:space="preserve"> היא </w:t>
      </w:r>
      <w:r w:rsidRPr="002E4756">
        <w:rPr>
          <w:rFonts w:ascii="Tahoma" w:hAnsi="Tahoma" w:cs="Tahoma"/>
          <w:spacing w:val="-4"/>
          <w:sz w:val="17"/>
          <w:szCs w:val="17"/>
          <w:rtl/>
        </w:rPr>
        <w:t>מתנהל</w:t>
      </w:r>
      <w:r w:rsidRPr="002E4756">
        <w:rPr>
          <w:rFonts w:ascii="Tahoma" w:hAnsi="Tahoma" w:cs="Tahoma" w:hint="cs"/>
          <w:spacing w:val="-4"/>
          <w:sz w:val="17"/>
          <w:szCs w:val="17"/>
          <w:rtl/>
        </w:rPr>
        <w:t>ת</w:t>
      </w:r>
      <w:r w:rsidRPr="002E4756">
        <w:rPr>
          <w:rFonts w:ascii="Tahoma" w:hAnsi="Tahoma" w:cs="Tahoma"/>
          <w:spacing w:val="-4"/>
          <w:sz w:val="17"/>
          <w:szCs w:val="17"/>
          <w:rtl/>
        </w:rPr>
        <w:t xml:space="preserve"> בהתאם להוראות הדין</w:t>
      </w:r>
      <w:r w:rsidRPr="002E4756">
        <w:rPr>
          <w:rFonts w:ascii="Tahoma" w:hAnsi="Tahoma" w:cs="Tahoma" w:hint="cs"/>
          <w:spacing w:val="-4"/>
          <w:sz w:val="17"/>
          <w:szCs w:val="17"/>
          <w:rtl/>
        </w:rPr>
        <w:t xml:space="preserve">, </w:t>
      </w:r>
      <w:r w:rsidRPr="002E4756">
        <w:rPr>
          <w:rFonts w:ascii="Tahoma" w:hAnsi="Tahoma" w:cs="Tahoma"/>
          <w:spacing w:val="-4"/>
          <w:sz w:val="17"/>
          <w:szCs w:val="17"/>
          <w:rtl/>
        </w:rPr>
        <w:t>לתקנו</w:t>
      </w:r>
      <w:r w:rsidRPr="002E4756">
        <w:rPr>
          <w:rFonts w:ascii="Tahoma" w:hAnsi="Tahoma" w:cs="Tahoma" w:hint="cs"/>
          <w:spacing w:val="-4"/>
          <w:sz w:val="17"/>
          <w:szCs w:val="17"/>
          <w:rtl/>
        </w:rPr>
        <w:t xml:space="preserve">נה </w:t>
      </w:r>
      <w:r w:rsidRPr="002E4756">
        <w:rPr>
          <w:rFonts w:ascii="Tahoma" w:hAnsi="Tahoma" w:cs="Tahoma"/>
          <w:spacing w:val="-4"/>
          <w:sz w:val="17"/>
          <w:szCs w:val="17"/>
          <w:rtl/>
        </w:rPr>
        <w:t>ולמטרות</w:t>
      </w:r>
      <w:r w:rsidRPr="002E4756">
        <w:rPr>
          <w:rFonts w:ascii="Tahoma" w:hAnsi="Tahoma" w:cs="Tahoma" w:hint="cs"/>
          <w:spacing w:val="-4"/>
          <w:sz w:val="17"/>
          <w:szCs w:val="17"/>
          <w:rtl/>
        </w:rPr>
        <w:t>יה</w:t>
      </w:r>
      <w:r w:rsidRPr="002E4756">
        <w:rPr>
          <w:rFonts w:ascii="Tahoma" w:hAnsi="Tahoma" w:cs="Tahoma"/>
          <w:spacing w:val="-4"/>
          <w:sz w:val="17"/>
          <w:szCs w:val="17"/>
          <w:rtl/>
        </w:rPr>
        <w:t>, כך שנכסיה ומשאביה משמשים לקידום מטרותיה הרשומות ולטובת ציבור הנהנים</w:t>
      </w:r>
      <w:r w:rsidRPr="002E4756">
        <w:rPr>
          <w:rFonts w:ascii="Tahoma" w:hAnsi="Tahoma" w:cs="Tahoma" w:hint="cs"/>
          <w:spacing w:val="-4"/>
          <w:sz w:val="17"/>
          <w:szCs w:val="17"/>
          <w:rtl/>
        </w:rPr>
        <w:t xml:space="preserve"> מהן. </w:t>
      </w:r>
    </w:p>
    <w:p w:rsidR="00A72C70" w:rsidRPr="002E4756" w:rsidP="00AD396F">
      <w:pPr>
        <w:spacing w:line="240" w:lineRule="exact"/>
        <w:ind w:right="2268"/>
        <w:jc w:val="both"/>
        <w:outlineLvl w:val="2"/>
        <w:rPr>
          <w:rFonts w:ascii="Tahoma" w:hAnsi="Tahoma" w:cs="Tahoma"/>
          <w:spacing w:val="-4"/>
          <w:sz w:val="17"/>
          <w:szCs w:val="17"/>
          <w:rtl/>
        </w:rPr>
      </w:pPr>
      <w:r w:rsidRPr="002E4756">
        <w:rPr>
          <w:rFonts w:ascii="Tahoma" w:hAnsi="Tahoma" w:cs="Tahoma"/>
          <w:spacing w:val="-4"/>
          <w:sz w:val="17"/>
          <w:szCs w:val="17"/>
          <w:rtl/>
        </w:rPr>
        <w:t xml:space="preserve">בשנת </w:t>
      </w:r>
      <w:r w:rsidRPr="002E4756">
        <w:rPr>
          <w:rFonts w:ascii="Tahoma" w:hAnsi="Tahoma" w:cs="Tahoma" w:hint="cs"/>
          <w:spacing w:val="-4"/>
          <w:sz w:val="17"/>
          <w:szCs w:val="17"/>
          <w:rtl/>
        </w:rPr>
        <w:t>2006</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החליטה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ממשלה</w:t>
      </w:r>
      <w:r>
        <w:rPr>
          <w:rFonts w:ascii="Tahoma" w:hAnsi="Tahoma" w:cs="Tahoma"/>
          <w:spacing w:val="-4"/>
          <w:sz w:val="17"/>
          <w:szCs w:val="17"/>
          <w:vertAlign w:val="superscript"/>
          <w:rtl/>
        </w:rPr>
        <w:footnoteReference w:id="12"/>
      </w:r>
      <w:r w:rsidRPr="002E4756">
        <w:rPr>
          <w:rFonts w:ascii="Tahoma" w:hAnsi="Tahoma" w:cs="Tahoma"/>
          <w:spacing w:val="-4"/>
          <w:sz w:val="17"/>
          <w:szCs w:val="17"/>
          <w:rtl/>
        </w:rPr>
        <w:t xml:space="preserve"> על הקמת רשות </w:t>
      </w:r>
      <w:r w:rsidRPr="002E4756">
        <w:rPr>
          <w:rFonts w:ascii="Tahoma" w:hAnsi="Tahoma" w:cs="Tahoma" w:hint="cs"/>
          <w:spacing w:val="-4"/>
          <w:sz w:val="17"/>
          <w:szCs w:val="17"/>
          <w:rtl/>
        </w:rPr>
        <w:t>ה</w:t>
      </w:r>
      <w:r w:rsidRPr="002E4756">
        <w:rPr>
          <w:rFonts w:ascii="Tahoma" w:hAnsi="Tahoma" w:cs="Tahoma"/>
          <w:spacing w:val="-4"/>
          <w:sz w:val="17"/>
          <w:szCs w:val="17"/>
          <w:rtl/>
        </w:rPr>
        <w:t>תאגידים במשרד המשפטים</w:t>
      </w:r>
      <w:r w:rsidRPr="002E4756">
        <w:rPr>
          <w:rFonts w:ascii="Tahoma" w:hAnsi="Tahoma" w:cs="Tahoma" w:hint="cs"/>
          <w:spacing w:val="-4"/>
          <w:sz w:val="17"/>
          <w:szCs w:val="17"/>
          <w:rtl/>
        </w:rPr>
        <w:t xml:space="preserve"> (להלן - רשות התאגידים או הרשות)</w:t>
      </w:r>
      <w:r w:rsidRPr="002E4756">
        <w:rPr>
          <w:rFonts w:ascii="Tahoma" w:hAnsi="Tahoma" w:cs="Tahoma"/>
          <w:spacing w:val="-4"/>
          <w:sz w:val="17"/>
          <w:szCs w:val="17"/>
          <w:rtl/>
        </w:rPr>
        <w:t>, כגוף האחראי על</w:t>
      </w:r>
      <w:r w:rsidRPr="002E4756">
        <w:rPr>
          <w:rFonts w:ascii="Tahoma" w:hAnsi="Tahoma" w:cs="Tahoma" w:hint="cs"/>
          <w:spacing w:val="-4"/>
          <w:sz w:val="17"/>
          <w:szCs w:val="17"/>
          <w:rtl/>
        </w:rPr>
        <w:t xml:space="preserve"> </w:t>
      </w:r>
      <w:r w:rsidRPr="002E4756">
        <w:rPr>
          <w:rFonts w:ascii="Tahoma" w:hAnsi="Tahoma" w:cs="Tahoma"/>
          <w:spacing w:val="-4"/>
          <w:sz w:val="17"/>
          <w:szCs w:val="17"/>
          <w:rtl/>
        </w:rPr>
        <w:t>רישום מרבית התאגידים בישראל</w:t>
      </w:r>
      <w:r w:rsidRPr="002E4756">
        <w:rPr>
          <w:rFonts w:ascii="Tahoma" w:hAnsi="Tahoma" w:cs="Tahoma" w:hint="cs"/>
          <w:spacing w:val="-4"/>
          <w:sz w:val="17"/>
          <w:szCs w:val="17"/>
          <w:rtl/>
        </w:rPr>
        <w:t xml:space="preserve"> ועל ה</w:t>
      </w:r>
      <w:r w:rsidRPr="002E4756">
        <w:rPr>
          <w:rFonts w:ascii="Tahoma" w:hAnsi="Tahoma" w:cs="Tahoma"/>
          <w:spacing w:val="-4"/>
          <w:sz w:val="17"/>
          <w:szCs w:val="17"/>
          <w:rtl/>
        </w:rPr>
        <w:t xml:space="preserve">פיקוח, </w:t>
      </w:r>
      <w:r w:rsidRPr="002E4756">
        <w:rPr>
          <w:rFonts w:ascii="Tahoma" w:hAnsi="Tahoma" w:cs="Tahoma" w:hint="cs"/>
          <w:spacing w:val="-4"/>
          <w:sz w:val="17"/>
          <w:szCs w:val="17"/>
          <w:rtl/>
        </w:rPr>
        <w:t>ה</w:t>
      </w:r>
      <w:r w:rsidRPr="002E4756">
        <w:rPr>
          <w:rFonts w:ascii="Tahoma" w:hAnsi="Tahoma" w:cs="Tahoma"/>
          <w:spacing w:val="-4"/>
          <w:sz w:val="17"/>
          <w:szCs w:val="17"/>
          <w:rtl/>
        </w:rPr>
        <w:t>אכיפה ו</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בקרה </w:t>
      </w:r>
      <w:r w:rsidRPr="002E4756">
        <w:rPr>
          <w:rFonts w:ascii="Tahoma" w:hAnsi="Tahoma" w:cs="Tahoma" w:hint="cs"/>
          <w:spacing w:val="-4"/>
          <w:sz w:val="17"/>
          <w:szCs w:val="17"/>
          <w:rtl/>
        </w:rPr>
        <w:t>ע</w:t>
      </w:r>
      <w:r w:rsidRPr="002E4756">
        <w:rPr>
          <w:rFonts w:ascii="Tahoma" w:hAnsi="Tahoma" w:cs="Tahoma"/>
          <w:spacing w:val="-4"/>
          <w:sz w:val="17"/>
          <w:szCs w:val="17"/>
          <w:rtl/>
        </w:rPr>
        <w:t>ל</w:t>
      </w:r>
      <w:r w:rsidRPr="002E4756">
        <w:rPr>
          <w:rFonts w:ascii="Tahoma" w:hAnsi="Tahoma" w:cs="Tahoma" w:hint="cs"/>
          <w:spacing w:val="-4"/>
          <w:sz w:val="17"/>
          <w:szCs w:val="17"/>
          <w:rtl/>
        </w:rPr>
        <w:t>יהם,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w:t>
      </w:r>
      <w:r w:rsidRPr="002E4756">
        <w:rPr>
          <w:rFonts w:ascii="Tahoma" w:hAnsi="Tahoma" w:cs="Tahoma"/>
          <w:spacing w:val="-4"/>
          <w:sz w:val="17"/>
          <w:szCs w:val="17"/>
          <w:rtl/>
        </w:rPr>
        <w:t>בראשה יעמוד</w:t>
      </w:r>
      <w:r w:rsidRPr="002E4756">
        <w:rPr>
          <w:rFonts w:ascii="Tahoma" w:hAnsi="Tahoma" w:cs="Tahoma" w:hint="cs"/>
          <w:spacing w:val="-4"/>
          <w:sz w:val="17"/>
          <w:szCs w:val="17"/>
          <w:rtl/>
        </w:rPr>
        <w:t xml:space="preserve"> ראש רשות</w:t>
      </w:r>
      <w:r w:rsidRPr="002E4756">
        <w:rPr>
          <w:rFonts w:ascii="Tahoma" w:hAnsi="Tahoma" w:cs="Tahoma"/>
          <w:spacing w:val="-4"/>
          <w:sz w:val="17"/>
          <w:szCs w:val="17"/>
          <w:rtl/>
        </w:rPr>
        <w:t xml:space="preserve"> התאגידים</w:t>
      </w:r>
      <w:r w:rsidRPr="002E4756">
        <w:rPr>
          <w:rFonts w:ascii="Tahoma" w:hAnsi="Tahoma" w:cs="Tahoma" w:hint="cs"/>
          <w:spacing w:val="-4"/>
          <w:sz w:val="17"/>
          <w:szCs w:val="17"/>
          <w:rtl/>
        </w:rPr>
        <w:t xml:space="preserve"> (להלן גם - ראש הרשות)</w:t>
      </w:r>
      <w:r w:rsidRPr="002E4756">
        <w:rPr>
          <w:rFonts w:ascii="Tahoma" w:hAnsi="Tahoma" w:cs="Tahoma"/>
          <w:spacing w:val="-4"/>
          <w:sz w:val="17"/>
          <w:szCs w:val="17"/>
          <w:rtl/>
        </w:rPr>
        <w:t>. הרשות כוללת את יחיד</w:t>
      </w:r>
      <w:r w:rsidRPr="002E4756">
        <w:rPr>
          <w:rFonts w:ascii="Tahoma" w:hAnsi="Tahoma" w:cs="Tahoma" w:hint="cs"/>
          <w:spacing w:val="-4"/>
          <w:sz w:val="17"/>
          <w:szCs w:val="17"/>
          <w:rtl/>
        </w:rPr>
        <w:t>ו</w:t>
      </w:r>
      <w:r w:rsidRPr="002E4756">
        <w:rPr>
          <w:rFonts w:ascii="Tahoma" w:hAnsi="Tahoma" w:cs="Tahoma"/>
          <w:spacing w:val="-4"/>
          <w:sz w:val="17"/>
          <w:szCs w:val="17"/>
          <w:rtl/>
        </w:rPr>
        <w:t>ת רשם החברות,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 xml:space="preserve">רשם השותפויות, רשם </w:t>
      </w:r>
      <w:r w:rsidRPr="002E4756">
        <w:rPr>
          <w:rFonts w:ascii="Tahoma" w:hAnsi="Tahoma" w:cs="Tahoma"/>
          <w:spacing w:val="-4"/>
          <w:sz w:val="17"/>
          <w:szCs w:val="17"/>
          <w:rtl/>
        </w:rPr>
        <w:t>המשכונות</w:t>
      </w:r>
      <w:r w:rsidRPr="002E4756">
        <w:rPr>
          <w:rFonts w:ascii="Tahoma" w:hAnsi="Tahoma" w:cs="Tahoma"/>
          <w:spacing w:val="-4"/>
          <w:sz w:val="17"/>
          <w:szCs w:val="17"/>
          <w:rtl/>
        </w:rPr>
        <w:t>, רשם העמותות</w:t>
      </w:r>
      <w:r w:rsidRPr="002E4756">
        <w:rPr>
          <w:rFonts w:ascii="Tahoma" w:hAnsi="Tahoma" w:cs="Tahoma" w:hint="cs"/>
          <w:spacing w:val="-4"/>
          <w:sz w:val="17"/>
          <w:szCs w:val="17"/>
          <w:rtl/>
        </w:rPr>
        <w:t xml:space="preserve"> </w:t>
      </w:r>
      <w:r w:rsidRPr="002E4756">
        <w:rPr>
          <w:rFonts w:ascii="Tahoma" w:hAnsi="Tahoma" w:cs="Tahoma" w:hint="cs"/>
          <w:spacing w:val="-4"/>
          <w:sz w:val="17"/>
          <w:szCs w:val="17"/>
          <w:rtl/>
        </w:rPr>
        <w:t>וחל</w:t>
      </w:r>
      <w:r w:rsidRPr="002E4756">
        <w:rPr>
          <w:rFonts w:ascii="Tahoma" w:hAnsi="Tahoma" w:cs="Tahoma"/>
          <w:spacing w:val="-4"/>
          <w:sz w:val="17"/>
          <w:szCs w:val="17"/>
          <w:rtl/>
        </w:rPr>
        <w:t>"</w:t>
      </w:r>
      <w:r w:rsidRPr="002E4756">
        <w:rPr>
          <w:rFonts w:ascii="Tahoma" w:hAnsi="Tahoma" w:cs="Tahoma" w:hint="cs"/>
          <w:spacing w:val="-4"/>
          <w:sz w:val="17"/>
          <w:szCs w:val="17"/>
          <w:rtl/>
        </w:rPr>
        <w:t>ץ</w:t>
      </w:r>
      <w:r>
        <w:rPr>
          <w:rFonts w:ascii="Tahoma" w:hAnsi="Tahoma" w:cs="Tahoma"/>
          <w:spacing w:val="-4"/>
          <w:sz w:val="17"/>
          <w:szCs w:val="17"/>
          <w:vertAlign w:val="superscript"/>
          <w:rtl/>
        </w:rPr>
        <w:footnoteReference w:id="13"/>
      </w:r>
      <w:r w:rsidRPr="002E4756">
        <w:rPr>
          <w:rFonts w:ascii="Tahoma" w:hAnsi="Tahoma" w:cs="Tahoma"/>
          <w:spacing w:val="-4"/>
          <w:sz w:val="17"/>
          <w:szCs w:val="17"/>
          <w:rtl/>
        </w:rPr>
        <w:t>, רשם ההקדשות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ורשם המפלגות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סמכויות רשמי היחידות הוקנו לראש רשות התאגידים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צירוף היחידות לרשות אחת נבע מן ההכרה כי יש</w:t>
      </w:r>
      <w:r w:rsidRPr="002E4756">
        <w:rPr>
          <w:rFonts w:ascii="Tahoma" w:hAnsi="Tahoma" w:cs="Tahoma" w:hint="cs"/>
          <w:spacing w:val="-4"/>
          <w:sz w:val="17"/>
          <w:szCs w:val="17"/>
          <w:rtl/>
        </w:rPr>
        <w:t xml:space="preserve"> </w:t>
      </w:r>
      <w:r w:rsidRPr="002E4756">
        <w:rPr>
          <w:rFonts w:ascii="Tahoma" w:hAnsi="Tahoma" w:cs="Tahoma"/>
          <w:spacing w:val="-4"/>
          <w:sz w:val="17"/>
          <w:szCs w:val="17"/>
          <w:rtl/>
        </w:rPr>
        <w:t xml:space="preserve">צורך בארגון מחדש של טיפול המדינה בתאגידים, </w:t>
      </w:r>
      <w:r w:rsidRPr="002E4756">
        <w:rPr>
          <w:rFonts w:ascii="Tahoma" w:hAnsi="Tahoma" w:cs="Tahoma" w:hint="cs"/>
          <w:spacing w:val="-4"/>
          <w:sz w:val="17"/>
          <w:szCs w:val="17"/>
          <w:rtl/>
        </w:rPr>
        <w:t>וב</w:t>
      </w:r>
      <w:r w:rsidRPr="002E4756">
        <w:rPr>
          <w:rFonts w:ascii="Tahoma" w:hAnsi="Tahoma" w:cs="Tahoma"/>
          <w:spacing w:val="-4"/>
          <w:sz w:val="17"/>
          <w:szCs w:val="17"/>
          <w:rtl/>
        </w:rPr>
        <w:t xml:space="preserve">תוך </w:t>
      </w:r>
      <w:r w:rsidRPr="002E4756">
        <w:rPr>
          <w:rFonts w:ascii="Tahoma" w:hAnsi="Tahoma" w:cs="Tahoma" w:hint="cs"/>
          <w:spacing w:val="-4"/>
          <w:sz w:val="17"/>
          <w:szCs w:val="17"/>
          <w:rtl/>
        </w:rPr>
        <w:t xml:space="preserve">כך להתאימו </w:t>
      </w:r>
      <w:r w:rsidRPr="002E4756">
        <w:rPr>
          <w:rFonts w:ascii="Tahoma" w:hAnsi="Tahoma" w:cs="Tahoma"/>
          <w:spacing w:val="-4"/>
          <w:sz w:val="17"/>
          <w:szCs w:val="17"/>
          <w:rtl/>
        </w:rPr>
        <w:t>למציאות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המשפטית, הכלכלית והטכנולוגית של עולם התאגידים בישראל.</w:t>
      </w:r>
      <w:r w:rsidRPr="002E4756">
        <w:rPr>
          <w:rFonts w:ascii="Tahoma" w:hAnsi="Tahoma" w:cs="Tahoma" w:hint="cs"/>
          <w:spacing w:val="-4"/>
          <w:sz w:val="17"/>
          <w:szCs w:val="17"/>
          <w:rtl/>
        </w:rPr>
        <w:t xml:space="preserve"> ל</w:t>
      </w:r>
      <w:r w:rsidRPr="002E4756">
        <w:rPr>
          <w:rFonts w:ascii="Tahoma" w:hAnsi="Tahoma" w:cs="Tahoma"/>
          <w:spacing w:val="-4"/>
          <w:sz w:val="17"/>
          <w:szCs w:val="17"/>
          <w:rtl/>
        </w:rPr>
        <w:t xml:space="preserve">ראש הרשות שתי סגניות </w:t>
      </w:r>
      <w:r w:rsidRPr="002E4756">
        <w:rPr>
          <w:rFonts w:ascii="Tahoma" w:hAnsi="Tahoma" w:cs="Tahoma" w:hint="cs"/>
          <w:spacing w:val="-4"/>
          <w:sz w:val="17"/>
          <w:szCs w:val="17"/>
          <w:rtl/>
        </w:rPr>
        <w:t xml:space="preserve">- הראשונה (עסקי) ממונה על יחידות רשם החברות ורשם השותפויות, </w:t>
      </w:r>
      <w:r w:rsidRPr="002E4756">
        <w:rPr>
          <w:rFonts w:ascii="Tahoma" w:hAnsi="Tahoma" w:cs="Tahoma"/>
          <w:spacing w:val="-4"/>
          <w:sz w:val="17"/>
          <w:szCs w:val="17"/>
          <w:rtl/>
        </w:rPr>
        <w:t>ו</w:t>
      </w:r>
      <w:r w:rsidRPr="002E4756">
        <w:rPr>
          <w:rFonts w:ascii="Tahoma" w:hAnsi="Tahoma" w:cs="Tahoma" w:hint="cs"/>
          <w:spacing w:val="-4"/>
          <w:sz w:val="17"/>
          <w:szCs w:val="17"/>
          <w:rtl/>
        </w:rPr>
        <w:t>השנייה (</w:t>
      </w:r>
      <w:r w:rsidRPr="002E4756">
        <w:rPr>
          <w:rFonts w:ascii="Tahoma" w:hAnsi="Tahoma" w:cs="Tahoma" w:hint="cs"/>
          <w:spacing w:val="-4"/>
          <w:sz w:val="17"/>
          <w:szCs w:val="17"/>
          <w:rtl/>
        </w:rPr>
        <w:t>אלכ"רי</w:t>
      </w:r>
      <w:r w:rsidRPr="002E4756">
        <w:rPr>
          <w:rFonts w:ascii="Tahoma" w:hAnsi="Tahoma" w:cs="Tahoma" w:hint="cs"/>
          <w:spacing w:val="-4"/>
          <w:sz w:val="17"/>
          <w:szCs w:val="17"/>
          <w:rtl/>
        </w:rPr>
        <w:t xml:space="preserve">) הממונה על יחידות רשם העמותות </w:t>
      </w:r>
      <w:r w:rsidRPr="002E4756">
        <w:rPr>
          <w:rFonts w:ascii="Tahoma" w:hAnsi="Tahoma" w:cs="Tahoma" w:hint="cs"/>
          <w:spacing w:val="-4"/>
          <w:sz w:val="17"/>
          <w:szCs w:val="17"/>
          <w:rtl/>
        </w:rPr>
        <w:t>וחל"ץ</w:t>
      </w:r>
      <w:r w:rsidRPr="002E4756">
        <w:rPr>
          <w:rFonts w:ascii="Tahoma" w:hAnsi="Tahoma" w:cs="Tahoma" w:hint="cs"/>
          <w:spacing w:val="-4"/>
          <w:sz w:val="17"/>
          <w:szCs w:val="17"/>
          <w:rtl/>
        </w:rPr>
        <w:t xml:space="preserve"> ורשם ההקדשות (להלן - סגנית ראש </w:t>
      </w:r>
      <w:r w:rsidRPr="002E4756">
        <w:rPr>
          <w:rFonts w:ascii="Tahoma" w:hAnsi="Tahoma" w:cs="Tahoma" w:hint="cs"/>
          <w:spacing w:val="-4"/>
          <w:sz w:val="17"/>
          <w:szCs w:val="17"/>
          <w:rtl/>
        </w:rPr>
        <w:t>הרשות)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סמכויות ראש רשות התאגידים כרשם העמותות הואצלו לסגניתו</w:t>
      </w:r>
      <w:r>
        <w:rPr>
          <w:rStyle w:val="FootnoteReference0"/>
          <w:rFonts w:ascii="Tahoma" w:hAnsi="Tahoma" w:cs="Tahoma"/>
          <w:spacing w:val="-4"/>
          <w:sz w:val="17"/>
          <w:szCs w:val="17"/>
          <w:rtl/>
        </w:rPr>
        <w:footnoteReference w:id="14"/>
      </w:r>
      <w:r w:rsidRPr="002E4756">
        <w:rPr>
          <w:rFonts w:ascii="Tahoma" w:hAnsi="Tahoma" w:cs="Tahoma" w:hint="cs"/>
          <w:spacing w:val="-4"/>
          <w:sz w:val="17"/>
          <w:szCs w:val="17"/>
          <w:rtl/>
        </w:rPr>
        <w:t xml:space="preserve">. </w:t>
      </w:r>
      <w:r w:rsidRPr="002E4756">
        <w:rPr>
          <w:rFonts w:ascii="Tahoma" w:hAnsi="Tahoma" w:cs="Tahoma"/>
          <w:spacing w:val="-4"/>
          <w:sz w:val="17"/>
          <w:szCs w:val="17"/>
          <w:rtl/>
        </w:rPr>
        <w:t xml:space="preserve">במועד הביקורת כיהנו </w:t>
      </w:r>
      <w:r w:rsidRPr="002E4756">
        <w:rPr>
          <w:rFonts w:ascii="Tahoma" w:hAnsi="Tahoma" w:cs="Tahoma" w:hint="cs"/>
          <w:spacing w:val="-4"/>
          <w:sz w:val="17"/>
          <w:szCs w:val="17"/>
          <w:rtl/>
        </w:rPr>
        <w:t>עו"ד</w:t>
      </w:r>
      <w:r w:rsidRPr="002E4756">
        <w:rPr>
          <w:rFonts w:ascii="Tahoma" w:hAnsi="Tahoma" w:cs="Tahoma"/>
          <w:spacing w:val="-4"/>
          <w:sz w:val="17"/>
          <w:szCs w:val="17"/>
          <w:rtl/>
        </w:rPr>
        <w:t xml:space="preserve"> אייל גלובוס, כראש רשות התאגידים ו</w:t>
      </w:r>
      <w:r w:rsidRPr="002E4756">
        <w:rPr>
          <w:rFonts w:ascii="Tahoma" w:hAnsi="Tahoma" w:cs="Tahoma" w:hint="cs"/>
          <w:spacing w:val="-4"/>
          <w:sz w:val="17"/>
          <w:szCs w:val="17"/>
          <w:rtl/>
        </w:rPr>
        <w:t>עו"ד</w:t>
      </w:r>
      <w:r w:rsidRPr="002E4756">
        <w:rPr>
          <w:rFonts w:ascii="Tahoma" w:hAnsi="Tahoma" w:cs="Tahoma"/>
          <w:spacing w:val="-4"/>
          <w:sz w:val="17"/>
          <w:szCs w:val="17"/>
          <w:rtl/>
        </w:rPr>
        <w:t xml:space="preserve"> אביטל </w:t>
      </w:r>
      <w:r w:rsidRPr="002E4756">
        <w:rPr>
          <w:rFonts w:ascii="Tahoma" w:hAnsi="Tahoma" w:cs="Tahoma"/>
          <w:spacing w:val="-4"/>
          <w:sz w:val="17"/>
          <w:szCs w:val="17"/>
          <w:rtl/>
        </w:rPr>
        <w:t>שרייבר</w:t>
      </w:r>
      <w:r w:rsidRPr="002E4756">
        <w:rPr>
          <w:rFonts w:ascii="Tahoma" w:hAnsi="Tahoma" w:cs="Tahoma"/>
          <w:spacing w:val="-4"/>
          <w:sz w:val="17"/>
          <w:szCs w:val="17"/>
          <w:rtl/>
        </w:rPr>
        <w:t xml:space="preserve">, כסגנית ראש הרשות. </w:t>
      </w:r>
      <w:r w:rsidRPr="002E4756">
        <w:rPr>
          <w:rFonts w:ascii="Tahoma" w:hAnsi="Tahoma" w:cs="Tahoma" w:hint="cs"/>
          <w:spacing w:val="-4"/>
          <w:sz w:val="17"/>
          <w:szCs w:val="17"/>
          <w:rtl/>
        </w:rPr>
        <w:t xml:space="preserve">ברשות התאגידים יש </w:t>
      </w:r>
      <w:r w:rsidRPr="002E4756">
        <w:rPr>
          <w:rFonts w:ascii="Tahoma" w:hAnsi="Tahoma" w:cs="Tahoma"/>
          <w:spacing w:val="-4"/>
          <w:sz w:val="17"/>
          <w:szCs w:val="17"/>
          <w:rtl/>
        </w:rPr>
        <w:t>189 משרות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תקציב</w:t>
      </w:r>
      <w:r w:rsidRPr="002E4756">
        <w:rPr>
          <w:rFonts w:ascii="Tahoma" w:hAnsi="Tahoma" w:cs="Tahoma" w:hint="cs"/>
          <w:spacing w:val="-4"/>
          <w:sz w:val="17"/>
          <w:szCs w:val="17"/>
          <w:rtl/>
        </w:rPr>
        <w:t>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w:t>
      </w:r>
      <w:r w:rsidRPr="002E4756">
        <w:rPr>
          <w:rFonts w:ascii="Tahoma" w:hAnsi="Tahoma" w:cs="Tahoma"/>
          <w:spacing w:val="-4"/>
          <w:sz w:val="17"/>
          <w:szCs w:val="17"/>
          <w:rtl/>
        </w:rPr>
        <w:t xml:space="preserve">שנת 2015 </w:t>
      </w:r>
      <w:r w:rsidRPr="002E4756">
        <w:rPr>
          <w:rFonts w:ascii="Tahoma" w:hAnsi="Tahoma" w:cs="Tahoma" w:hint="cs"/>
          <w:spacing w:val="-4"/>
          <w:sz w:val="17"/>
          <w:szCs w:val="17"/>
          <w:rtl/>
        </w:rPr>
        <w:t xml:space="preserve">עמד על </w:t>
      </w:r>
      <w:r w:rsidRPr="002E4756">
        <w:rPr>
          <w:rFonts w:ascii="Tahoma" w:hAnsi="Tahoma" w:cs="Tahoma"/>
          <w:spacing w:val="-4"/>
          <w:sz w:val="17"/>
          <w:szCs w:val="17"/>
          <w:rtl/>
        </w:rPr>
        <w:t>כ-55 מיליון ש"ח ו</w:t>
      </w:r>
      <w:r w:rsidRPr="002E4756">
        <w:rPr>
          <w:rFonts w:ascii="Tahoma" w:hAnsi="Tahoma" w:cs="Tahoma" w:hint="cs"/>
          <w:spacing w:val="-4"/>
          <w:sz w:val="17"/>
          <w:szCs w:val="17"/>
          <w:rtl/>
        </w:rPr>
        <w:t>לשנת</w:t>
      </w:r>
      <w:r w:rsidRPr="002E4756">
        <w:rPr>
          <w:rFonts w:ascii="Tahoma" w:hAnsi="Tahoma" w:cs="Tahoma"/>
          <w:spacing w:val="-4"/>
          <w:sz w:val="17"/>
          <w:szCs w:val="17"/>
          <w:rtl/>
        </w:rPr>
        <w:t xml:space="preserve"> 2016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 xml:space="preserve">כ-61 מיליון ש"ח.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על פי ה</w:t>
      </w:r>
      <w:r w:rsidRPr="002E4756">
        <w:rPr>
          <w:rFonts w:ascii="Tahoma" w:hAnsi="Tahoma" w:cs="Tahoma"/>
          <w:spacing w:val="-4"/>
          <w:sz w:val="17"/>
          <w:szCs w:val="17"/>
          <w:rtl/>
        </w:rPr>
        <w:t>חוק</w:t>
      </w:r>
      <w:r w:rsidRPr="002E4756">
        <w:rPr>
          <w:rFonts w:ascii="Tahoma" w:hAnsi="Tahoma" w:cs="Tahoma" w:hint="cs"/>
          <w:spacing w:val="-4"/>
          <w:sz w:val="17"/>
          <w:szCs w:val="17"/>
          <w:rtl/>
        </w:rPr>
        <w:t>, תפקידיו המרכזיים של רשם העמותות (להלן גם - הרשם) הם אלה: רישום עמותה; ניהול מרשם העמותות; אישור מסמכי היסוד של העמותה ורישום שינויים בהם; קבלת דיווחים מעמותות והעמדתם לעיון הציבור; פיקוח ואכיפה על התנהלותן התקינה של עמותות והנחייתן, בין היתר באמצעות ביקורות עומק; מחיקת עמותה מרצון, הגשת בקשות לבית-המשפט לצורך פירוק עמותות או מיזוגן; הנחיית עמותות על התנהלות תקינה</w:t>
      </w:r>
      <w:r>
        <w:rPr>
          <w:rFonts w:ascii="Tahoma" w:hAnsi="Tahoma" w:cs="Tahoma"/>
          <w:spacing w:val="-4"/>
          <w:sz w:val="17"/>
          <w:szCs w:val="17"/>
          <w:vertAlign w:val="superscript"/>
          <w:rtl/>
        </w:rPr>
        <w:footnoteReference w:id="15"/>
      </w:r>
      <w:r w:rsidRPr="002E4756">
        <w:rPr>
          <w:rFonts w:ascii="Tahoma" w:hAnsi="Tahoma" w:cs="Tahoma" w:hint="cs"/>
          <w:spacing w:val="-4"/>
          <w:sz w:val="17"/>
          <w:szCs w:val="17"/>
          <w:rtl/>
        </w:rPr>
        <w:t>.</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מעת כניסת חוק העמותות לתוקף נרשמו כ-54,000 עמותות, וכ-1,200 </w:t>
      </w:r>
      <w:r w:rsidRPr="002E4756">
        <w:rPr>
          <w:rFonts w:ascii="Tahoma" w:hAnsi="Tahoma" w:cs="Tahoma" w:hint="cs"/>
          <w:spacing w:val="-4"/>
          <w:sz w:val="17"/>
          <w:szCs w:val="17"/>
          <w:rtl/>
        </w:rPr>
        <w:t>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על פי חוק החברות</w:t>
      </w:r>
      <w:r>
        <w:rPr>
          <w:rFonts w:ascii="Tahoma" w:hAnsi="Tahoma" w:cs="Tahoma"/>
          <w:spacing w:val="-4"/>
          <w:sz w:val="17"/>
          <w:szCs w:val="17"/>
          <w:vertAlign w:val="superscript"/>
          <w:rtl/>
        </w:rPr>
        <w:footnoteReference w:id="16"/>
      </w:r>
      <w:r w:rsidRPr="002E4756">
        <w:rPr>
          <w:rFonts w:ascii="Tahoma" w:hAnsi="Tahoma" w:cs="Tahoma" w:hint="cs"/>
          <w:spacing w:val="-4"/>
          <w:sz w:val="17"/>
          <w:szCs w:val="17"/>
          <w:rtl/>
        </w:rPr>
        <w:t xml:space="preserve">. במהלך השנים נמחקו או פורקו כ-15,000 עמותות. על פי נתוני הרשם, ביוני 2016 היו רשומות כ-39,000 עמותות וכ-1,000 </w:t>
      </w:r>
      <w:r w:rsidRPr="002E4756">
        <w:rPr>
          <w:rFonts w:ascii="Tahoma" w:hAnsi="Tahoma" w:cs="Tahoma" w:hint="cs"/>
          <w:spacing w:val="-4"/>
          <w:sz w:val="17"/>
          <w:szCs w:val="17"/>
          <w:rtl/>
        </w:rPr>
        <w:t>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ובסך הכול כ-40,000 ארגונים.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במסגרת שינוי ארגוני שנערך ביחידת רשם העמותות ביולי 2012, הטיפול בעמותות נעשה בשלוש חטיבות</w:t>
      </w:r>
      <w:r>
        <w:rPr>
          <w:rFonts w:ascii="Tahoma" w:hAnsi="Tahoma" w:cs="Tahoma"/>
          <w:spacing w:val="-4"/>
          <w:sz w:val="17"/>
          <w:szCs w:val="17"/>
          <w:vertAlign w:val="superscript"/>
          <w:rtl/>
        </w:rPr>
        <w:footnoteReference w:id="17"/>
      </w:r>
      <w:r w:rsidRPr="002E4756">
        <w:rPr>
          <w:rFonts w:ascii="Tahoma" w:hAnsi="Tahoma" w:cs="Tahoma" w:hint="cs"/>
          <w:spacing w:val="-4"/>
          <w:sz w:val="17"/>
          <w:szCs w:val="17"/>
          <w:rtl/>
        </w:rPr>
        <w:t xml:space="preserve"> לפי תחומי פעילות העמותות: חטיבת רווחה; חטיבת חינוך, בריאות וחברה; חטיבת דת, תרבות וספורט. החטיבות מטפלות בעמותות בכל הנושאים - מהליך הרישום</w:t>
      </w:r>
      <w:r w:rsidRPr="002E4756">
        <w:rPr>
          <w:rFonts w:ascii="Tahoma" w:hAnsi="Tahoma" w:cs="Tahoma" w:hint="cs"/>
          <w:spacing w:val="-4"/>
          <w:sz w:val="17"/>
          <w:szCs w:val="17"/>
          <w:vertAlign w:val="superscript"/>
          <w:rtl/>
        </w:rPr>
        <w:t xml:space="preserve"> </w:t>
      </w:r>
      <w:r w:rsidRPr="002E4756">
        <w:rPr>
          <w:rFonts w:ascii="Tahoma" w:hAnsi="Tahoma" w:cs="Tahoma" w:hint="cs"/>
          <w:spacing w:val="-4"/>
          <w:sz w:val="17"/>
          <w:szCs w:val="17"/>
          <w:rtl/>
        </w:rPr>
        <w:t>ועד הליך פירוק מרצון. כמו כן שתי מחלקות כלליות מטפלות בעמותות - מחלקת רישום המטפלת ברישום של עמותה שהגישה תקנון מצוי</w:t>
      </w:r>
      <w:r>
        <w:rPr>
          <w:rFonts w:ascii="Tahoma" w:hAnsi="Tahoma" w:cs="Tahoma"/>
          <w:spacing w:val="-4"/>
          <w:sz w:val="17"/>
          <w:szCs w:val="17"/>
          <w:vertAlign w:val="superscript"/>
          <w:rtl/>
        </w:rPr>
        <w:footnoteReference w:id="18"/>
      </w:r>
      <w:r w:rsidRPr="002E4756">
        <w:rPr>
          <w:rFonts w:ascii="Tahoma" w:hAnsi="Tahoma" w:cs="Tahoma" w:hint="cs"/>
          <w:spacing w:val="-4"/>
          <w:sz w:val="17"/>
          <w:szCs w:val="17"/>
          <w:rtl/>
        </w:rPr>
        <w:t>; מחלקת אכיפה ובקרה ברשות התאגידים</w:t>
      </w:r>
      <w:r>
        <w:rPr>
          <w:rStyle w:val="FootnoteReference0"/>
          <w:rFonts w:ascii="Tahoma" w:hAnsi="Tahoma" w:cs="Tahoma"/>
          <w:spacing w:val="-4"/>
          <w:sz w:val="17"/>
          <w:szCs w:val="17"/>
          <w:rtl/>
        </w:rPr>
        <w:footnoteReference w:id="19"/>
      </w:r>
      <w:r w:rsidRPr="002E4756">
        <w:rPr>
          <w:rFonts w:ascii="Tahoma" w:hAnsi="Tahoma" w:cs="Tahoma" w:hint="cs"/>
          <w:spacing w:val="-4"/>
          <w:sz w:val="17"/>
          <w:szCs w:val="17"/>
          <w:rtl/>
        </w:rPr>
        <w:t xml:space="preserve">. </w:t>
      </w:r>
      <w:r w:rsidRPr="0012789B" w:rsidR="00D7149D">
        <w:rPr>
          <w:rFonts w:cs="Tahoma"/>
          <w:noProof/>
          <w:sz w:val="17"/>
          <w:szCs w:val="17"/>
          <w:rtl/>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7149D" w:rsidRPr="00373C5D" w:rsidP="00D7149D">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5371094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8134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7149D" w:rsidRPr="00881D99" w:rsidP="00D7149D">
                            <w:pPr>
                              <w:spacing w:after="0" w:line="240" w:lineRule="auto"/>
                              <w:rPr>
                                <w:color w:val="0B5294"/>
                                <w:spacing w:val="-4"/>
                                <w:sz w:val="24"/>
                                <w:szCs w:val="24"/>
                                <w:rtl/>
                                <w:cs/>
                              </w:rPr>
                            </w:pPr>
                            <w:r w:rsidRPr="00D7149D">
                              <w:rPr>
                                <w:rFonts w:cs="Tahoma" w:hint="eastAsia"/>
                                <w:color w:val="0B5294"/>
                                <w:spacing w:val="-4"/>
                                <w:sz w:val="24"/>
                                <w:szCs w:val="24"/>
                                <w:rtl/>
                              </w:rPr>
                              <w:t>בשנת</w:t>
                            </w:r>
                            <w:r w:rsidRPr="00D7149D">
                              <w:rPr>
                                <w:rFonts w:cs="Tahoma"/>
                                <w:color w:val="0B5294"/>
                                <w:spacing w:val="-4"/>
                                <w:sz w:val="24"/>
                                <w:szCs w:val="24"/>
                                <w:rtl/>
                              </w:rPr>
                              <w:t xml:space="preserve"> 2012 </w:t>
                            </w:r>
                            <w:r w:rsidRPr="00D7149D">
                              <w:rPr>
                                <w:rFonts w:cs="Tahoma" w:hint="eastAsia"/>
                                <w:color w:val="0B5294"/>
                                <w:spacing w:val="-4"/>
                                <w:sz w:val="24"/>
                                <w:szCs w:val="24"/>
                                <w:rtl/>
                              </w:rPr>
                              <w:t>הוקם</w:t>
                            </w:r>
                            <w:r w:rsidRPr="00D7149D">
                              <w:rPr>
                                <w:rFonts w:cs="Tahoma"/>
                                <w:color w:val="0B5294"/>
                                <w:spacing w:val="-4"/>
                                <w:sz w:val="24"/>
                                <w:szCs w:val="24"/>
                                <w:rtl/>
                              </w:rPr>
                              <w:t xml:space="preserve"> </w:t>
                            </w:r>
                            <w:r w:rsidRPr="00D7149D">
                              <w:rPr>
                                <w:rFonts w:cs="Tahoma" w:hint="eastAsia"/>
                                <w:color w:val="0B5294"/>
                                <w:spacing w:val="-4"/>
                                <w:sz w:val="24"/>
                                <w:szCs w:val="24"/>
                                <w:rtl/>
                              </w:rPr>
                              <w:t>צוות</w:t>
                            </w:r>
                            <w:r w:rsidRPr="00D7149D">
                              <w:rPr>
                                <w:rFonts w:cs="Tahoma"/>
                                <w:color w:val="0B5294"/>
                                <w:spacing w:val="-4"/>
                                <w:sz w:val="24"/>
                                <w:szCs w:val="24"/>
                                <w:rtl/>
                              </w:rPr>
                              <w:t xml:space="preserve"> </w:t>
                            </w:r>
                            <w:r w:rsidRPr="00D7149D">
                              <w:rPr>
                                <w:rFonts w:cs="Tahoma" w:hint="eastAsia"/>
                                <w:color w:val="0B5294"/>
                                <w:spacing w:val="-4"/>
                                <w:sz w:val="24"/>
                                <w:szCs w:val="24"/>
                                <w:rtl/>
                              </w:rPr>
                              <w:t>של</w:t>
                            </w:r>
                            <w:r w:rsidRPr="00D7149D">
                              <w:rPr>
                                <w:rFonts w:cs="Tahoma"/>
                                <w:color w:val="0B5294"/>
                                <w:spacing w:val="-4"/>
                                <w:sz w:val="24"/>
                                <w:szCs w:val="24"/>
                                <w:rtl/>
                              </w:rPr>
                              <w:t xml:space="preserve"> </w:t>
                            </w:r>
                            <w:r w:rsidRPr="00D7149D">
                              <w:rPr>
                                <w:rFonts w:cs="Tahoma" w:hint="eastAsia"/>
                                <w:color w:val="0B5294"/>
                                <w:spacing w:val="-4"/>
                                <w:sz w:val="24"/>
                                <w:szCs w:val="24"/>
                                <w:rtl/>
                              </w:rPr>
                              <w:t>רשות</w:t>
                            </w:r>
                            <w:r w:rsidRPr="00D7149D">
                              <w:rPr>
                                <w:rFonts w:cs="Tahoma"/>
                                <w:color w:val="0B5294"/>
                                <w:spacing w:val="-4"/>
                                <w:sz w:val="24"/>
                                <w:szCs w:val="24"/>
                                <w:rtl/>
                              </w:rPr>
                              <w:t xml:space="preserve"> </w:t>
                            </w:r>
                            <w:r w:rsidRPr="00D7149D">
                              <w:rPr>
                                <w:rFonts w:cs="Tahoma" w:hint="eastAsia"/>
                                <w:color w:val="0B5294"/>
                                <w:spacing w:val="-4"/>
                                <w:sz w:val="24"/>
                                <w:szCs w:val="24"/>
                                <w:rtl/>
                              </w:rPr>
                              <w:t>התאגידים</w:t>
                            </w:r>
                            <w:r w:rsidRPr="00D7149D">
                              <w:rPr>
                                <w:rFonts w:cs="Tahoma"/>
                                <w:color w:val="0B5294"/>
                                <w:spacing w:val="-4"/>
                                <w:sz w:val="24"/>
                                <w:szCs w:val="24"/>
                                <w:rtl/>
                              </w:rPr>
                              <w:t xml:space="preserve"> </w:t>
                            </w:r>
                            <w:r w:rsidRPr="00D7149D">
                              <w:rPr>
                                <w:rFonts w:cs="Tahoma" w:hint="eastAsia"/>
                                <w:color w:val="0B5294"/>
                                <w:spacing w:val="-4"/>
                                <w:sz w:val="24"/>
                                <w:szCs w:val="24"/>
                                <w:rtl/>
                              </w:rPr>
                              <w:t>ומחלקת</w:t>
                            </w:r>
                            <w:r w:rsidRPr="00D7149D">
                              <w:rPr>
                                <w:rFonts w:cs="Tahoma"/>
                                <w:color w:val="0B5294"/>
                                <w:spacing w:val="-4"/>
                                <w:sz w:val="24"/>
                                <w:szCs w:val="24"/>
                                <w:rtl/>
                              </w:rPr>
                              <w:t xml:space="preserve"> </w:t>
                            </w:r>
                            <w:r w:rsidRPr="00D7149D">
                              <w:rPr>
                                <w:rFonts w:cs="Tahoma" w:hint="eastAsia"/>
                                <w:color w:val="0B5294"/>
                                <w:spacing w:val="-4"/>
                                <w:sz w:val="24"/>
                                <w:szCs w:val="24"/>
                                <w:rtl/>
                              </w:rPr>
                              <w:t>ייעוץ</w:t>
                            </w:r>
                            <w:r w:rsidRPr="00D7149D">
                              <w:rPr>
                                <w:rFonts w:cs="Tahoma"/>
                                <w:color w:val="0B5294"/>
                                <w:spacing w:val="-4"/>
                                <w:sz w:val="24"/>
                                <w:szCs w:val="24"/>
                                <w:rtl/>
                              </w:rPr>
                              <w:t xml:space="preserve"> </w:t>
                            </w:r>
                            <w:r w:rsidRPr="00D7149D">
                              <w:rPr>
                                <w:rFonts w:cs="Tahoma" w:hint="eastAsia"/>
                                <w:color w:val="0B5294"/>
                                <w:spacing w:val="-4"/>
                                <w:sz w:val="24"/>
                                <w:szCs w:val="24"/>
                                <w:rtl/>
                              </w:rPr>
                              <w:t>וחקיקה</w:t>
                            </w:r>
                            <w:r w:rsidRPr="00D7149D">
                              <w:rPr>
                                <w:rFonts w:cs="Tahoma"/>
                                <w:color w:val="0B5294"/>
                                <w:spacing w:val="-4"/>
                                <w:sz w:val="24"/>
                                <w:szCs w:val="24"/>
                                <w:rtl/>
                              </w:rPr>
                              <w:t xml:space="preserve"> </w:t>
                            </w:r>
                            <w:r w:rsidRPr="00D7149D">
                              <w:rPr>
                                <w:rFonts w:cs="Tahoma" w:hint="eastAsia"/>
                                <w:color w:val="0B5294"/>
                                <w:spacing w:val="-4"/>
                                <w:sz w:val="24"/>
                                <w:szCs w:val="24"/>
                                <w:rtl/>
                              </w:rPr>
                              <w:t>במשרד</w:t>
                            </w:r>
                            <w:r w:rsidRPr="00D7149D">
                              <w:rPr>
                                <w:rFonts w:cs="Tahoma"/>
                                <w:color w:val="0B5294"/>
                                <w:spacing w:val="-4"/>
                                <w:sz w:val="24"/>
                                <w:szCs w:val="24"/>
                                <w:rtl/>
                              </w:rPr>
                              <w:t xml:space="preserve"> </w:t>
                            </w:r>
                            <w:r w:rsidRPr="00D7149D">
                              <w:rPr>
                                <w:rFonts w:cs="Tahoma" w:hint="eastAsia"/>
                                <w:color w:val="0B5294"/>
                                <w:spacing w:val="-4"/>
                                <w:sz w:val="24"/>
                                <w:szCs w:val="24"/>
                                <w:rtl/>
                              </w:rPr>
                              <w:t>המשפטים</w:t>
                            </w:r>
                            <w:r w:rsidRPr="00D7149D">
                              <w:rPr>
                                <w:rFonts w:cs="Tahoma"/>
                                <w:color w:val="0B5294"/>
                                <w:spacing w:val="-4"/>
                                <w:sz w:val="24"/>
                                <w:szCs w:val="24"/>
                                <w:rtl/>
                              </w:rPr>
                              <w:t xml:space="preserve"> </w:t>
                            </w:r>
                            <w:r w:rsidRPr="00D7149D">
                              <w:rPr>
                                <w:rFonts w:cs="Tahoma" w:hint="eastAsia"/>
                                <w:color w:val="0B5294"/>
                                <w:spacing w:val="-4"/>
                                <w:sz w:val="24"/>
                                <w:szCs w:val="24"/>
                                <w:rtl/>
                              </w:rPr>
                              <w:t>במטרה</w:t>
                            </w:r>
                            <w:r w:rsidRPr="00D7149D">
                              <w:rPr>
                                <w:rFonts w:cs="Tahoma"/>
                                <w:color w:val="0B5294"/>
                                <w:spacing w:val="-4"/>
                                <w:sz w:val="24"/>
                                <w:szCs w:val="24"/>
                                <w:rtl/>
                              </w:rPr>
                              <w:t xml:space="preserve"> </w:t>
                            </w:r>
                            <w:r w:rsidRPr="00D7149D">
                              <w:rPr>
                                <w:rFonts w:cs="Tahoma" w:hint="eastAsia"/>
                                <w:color w:val="0B5294"/>
                                <w:spacing w:val="-4"/>
                                <w:sz w:val="24"/>
                                <w:szCs w:val="24"/>
                                <w:rtl/>
                              </w:rPr>
                              <w:t>לגבש</w:t>
                            </w:r>
                            <w:r w:rsidRPr="00D7149D">
                              <w:rPr>
                                <w:rFonts w:cs="Tahoma"/>
                                <w:color w:val="0B5294"/>
                                <w:spacing w:val="-4"/>
                                <w:sz w:val="24"/>
                                <w:szCs w:val="24"/>
                                <w:rtl/>
                              </w:rPr>
                              <w:t xml:space="preserve"> </w:t>
                            </w:r>
                            <w:r w:rsidRPr="00D7149D">
                              <w:rPr>
                                <w:rFonts w:cs="Tahoma" w:hint="eastAsia"/>
                                <w:color w:val="0B5294"/>
                                <w:spacing w:val="-4"/>
                                <w:sz w:val="24"/>
                                <w:szCs w:val="24"/>
                                <w:rtl/>
                              </w:rPr>
                              <w:t>הצעת</w:t>
                            </w:r>
                            <w:r w:rsidRPr="00D7149D">
                              <w:rPr>
                                <w:rFonts w:cs="Tahoma"/>
                                <w:color w:val="0B5294"/>
                                <w:spacing w:val="-4"/>
                                <w:sz w:val="24"/>
                                <w:szCs w:val="24"/>
                                <w:rtl/>
                              </w:rPr>
                              <w:t xml:space="preserve"> </w:t>
                            </w:r>
                            <w:r w:rsidRPr="00D7149D">
                              <w:rPr>
                                <w:rFonts w:cs="Tahoma" w:hint="eastAsia"/>
                                <w:color w:val="0B5294"/>
                                <w:spacing w:val="-4"/>
                                <w:sz w:val="24"/>
                                <w:szCs w:val="24"/>
                                <w:rtl/>
                              </w:rPr>
                              <w:t>חוק</w:t>
                            </w:r>
                            <w:r w:rsidRPr="00D7149D">
                              <w:rPr>
                                <w:rFonts w:cs="Tahoma"/>
                                <w:color w:val="0B5294"/>
                                <w:spacing w:val="-4"/>
                                <w:sz w:val="24"/>
                                <w:szCs w:val="24"/>
                                <w:rtl/>
                              </w:rPr>
                              <w:t xml:space="preserve"> </w:t>
                            </w:r>
                            <w:r w:rsidRPr="00D7149D">
                              <w:rPr>
                                <w:rFonts w:cs="Tahoma" w:hint="eastAsia"/>
                                <w:color w:val="0B5294"/>
                                <w:spacing w:val="-4"/>
                                <w:sz w:val="24"/>
                                <w:szCs w:val="24"/>
                                <w:rtl/>
                              </w:rPr>
                              <w:t>שתקבע</w:t>
                            </w:r>
                            <w:r w:rsidRPr="00D7149D">
                              <w:rPr>
                                <w:rFonts w:cs="Tahoma"/>
                                <w:color w:val="0B5294"/>
                                <w:spacing w:val="-4"/>
                                <w:sz w:val="24"/>
                                <w:szCs w:val="24"/>
                                <w:rtl/>
                              </w:rPr>
                              <w:t xml:space="preserve"> </w:t>
                            </w:r>
                            <w:r w:rsidRPr="00D7149D">
                              <w:rPr>
                                <w:rFonts w:cs="Tahoma" w:hint="eastAsia"/>
                                <w:color w:val="0B5294"/>
                                <w:spacing w:val="-4"/>
                                <w:sz w:val="24"/>
                                <w:szCs w:val="24"/>
                                <w:rtl/>
                              </w:rPr>
                              <w:t>הסדר</w:t>
                            </w:r>
                            <w:r w:rsidRPr="00D7149D">
                              <w:rPr>
                                <w:rFonts w:cs="Tahoma"/>
                                <w:color w:val="0B5294"/>
                                <w:spacing w:val="-4"/>
                                <w:sz w:val="24"/>
                                <w:szCs w:val="24"/>
                                <w:rtl/>
                              </w:rPr>
                              <w:t xml:space="preserve"> </w:t>
                            </w:r>
                            <w:r w:rsidRPr="00D7149D">
                              <w:rPr>
                                <w:rFonts w:cs="Tahoma" w:hint="eastAsia"/>
                                <w:color w:val="0B5294"/>
                                <w:spacing w:val="-4"/>
                                <w:sz w:val="24"/>
                                <w:szCs w:val="24"/>
                                <w:rtl/>
                              </w:rPr>
                              <w:t>מקיף</w:t>
                            </w:r>
                            <w:r w:rsidRPr="00D7149D">
                              <w:rPr>
                                <w:rFonts w:cs="Tahoma"/>
                                <w:color w:val="0B5294"/>
                                <w:spacing w:val="-4"/>
                                <w:sz w:val="24"/>
                                <w:szCs w:val="24"/>
                                <w:rtl/>
                              </w:rPr>
                              <w:t xml:space="preserve"> </w:t>
                            </w:r>
                            <w:r w:rsidRPr="00D7149D">
                              <w:rPr>
                                <w:rFonts w:cs="Tahoma" w:hint="eastAsia"/>
                                <w:color w:val="0B5294"/>
                                <w:spacing w:val="-4"/>
                                <w:sz w:val="24"/>
                                <w:szCs w:val="24"/>
                                <w:rtl/>
                              </w:rPr>
                              <w:t>ועדכני</w:t>
                            </w:r>
                            <w:r w:rsidRPr="00D7149D">
                              <w:rPr>
                                <w:rFonts w:cs="Tahoma"/>
                                <w:color w:val="0B5294"/>
                                <w:spacing w:val="-4"/>
                                <w:sz w:val="24"/>
                                <w:szCs w:val="24"/>
                                <w:rtl/>
                              </w:rPr>
                              <w:t xml:space="preserve"> </w:t>
                            </w:r>
                            <w:r w:rsidRPr="00D7149D">
                              <w:rPr>
                                <w:rFonts w:cs="Tahoma" w:hint="eastAsia"/>
                                <w:color w:val="0B5294"/>
                                <w:spacing w:val="-4"/>
                                <w:sz w:val="24"/>
                                <w:szCs w:val="24"/>
                                <w:rtl/>
                              </w:rPr>
                              <w:t>ובו</w:t>
                            </w:r>
                            <w:r w:rsidRPr="00D7149D">
                              <w:rPr>
                                <w:rFonts w:cs="Tahoma"/>
                                <w:color w:val="0B5294"/>
                                <w:spacing w:val="-4"/>
                                <w:sz w:val="24"/>
                                <w:szCs w:val="24"/>
                                <w:rtl/>
                              </w:rPr>
                              <w:t xml:space="preserve"> </w:t>
                            </w:r>
                            <w:r w:rsidRPr="00D7149D">
                              <w:rPr>
                                <w:rFonts w:cs="Tahoma" w:hint="eastAsia"/>
                                <w:color w:val="0B5294"/>
                                <w:spacing w:val="-4"/>
                                <w:sz w:val="24"/>
                                <w:szCs w:val="24"/>
                                <w:rtl/>
                              </w:rPr>
                              <w:t>עיקר</w:t>
                            </w:r>
                            <w:r w:rsidRPr="00D7149D">
                              <w:rPr>
                                <w:rFonts w:cs="Tahoma"/>
                                <w:color w:val="0B5294"/>
                                <w:spacing w:val="-4"/>
                                <w:sz w:val="24"/>
                                <w:szCs w:val="24"/>
                                <w:rtl/>
                              </w:rPr>
                              <w:t xml:space="preserve"> </w:t>
                            </w:r>
                            <w:r w:rsidRPr="00D7149D">
                              <w:rPr>
                                <w:rFonts w:cs="Tahoma" w:hint="eastAsia"/>
                                <w:color w:val="0B5294"/>
                                <w:spacing w:val="-4"/>
                                <w:sz w:val="24"/>
                                <w:szCs w:val="24"/>
                                <w:rtl/>
                              </w:rPr>
                              <w:t>הדינים</w:t>
                            </w:r>
                            <w:r w:rsidRPr="00D7149D">
                              <w:rPr>
                                <w:rFonts w:cs="Tahoma"/>
                                <w:color w:val="0B5294"/>
                                <w:spacing w:val="-4"/>
                                <w:sz w:val="24"/>
                                <w:szCs w:val="24"/>
                                <w:rtl/>
                              </w:rPr>
                              <w:t xml:space="preserve"> </w:t>
                            </w:r>
                            <w:r w:rsidRPr="00D7149D">
                              <w:rPr>
                                <w:rFonts w:cs="Tahoma" w:hint="eastAsia"/>
                                <w:color w:val="0B5294"/>
                                <w:spacing w:val="-4"/>
                                <w:sz w:val="24"/>
                                <w:szCs w:val="24"/>
                                <w:rtl/>
                              </w:rPr>
                              <w:t>המסדירים</w:t>
                            </w:r>
                            <w:r w:rsidRPr="00D7149D">
                              <w:rPr>
                                <w:rFonts w:cs="Tahoma"/>
                                <w:color w:val="0B5294"/>
                                <w:spacing w:val="-4"/>
                                <w:sz w:val="24"/>
                                <w:szCs w:val="24"/>
                                <w:rtl/>
                              </w:rPr>
                              <w:t xml:space="preserve"> </w:t>
                            </w:r>
                            <w:r w:rsidRPr="00D7149D">
                              <w:rPr>
                                <w:rFonts w:cs="Tahoma" w:hint="eastAsia"/>
                                <w:color w:val="0B5294"/>
                                <w:spacing w:val="-4"/>
                                <w:sz w:val="24"/>
                                <w:szCs w:val="24"/>
                                <w:rtl/>
                              </w:rPr>
                              <w:t>את</w:t>
                            </w:r>
                            <w:r w:rsidRPr="00D7149D">
                              <w:rPr>
                                <w:rFonts w:cs="Tahoma"/>
                                <w:color w:val="0B5294"/>
                                <w:spacing w:val="-4"/>
                                <w:sz w:val="24"/>
                                <w:szCs w:val="24"/>
                                <w:rtl/>
                              </w:rPr>
                              <w:t xml:space="preserve"> </w:t>
                            </w:r>
                            <w:r w:rsidRPr="00D7149D">
                              <w:rPr>
                                <w:rFonts w:cs="Tahoma" w:hint="eastAsia"/>
                                <w:color w:val="0B5294"/>
                                <w:spacing w:val="-4"/>
                                <w:sz w:val="24"/>
                                <w:szCs w:val="24"/>
                                <w:rtl/>
                              </w:rPr>
                              <w:t>התנהלות</w:t>
                            </w:r>
                            <w:r w:rsidRPr="00D7149D">
                              <w:rPr>
                                <w:rFonts w:cs="Tahoma"/>
                                <w:color w:val="0B5294"/>
                                <w:spacing w:val="-4"/>
                                <w:sz w:val="24"/>
                                <w:szCs w:val="24"/>
                                <w:rtl/>
                              </w:rPr>
                              <w:t xml:space="preserve"> </w:t>
                            </w:r>
                            <w:r w:rsidRPr="00D7149D">
                              <w:rPr>
                                <w:rFonts w:cs="Tahoma" w:hint="eastAsia"/>
                                <w:color w:val="0B5294"/>
                                <w:spacing w:val="-4"/>
                                <w:sz w:val="24"/>
                                <w:szCs w:val="24"/>
                                <w:rtl/>
                              </w:rPr>
                              <w:t>האלכ</w:t>
                            </w:r>
                            <w:r w:rsidRPr="00D7149D">
                              <w:rPr>
                                <w:rFonts w:cs="Tahoma"/>
                                <w:color w:val="0B5294"/>
                                <w:spacing w:val="-4"/>
                                <w:sz w:val="24"/>
                                <w:szCs w:val="24"/>
                                <w:rtl/>
                              </w:rPr>
                              <w:t>"</w:t>
                            </w:r>
                            <w:r w:rsidRPr="00D7149D">
                              <w:rPr>
                                <w:rFonts w:cs="Tahoma" w:hint="eastAsia"/>
                                <w:color w:val="0B5294"/>
                                <w:spacing w:val="-4"/>
                                <w:sz w:val="24"/>
                                <w:szCs w:val="24"/>
                                <w:rtl/>
                              </w:rPr>
                              <w:t>רים</w:t>
                            </w:r>
                          </w:p>
                          <w:p w:rsidR="00D7149D" w:rsidRPr="00373C5D" w:rsidP="00D7149D">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97628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6727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D7149D" w:rsidRPr="00373C5D" w:rsidP="00D7149D">
                      <w:pPr>
                        <w:spacing w:line="240" w:lineRule="atLeast"/>
                        <w:rPr>
                          <w:rFonts w:cs="Tahoma"/>
                          <w:b/>
                          <w:bCs/>
                          <w:color w:val="0B5294"/>
                          <w:sz w:val="48"/>
                          <w:szCs w:val="48"/>
                          <w:rtl/>
                        </w:rPr>
                      </w:pPr>
                      <w:drawing>
                        <wp:inline distT="0" distB="0" distL="0" distR="0">
                          <wp:extent cx="311150" cy="256800"/>
                          <wp:effectExtent l="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2853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7149D" w:rsidRPr="00881D99" w:rsidP="00D7149D">
                      <w:pPr>
                        <w:spacing w:after="0" w:line="240" w:lineRule="auto"/>
                        <w:rPr>
                          <w:color w:val="0B5294"/>
                          <w:spacing w:val="-4"/>
                          <w:sz w:val="24"/>
                          <w:szCs w:val="24"/>
                          <w:rtl/>
                          <w:cs/>
                        </w:rPr>
                      </w:pPr>
                      <w:r w:rsidRPr="00D7149D">
                        <w:rPr>
                          <w:rFonts w:cs="Tahoma" w:hint="eastAsia"/>
                          <w:color w:val="0B5294"/>
                          <w:spacing w:val="-4"/>
                          <w:sz w:val="24"/>
                          <w:szCs w:val="24"/>
                          <w:rtl/>
                        </w:rPr>
                        <w:t>בשנת</w:t>
                      </w:r>
                      <w:r w:rsidRPr="00D7149D">
                        <w:rPr>
                          <w:rFonts w:cs="Tahoma"/>
                          <w:color w:val="0B5294"/>
                          <w:spacing w:val="-4"/>
                          <w:sz w:val="24"/>
                          <w:szCs w:val="24"/>
                          <w:rtl/>
                        </w:rPr>
                        <w:t xml:space="preserve"> 2012 </w:t>
                      </w:r>
                      <w:r w:rsidRPr="00D7149D">
                        <w:rPr>
                          <w:rFonts w:cs="Tahoma" w:hint="eastAsia"/>
                          <w:color w:val="0B5294"/>
                          <w:spacing w:val="-4"/>
                          <w:sz w:val="24"/>
                          <w:szCs w:val="24"/>
                          <w:rtl/>
                        </w:rPr>
                        <w:t>הוקם</w:t>
                      </w:r>
                      <w:r w:rsidRPr="00D7149D">
                        <w:rPr>
                          <w:rFonts w:cs="Tahoma"/>
                          <w:color w:val="0B5294"/>
                          <w:spacing w:val="-4"/>
                          <w:sz w:val="24"/>
                          <w:szCs w:val="24"/>
                          <w:rtl/>
                        </w:rPr>
                        <w:t xml:space="preserve"> </w:t>
                      </w:r>
                      <w:r w:rsidRPr="00D7149D">
                        <w:rPr>
                          <w:rFonts w:cs="Tahoma" w:hint="eastAsia"/>
                          <w:color w:val="0B5294"/>
                          <w:spacing w:val="-4"/>
                          <w:sz w:val="24"/>
                          <w:szCs w:val="24"/>
                          <w:rtl/>
                        </w:rPr>
                        <w:t>צוות</w:t>
                      </w:r>
                      <w:r w:rsidRPr="00D7149D">
                        <w:rPr>
                          <w:rFonts w:cs="Tahoma"/>
                          <w:color w:val="0B5294"/>
                          <w:spacing w:val="-4"/>
                          <w:sz w:val="24"/>
                          <w:szCs w:val="24"/>
                          <w:rtl/>
                        </w:rPr>
                        <w:t xml:space="preserve"> </w:t>
                      </w:r>
                      <w:r w:rsidRPr="00D7149D">
                        <w:rPr>
                          <w:rFonts w:cs="Tahoma" w:hint="eastAsia"/>
                          <w:color w:val="0B5294"/>
                          <w:spacing w:val="-4"/>
                          <w:sz w:val="24"/>
                          <w:szCs w:val="24"/>
                          <w:rtl/>
                        </w:rPr>
                        <w:t>של</w:t>
                      </w:r>
                      <w:r w:rsidRPr="00D7149D">
                        <w:rPr>
                          <w:rFonts w:cs="Tahoma"/>
                          <w:color w:val="0B5294"/>
                          <w:spacing w:val="-4"/>
                          <w:sz w:val="24"/>
                          <w:szCs w:val="24"/>
                          <w:rtl/>
                        </w:rPr>
                        <w:t xml:space="preserve"> </w:t>
                      </w:r>
                      <w:r w:rsidRPr="00D7149D">
                        <w:rPr>
                          <w:rFonts w:cs="Tahoma" w:hint="eastAsia"/>
                          <w:color w:val="0B5294"/>
                          <w:spacing w:val="-4"/>
                          <w:sz w:val="24"/>
                          <w:szCs w:val="24"/>
                          <w:rtl/>
                        </w:rPr>
                        <w:t>רשות</w:t>
                      </w:r>
                      <w:r w:rsidRPr="00D7149D">
                        <w:rPr>
                          <w:rFonts w:cs="Tahoma"/>
                          <w:color w:val="0B5294"/>
                          <w:spacing w:val="-4"/>
                          <w:sz w:val="24"/>
                          <w:szCs w:val="24"/>
                          <w:rtl/>
                        </w:rPr>
                        <w:t xml:space="preserve"> </w:t>
                      </w:r>
                      <w:r w:rsidRPr="00D7149D">
                        <w:rPr>
                          <w:rFonts w:cs="Tahoma" w:hint="eastAsia"/>
                          <w:color w:val="0B5294"/>
                          <w:spacing w:val="-4"/>
                          <w:sz w:val="24"/>
                          <w:szCs w:val="24"/>
                          <w:rtl/>
                        </w:rPr>
                        <w:t>התאגידים</w:t>
                      </w:r>
                      <w:r w:rsidRPr="00D7149D">
                        <w:rPr>
                          <w:rFonts w:cs="Tahoma"/>
                          <w:color w:val="0B5294"/>
                          <w:spacing w:val="-4"/>
                          <w:sz w:val="24"/>
                          <w:szCs w:val="24"/>
                          <w:rtl/>
                        </w:rPr>
                        <w:t xml:space="preserve"> </w:t>
                      </w:r>
                      <w:r w:rsidRPr="00D7149D">
                        <w:rPr>
                          <w:rFonts w:cs="Tahoma" w:hint="eastAsia"/>
                          <w:color w:val="0B5294"/>
                          <w:spacing w:val="-4"/>
                          <w:sz w:val="24"/>
                          <w:szCs w:val="24"/>
                          <w:rtl/>
                        </w:rPr>
                        <w:t>ומחלקת</w:t>
                      </w:r>
                      <w:r w:rsidRPr="00D7149D">
                        <w:rPr>
                          <w:rFonts w:cs="Tahoma"/>
                          <w:color w:val="0B5294"/>
                          <w:spacing w:val="-4"/>
                          <w:sz w:val="24"/>
                          <w:szCs w:val="24"/>
                          <w:rtl/>
                        </w:rPr>
                        <w:t xml:space="preserve"> </w:t>
                      </w:r>
                      <w:r w:rsidRPr="00D7149D">
                        <w:rPr>
                          <w:rFonts w:cs="Tahoma" w:hint="eastAsia"/>
                          <w:color w:val="0B5294"/>
                          <w:spacing w:val="-4"/>
                          <w:sz w:val="24"/>
                          <w:szCs w:val="24"/>
                          <w:rtl/>
                        </w:rPr>
                        <w:t>ייעוץ</w:t>
                      </w:r>
                      <w:r w:rsidRPr="00D7149D">
                        <w:rPr>
                          <w:rFonts w:cs="Tahoma"/>
                          <w:color w:val="0B5294"/>
                          <w:spacing w:val="-4"/>
                          <w:sz w:val="24"/>
                          <w:szCs w:val="24"/>
                          <w:rtl/>
                        </w:rPr>
                        <w:t xml:space="preserve"> </w:t>
                      </w:r>
                      <w:r w:rsidRPr="00D7149D">
                        <w:rPr>
                          <w:rFonts w:cs="Tahoma" w:hint="eastAsia"/>
                          <w:color w:val="0B5294"/>
                          <w:spacing w:val="-4"/>
                          <w:sz w:val="24"/>
                          <w:szCs w:val="24"/>
                          <w:rtl/>
                        </w:rPr>
                        <w:t>וחקיקה</w:t>
                      </w:r>
                      <w:r w:rsidRPr="00D7149D">
                        <w:rPr>
                          <w:rFonts w:cs="Tahoma"/>
                          <w:color w:val="0B5294"/>
                          <w:spacing w:val="-4"/>
                          <w:sz w:val="24"/>
                          <w:szCs w:val="24"/>
                          <w:rtl/>
                        </w:rPr>
                        <w:t xml:space="preserve"> </w:t>
                      </w:r>
                      <w:r w:rsidRPr="00D7149D">
                        <w:rPr>
                          <w:rFonts w:cs="Tahoma" w:hint="eastAsia"/>
                          <w:color w:val="0B5294"/>
                          <w:spacing w:val="-4"/>
                          <w:sz w:val="24"/>
                          <w:szCs w:val="24"/>
                          <w:rtl/>
                        </w:rPr>
                        <w:t>במשרד</w:t>
                      </w:r>
                      <w:r w:rsidRPr="00D7149D">
                        <w:rPr>
                          <w:rFonts w:cs="Tahoma"/>
                          <w:color w:val="0B5294"/>
                          <w:spacing w:val="-4"/>
                          <w:sz w:val="24"/>
                          <w:szCs w:val="24"/>
                          <w:rtl/>
                        </w:rPr>
                        <w:t xml:space="preserve"> </w:t>
                      </w:r>
                      <w:r w:rsidRPr="00D7149D">
                        <w:rPr>
                          <w:rFonts w:cs="Tahoma" w:hint="eastAsia"/>
                          <w:color w:val="0B5294"/>
                          <w:spacing w:val="-4"/>
                          <w:sz w:val="24"/>
                          <w:szCs w:val="24"/>
                          <w:rtl/>
                        </w:rPr>
                        <w:t>המשפטים</w:t>
                      </w:r>
                      <w:r w:rsidRPr="00D7149D">
                        <w:rPr>
                          <w:rFonts w:cs="Tahoma"/>
                          <w:color w:val="0B5294"/>
                          <w:spacing w:val="-4"/>
                          <w:sz w:val="24"/>
                          <w:szCs w:val="24"/>
                          <w:rtl/>
                        </w:rPr>
                        <w:t xml:space="preserve"> </w:t>
                      </w:r>
                      <w:r w:rsidRPr="00D7149D">
                        <w:rPr>
                          <w:rFonts w:cs="Tahoma" w:hint="eastAsia"/>
                          <w:color w:val="0B5294"/>
                          <w:spacing w:val="-4"/>
                          <w:sz w:val="24"/>
                          <w:szCs w:val="24"/>
                          <w:rtl/>
                        </w:rPr>
                        <w:t>במטרה</w:t>
                      </w:r>
                      <w:r w:rsidRPr="00D7149D">
                        <w:rPr>
                          <w:rFonts w:cs="Tahoma"/>
                          <w:color w:val="0B5294"/>
                          <w:spacing w:val="-4"/>
                          <w:sz w:val="24"/>
                          <w:szCs w:val="24"/>
                          <w:rtl/>
                        </w:rPr>
                        <w:t xml:space="preserve"> </w:t>
                      </w:r>
                      <w:r w:rsidRPr="00D7149D">
                        <w:rPr>
                          <w:rFonts w:cs="Tahoma" w:hint="eastAsia"/>
                          <w:color w:val="0B5294"/>
                          <w:spacing w:val="-4"/>
                          <w:sz w:val="24"/>
                          <w:szCs w:val="24"/>
                          <w:rtl/>
                        </w:rPr>
                        <w:t>לגבש</w:t>
                      </w:r>
                      <w:r w:rsidRPr="00D7149D">
                        <w:rPr>
                          <w:rFonts w:cs="Tahoma"/>
                          <w:color w:val="0B5294"/>
                          <w:spacing w:val="-4"/>
                          <w:sz w:val="24"/>
                          <w:szCs w:val="24"/>
                          <w:rtl/>
                        </w:rPr>
                        <w:t xml:space="preserve"> </w:t>
                      </w:r>
                      <w:r w:rsidRPr="00D7149D">
                        <w:rPr>
                          <w:rFonts w:cs="Tahoma" w:hint="eastAsia"/>
                          <w:color w:val="0B5294"/>
                          <w:spacing w:val="-4"/>
                          <w:sz w:val="24"/>
                          <w:szCs w:val="24"/>
                          <w:rtl/>
                        </w:rPr>
                        <w:t>הצעת</w:t>
                      </w:r>
                      <w:r w:rsidRPr="00D7149D">
                        <w:rPr>
                          <w:rFonts w:cs="Tahoma"/>
                          <w:color w:val="0B5294"/>
                          <w:spacing w:val="-4"/>
                          <w:sz w:val="24"/>
                          <w:szCs w:val="24"/>
                          <w:rtl/>
                        </w:rPr>
                        <w:t xml:space="preserve"> </w:t>
                      </w:r>
                      <w:r w:rsidRPr="00D7149D">
                        <w:rPr>
                          <w:rFonts w:cs="Tahoma" w:hint="eastAsia"/>
                          <w:color w:val="0B5294"/>
                          <w:spacing w:val="-4"/>
                          <w:sz w:val="24"/>
                          <w:szCs w:val="24"/>
                          <w:rtl/>
                        </w:rPr>
                        <w:t>חוק</w:t>
                      </w:r>
                      <w:r w:rsidRPr="00D7149D">
                        <w:rPr>
                          <w:rFonts w:cs="Tahoma"/>
                          <w:color w:val="0B5294"/>
                          <w:spacing w:val="-4"/>
                          <w:sz w:val="24"/>
                          <w:szCs w:val="24"/>
                          <w:rtl/>
                        </w:rPr>
                        <w:t xml:space="preserve"> </w:t>
                      </w:r>
                      <w:r w:rsidRPr="00D7149D">
                        <w:rPr>
                          <w:rFonts w:cs="Tahoma" w:hint="eastAsia"/>
                          <w:color w:val="0B5294"/>
                          <w:spacing w:val="-4"/>
                          <w:sz w:val="24"/>
                          <w:szCs w:val="24"/>
                          <w:rtl/>
                        </w:rPr>
                        <w:t>שתקבע</w:t>
                      </w:r>
                      <w:r w:rsidRPr="00D7149D">
                        <w:rPr>
                          <w:rFonts w:cs="Tahoma"/>
                          <w:color w:val="0B5294"/>
                          <w:spacing w:val="-4"/>
                          <w:sz w:val="24"/>
                          <w:szCs w:val="24"/>
                          <w:rtl/>
                        </w:rPr>
                        <w:t xml:space="preserve"> </w:t>
                      </w:r>
                      <w:r w:rsidRPr="00D7149D">
                        <w:rPr>
                          <w:rFonts w:cs="Tahoma" w:hint="eastAsia"/>
                          <w:color w:val="0B5294"/>
                          <w:spacing w:val="-4"/>
                          <w:sz w:val="24"/>
                          <w:szCs w:val="24"/>
                          <w:rtl/>
                        </w:rPr>
                        <w:t>הסדר</w:t>
                      </w:r>
                      <w:r w:rsidRPr="00D7149D">
                        <w:rPr>
                          <w:rFonts w:cs="Tahoma"/>
                          <w:color w:val="0B5294"/>
                          <w:spacing w:val="-4"/>
                          <w:sz w:val="24"/>
                          <w:szCs w:val="24"/>
                          <w:rtl/>
                        </w:rPr>
                        <w:t xml:space="preserve"> </w:t>
                      </w:r>
                      <w:r w:rsidRPr="00D7149D">
                        <w:rPr>
                          <w:rFonts w:cs="Tahoma" w:hint="eastAsia"/>
                          <w:color w:val="0B5294"/>
                          <w:spacing w:val="-4"/>
                          <w:sz w:val="24"/>
                          <w:szCs w:val="24"/>
                          <w:rtl/>
                        </w:rPr>
                        <w:t>מקיף</w:t>
                      </w:r>
                      <w:r w:rsidRPr="00D7149D">
                        <w:rPr>
                          <w:rFonts w:cs="Tahoma"/>
                          <w:color w:val="0B5294"/>
                          <w:spacing w:val="-4"/>
                          <w:sz w:val="24"/>
                          <w:szCs w:val="24"/>
                          <w:rtl/>
                        </w:rPr>
                        <w:t xml:space="preserve"> </w:t>
                      </w:r>
                      <w:r w:rsidRPr="00D7149D">
                        <w:rPr>
                          <w:rFonts w:cs="Tahoma" w:hint="eastAsia"/>
                          <w:color w:val="0B5294"/>
                          <w:spacing w:val="-4"/>
                          <w:sz w:val="24"/>
                          <w:szCs w:val="24"/>
                          <w:rtl/>
                        </w:rPr>
                        <w:t>ועדכני</w:t>
                      </w:r>
                      <w:r w:rsidRPr="00D7149D">
                        <w:rPr>
                          <w:rFonts w:cs="Tahoma"/>
                          <w:color w:val="0B5294"/>
                          <w:spacing w:val="-4"/>
                          <w:sz w:val="24"/>
                          <w:szCs w:val="24"/>
                          <w:rtl/>
                        </w:rPr>
                        <w:t xml:space="preserve"> </w:t>
                      </w:r>
                      <w:r w:rsidRPr="00D7149D">
                        <w:rPr>
                          <w:rFonts w:cs="Tahoma" w:hint="eastAsia"/>
                          <w:color w:val="0B5294"/>
                          <w:spacing w:val="-4"/>
                          <w:sz w:val="24"/>
                          <w:szCs w:val="24"/>
                          <w:rtl/>
                        </w:rPr>
                        <w:t>ובו</w:t>
                      </w:r>
                      <w:r w:rsidRPr="00D7149D">
                        <w:rPr>
                          <w:rFonts w:cs="Tahoma"/>
                          <w:color w:val="0B5294"/>
                          <w:spacing w:val="-4"/>
                          <w:sz w:val="24"/>
                          <w:szCs w:val="24"/>
                          <w:rtl/>
                        </w:rPr>
                        <w:t xml:space="preserve"> </w:t>
                      </w:r>
                      <w:r w:rsidRPr="00D7149D">
                        <w:rPr>
                          <w:rFonts w:cs="Tahoma" w:hint="eastAsia"/>
                          <w:color w:val="0B5294"/>
                          <w:spacing w:val="-4"/>
                          <w:sz w:val="24"/>
                          <w:szCs w:val="24"/>
                          <w:rtl/>
                        </w:rPr>
                        <w:t>עיקר</w:t>
                      </w:r>
                      <w:r w:rsidRPr="00D7149D">
                        <w:rPr>
                          <w:rFonts w:cs="Tahoma"/>
                          <w:color w:val="0B5294"/>
                          <w:spacing w:val="-4"/>
                          <w:sz w:val="24"/>
                          <w:szCs w:val="24"/>
                          <w:rtl/>
                        </w:rPr>
                        <w:t xml:space="preserve"> </w:t>
                      </w:r>
                      <w:r w:rsidRPr="00D7149D">
                        <w:rPr>
                          <w:rFonts w:cs="Tahoma" w:hint="eastAsia"/>
                          <w:color w:val="0B5294"/>
                          <w:spacing w:val="-4"/>
                          <w:sz w:val="24"/>
                          <w:szCs w:val="24"/>
                          <w:rtl/>
                        </w:rPr>
                        <w:t>הדינים</w:t>
                      </w:r>
                      <w:r w:rsidRPr="00D7149D">
                        <w:rPr>
                          <w:rFonts w:cs="Tahoma"/>
                          <w:color w:val="0B5294"/>
                          <w:spacing w:val="-4"/>
                          <w:sz w:val="24"/>
                          <w:szCs w:val="24"/>
                          <w:rtl/>
                        </w:rPr>
                        <w:t xml:space="preserve"> </w:t>
                      </w:r>
                      <w:r w:rsidRPr="00D7149D">
                        <w:rPr>
                          <w:rFonts w:cs="Tahoma" w:hint="eastAsia"/>
                          <w:color w:val="0B5294"/>
                          <w:spacing w:val="-4"/>
                          <w:sz w:val="24"/>
                          <w:szCs w:val="24"/>
                          <w:rtl/>
                        </w:rPr>
                        <w:t>המסדירים</w:t>
                      </w:r>
                      <w:r w:rsidRPr="00D7149D">
                        <w:rPr>
                          <w:rFonts w:cs="Tahoma"/>
                          <w:color w:val="0B5294"/>
                          <w:spacing w:val="-4"/>
                          <w:sz w:val="24"/>
                          <w:szCs w:val="24"/>
                          <w:rtl/>
                        </w:rPr>
                        <w:t xml:space="preserve"> </w:t>
                      </w:r>
                      <w:r w:rsidRPr="00D7149D">
                        <w:rPr>
                          <w:rFonts w:cs="Tahoma" w:hint="eastAsia"/>
                          <w:color w:val="0B5294"/>
                          <w:spacing w:val="-4"/>
                          <w:sz w:val="24"/>
                          <w:szCs w:val="24"/>
                          <w:rtl/>
                        </w:rPr>
                        <w:t>את</w:t>
                      </w:r>
                      <w:r w:rsidRPr="00D7149D">
                        <w:rPr>
                          <w:rFonts w:cs="Tahoma"/>
                          <w:color w:val="0B5294"/>
                          <w:spacing w:val="-4"/>
                          <w:sz w:val="24"/>
                          <w:szCs w:val="24"/>
                          <w:rtl/>
                        </w:rPr>
                        <w:t xml:space="preserve"> </w:t>
                      </w:r>
                      <w:r w:rsidRPr="00D7149D">
                        <w:rPr>
                          <w:rFonts w:cs="Tahoma" w:hint="eastAsia"/>
                          <w:color w:val="0B5294"/>
                          <w:spacing w:val="-4"/>
                          <w:sz w:val="24"/>
                          <w:szCs w:val="24"/>
                          <w:rtl/>
                        </w:rPr>
                        <w:t>התנהלות</w:t>
                      </w:r>
                      <w:r w:rsidRPr="00D7149D">
                        <w:rPr>
                          <w:rFonts w:cs="Tahoma"/>
                          <w:color w:val="0B5294"/>
                          <w:spacing w:val="-4"/>
                          <w:sz w:val="24"/>
                          <w:szCs w:val="24"/>
                          <w:rtl/>
                        </w:rPr>
                        <w:t xml:space="preserve"> </w:t>
                      </w:r>
                      <w:r w:rsidRPr="00D7149D">
                        <w:rPr>
                          <w:rFonts w:cs="Tahoma" w:hint="eastAsia"/>
                          <w:color w:val="0B5294"/>
                          <w:spacing w:val="-4"/>
                          <w:sz w:val="24"/>
                          <w:szCs w:val="24"/>
                          <w:rtl/>
                        </w:rPr>
                        <w:t>האלכ</w:t>
                      </w:r>
                      <w:r w:rsidRPr="00D7149D">
                        <w:rPr>
                          <w:rFonts w:cs="Tahoma"/>
                          <w:color w:val="0B5294"/>
                          <w:spacing w:val="-4"/>
                          <w:sz w:val="24"/>
                          <w:szCs w:val="24"/>
                          <w:rtl/>
                        </w:rPr>
                        <w:t>"</w:t>
                      </w:r>
                      <w:r w:rsidRPr="00D7149D">
                        <w:rPr>
                          <w:rFonts w:cs="Tahoma" w:hint="eastAsia"/>
                          <w:color w:val="0B5294"/>
                          <w:spacing w:val="-4"/>
                          <w:sz w:val="24"/>
                          <w:szCs w:val="24"/>
                          <w:rtl/>
                        </w:rPr>
                        <w:t>רים</w:t>
                      </w:r>
                    </w:p>
                    <w:p w:rsidR="00D7149D" w:rsidRPr="00373C5D" w:rsidP="00D7149D">
                      <w:pPr>
                        <w:spacing w:before="120" w:after="0" w:line="240" w:lineRule="atLeast"/>
                        <w:rPr>
                          <w:rFonts w:cs="Tahoma"/>
                          <w:b/>
                          <w:bCs/>
                          <w:color w:val="0B5294"/>
                          <w:sz w:val="48"/>
                          <w:szCs w:val="48"/>
                          <w:rtl/>
                        </w:rPr>
                      </w:pPr>
                      <w:drawing>
                        <wp:inline distT="0" distB="0" distL="0" distR="0">
                          <wp:extent cx="288000" cy="31337"/>
                          <wp:effectExtent l="0" t="0" r="0" b="698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8944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בשנת 2012 הוקם צוות </w:t>
      </w:r>
      <w:r w:rsidRPr="002E4756">
        <w:rPr>
          <w:rFonts w:ascii="Tahoma" w:hAnsi="Tahoma" w:cs="Tahoma"/>
          <w:spacing w:val="-4"/>
          <w:sz w:val="17"/>
          <w:szCs w:val="17"/>
          <w:rtl/>
        </w:rPr>
        <w:t xml:space="preserve">של רשות התאגידים ומחלקת ייעוץ וחקיקה </w:t>
      </w:r>
      <w:r w:rsidRPr="002E4756">
        <w:rPr>
          <w:rFonts w:ascii="Tahoma" w:hAnsi="Tahoma" w:cs="Tahoma" w:hint="cs"/>
          <w:spacing w:val="-4"/>
          <w:sz w:val="17"/>
          <w:szCs w:val="17"/>
          <w:rtl/>
        </w:rPr>
        <w:t xml:space="preserve">במשרד המשפטים (להלן - מחלקת ייעוץ וחקיקה) במטרה לגבש הצעת חוק שתקבע </w:t>
      </w:r>
      <w:r w:rsidRPr="002E4756">
        <w:rPr>
          <w:rFonts w:ascii="Tahoma" w:hAnsi="Tahoma" w:cs="Tahoma"/>
          <w:spacing w:val="-4"/>
          <w:sz w:val="17"/>
          <w:szCs w:val="17"/>
          <w:rtl/>
        </w:rPr>
        <w:t xml:space="preserve">הסדר מקיף </w:t>
      </w:r>
      <w:r w:rsidRPr="002E4756">
        <w:rPr>
          <w:rFonts w:ascii="Tahoma" w:hAnsi="Tahoma" w:cs="Tahoma" w:hint="cs"/>
          <w:spacing w:val="-4"/>
          <w:sz w:val="17"/>
          <w:szCs w:val="17"/>
          <w:rtl/>
        </w:rPr>
        <w:t xml:space="preserve">ועדכני ובו </w:t>
      </w:r>
      <w:r w:rsidRPr="002E4756">
        <w:rPr>
          <w:rFonts w:ascii="Tahoma" w:hAnsi="Tahoma" w:cs="Tahoma"/>
          <w:spacing w:val="-4"/>
          <w:sz w:val="17"/>
          <w:szCs w:val="17"/>
          <w:rtl/>
        </w:rPr>
        <w:t xml:space="preserve">עיקר הדינים המסדירים את התנהלות </w:t>
      </w:r>
      <w:r w:rsidRPr="002E4756">
        <w:rPr>
          <w:rFonts w:ascii="Tahoma" w:hAnsi="Tahoma" w:cs="Tahoma" w:hint="cs"/>
          <w:spacing w:val="-4"/>
          <w:sz w:val="17"/>
          <w:szCs w:val="17"/>
          <w:rtl/>
        </w:rPr>
        <w:t>האלכ"רים</w:t>
      </w:r>
      <w:r w:rsidRPr="002E4756">
        <w:rPr>
          <w:rFonts w:ascii="Tahoma" w:hAnsi="Tahoma" w:cs="Tahoma" w:hint="cs"/>
          <w:spacing w:val="-4"/>
          <w:sz w:val="17"/>
          <w:szCs w:val="17"/>
          <w:rtl/>
        </w:rPr>
        <w:t xml:space="preserve">, הסדר שיביא לצמצום הפערים הרגולטוריים הקיימים בין כלל </w:t>
      </w:r>
      <w:r w:rsidRPr="002E4756">
        <w:rPr>
          <w:rFonts w:ascii="Tahoma" w:hAnsi="Tahoma" w:cs="Tahoma" w:hint="cs"/>
          <w:spacing w:val="-4"/>
          <w:sz w:val="17"/>
          <w:szCs w:val="17"/>
          <w:rtl/>
        </w:rPr>
        <w:t>האלכ"רים</w:t>
      </w:r>
      <w:r w:rsidRPr="002E4756">
        <w:rPr>
          <w:rFonts w:ascii="Tahoma" w:hAnsi="Tahoma" w:cs="Tahoma" w:hint="cs"/>
          <w:spacing w:val="-4"/>
          <w:sz w:val="17"/>
          <w:szCs w:val="17"/>
          <w:rtl/>
        </w:rPr>
        <w:t xml:space="preserve"> ולהחלת נורמות התנהגות דומות עליהם. המניע העומד מאחורי היוזמה לחקיקת חוק עמותות חדש הוא הרצון </w:t>
      </w:r>
      <w:r w:rsidRPr="002E4756">
        <w:rPr>
          <w:rFonts w:ascii="Tahoma" w:hAnsi="Tahoma" w:cs="Tahoma"/>
          <w:spacing w:val="-4"/>
          <w:sz w:val="17"/>
          <w:szCs w:val="17"/>
          <w:rtl/>
        </w:rPr>
        <w:t xml:space="preserve">ליצור הסדרה דיפרנציאלית המותאמת לסוגים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שונים של </w:t>
      </w:r>
      <w:r w:rsidRPr="002E4756">
        <w:rPr>
          <w:rFonts w:ascii="Tahoma" w:hAnsi="Tahoma" w:cs="Tahoma" w:hint="cs"/>
          <w:spacing w:val="-4"/>
          <w:sz w:val="17"/>
          <w:szCs w:val="17"/>
          <w:rtl/>
        </w:rPr>
        <w:t>האלכ"רים</w:t>
      </w:r>
      <w:r w:rsidRPr="002E4756">
        <w:rPr>
          <w:rFonts w:ascii="Tahoma" w:hAnsi="Tahoma" w:cs="Tahoma"/>
          <w:spacing w:val="-4"/>
          <w:sz w:val="17"/>
          <w:szCs w:val="17"/>
          <w:rtl/>
        </w:rPr>
        <w:t xml:space="preserve"> לפי מאפייניהם, וכן מדרג מידתי ומובנה של הפעלת סמכויות הפיקוח והבקרה, ומיקוד הפיקוח בעמותות הנתמכות מכספי ציבור</w:t>
      </w:r>
      <w:r w:rsidRPr="002E4756">
        <w:rPr>
          <w:rFonts w:ascii="Tahoma" w:hAnsi="Tahoma" w:cs="Tahoma" w:hint="cs"/>
          <w:spacing w:val="-4"/>
          <w:sz w:val="17"/>
          <w:szCs w:val="17"/>
          <w:rtl/>
        </w:rPr>
        <w:t xml:space="preserve">. במחצית השנייה של 2014 </w:t>
      </w:r>
      <w:r w:rsidRPr="002E4756">
        <w:rPr>
          <w:rFonts w:ascii="Tahoma" w:hAnsi="Tahoma" w:cs="Tahoma"/>
          <w:spacing w:val="-4"/>
          <w:sz w:val="17"/>
          <w:szCs w:val="17"/>
          <w:rtl/>
        </w:rPr>
        <w:t>התקיים תהליך של "שולחן עגול"</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w:t>
      </w:r>
      <w:r w:rsidRPr="002E4756">
        <w:rPr>
          <w:rFonts w:ascii="Tahoma" w:hAnsi="Tahoma" w:cs="Tahoma"/>
          <w:spacing w:val="-4"/>
          <w:sz w:val="17"/>
          <w:szCs w:val="17"/>
          <w:rtl/>
        </w:rPr>
        <w:t>במסגרת</w:t>
      </w:r>
      <w:r w:rsidRPr="002E4756">
        <w:rPr>
          <w:rFonts w:ascii="Tahoma" w:hAnsi="Tahoma" w:cs="Tahoma" w:hint="cs"/>
          <w:spacing w:val="-4"/>
          <w:sz w:val="17"/>
          <w:szCs w:val="17"/>
          <w:rtl/>
        </w:rPr>
        <w:t xml:space="preserve">ו התקבלו הערות המגזר האזרחי על </w:t>
      </w:r>
      <w:r w:rsidRPr="002E4756">
        <w:rPr>
          <w:rFonts w:ascii="Tahoma" w:hAnsi="Tahoma" w:cs="Tahoma"/>
          <w:spacing w:val="-4"/>
          <w:sz w:val="17"/>
          <w:szCs w:val="17"/>
          <w:rtl/>
        </w:rPr>
        <w:t>עיקרי</w:t>
      </w:r>
      <w:r w:rsidRPr="002E4756">
        <w:rPr>
          <w:rFonts w:ascii="Tahoma" w:hAnsi="Tahoma" w:cs="Tahoma" w:hint="cs"/>
          <w:spacing w:val="-4"/>
          <w:sz w:val="17"/>
          <w:szCs w:val="17"/>
          <w:rtl/>
        </w:rPr>
        <w:t xml:space="preserve"> </w:t>
      </w:r>
      <w:r w:rsidRPr="002E4756">
        <w:rPr>
          <w:rFonts w:ascii="Tahoma" w:hAnsi="Tahoma" w:cs="Tahoma"/>
          <w:spacing w:val="-4"/>
          <w:sz w:val="17"/>
          <w:szCs w:val="17"/>
          <w:rtl/>
        </w:rPr>
        <w:t>ההסדרה המוצעת</w:t>
      </w:r>
      <w:r w:rsidRPr="002E4756">
        <w:rPr>
          <w:rFonts w:ascii="Tahoma" w:hAnsi="Tahoma" w:cs="Tahoma" w:hint="cs"/>
          <w:spacing w:val="-4"/>
          <w:sz w:val="17"/>
          <w:szCs w:val="17"/>
          <w:rtl/>
        </w:rPr>
        <w:t xml:space="preserve">. באפריל 2016 הועברה ללשכת שרת המשפטים טיוטת תזכיר חוק העמותות החדש (להלן - תזכיר החוק) לצורך </w:t>
      </w:r>
      <w:r w:rsidRPr="002E4756">
        <w:rPr>
          <w:rFonts w:ascii="Tahoma" w:hAnsi="Tahoma" w:cs="Tahoma"/>
          <w:spacing w:val="-4"/>
          <w:sz w:val="17"/>
          <w:szCs w:val="17"/>
          <w:rtl/>
        </w:rPr>
        <w:t>קבלת אישור</w:t>
      </w:r>
      <w:r w:rsidRPr="002E4756">
        <w:rPr>
          <w:rFonts w:ascii="Tahoma" w:hAnsi="Tahoma" w:cs="Tahoma" w:hint="cs"/>
          <w:spacing w:val="-4"/>
          <w:sz w:val="17"/>
          <w:szCs w:val="17"/>
          <w:rtl/>
        </w:rPr>
        <w:t>ה</w:t>
      </w:r>
      <w:r w:rsidRPr="002E4756">
        <w:rPr>
          <w:rFonts w:ascii="Tahoma" w:hAnsi="Tahoma" w:cs="Tahoma"/>
          <w:spacing w:val="-4"/>
          <w:sz w:val="17"/>
          <w:szCs w:val="17"/>
          <w:rtl/>
        </w:rPr>
        <w:t xml:space="preserve"> לפרסום תזכיר</w:t>
      </w:r>
      <w:r w:rsidRPr="002E4756">
        <w:rPr>
          <w:rFonts w:ascii="Tahoma" w:hAnsi="Tahoma" w:cs="Tahoma" w:hint="cs"/>
          <w:spacing w:val="-4"/>
          <w:sz w:val="17"/>
          <w:szCs w:val="17"/>
          <w:rtl/>
        </w:rPr>
        <w:t xml:space="preserve"> החוק</w:t>
      </w:r>
      <w:r w:rsidRPr="002E4756">
        <w:rPr>
          <w:rFonts w:ascii="Tahoma" w:hAnsi="Tahoma" w:cs="Tahoma"/>
          <w:spacing w:val="-4"/>
          <w:sz w:val="17"/>
          <w:szCs w:val="17"/>
          <w:rtl/>
        </w:rPr>
        <w:t>.</w:t>
      </w:r>
      <w:r w:rsidRPr="002E4756">
        <w:rPr>
          <w:rFonts w:ascii="Tahoma" w:hAnsi="Tahoma" w:cs="Tahoma" w:hint="cs"/>
          <w:spacing w:val="-4"/>
          <w:sz w:val="17"/>
          <w:szCs w:val="17"/>
          <w:rtl/>
        </w:rPr>
        <w:t xml:space="preserve"> עד סוף שנת 2016 טרם התקבל אישור השרה לפרסום תזכיר החוק, </w:t>
      </w:r>
      <w:r w:rsidRPr="002E4756">
        <w:rPr>
          <w:rFonts w:ascii="Tahoma" w:hAnsi="Tahoma" w:cs="Tahoma"/>
          <w:spacing w:val="-4"/>
          <w:sz w:val="17"/>
          <w:szCs w:val="17"/>
          <w:rtl/>
        </w:rPr>
        <w:t>ו</w:t>
      </w:r>
      <w:r w:rsidRPr="002E4756">
        <w:rPr>
          <w:rFonts w:ascii="Tahoma" w:hAnsi="Tahoma" w:cs="Tahoma" w:hint="cs"/>
          <w:spacing w:val="-4"/>
          <w:sz w:val="17"/>
          <w:szCs w:val="17"/>
          <w:rtl/>
        </w:rPr>
        <w:t xml:space="preserve">הוא </w:t>
      </w:r>
      <w:r w:rsidRPr="002E4756">
        <w:rPr>
          <w:rFonts w:ascii="Tahoma" w:hAnsi="Tahoma" w:cs="Tahoma"/>
          <w:spacing w:val="-4"/>
          <w:sz w:val="17"/>
          <w:szCs w:val="17"/>
          <w:rtl/>
        </w:rPr>
        <w:t>טרם הופץ להערות הציבור ולמשרדי ממשלה אחרים.</w:t>
      </w:r>
    </w:p>
    <w:p w:rsidR="00A72C70" w:rsidP="00AD396F">
      <w:pPr>
        <w:spacing w:line="240" w:lineRule="exact"/>
        <w:ind w:right="2268"/>
        <w:jc w:val="both"/>
        <w:rPr>
          <w:rFonts w:ascii="Tahoma" w:hAnsi="Tahoma" w:cs="Tahoma"/>
          <w:spacing w:val="-4"/>
          <w:sz w:val="17"/>
          <w:szCs w:val="17"/>
          <w:rtl/>
        </w:rPr>
      </w:pPr>
    </w:p>
    <w:p w:rsidR="00AD396F" w:rsidRPr="002E4756" w:rsidP="00AD396F">
      <w:pPr>
        <w:spacing w:line="240" w:lineRule="exact"/>
        <w:ind w:right="2268"/>
        <w:jc w:val="both"/>
        <w:rPr>
          <w:rFonts w:ascii="Tahoma" w:hAnsi="Tahoma" w:cs="Tahoma"/>
          <w:spacing w:val="-4"/>
          <w:sz w:val="17"/>
          <w:szCs w:val="17"/>
        </w:rPr>
      </w:pPr>
    </w:p>
    <w:p w:rsidR="00A72C70" w:rsidRPr="00956852" w:rsidP="00AD396F">
      <w:pPr>
        <w:pStyle w:val="KOT4"/>
        <w:rPr>
          <w:rtl/>
        </w:rPr>
      </w:pPr>
      <w:r w:rsidRPr="00956852">
        <w:rPr>
          <w:rFonts w:hint="cs"/>
          <w:spacing w:val="-4"/>
          <w:rtl/>
        </w:rPr>
        <w:t>פעולות הביקורת</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בחודשים מרץ-אוגוסט </w:t>
      </w:r>
      <w:r w:rsidRPr="002E4756">
        <w:rPr>
          <w:rFonts w:ascii="Tahoma" w:hAnsi="Tahoma" w:cs="Tahoma"/>
          <w:spacing w:val="-4"/>
          <w:sz w:val="17"/>
          <w:szCs w:val="17"/>
          <w:rtl/>
        </w:rPr>
        <w:t>201</w:t>
      </w:r>
      <w:r w:rsidRPr="002E4756">
        <w:rPr>
          <w:rFonts w:ascii="Tahoma" w:hAnsi="Tahoma" w:cs="Tahoma" w:hint="cs"/>
          <w:spacing w:val="-4"/>
          <w:sz w:val="17"/>
          <w:szCs w:val="17"/>
          <w:rtl/>
        </w:rPr>
        <w:t xml:space="preserve">6 בדק משרד מבקר המדינה </w:t>
      </w:r>
      <w:r w:rsidRPr="002E4756">
        <w:rPr>
          <w:rFonts w:ascii="Tahoma" w:hAnsi="Tahoma" w:cs="Tahoma" w:hint="cs"/>
          <w:spacing w:val="-4"/>
          <w:sz w:val="17"/>
          <w:szCs w:val="17"/>
          <w:rtl/>
          <w:lang w:eastAsia="he-IL"/>
        </w:rPr>
        <w:t>מגוון היבטים</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בפעילות</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רשם</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העמותות</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הבדיקות</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נעשו</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במשרד המשפטים, בעיקר ביחידת רשם העמותות ברשות התאגידים</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בדיקות</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השלמה</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נעשו</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במשרד האוצר - באגף</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החשב</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 xml:space="preserve">הכללי (להלן - </w:t>
      </w:r>
      <w:r w:rsidRPr="002E4756">
        <w:rPr>
          <w:rFonts w:ascii="Tahoma" w:hAnsi="Tahoma" w:cs="Tahoma" w:hint="cs"/>
          <w:spacing w:val="-4"/>
          <w:sz w:val="17"/>
          <w:szCs w:val="17"/>
          <w:rtl/>
          <w:lang w:eastAsia="he-IL"/>
        </w:rPr>
        <w:t>חשכ"ל</w:t>
      </w:r>
      <w:r w:rsidRPr="002E4756">
        <w:rPr>
          <w:rFonts w:ascii="Tahoma" w:hAnsi="Tahoma" w:cs="Tahoma" w:hint="cs"/>
          <w:spacing w:val="-4"/>
          <w:sz w:val="17"/>
          <w:szCs w:val="17"/>
          <w:rtl/>
          <w:lang w:eastAsia="he-IL"/>
        </w:rPr>
        <w:t>),</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ברשות</w:t>
      </w:r>
      <w:r w:rsidRPr="002E4756">
        <w:rPr>
          <w:rFonts w:ascii="Tahoma" w:hAnsi="Tahoma" w:cs="Tahoma"/>
          <w:spacing w:val="-4"/>
          <w:sz w:val="17"/>
          <w:szCs w:val="17"/>
          <w:rtl/>
          <w:lang w:eastAsia="he-IL"/>
        </w:rPr>
        <w:t xml:space="preserve"> </w:t>
      </w:r>
      <w:r w:rsidRPr="002E4756">
        <w:rPr>
          <w:rFonts w:ascii="Tahoma" w:hAnsi="Tahoma" w:cs="Tahoma" w:hint="cs"/>
          <w:spacing w:val="-4"/>
          <w:sz w:val="17"/>
          <w:szCs w:val="17"/>
          <w:rtl/>
          <w:lang w:eastAsia="he-IL"/>
        </w:rPr>
        <w:t>המסים</w:t>
      </w:r>
      <w:r w:rsidRPr="002E4756">
        <w:rPr>
          <w:rFonts w:ascii="Tahoma" w:hAnsi="Tahoma" w:cs="Tahoma" w:hint="cs"/>
          <w:spacing w:val="-4"/>
          <w:sz w:val="17"/>
          <w:szCs w:val="17"/>
          <w:rtl/>
        </w:rPr>
        <w:t xml:space="preserve"> בישראל (להלן - רשות המסים), </w:t>
      </w:r>
      <w:r w:rsidRPr="002E4756">
        <w:rPr>
          <w:rFonts w:ascii="Tahoma" w:hAnsi="Tahoma" w:cs="Tahoma" w:hint="cs"/>
          <w:spacing w:val="-4"/>
          <w:sz w:val="17"/>
          <w:szCs w:val="17"/>
          <w:rtl/>
          <w:lang w:eastAsia="he-IL"/>
        </w:rPr>
        <w:t>ו</w:t>
      </w:r>
      <w:r w:rsidRPr="002E4756">
        <w:rPr>
          <w:rFonts w:ascii="Tahoma" w:hAnsi="Tahoma" w:cs="Tahoma" w:hint="cs"/>
          <w:spacing w:val="-4"/>
          <w:sz w:val="17"/>
          <w:szCs w:val="17"/>
          <w:rtl/>
        </w:rPr>
        <w:t>במשרד הפנים - אגף בכיר לתאגידים עירוניים. דוחות קודמים של מבקר המדינה בנושא זה פורסמו בשנים 1989, 1997 ו-2002</w:t>
      </w:r>
      <w:r>
        <w:rPr>
          <w:rStyle w:val="FootnoteReference0"/>
          <w:rFonts w:ascii="Tahoma" w:hAnsi="Tahoma" w:cs="Tahoma"/>
          <w:spacing w:val="-4"/>
          <w:sz w:val="17"/>
          <w:szCs w:val="17"/>
          <w:rtl/>
        </w:rPr>
        <w:footnoteReference w:id="20"/>
      </w:r>
      <w:r w:rsidRPr="002E4756">
        <w:rPr>
          <w:rFonts w:ascii="Tahoma" w:hAnsi="Tahoma" w:cs="Tahoma" w:hint="cs"/>
          <w:spacing w:val="-4"/>
          <w:sz w:val="17"/>
          <w:szCs w:val="17"/>
          <w:rtl/>
        </w:rPr>
        <w:t>.</w: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2"/>
        <w:rPr>
          <w:rtl/>
        </w:rPr>
      </w:pPr>
      <w:r w:rsidRPr="00956852">
        <w:rPr>
          <w:rFonts w:hint="eastAsia"/>
          <w:spacing w:val="-4"/>
          <w:rtl/>
        </w:rPr>
        <w:t>רישום</w:t>
      </w:r>
      <w:r w:rsidRPr="00956852">
        <w:rPr>
          <w:spacing w:val="-4"/>
          <w:rtl/>
        </w:rPr>
        <w:t xml:space="preserve"> </w:t>
      </w:r>
      <w:r w:rsidRPr="00956852">
        <w:rPr>
          <w:rFonts w:hint="eastAsia"/>
          <w:spacing w:val="-4"/>
          <w:rtl/>
        </w:rPr>
        <w:t>עמותות</w:t>
      </w:r>
      <w:r w:rsidRPr="00956852">
        <w:rPr>
          <w:spacing w:val="-4"/>
          <w:rtl/>
        </w:rPr>
        <w:t xml:space="preserve"> </w:t>
      </w:r>
      <w:r w:rsidRPr="00956852">
        <w:rPr>
          <w:rFonts w:hint="eastAsia"/>
          <w:spacing w:val="-4"/>
          <w:rtl/>
        </w:rPr>
        <w:t>ורישום</w:t>
      </w:r>
      <w:r w:rsidRPr="00956852">
        <w:rPr>
          <w:spacing w:val="-4"/>
          <w:rtl/>
        </w:rPr>
        <w:t xml:space="preserve"> </w:t>
      </w:r>
      <w:r w:rsidRPr="00956852">
        <w:rPr>
          <w:rFonts w:hint="eastAsia"/>
          <w:spacing w:val="-4"/>
          <w:rtl/>
        </w:rPr>
        <w:t>שינויים</w:t>
      </w:r>
      <w:r w:rsidRPr="00956852">
        <w:rPr>
          <w:spacing w:val="-4"/>
          <w:rtl/>
        </w:rPr>
        <w:t xml:space="preserve"> </w:t>
      </w:r>
      <w:r w:rsidRPr="00956852">
        <w:rPr>
          <w:rFonts w:hint="eastAsia"/>
          <w:spacing w:val="-4"/>
          <w:rtl/>
        </w:rPr>
        <w:t>בעמותות</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לפי חוק העמותות, </w:t>
      </w:r>
      <w:r w:rsidRPr="002E4756">
        <w:rPr>
          <w:rFonts w:ascii="Tahoma" w:hAnsi="Tahoma" w:cs="Tahoma"/>
          <w:spacing w:val="-4"/>
          <w:sz w:val="17"/>
          <w:szCs w:val="17"/>
          <w:rtl/>
        </w:rPr>
        <w:t>שני בני אדם או יותר</w:t>
      </w:r>
      <w:r w:rsidRPr="002E4756">
        <w:rPr>
          <w:rFonts w:ascii="Tahoma" w:hAnsi="Tahoma" w:cs="Tahoma" w:hint="cs"/>
          <w:spacing w:val="-4"/>
          <w:sz w:val="17"/>
          <w:szCs w:val="17"/>
          <w:rtl/>
        </w:rPr>
        <w:t xml:space="preserve"> </w:t>
      </w:r>
      <w:r w:rsidRPr="002E4756">
        <w:rPr>
          <w:rFonts w:ascii="Tahoma" w:hAnsi="Tahoma" w:cs="Tahoma"/>
          <w:spacing w:val="-4"/>
          <w:sz w:val="17"/>
          <w:szCs w:val="17"/>
          <w:rtl/>
        </w:rPr>
        <w:t>החפצים להתאגד כתאגיד למטרה חוקית שאינה מכוונת לחלוקת רווחים ושמטרתו העיקרית אינה עשיית רווחים, רשאים לייסד עמותה</w:t>
      </w:r>
      <w:r w:rsidRPr="002E4756">
        <w:rPr>
          <w:rFonts w:ascii="Tahoma" w:hAnsi="Tahoma" w:cs="Tahoma" w:hint="cs"/>
          <w:spacing w:val="-4"/>
          <w:sz w:val="17"/>
          <w:szCs w:val="17"/>
          <w:rtl/>
        </w:rPr>
        <w:t>, והיא</w:t>
      </w:r>
      <w:r w:rsidRPr="002E4756">
        <w:rPr>
          <w:rFonts w:ascii="Tahoma" w:hAnsi="Tahoma" w:cs="Tahoma"/>
          <w:spacing w:val="-4"/>
          <w:sz w:val="17"/>
          <w:szCs w:val="17"/>
          <w:rtl/>
        </w:rPr>
        <w:t xml:space="preserve"> תיכון עם רישומה בפנקס העמותות.</w:t>
      </w:r>
      <w:r w:rsidRPr="002E4756">
        <w:rPr>
          <w:rFonts w:ascii="Tahoma" w:hAnsi="Tahoma" w:cs="Tahoma" w:hint="cs"/>
          <w:spacing w:val="-4"/>
          <w:sz w:val="17"/>
          <w:szCs w:val="17"/>
          <w:rtl/>
        </w:rPr>
        <w:t xml:space="preserve"> לאחר רישום העמותה </w:t>
      </w:r>
      <w:r w:rsidRPr="002E4756">
        <w:rPr>
          <w:rFonts w:ascii="Tahoma" w:hAnsi="Tahoma" w:cs="Tahoma"/>
          <w:spacing w:val="-4"/>
          <w:sz w:val="17"/>
          <w:szCs w:val="17"/>
          <w:rtl/>
        </w:rPr>
        <w:t xml:space="preserve">יפרסם </w:t>
      </w:r>
      <w:r w:rsidRPr="002E4756">
        <w:rPr>
          <w:rFonts w:ascii="Tahoma" w:hAnsi="Tahoma" w:cs="Tahoma" w:hint="cs"/>
          <w:spacing w:val="-4"/>
          <w:sz w:val="17"/>
          <w:szCs w:val="17"/>
          <w:rtl/>
        </w:rPr>
        <w:t xml:space="preserve">הרשם </w:t>
      </w:r>
      <w:r w:rsidRPr="002E4756">
        <w:rPr>
          <w:rFonts w:ascii="Tahoma" w:hAnsi="Tahoma" w:cs="Tahoma"/>
          <w:spacing w:val="-4"/>
          <w:sz w:val="17"/>
          <w:szCs w:val="17"/>
          <w:rtl/>
        </w:rPr>
        <w:t xml:space="preserve">הודעה </w:t>
      </w:r>
      <w:r w:rsidRPr="002E4756">
        <w:rPr>
          <w:rFonts w:ascii="Tahoma" w:hAnsi="Tahoma" w:cs="Tahoma" w:hint="cs"/>
          <w:spacing w:val="-4"/>
          <w:sz w:val="17"/>
          <w:szCs w:val="17"/>
          <w:rtl/>
        </w:rPr>
        <w:t xml:space="preserve">על כך </w:t>
      </w:r>
      <w:r w:rsidRPr="002E4756">
        <w:rPr>
          <w:rFonts w:ascii="Tahoma" w:hAnsi="Tahoma" w:cs="Tahoma"/>
          <w:spacing w:val="-4"/>
          <w:sz w:val="17"/>
          <w:szCs w:val="17"/>
          <w:rtl/>
        </w:rPr>
        <w:t xml:space="preserve">ברשומות </w:t>
      </w:r>
      <w:r w:rsidRPr="002E4756">
        <w:rPr>
          <w:rFonts w:ascii="Tahoma" w:hAnsi="Tahoma" w:cs="Tahoma" w:hint="cs"/>
          <w:spacing w:val="-4"/>
          <w:sz w:val="17"/>
          <w:szCs w:val="17"/>
          <w:rtl/>
        </w:rPr>
        <w:t>ו</w:t>
      </w:r>
      <w:r w:rsidRPr="002E4756">
        <w:rPr>
          <w:rFonts w:ascii="Tahoma" w:hAnsi="Tahoma" w:cs="Tahoma"/>
          <w:spacing w:val="-4"/>
          <w:sz w:val="17"/>
          <w:szCs w:val="17"/>
          <w:rtl/>
        </w:rPr>
        <w:t>י</w:t>
      </w:r>
      <w:r w:rsidRPr="002E4756">
        <w:rPr>
          <w:rFonts w:ascii="Tahoma" w:hAnsi="Tahoma" w:cs="Tahoma" w:hint="cs"/>
          <w:spacing w:val="-4"/>
          <w:sz w:val="17"/>
          <w:szCs w:val="17"/>
          <w:rtl/>
        </w:rPr>
        <w:t>נפיק</w:t>
      </w:r>
      <w:r w:rsidRPr="002E4756">
        <w:rPr>
          <w:rFonts w:ascii="Tahoma" w:hAnsi="Tahoma" w:cs="Tahoma"/>
          <w:spacing w:val="-4"/>
          <w:sz w:val="17"/>
          <w:szCs w:val="17"/>
          <w:rtl/>
        </w:rPr>
        <w:t xml:space="preserve"> לעמותה תעודת רישום.</w:t>
      </w:r>
      <w:r w:rsidRPr="002E4756">
        <w:rPr>
          <w:rFonts w:ascii="Tahoma" w:hAnsi="Tahoma" w:cs="Tahoma" w:hint="cs"/>
          <w:spacing w:val="-4"/>
          <w:sz w:val="17"/>
          <w:szCs w:val="17"/>
          <w:rtl/>
        </w:rPr>
        <w:t xml:space="preserve"> להבדיל מהעמותות, </w:t>
      </w:r>
      <w:r w:rsidRPr="002E4756">
        <w:rPr>
          <w:rFonts w:ascii="Tahoma" w:hAnsi="Tahoma" w:cs="Tahoma" w:hint="cs"/>
          <w:spacing w:val="-4"/>
          <w:sz w:val="17"/>
          <w:szCs w:val="17"/>
          <w:rtl/>
        </w:rPr>
        <w:t>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נרשמות במקביל בשני מרשמים - מרשם החברות של רשם החברות, ופנקס החברות לתועלת הציבור של רשם ההקדשות</w:t>
      </w:r>
      <w:r>
        <w:rPr>
          <w:rFonts w:ascii="Tahoma" w:hAnsi="Tahoma" w:cs="Tahoma"/>
          <w:spacing w:val="-4"/>
          <w:sz w:val="17"/>
          <w:szCs w:val="17"/>
          <w:vertAlign w:val="superscript"/>
          <w:rtl/>
        </w:rPr>
        <w:footnoteReference w:id="21"/>
      </w:r>
      <w:r w:rsidRPr="002E4756">
        <w:rPr>
          <w:rFonts w:ascii="Tahoma" w:hAnsi="Tahoma" w:cs="Tahoma" w:hint="cs"/>
          <w:spacing w:val="-4"/>
          <w:sz w:val="17"/>
          <w:szCs w:val="17"/>
          <w:rtl/>
        </w:rPr>
        <w:t xml:space="preserve">.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החוק קובע כי "</w:t>
      </w:r>
      <w:r w:rsidRPr="002E4756">
        <w:rPr>
          <w:rFonts w:ascii="Tahoma" w:hAnsi="Tahoma" w:cs="Tahoma"/>
          <w:spacing w:val="-4"/>
          <w:sz w:val="17"/>
          <w:szCs w:val="17"/>
          <w:rtl/>
        </w:rPr>
        <w:t>לא תירשם עמותה אם מטרה ממטרותיה שוללת את קיומה של מדינת ישראל או את אופ</w:t>
      </w:r>
      <w:r w:rsidRPr="002E4756">
        <w:rPr>
          <w:rFonts w:ascii="Tahoma" w:hAnsi="Tahoma" w:cs="Tahoma" w:hint="cs"/>
          <w:spacing w:val="-4"/>
          <w:sz w:val="17"/>
          <w:szCs w:val="17"/>
          <w:rtl/>
        </w:rPr>
        <w:t>י</w:t>
      </w:r>
      <w:r w:rsidRPr="002E4756">
        <w:rPr>
          <w:rFonts w:ascii="Tahoma" w:hAnsi="Tahoma" w:cs="Tahoma"/>
          <w:spacing w:val="-4"/>
          <w:sz w:val="17"/>
          <w:szCs w:val="17"/>
          <w:rtl/>
        </w:rPr>
        <w:t>יה הדמוקרטי, או אם יש יסוד סביר למסקנה כי העמותה תשמש מסווה לפעולות בלתי חוקיות</w:t>
      </w:r>
      <w:r w:rsidRPr="002E4756">
        <w:rPr>
          <w:rFonts w:ascii="Tahoma" w:hAnsi="Tahoma" w:cs="Tahoma" w:hint="cs"/>
          <w:spacing w:val="-4"/>
          <w:sz w:val="17"/>
          <w:szCs w:val="17"/>
          <w:rtl/>
        </w:rPr>
        <w:t>"</w:t>
      </w:r>
      <w:r w:rsidRPr="002E4756">
        <w:rPr>
          <w:rFonts w:ascii="Tahoma" w:hAnsi="Tahoma" w:cs="Tahoma"/>
          <w:spacing w:val="-4"/>
          <w:sz w:val="17"/>
          <w:szCs w:val="17"/>
          <w:rtl/>
        </w:rPr>
        <w:t>.</w:t>
      </w:r>
      <w:r w:rsidRPr="002E4756">
        <w:rPr>
          <w:rFonts w:ascii="Tahoma" w:hAnsi="Tahoma" w:cs="Tahoma" w:hint="cs"/>
          <w:spacing w:val="-4"/>
          <w:sz w:val="17"/>
          <w:szCs w:val="17"/>
          <w:rtl/>
        </w:rPr>
        <w:t xml:space="preserve"> על פי חוברת "רישום עמותות, שם, מטרות ותקנון"</w:t>
      </w:r>
      <w:r>
        <w:rPr>
          <w:rFonts w:ascii="Tahoma" w:hAnsi="Tahoma" w:cs="Tahoma"/>
          <w:spacing w:val="-4"/>
          <w:sz w:val="17"/>
          <w:szCs w:val="17"/>
          <w:vertAlign w:val="superscript"/>
          <w:rtl/>
        </w:rPr>
        <w:footnoteReference w:id="22"/>
      </w:r>
      <w:r w:rsidRPr="002E4756">
        <w:rPr>
          <w:rFonts w:ascii="Tahoma" w:hAnsi="Tahoma" w:cs="Tahoma" w:hint="cs"/>
          <w:spacing w:val="-4"/>
          <w:sz w:val="17"/>
          <w:szCs w:val="17"/>
          <w:rtl/>
        </w:rPr>
        <w:t xml:space="preserve"> (להלן - חוברת הנחיות לרישום), בבקשת הרישום יש לפרט מהן מטרות העמותה; יש להגדיר מטרות ברורות ומעשיות ולשקף את הנושאים שבכוונת העמותה לקדם. יצוין כי ניתן לייסד עמותה לכל מטרה חוקית (שעיקרה אינו עשיית רווחים) - בניגוד </w:t>
      </w:r>
      <w:r w:rsidRPr="002E4756">
        <w:rPr>
          <w:rFonts w:ascii="Tahoma" w:hAnsi="Tahoma" w:cs="Tahoma" w:hint="cs"/>
          <w:spacing w:val="-4"/>
          <w:sz w:val="17"/>
          <w:szCs w:val="17"/>
          <w:rtl/>
        </w:rPr>
        <w:t>לחל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המוקמת למטרה ציבורית בלבד (בהתאם למטרות המנויות בתוספת השנייה בחוק החברות). </w:t>
      </w:r>
    </w:p>
    <w:p w:rsidR="00A72C70" w:rsidP="00AD396F">
      <w:pPr>
        <w:spacing w:line="240" w:lineRule="exact"/>
        <w:ind w:right="2268"/>
        <w:jc w:val="both"/>
        <w:rPr>
          <w:rFonts w:ascii="Tahoma" w:hAnsi="Tahoma" w:cs="Tahoma"/>
          <w:spacing w:val="-4"/>
          <w:sz w:val="17"/>
          <w:szCs w:val="17"/>
          <w:rtl/>
        </w:rPr>
      </w:pPr>
    </w:p>
    <w:p w:rsidR="00AD396F"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 xml:space="preserve">בקשות לרישום עמותה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בקשה לרישום עמותה</w:t>
      </w:r>
      <w:r>
        <w:rPr>
          <w:rFonts w:ascii="Tahoma" w:hAnsi="Tahoma" w:cs="Tahoma"/>
          <w:spacing w:val="-4"/>
          <w:sz w:val="17"/>
          <w:szCs w:val="17"/>
          <w:vertAlign w:val="superscript"/>
          <w:rtl/>
        </w:rPr>
        <w:footnoteReference w:id="23"/>
      </w:r>
      <w:r w:rsidRPr="002E4756">
        <w:rPr>
          <w:rFonts w:ascii="Tahoma" w:hAnsi="Tahoma" w:cs="Tahoma" w:hint="cs"/>
          <w:spacing w:val="-4"/>
          <w:sz w:val="17"/>
          <w:szCs w:val="17"/>
          <w:rtl/>
        </w:rPr>
        <w:t xml:space="preserve"> </w:t>
      </w:r>
      <w:r w:rsidRPr="002E4756">
        <w:rPr>
          <w:rFonts w:ascii="Tahoma" w:hAnsi="Tahoma" w:cs="Tahoma"/>
          <w:spacing w:val="-4"/>
          <w:sz w:val="17"/>
          <w:szCs w:val="17"/>
          <w:rtl/>
        </w:rPr>
        <w:t>תוגש לרשם בידי מייסדי</w:t>
      </w:r>
      <w:r w:rsidRPr="002E4756">
        <w:rPr>
          <w:rFonts w:ascii="Tahoma" w:hAnsi="Tahoma" w:cs="Tahoma" w:hint="cs"/>
          <w:spacing w:val="-4"/>
          <w:sz w:val="17"/>
          <w:szCs w:val="17"/>
          <w:rtl/>
        </w:rPr>
        <w:t xml:space="preserve"> העמותה</w:t>
      </w:r>
      <w:r w:rsidRPr="002E4756">
        <w:rPr>
          <w:rFonts w:ascii="Tahoma" w:hAnsi="Tahoma" w:cs="Tahoma"/>
          <w:spacing w:val="-4"/>
          <w:sz w:val="17"/>
          <w:szCs w:val="17"/>
          <w:rtl/>
        </w:rPr>
        <w:t xml:space="preserve"> ויצוינו בה שם העמותה, מטרותיה, מע</w:t>
      </w:r>
      <w:r w:rsidRPr="002E4756">
        <w:rPr>
          <w:rFonts w:ascii="Tahoma" w:hAnsi="Tahoma" w:cs="Tahoma" w:hint="cs"/>
          <w:spacing w:val="-4"/>
          <w:sz w:val="17"/>
          <w:szCs w:val="17"/>
          <w:rtl/>
        </w:rPr>
        <w:t>נה</w:t>
      </w:r>
      <w:r w:rsidRPr="002E4756">
        <w:rPr>
          <w:rFonts w:ascii="Tahoma" w:hAnsi="Tahoma" w:cs="Tahoma"/>
          <w:spacing w:val="-4"/>
          <w:sz w:val="17"/>
          <w:szCs w:val="17"/>
          <w:rtl/>
        </w:rPr>
        <w:t>, שמות המייסדים, מעניהם ו</w:t>
      </w:r>
      <w:r w:rsidRPr="002E4756">
        <w:rPr>
          <w:rFonts w:ascii="Tahoma" w:hAnsi="Tahoma" w:cs="Tahoma" w:hint="cs"/>
          <w:spacing w:val="-4"/>
          <w:sz w:val="17"/>
          <w:szCs w:val="17"/>
          <w:rtl/>
        </w:rPr>
        <w:t>מספרי תעודות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הזיהוי שלהם.</w:t>
      </w:r>
      <w:r w:rsidRPr="002E4756">
        <w:rPr>
          <w:rFonts w:ascii="Tahoma" w:hAnsi="Tahoma" w:cs="Tahoma"/>
          <w:spacing w:val="-4"/>
          <w:sz w:val="17"/>
          <w:szCs w:val="17"/>
          <w:rtl/>
        </w:rPr>
        <w:t xml:space="preserve"> לבקשה יצור</w:t>
      </w:r>
      <w:r w:rsidRPr="002E4756">
        <w:rPr>
          <w:rFonts w:ascii="Tahoma" w:hAnsi="Tahoma" w:cs="Tahoma" w:hint="cs"/>
          <w:spacing w:val="-4"/>
          <w:sz w:val="17"/>
          <w:szCs w:val="17"/>
          <w:rtl/>
        </w:rPr>
        <w:t>פו</w:t>
      </w:r>
      <w:r w:rsidRPr="002E4756">
        <w:rPr>
          <w:rFonts w:ascii="Tahoma" w:hAnsi="Tahoma" w:cs="Tahoma"/>
          <w:spacing w:val="-4"/>
          <w:sz w:val="17"/>
          <w:szCs w:val="17"/>
          <w:rtl/>
        </w:rPr>
        <w:t xml:space="preserve"> תצהיר חתום בידי המייסדים על נכונותם לייסד עמותה</w:t>
      </w:r>
      <w:r w:rsidRPr="002E4756">
        <w:rPr>
          <w:rFonts w:ascii="Tahoma" w:hAnsi="Tahoma" w:cs="Tahoma" w:hint="cs"/>
          <w:spacing w:val="-4"/>
          <w:sz w:val="17"/>
          <w:szCs w:val="17"/>
          <w:rtl/>
        </w:rPr>
        <w:t xml:space="preserve"> </w:t>
      </w:r>
      <w:r w:rsidRPr="002E4756">
        <w:rPr>
          <w:rFonts w:ascii="Tahoma" w:hAnsi="Tahoma" w:cs="Tahoma"/>
          <w:spacing w:val="-4"/>
          <w:sz w:val="17"/>
          <w:szCs w:val="17"/>
          <w:rtl/>
        </w:rPr>
        <w:t>ולכהן בה כחברי ועד</w:t>
      </w:r>
      <w:r w:rsidRPr="002E4756">
        <w:rPr>
          <w:rFonts w:ascii="Tahoma" w:hAnsi="Tahoma" w:cs="Tahoma" w:hint="cs"/>
          <w:spacing w:val="-4"/>
          <w:sz w:val="17"/>
          <w:szCs w:val="17"/>
          <w:rtl/>
        </w:rPr>
        <w:t>, הצהרת המייסדים כי הם לא הורשעו בעבירה מהעבירות המפורטות בחוק</w:t>
      </w:r>
      <w:r>
        <w:rPr>
          <w:rFonts w:ascii="Tahoma" w:hAnsi="Tahoma" w:cs="Tahoma"/>
          <w:spacing w:val="-4"/>
          <w:sz w:val="17"/>
          <w:szCs w:val="17"/>
          <w:vertAlign w:val="superscript"/>
          <w:rtl/>
        </w:rPr>
        <w:footnoteReference w:id="24"/>
      </w:r>
      <w:r w:rsidRPr="002E4756">
        <w:rPr>
          <w:rFonts w:ascii="Tahoma" w:hAnsi="Tahoma" w:cs="Tahoma" w:hint="cs"/>
          <w:spacing w:val="-4"/>
          <w:sz w:val="17"/>
          <w:szCs w:val="17"/>
          <w:rtl/>
        </w:rPr>
        <w:t xml:space="preserve"> שמפאת חומרתן המייסד אינו ראוי לשמש חבר ועד וכן הסכמה שיימסר לרשם מידע בדבר רישום פלילי על אודותיהם. לבקשה יש לצרף קבלה על תשלום אגרת הגשת בקשת רישום עמותה</w:t>
      </w:r>
      <w:r>
        <w:rPr>
          <w:rStyle w:val="FootnoteReference0"/>
          <w:rFonts w:ascii="Tahoma" w:hAnsi="Tahoma" w:cs="Tahoma"/>
          <w:spacing w:val="-4"/>
          <w:sz w:val="17"/>
          <w:szCs w:val="17"/>
          <w:rtl/>
        </w:rPr>
        <w:footnoteReference w:id="25"/>
      </w:r>
      <w:r w:rsidRPr="002E4756">
        <w:rPr>
          <w:rFonts w:ascii="Tahoma" w:hAnsi="Tahoma" w:cs="Tahoma" w:hint="cs"/>
          <w:spacing w:val="-4"/>
          <w:sz w:val="17"/>
          <w:szCs w:val="17"/>
          <w:rtl/>
        </w:rPr>
        <w:t xml:space="preserve">. על פי נתוני הרשם, </w:t>
      </w:r>
      <w:r w:rsidRPr="002E4756">
        <w:rPr>
          <w:rFonts w:ascii="Tahoma" w:hAnsi="Tahoma" w:cs="Tahoma"/>
          <w:spacing w:val="-4"/>
          <w:sz w:val="17"/>
          <w:szCs w:val="17"/>
          <w:rtl/>
        </w:rPr>
        <w:t>בשנים 2015-2014 אושרו לרישום כ-</w:t>
      </w:r>
      <w:r w:rsidRPr="002E4756">
        <w:rPr>
          <w:rFonts w:ascii="Tahoma" w:hAnsi="Tahoma" w:cs="Tahoma" w:hint="cs"/>
          <w:spacing w:val="-4"/>
          <w:sz w:val="17"/>
          <w:szCs w:val="17"/>
          <w:rtl/>
        </w:rPr>
        <w:t>1,700</w:t>
      </w:r>
      <w:r w:rsidRPr="002E4756">
        <w:rPr>
          <w:rFonts w:ascii="Tahoma" w:hAnsi="Tahoma" w:cs="Tahoma"/>
          <w:spacing w:val="-4"/>
          <w:sz w:val="17"/>
          <w:szCs w:val="17"/>
          <w:rtl/>
        </w:rPr>
        <w:t xml:space="preserve"> עמותות בכל שנה</w:t>
      </w:r>
      <w:r w:rsidRPr="002E4756">
        <w:rPr>
          <w:rFonts w:ascii="Tahoma" w:hAnsi="Tahoma" w:cs="Tahoma" w:hint="cs"/>
          <w:spacing w:val="-4"/>
          <w:sz w:val="17"/>
          <w:szCs w:val="17"/>
          <w:rtl/>
        </w:rPr>
        <w:t>.</w:t>
      </w:r>
    </w:p>
    <w:p w:rsidR="00A72C70" w:rsidRPr="002E4756" w:rsidP="00AD396F">
      <w:pPr>
        <w:spacing w:after="240" w:line="240" w:lineRule="exact"/>
        <w:ind w:right="2268"/>
        <w:jc w:val="both"/>
        <w:rPr>
          <w:rFonts w:ascii="Tahoma" w:hAnsi="Tahoma" w:cs="Tahoma"/>
          <w:spacing w:val="-4"/>
          <w:sz w:val="17"/>
          <w:szCs w:val="17"/>
          <w:rtl/>
        </w:rPr>
      </w:pPr>
      <w:r w:rsidRPr="002E4756">
        <w:rPr>
          <w:rFonts w:ascii="Tahoma" w:hAnsi="Tahoma" w:cs="Tahoma"/>
          <w:spacing w:val="-4"/>
          <w:sz w:val="17"/>
          <w:szCs w:val="17"/>
          <w:rtl/>
        </w:rPr>
        <w:t xml:space="preserve">החל מ-1981 </w:t>
      </w:r>
      <w:r w:rsidRPr="002E4756">
        <w:rPr>
          <w:rFonts w:ascii="Tahoma" w:hAnsi="Tahoma" w:cs="Tahoma" w:hint="cs"/>
          <w:spacing w:val="-4"/>
          <w:sz w:val="17"/>
          <w:szCs w:val="17"/>
          <w:rtl/>
        </w:rPr>
        <w:t>דחה הרשם</w:t>
      </w:r>
      <w:r w:rsidRPr="002E4756">
        <w:rPr>
          <w:rFonts w:ascii="Tahoma" w:hAnsi="Tahoma" w:cs="Tahoma"/>
          <w:spacing w:val="-4"/>
          <w:sz w:val="17"/>
          <w:szCs w:val="17"/>
          <w:rtl/>
        </w:rPr>
        <w:t xml:space="preserve"> 114 </w:t>
      </w:r>
      <w:r w:rsidRPr="002E4756">
        <w:rPr>
          <w:rFonts w:ascii="Tahoma" w:hAnsi="Tahoma" w:cs="Tahoma" w:hint="cs"/>
          <w:spacing w:val="-4"/>
          <w:sz w:val="17"/>
          <w:szCs w:val="17"/>
          <w:rtl/>
        </w:rPr>
        <w:t xml:space="preserve">בקשות לרישום </w:t>
      </w:r>
      <w:r w:rsidRPr="002E4756">
        <w:rPr>
          <w:rFonts w:ascii="Tahoma" w:hAnsi="Tahoma" w:cs="Tahoma"/>
          <w:spacing w:val="-4"/>
          <w:sz w:val="17"/>
          <w:szCs w:val="17"/>
          <w:rtl/>
        </w:rPr>
        <w:t>עמותות</w:t>
      </w:r>
      <w:r w:rsidRPr="002E4756">
        <w:rPr>
          <w:rFonts w:ascii="Tahoma" w:hAnsi="Tahoma" w:cs="Tahoma" w:hint="cs"/>
          <w:spacing w:val="-4"/>
          <w:sz w:val="17"/>
          <w:szCs w:val="17"/>
          <w:rtl/>
        </w:rPr>
        <w:t>, בעיקר מסיבות אלה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שם </w:t>
      </w:r>
      <w:r w:rsidRPr="002E4756">
        <w:rPr>
          <w:rFonts w:ascii="Tahoma" w:hAnsi="Tahoma" w:cs="Tahoma" w:hint="cs"/>
          <w:spacing w:val="-4"/>
          <w:sz w:val="17"/>
          <w:szCs w:val="17"/>
          <w:rtl/>
        </w:rPr>
        <w:t xml:space="preserve">המוצע </w:t>
      </w:r>
      <w:r w:rsidRPr="002E4756">
        <w:rPr>
          <w:rFonts w:ascii="Tahoma" w:hAnsi="Tahoma" w:cs="Tahoma"/>
          <w:spacing w:val="-4"/>
          <w:sz w:val="17"/>
          <w:szCs w:val="17"/>
          <w:rtl/>
        </w:rPr>
        <w:t xml:space="preserve">דומה לשם </w:t>
      </w:r>
      <w:r w:rsidRPr="002E4756">
        <w:rPr>
          <w:rFonts w:ascii="Tahoma" w:hAnsi="Tahoma" w:cs="Tahoma" w:hint="cs"/>
          <w:spacing w:val="-4"/>
          <w:sz w:val="17"/>
          <w:szCs w:val="17"/>
          <w:rtl/>
        </w:rPr>
        <w:t xml:space="preserve">של </w:t>
      </w:r>
      <w:r w:rsidRPr="002E4756">
        <w:rPr>
          <w:rFonts w:ascii="Tahoma" w:hAnsi="Tahoma" w:cs="Tahoma"/>
          <w:spacing w:val="-4"/>
          <w:sz w:val="17"/>
          <w:szCs w:val="17"/>
          <w:rtl/>
        </w:rPr>
        <w:t>תאגיד אחר, מטרות לא חוקיות, מטרות של עשיית רווחים, פעילות בלתי חוקית, מטרות כלליות מדי, קיים תאגיד דומה</w:t>
      </w:r>
      <w:r w:rsidRPr="002E4756">
        <w:rPr>
          <w:rFonts w:ascii="Tahoma" w:hAnsi="Tahoma" w:cs="Tahoma" w:hint="cs"/>
          <w:spacing w:val="-4"/>
          <w:sz w:val="17"/>
          <w:szCs w:val="17"/>
          <w:rtl/>
        </w:rPr>
        <w:t>,</w:t>
      </w:r>
      <w:r w:rsidRPr="002E4756">
        <w:rPr>
          <w:rFonts w:ascii="Tahoma" w:hAnsi="Tahoma" w:cs="Tahoma"/>
          <w:spacing w:val="-4"/>
          <w:sz w:val="17"/>
          <w:szCs w:val="17"/>
          <w:rtl/>
        </w:rPr>
        <w:t xml:space="preserve"> או היה קיים תאגיד </w:t>
      </w:r>
      <w:r w:rsidRPr="002E4756">
        <w:rPr>
          <w:rFonts w:ascii="Tahoma" w:hAnsi="Tahoma" w:cs="Tahoma" w:hint="cs"/>
          <w:spacing w:val="-4"/>
          <w:sz w:val="17"/>
          <w:szCs w:val="17"/>
          <w:rtl/>
        </w:rPr>
        <w:t xml:space="preserve">דומה </w:t>
      </w:r>
      <w:r w:rsidRPr="002E4756">
        <w:rPr>
          <w:rFonts w:ascii="Tahoma" w:hAnsi="Tahoma" w:cs="Tahoma"/>
          <w:spacing w:val="-4"/>
          <w:sz w:val="17"/>
          <w:szCs w:val="17"/>
          <w:rtl/>
        </w:rPr>
        <w:t>שנמחק</w:t>
      </w:r>
      <w:r w:rsidRPr="002E4756">
        <w:rPr>
          <w:rFonts w:ascii="Tahoma" w:hAnsi="Tahoma" w:cs="Tahoma" w:hint="cs"/>
          <w:spacing w:val="-4"/>
          <w:sz w:val="17"/>
          <w:szCs w:val="17"/>
          <w:rtl/>
        </w:rPr>
        <w:t xml:space="preserve"> או </w:t>
      </w:r>
      <w:r w:rsidRPr="002E4756">
        <w:rPr>
          <w:rFonts w:ascii="Tahoma" w:hAnsi="Tahoma" w:cs="Tahoma"/>
          <w:spacing w:val="-4"/>
          <w:sz w:val="17"/>
          <w:szCs w:val="17"/>
          <w:rtl/>
        </w:rPr>
        <w:t>פורק</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p>
    <w:p w:rsidR="00A72C70" w:rsidRPr="002E4756" w:rsidP="00AD396F">
      <w:pPr>
        <w:pStyle w:val="RESHET"/>
        <w:numPr>
          <w:ilvl w:val="0"/>
          <w:numId w:val="34"/>
        </w:numPr>
        <w:ind w:left="567" w:hanging="340"/>
      </w:pPr>
      <w:r w:rsidRPr="002E4756">
        <w:rPr>
          <w:rFonts w:hint="cs"/>
          <w:rtl/>
        </w:rPr>
        <w:t>נמצא כי אין לרשם ממשק מחשובי עם רשות האוכלוסין וההגירה לבדיקת מספרי תעודות הזיהוי של המייסדים בעת בחינת בקשת הרישום, כדי לוודא שאנשים שאינם זכאים לכהן כחברי ועד אינם נמנים עם מייסדי העמותה.</w:t>
      </w:r>
    </w:p>
    <w:p w:rsidR="00A72C70" w:rsidRPr="002E4756" w:rsidP="00AD396F">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אגף מערכות מידע במשרד המשפטים (להלן - אגף מערכות מידע) כתב בתשובתו למשרד מבקר המדינה </w:t>
      </w:r>
      <w:r w:rsidRPr="002E4756">
        <w:rPr>
          <w:rFonts w:ascii="Tahoma" w:hAnsi="Tahoma" w:cs="Tahoma"/>
          <w:spacing w:val="-4"/>
          <w:sz w:val="17"/>
          <w:szCs w:val="17"/>
          <w:rtl/>
        </w:rPr>
        <w:t>מנובמבר 2016</w:t>
      </w:r>
      <w:r w:rsidRPr="002E4756">
        <w:rPr>
          <w:rFonts w:ascii="Tahoma" w:hAnsi="Tahoma" w:cs="Tahoma" w:hint="cs"/>
          <w:spacing w:val="-4"/>
          <w:sz w:val="17"/>
          <w:szCs w:val="17"/>
          <w:rtl/>
        </w:rPr>
        <w:t xml:space="preserve"> כי ב</w:t>
      </w:r>
      <w:r w:rsidRPr="002E4756">
        <w:rPr>
          <w:rFonts w:ascii="Tahoma" w:hAnsi="Tahoma" w:cs="Tahoma"/>
          <w:spacing w:val="-4"/>
          <w:sz w:val="17"/>
          <w:szCs w:val="17"/>
          <w:rtl/>
        </w:rPr>
        <w:t xml:space="preserve">תכנית העבודה של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אגף </w:t>
      </w:r>
      <w:r w:rsidRPr="002E4756">
        <w:rPr>
          <w:rFonts w:ascii="Tahoma" w:hAnsi="Tahoma" w:cs="Tahoma" w:hint="cs"/>
          <w:spacing w:val="-4"/>
          <w:sz w:val="17"/>
          <w:szCs w:val="17"/>
          <w:rtl/>
        </w:rPr>
        <w:t>ל</w:t>
      </w:r>
      <w:r w:rsidRPr="002E4756">
        <w:rPr>
          <w:rFonts w:ascii="Tahoma" w:hAnsi="Tahoma" w:cs="Tahoma"/>
          <w:spacing w:val="-4"/>
          <w:sz w:val="17"/>
          <w:szCs w:val="17"/>
          <w:rtl/>
        </w:rPr>
        <w:t xml:space="preserve">שנים </w:t>
      </w:r>
      <w:r w:rsidR="00735BF5">
        <w:rPr>
          <w:rFonts w:ascii="Tahoma" w:hAnsi="Tahoma" w:cs="Tahoma" w:hint="cs"/>
          <w:spacing w:val="-4"/>
          <w:sz w:val="17"/>
          <w:szCs w:val="17"/>
          <w:rtl/>
        </w:rPr>
        <w:br/>
      </w:r>
      <w:r w:rsidRPr="002E4756">
        <w:rPr>
          <w:rFonts w:ascii="Tahoma" w:hAnsi="Tahoma" w:cs="Tahoma"/>
          <w:spacing w:val="-4"/>
          <w:sz w:val="17"/>
          <w:szCs w:val="17"/>
          <w:rtl/>
        </w:rPr>
        <w:t>201</w:t>
      </w:r>
      <w:r w:rsidRPr="002E4756">
        <w:rPr>
          <w:rFonts w:ascii="Tahoma" w:hAnsi="Tahoma" w:cs="Tahoma" w:hint="cs"/>
          <w:spacing w:val="-4"/>
          <w:sz w:val="17"/>
          <w:szCs w:val="17"/>
          <w:rtl/>
        </w:rPr>
        <w:t>8</w:t>
      </w:r>
      <w:r w:rsidRPr="002E4756">
        <w:rPr>
          <w:rFonts w:ascii="Tahoma" w:hAnsi="Tahoma" w:cs="Tahoma"/>
          <w:spacing w:val="-4"/>
          <w:sz w:val="17"/>
          <w:szCs w:val="17"/>
          <w:rtl/>
        </w:rPr>
        <w:t>-201</w:t>
      </w:r>
      <w:r w:rsidRPr="002E4756">
        <w:rPr>
          <w:rFonts w:ascii="Tahoma" w:hAnsi="Tahoma" w:cs="Tahoma" w:hint="cs"/>
          <w:spacing w:val="-4"/>
          <w:sz w:val="17"/>
          <w:szCs w:val="17"/>
          <w:rtl/>
        </w:rPr>
        <w:t>7</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מתוכננת</w:t>
      </w:r>
      <w:r w:rsidRPr="002E4756">
        <w:rPr>
          <w:rFonts w:ascii="Tahoma" w:hAnsi="Tahoma" w:cs="Tahoma"/>
          <w:spacing w:val="-4"/>
          <w:sz w:val="17"/>
          <w:szCs w:val="17"/>
          <w:rtl/>
        </w:rPr>
        <w:t xml:space="preserve"> הקמ</w:t>
      </w:r>
      <w:r w:rsidRPr="002E4756">
        <w:rPr>
          <w:rFonts w:ascii="Tahoma" w:hAnsi="Tahoma" w:cs="Tahoma" w:hint="cs"/>
          <w:spacing w:val="-4"/>
          <w:sz w:val="17"/>
          <w:szCs w:val="17"/>
          <w:rtl/>
        </w:rPr>
        <w:t xml:space="preserve">ת </w:t>
      </w:r>
      <w:r w:rsidRPr="002E4756">
        <w:rPr>
          <w:rFonts w:ascii="Tahoma" w:hAnsi="Tahoma" w:cs="Tahoma"/>
          <w:spacing w:val="-4"/>
          <w:sz w:val="17"/>
          <w:szCs w:val="17"/>
          <w:rtl/>
        </w:rPr>
        <w:t xml:space="preserve">מערכת מידע </w:t>
      </w:r>
      <w:r w:rsidRPr="002E4756">
        <w:rPr>
          <w:rFonts w:ascii="Tahoma" w:hAnsi="Tahoma" w:cs="Tahoma" w:hint="cs"/>
          <w:spacing w:val="-4"/>
          <w:sz w:val="17"/>
          <w:szCs w:val="17"/>
          <w:rtl/>
        </w:rPr>
        <w:t xml:space="preserve">ממוחשבת </w:t>
      </w:r>
      <w:r w:rsidRPr="002E4756">
        <w:rPr>
          <w:rFonts w:ascii="Tahoma" w:hAnsi="Tahoma" w:cs="Tahoma"/>
          <w:spacing w:val="-4"/>
          <w:sz w:val="17"/>
          <w:szCs w:val="17"/>
          <w:rtl/>
        </w:rPr>
        <w:t>חדשה לרשם העמותות (להלן גם - המערכת החדשה)</w:t>
      </w:r>
      <w:r w:rsidRPr="002E4756">
        <w:rPr>
          <w:rFonts w:ascii="Tahoma" w:hAnsi="Tahoma" w:cs="Tahoma" w:hint="cs"/>
          <w:spacing w:val="-4"/>
          <w:sz w:val="17"/>
          <w:szCs w:val="17"/>
          <w:rtl/>
        </w:rPr>
        <w:t xml:space="preserve">, שעתידה לתת בין היתר מענה לנושאים שעלו בדוח זה, ובכלל זה שירותים מקוונים, ייעול עבודה וניהול משימות, שיפור נושא הסריקה, דוחות </w:t>
      </w:r>
      <w:r>
        <w:rPr>
          <w:rFonts w:ascii="Tahoma" w:hAnsi="Tahoma" w:cs="Tahoma"/>
          <w:spacing w:val="-4"/>
          <w:sz w:val="17"/>
          <w:szCs w:val="17"/>
          <w:vertAlign w:val="superscript"/>
        </w:rPr>
        <w:footnoteReference w:id="26"/>
      </w:r>
      <w:r w:rsidRPr="002E4756">
        <w:rPr>
          <w:rFonts w:ascii="Tahoma" w:hAnsi="Tahoma" w:cs="Tahoma"/>
          <w:spacing w:val="-4"/>
          <w:sz w:val="17"/>
          <w:szCs w:val="17"/>
        </w:rPr>
        <w:t>BI</w:t>
      </w:r>
      <w:r w:rsidRPr="002E4756">
        <w:rPr>
          <w:rFonts w:ascii="Tahoma" w:hAnsi="Tahoma" w:cs="Tahoma" w:hint="cs"/>
          <w:spacing w:val="-4"/>
          <w:sz w:val="17"/>
          <w:szCs w:val="17"/>
          <w:rtl/>
        </w:rPr>
        <w:t xml:space="preserve"> משופרים ותכ</w:t>
      </w:r>
      <w:r w:rsidRPr="002E4756">
        <w:rPr>
          <w:rFonts w:ascii="Tahoma" w:hAnsi="Tahoma" w:cs="Tahoma"/>
          <w:spacing w:val="-4"/>
          <w:sz w:val="17"/>
          <w:szCs w:val="17"/>
          <w:rtl/>
        </w:rPr>
        <w:t>לול גם ממשק למרשם האוכלוסין</w:t>
      </w:r>
      <w:r w:rsidRPr="002E4756">
        <w:rPr>
          <w:rFonts w:ascii="Tahoma" w:hAnsi="Tahoma" w:cs="Tahoma" w:hint="cs"/>
          <w:spacing w:val="-4"/>
          <w:sz w:val="17"/>
          <w:szCs w:val="17"/>
          <w:rtl/>
        </w:rPr>
        <w:t xml:space="preserve">. </w:t>
      </w:r>
    </w:p>
    <w:p w:rsidR="00A72C70" w:rsidRPr="002E4756" w:rsidP="00AD396F">
      <w:pPr>
        <w:numPr>
          <w:ilvl w:val="0"/>
          <w:numId w:val="25"/>
        </w:num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w:t>
      </w:r>
      <w:r w:rsidRPr="002E4756">
        <w:rPr>
          <w:rFonts w:ascii="Tahoma" w:hAnsi="Tahoma" w:cs="Tahoma"/>
          <w:spacing w:val="-4"/>
          <w:sz w:val="17"/>
          <w:szCs w:val="17"/>
          <w:rtl/>
        </w:rPr>
        <w:t xml:space="preserve">חוק </w:t>
      </w:r>
      <w:r w:rsidRPr="002E4756">
        <w:rPr>
          <w:rFonts w:ascii="Tahoma" w:hAnsi="Tahoma" w:cs="Tahoma" w:hint="cs"/>
          <w:spacing w:val="-4"/>
          <w:sz w:val="17"/>
          <w:szCs w:val="17"/>
          <w:rtl/>
        </w:rPr>
        <w:t xml:space="preserve">קובע כמה </w:t>
      </w:r>
      <w:r w:rsidRPr="002E4756">
        <w:rPr>
          <w:rFonts w:ascii="Tahoma" w:hAnsi="Tahoma" w:cs="Tahoma"/>
          <w:spacing w:val="-4"/>
          <w:sz w:val="17"/>
          <w:szCs w:val="17"/>
          <w:rtl/>
        </w:rPr>
        <w:t xml:space="preserve">סייגים לשם עמותה אשר </w:t>
      </w:r>
      <w:r w:rsidRPr="002E4756">
        <w:rPr>
          <w:rFonts w:ascii="Tahoma" w:hAnsi="Tahoma" w:cs="Tahoma" w:hint="cs"/>
          <w:spacing w:val="-4"/>
          <w:sz w:val="17"/>
          <w:szCs w:val="17"/>
          <w:rtl/>
        </w:rPr>
        <w:t xml:space="preserve">בגינם </w:t>
      </w:r>
      <w:r w:rsidRPr="002E4756">
        <w:rPr>
          <w:rFonts w:ascii="Tahoma" w:hAnsi="Tahoma" w:cs="Tahoma"/>
          <w:spacing w:val="-4"/>
          <w:sz w:val="17"/>
          <w:szCs w:val="17"/>
          <w:rtl/>
        </w:rPr>
        <w:t>י</w:t>
      </w:r>
      <w:r w:rsidRPr="002E4756">
        <w:rPr>
          <w:rFonts w:ascii="Tahoma" w:hAnsi="Tahoma" w:cs="Tahoma" w:hint="cs"/>
          <w:spacing w:val="-4"/>
          <w:sz w:val="17"/>
          <w:szCs w:val="17"/>
          <w:rtl/>
        </w:rPr>
        <w:t>י</w:t>
      </w:r>
      <w:r w:rsidRPr="002E4756">
        <w:rPr>
          <w:rFonts w:ascii="Tahoma" w:hAnsi="Tahoma" w:cs="Tahoma"/>
          <w:spacing w:val="-4"/>
          <w:sz w:val="17"/>
          <w:szCs w:val="17"/>
          <w:rtl/>
        </w:rPr>
        <w:t>מנע רישומה</w:t>
      </w:r>
      <w:r w:rsidRPr="002E4756">
        <w:rPr>
          <w:rFonts w:ascii="Tahoma" w:hAnsi="Tahoma" w:cs="Tahoma" w:hint="cs"/>
          <w:spacing w:val="-4"/>
          <w:sz w:val="17"/>
          <w:szCs w:val="17"/>
          <w:rtl/>
        </w:rPr>
        <w:t>:</w:t>
      </w:r>
      <w:r w:rsidRPr="002E4756">
        <w:rPr>
          <w:rFonts w:ascii="Tahoma" w:hAnsi="Tahoma" w:cs="Tahoma"/>
          <w:spacing w:val="-4"/>
          <w:sz w:val="17"/>
          <w:szCs w:val="17"/>
          <w:rtl/>
        </w:rPr>
        <w:t xml:space="preserve"> שם העלול להטעות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לפגוע בתקנת הציבור</w:t>
      </w:r>
      <w:r w:rsidRPr="002E4756">
        <w:rPr>
          <w:rFonts w:ascii="Tahoma" w:hAnsi="Tahoma" w:cs="Tahoma" w:hint="cs"/>
          <w:spacing w:val="-4"/>
          <w:sz w:val="17"/>
          <w:szCs w:val="17"/>
          <w:rtl/>
        </w:rPr>
        <w:t>, לפגוע ברגש</w:t>
      </w:r>
      <w:r w:rsidRPr="002E4756">
        <w:rPr>
          <w:rFonts w:ascii="Tahoma" w:hAnsi="Tahoma" w:cs="Tahoma"/>
          <w:spacing w:val="-4"/>
          <w:sz w:val="17"/>
          <w:szCs w:val="17"/>
          <w:rtl/>
        </w:rPr>
        <w:t>ות</w:t>
      </w:r>
      <w:r w:rsidRPr="002E4756">
        <w:rPr>
          <w:rFonts w:ascii="Tahoma" w:hAnsi="Tahoma" w:cs="Tahoma" w:hint="cs"/>
          <w:spacing w:val="-4"/>
          <w:sz w:val="17"/>
          <w:szCs w:val="17"/>
          <w:rtl/>
        </w:rPr>
        <w:t xml:space="preserve"> הציבור או</w:t>
      </w:r>
      <w:r w:rsidRPr="002E4756">
        <w:rPr>
          <w:rFonts w:ascii="Tahoma" w:hAnsi="Tahoma" w:cs="Tahoma"/>
          <w:spacing w:val="-4"/>
          <w:sz w:val="17"/>
          <w:szCs w:val="17"/>
          <w:rtl/>
        </w:rPr>
        <w:t xml:space="preserve"> שם זהה או דומה עד כדי להטעות לשם של אחד מאלה: תאגיד הרשום כדין בישראל</w:t>
      </w:r>
      <w:r w:rsidRPr="002E4756">
        <w:rPr>
          <w:rFonts w:ascii="Tahoma" w:hAnsi="Tahoma" w:cs="Tahoma" w:hint="cs"/>
          <w:spacing w:val="-4"/>
          <w:sz w:val="17"/>
          <w:szCs w:val="17"/>
          <w:rtl/>
        </w:rPr>
        <w:t>;</w:t>
      </w:r>
      <w:r w:rsidRPr="002E4756">
        <w:rPr>
          <w:rFonts w:ascii="Tahoma" w:hAnsi="Tahoma" w:cs="Tahoma"/>
          <w:spacing w:val="-4"/>
          <w:sz w:val="17"/>
          <w:szCs w:val="17"/>
          <w:rtl/>
        </w:rPr>
        <w:t xml:space="preserve"> תאגיד שהיה רשום כדין בישראל וטרם חלפו שנתיים מיום ביטול הרישום של אותו תאגיד</w:t>
      </w:r>
      <w:r w:rsidRPr="002E4756">
        <w:rPr>
          <w:rFonts w:ascii="Tahoma" w:hAnsi="Tahoma" w:cs="Tahoma" w:hint="cs"/>
          <w:spacing w:val="-4"/>
          <w:sz w:val="17"/>
          <w:szCs w:val="17"/>
          <w:rtl/>
        </w:rPr>
        <w:t>;</w:t>
      </w:r>
      <w:r w:rsidRPr="002E4756">
        <w:rPr>
          <w:rFonts w:ascii="Tahoma" w:hAnsi="Tahoma" w:cs="Tahoma"/>
          <w:spacing w:val="-4"/>
          <w:sz w:val="17"/>
          <w:szCs w:val="17"/>
          <w:rtl/>
        </w:rPr>
        <w:t xml:space="preserve"> עמותה הנמצאת בתהליכי רישום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שם המבוקש לעמותה </w:t>
      </w:r>
      <w:r w:rsidRPr="002E4756">
        <w:rPr>
          <w:rFonts w:ascii="Tahoma" w:hAnsi="Tahoma" w:cs="Tahoma" w:hint="cs"/>
          <w:spacing w:val="-4"/>
          <w:sz w:val="17"/>
          <w:szCs w:val="17"/>
          <w:rtl/>
        </w:rPr>
        <w:t xml:space="preserve">בהליך </w:t>
      </w:r>
      <w:r w:rsidRPr="002E4756">
        <w:rPr>
          <w:rFonts w:ascii="Tahoma" w:hAnsi="Tahoma" w:cs="Tahoma"/>
          <w:spacing w:val="-4"/>
          <w:sz w:val="17"/>
          <w:szCs w:val="17"/>
          <w:rtl/>
        </w:rPr>
        <w:t>מיזוג.</w:t>
      </w:r>
      <w:r w:rsidRPr="002E4756">
        <w:rPr>
          <w:rFonts w:ascii="Tahoma" w:hAnsi="Tahoma" w:cs="Tahoma" w:hint="cs"/>
          <w:spacing w:val="-4"/>
          <w:sz w:val="17"/>
          <w:szCs w:val="17"/>
          <w:rtl/>
        </w:rPr>
        <w:t xml:space="preserve"> </w:t>
      </w:r>
      <w:r w:rsidRPr="002E4756">
        <w:rPr>
          <w:rFonts w:ascii="Tahoma" w:hAnsi="Tahoma" w:cs="Tahoma"/>
          <w:spacing w:val="-4"/>
          <w:sz w:val="17"/>
          <w:szCs w:val="17"/>
          <w:rtl/>
        </w:rPr>
        <w:t xml:space="preserve">בעת בחינת בקשת הרישום עובדי הרשם בודקים את השמות המוצעים מול שמות </w:t>
      </w:r>
      <w:r w:rsidRPr="002E4756">
        <w:rPr>
          <w:rFonts w:ascii="Tahoma" w:hAnsi="Tahoma" w:cs="Tahoma" w:hint="cs"/>
          <w:spacing w:val="-4"/>
          <w:sz w:val="17"/>
          <w:szCs w:val="17"/>
          <w:rtl/>
        </w:rPr>
        <w:t>התאגידים ה</w:t>
      </w:r>
      <w:r w:rsidRPr="002E4756">
        <w:rPr>
          <w:rFonts w:ascii="Tahoma" w:hAnsi="Tahoma" w:cs="Tahoma"/>
          <w:spacing w:val="-4"/>
          <w:sz w:val="17"/>
          <w:szCs w:val="17"/>
          <w:rtl/>
        </w:rPr>
        <w:t xml:space="preserve">מופיעים במאגרי עמותות, </w:t>
      </w:r>
      <w:r w:rsidRPr="002E4756">
        <w:rPr>
          <w:rFonts w:ascii="Tahoma" w:hAnsi="Tahoma" w:cs="Tahoma" w:hint="cs"/>
          <w:spacing w:val="-4"/>
          <w:sz w:val="17"/>
          <w:szCs w:val="17"/>
          <w:rtl/>
        </w:rPr>
        <w:t>חברות</w:t>
      </w:r>
      <w:r w:rsidRPr="002E4756">
        <w:rPr>
          <w:rFonts w:ascii="Tahoma" w:hAnsi="Tahoma" w:cs="Tahoma"/>
          <w:spacing w:val="-4"/>
          <w:sz w:val="17"/>
          <w:szCs w:val="17"/>
          <w:rtl/>
        </w:rPr>
        <w:t>, הקדשות,</w:t>
      </w:r>
      <w:r w:rsidRPr="002E4756">
        <w:rPr>
          <w:rFonts w:ascii="Tahoma" w:hAnsi="Tahoma" w:cs="Tahoma" w:hint="cs"/>
          <w:spacing w:val="-4"/>
          <w:sz w:val="17"/>
          <w:szCs w:val="17"/>
          <w:rtl/>
        </w:rPr>
        <w:t xml:space="preserve"> שותפויות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w:t>
      </w:r>
      <w:r w:rsidRPr="002E4756">
        <w:rPr>
          <w:rFonts w:ascii="Tahoma" w:hAnsi="Tahoma" w:cs="Tahoma"/>
          <w:spacing w:val="-4"/>
          <w:sz w:val="17"/>
          <w:szCs w:val="17"/>
          <w:rtl/>
        </w:rPr>
        <w:t>אגודות עות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מאניות. </w:t>
      </w:r>
    </w:p>
    <w:p w:rsidR="00A72C70" w:rsidRPr="002E4756" w:rsidP="00AD396F">
      <w:pPr>
        <w:pStyle w:val="RESHET"/>
        <w:ind w:left="567"/>
        <w:rPr>
          <w:rtl/>
        </w:rPr>
      </w:pPr>
      <w:r w:rsidRPr="002E4756">
        <w:rPr>
          <w:rFonts w:hint="cs"/>
          <w:rtl/>
        </w:rPr>
        <w:t xml:space="preserve">נמצא כי </w:t>
      </w:r>
      <w:r w:rsidRPr="002E4756">
        <w:rPr>
          <w:rtl/>
        </w:rPr>
        <w:t xml:space="preserve">אין </w:t>
      </w:r>
      <w:r w:rsidRPr="002E4756">
        <w:rPr>
          <w:rFonts w:hint="cs"/>
          <w:rtl/>
        </w:rPr>
        <w:t>ל</w:t>
      </w:r>
      <w:r w:rsidRPr="002E4756">
        <w:rPr>
          <w:rtl/>
        </w:rPr>
        <w:t xml:space="preserve">רשם גישה </w:t>
      </w:r>
      <w:r w:rsidRPr="002E4756">
        <w:rPr>
          <w:rFonts w:hint="cs"/>
          <w:rtl/>
        </w:rPr>
        <w:t xml:space="preserve">למאגר </w:t>
      </w:r>
      <w:r w:rsidRPr="002E4756">
        <w:rPr>
          <w:rtl/>
        </w:rPr>
        <w:t xml:space="preserve">שמות של אגודות שיתופיות </w:t>
      </w:r>
      <w:r w:rsidRPr="002E4756">
        <w:rPr>
          <w:rFonts w:hint="cs"/>
          <w:rtl/>
        </w:rPr>
        <w:t>א</w:t>
      </w:r>
      <w:r w:rsidRPr="002E4756">
        <w:rPr>
          <w:rtl/>
        </w:rPr>
        <w:t>ו</w:t>
      </w:r>
      <w:r w:rsidRPr="002E4756">
        <w:rPr>
          <w:rFonts w:hint="cs"/>
          <w:rtl/>
        </w:rPr>
        <w:t xml:space="preserve"> </w:t>
      </w:r>
      <w:r w:rsidRPr="002E4756">
        <w:rPr>
          <w:rtl/>
        </w:rPr>
        <w:t>מפלגות</w:t>
      </w:r>
      <w:r w:rsidRPr="002E4756">
        <w:rPr>
          <w:rFonts w:hint="cs"/>
          <w:rtl/>
        </w:rPr>
        <w:t>, ולפיכך</w:t>
      </w:r>
      <w:r w:rsidRPr="002E4756">
        <w:rPr>
          <w:rtl/>
        </w:rPr>
        <w:t xml:space="preserve"> </w:t>
      </w:r>
      <w:r w:rsidRPr="002E4756">
        <w:rPr>
          <w:rFonts w:hint="cs"/>
          <w:rtl/>
        </w:rPr>
        <w:t>לא</w:t>
      </w:r>
      <w:r w:rsidRPr="002E4756">
        <w:rPr>
          <w:rtl/>
        </w:rPr>
        <w:t xml:space="preserve"> </w:t>
      </w:r>
      <w:r w:rsidRPr="002E4756">
        <w:rPr>
          <w:rFonts w:hint="cs"/>
          <w:rtl/>
        </w:rPr>
        <w:t>ניתן</w:t>
      </w:r>
      <w:r w:rsidRPr="002E4756">
        <w:rPr>
          <w:rtl/>
        </w:rPr>
        <w:t xml:space="preserve"> </w:t>
      </w:r>
      <w:r w:rsidRPr="002E4756">
        <w:rPr>
          <w:rFonts w:hint="cs"/>
          <w:rtl/>
        </w:rPr>
        <w:t xml:space="preserve">לבדוק </w:t>
      </w:r>
      <w:r w:rsidRPr="002E4756">
        <w:rPr>
          <w:rtl/>
        </w:rPr>
        <w:t xml:space="preserve">במסגרת בדיקת </w:t>
      </w:r>
      <w:r w:rsidRPr="002E4756">
        <w:rPr>
          <w:rFonts w:hint="cs"/>
          <w:rtl/>
        </w:rPr>
        <w:t xml:space="preserve">תקינות </w:t>
      </w:r>
      <w:r w:rsidRPr="002E4756">
        <w:rPr>
          <w:rtl/>
        </w:rPr>
        <w:t xml:space="preserve">שם </w:t>
      </w:r>
      <w:r w:rsidRPr="002E4756">
        <w:rPr>
          <w:rFonts w:hint="cs"/>
          <w:rtl/>
        </w:rPr>
        <w:t>ה</w:t>
      </w:r>
      <w:r w:rsidRPr="002E4756">
        <w:rPr>
          <w:rtl/>
        </w:rPr>
        <w:t xml:space="preserve">עמותה </w:t>
      </w:r>
      <w:r w:rsidRPr="002E4756">
        <w:rPr>
          <w:rFonts w:hint="cs"/>
          <w:rtl/>
        </w:rPr>
        <w:t>אם קיימת מניעה לרישום העמותה בשם המוצע בשל דמיונו לשם קיים של אגודה שיתופית או מפלגה.</w:t>
      </w:r>
    </w:p>
    <w:p w:rsidR="00A72C70" w:rsidRPr="002E4756" w:rsidP="00AD396F">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התאגידים </w:t>
      </w:r>
      <w:r w:rsidRPr="002E4756">
        <w:rPr>
          <w:rFonts w:ascii="Tahoma" w:hAnsi="Tahoma" w:cs="Tahoma" w:hint="cs"/>
          <w:spacing w:val="-4"/>
          <w:sz w:val="17"/>
          <w:szCs w:val="17"/>
          <w:rtl/>
        </w:rPr>
        <w:t xml:space="preserve">כתבה </w:t>
      </w:r>
      <w:r w:rsidRPr="002E4756">
        <w:rPr>
          <w:rFonts w:ascii="Tahoma" w:hAnsi="Tahoma" w:cs="Tahoma"/>
          <w:spacing w:val="-4"/>
          <w:sz w:val="17"/>
          <w:szCs w:val="17"/>
          <w:rtl/>
        </w:rPr>
        <w:t xml:space="preserve">בתשובתה </w:t>
      </w:r>
      <w:r w:rsidRPr="002E4756">
        <w:rPr>
          <w:rFonts w:ascii="Tahoma" w:hAnsi="Tahoma" w:cs="Tahoma" w:hint="cs"/>
          <w:spacing w:val="-4"/>
          <w:sz w:val="17"/>
          <w:szCs w:val="17"/>
          <w:rtl/>
        </w:rPr>
        <w:t xml:space="preserve">למשרד מבקר המדינה מנובמבר 2016 </w:t>
      </w:r>
      <w:r w:rsidRPr="002E4756">
        <w:rPr>
          <w:rFonts w:ascii="Tahoma" w:hAnsi="Tahoma" w:cs="Tahoma"/>
          <w:spacing w:val="-4"/>
          <w:sz w:val="17"/>
          <w:szCs w:val="17"/>
          <w:rtl/>
        </w:rPr>
        <w:t xml:space="preserve">כי יחידת רשם העמותות </w:t>
      </w:r>
      <w:r w:rsidRPr="002E4756">
        <w:rPr>
          <w:rFonts w:ascii="Tahoma" w:hAnsi="Tahoma" w:cs="Tahoma" w:hint="cs"/>
          <w:spacing w:val="-4"/>
          <w:sz w:val="17"/>
          <w:szCs w:val="17"/>
          <w:rtl/>
        </w:rPr>
        <w:t xml:space="preserve">תערוך שדרוג של נושא בדיקת השמות במערכת החדשה המתוכננת, ותבחן גם את הצורך בקליטת מאגרי שמות נוספים. </w:t>
      </w:r>
    </w:p>
    <w:p w:rsidR="00A72C70" w:rsidRPr="002E4756" w:rsidP="00AD396F">
      <w:pPr>
        <w:numPr>
          <w:ilvl w:val="0"/>
          <w:numId w:val="25"/>
        </w:numPr>
        <w:spacing w:line="240" w:lineRule="exact"/>
        <w:ind w:right="2268"/>
        <w:jc w:val="both"/>
        <w:rPr>
          <w:rFonts w:ascii="Tahoma" w:hAnsi="Tahoma" w:cs="Tahoma"/>
          <w:spacing w:val="-4"/>
          <w:sz w:val="17"/>
          <w:szCs w:val="17"/>
        </w:rPr>
      </w:pPr>
      <w:r w:rsidRPr="002E4756">
        <w:rPr>
          <w:rFonts w:ascii="Tahoma" w:hAnsi="Tahoma" w:cs="Tahoma" w:hint="cs"/>
          <w:spacing w:val="-4"/>
          <w:sz w:val="17"/>
          <w:szCs w:val="17"/>
          <w:rtl/>
        </w:rPr>
        <w:t xml:space="preserve">לכל עמותה יש תקנון, המשמש כחוזה בין העמותה לחבריה ובינם לבין עצמם, ובו מפורט כיצד פועלים במסגרת העמותה. העמותה יכולה לאמץ את התקנון המצוי בתוספת </w:t>
      </w:r>
      <w:r w:rsidRPr="002E4756">
        <w:rPr>
          <w:rFonts w:ascii="Tahoma" w:hAnsi="Tahoma" w:cs="Tahoma"/>
          <w:spacing w:val="-4"/>
          <w:sz w:val="17"/>
          <w:szCs w:val="17"/>
          <w:rtl/>
        </w:rPr>
        <w:t>הראשונה</w:t>
      </w:r>
      <w:r w:rsidRPr="002E4756">
        <w:rPr>
          <w:rFonts w:ascii="Tahoma" w:hAnsi="Tahoma" w:cs="Tahoma" w:hint="cs"/>
          <w:spacing w:val="-4"/>
          <w:sz w:val="17"/>
          <w:szCs w:val="17"/>
          <w:rtl/>
        </w:rPr>
        <w:t xml:space="preserve"> לחוק (להלן - תקנון מצוי), או תקנון מצוי </w:t>
      </w:r>
      <w:r w:rsidRPr="002E4756">
        <w:rPr>
          <w:rFonts w:ascii="Tahoma" w:hAnsi="Tahoma" w:cs="Tahoma"/>
          <w:spacing w:val="-4"/>
          <w:sz w:val="17"/>
          <w:szCs w:val="17"/>
          <w:rtl/>
        </w:rPr>
        <w:t>עם שינויים סטנדרטיים או מועטים</w:t>
      </w:r>
      <w:r w:rsidRPr="002E4756">
        <w:rPr>
          <w:rFonts w:ascii="Tahoma" w:hAnsi="Tahoma" w:cs="Tahoma" w:hint="cs"/>
          <w:spacing w:val="-4"/>
          <w:sz w:val="17"/>
          <w:szCs w:val="17"/>
          <w:rtl/>
        </w:rPr>
        <w:t>, או להציע עבור עצמה תקנון אחר (להלן - תקנון מיוחד). אם לא הג</w:t>
      </w:r>
      <w:r w:rsidRPr="002E4756">
        <w:rPr>
          <w:rFonts w:ascii="Tahoma" w:hAnsi="Tahoma" w:cs="Tahoma"/>
          <w:spacing w:val="-4"/>
          <w:sz w:val="17"/>
          <w:szCs w:val="17"/>
          <w:rtl/>
        </w:rPr>
        <w:t>ישו המייסדים תקנון</w:t>
      </w:r>
      <w:r w:rsidRPr="002E4756">
        <w:rPr>
          <w:rFonts w:ascii="Tahoma" w:hAnsi="Tahoma" w:cs="Tahoma" w:hint="cs"/>
          <w:spacing w:val="-4"/>
          <w:sz w:val="17"/>
          <w:szCs w:val="17"/>
          <w:rtl/>
        </w:rPr>
        <w:t xml:space="preserve"> לרישום</w:t>
      </w:r>
      <w:r w:rsidRPr="002E4756">
        <w:rPr>
          <w:rFonts w:ascii="Tahoma" w:hAnsi="Tahoma" w:cs="Tahoma"/>
          <w:spacing w:val="-4"/>
          <w:sz w:val="17"/>
          <w:szCs w:val="17"/>
          <w:rtl/>
        </w:rPr>
        <w:t>, יראו את התקנון המצוי כתקנו</w:t>
      </w:r>
      <w:r w:rsidRPr="002E4756">
        <w:rPr>
          <w:rFonts w:ascii="Tahoma" w:hAnsi="Tahoma" w:cs="Tahoma" w:hint="cs"/>
          <w:spacing w:val="-4"/>
          <w:sz w:val="17"/>
          <w:szCs w:val="17"/>
          <w:rtl/>
        </w:rPr>
        <w:t>ן העמותה</w:t>
      </w:r>
      <w:r w:rsidRPr="002E4756">
        <w:rPr>
          <w:rFonts w:ascii="Tahoma" w:hAnsi="Tahoma" w:cs="Tahoma"/>
          <w:spacing w:val="-4"/>
          <w:sz w:val="17"/>
          <w:szCs w:val="17"/>
          <w:rtl/>
        </w:rPr>
        <w:t>.</w:t>
      </w:r>
      <w:r w:rsidRPr="002E4756">
        <w:rPr>
          <w:rFonts w:ascii="Tahoma" w:hAnsi="Tahoma" w:cs="Tahoma" w:hint="cs"/>
          <w:spacing w:val="-4"/>
          <w:sz w:val="17"/>
          <w:szCs w:val="17"/>
          <w:rtl/>
        </w:rPr>
        <w:t xml:space="preserve"> </w:t>
      </w:r>
    </w:p>
    <w:p w:rsidR="00A72C70" w:rsidRPr="002E4756" w:rsidP="00AD396F">
      <w:pPr>
        <w:pStyle w:val="ListParagraph"/>
        <w:numPr>
          <w:ilvl w:val="0"/>
          <w:numId w:val="0"/>
        </w:numPr>
        <w:spacing w:line="240" w:lineRule="exact"/>
        <w:ind w:left="340" w:right="2268"/>
        <w:rPr>
          <w:spacing w:val="-4"/>
          <w:sz w:val="17"/>
          <w:szCs w:val="17"/>
          <w:rtl/>
        </w:rPr>
      </w:pPr>
      <w:r w:rsidRPr="002E4756">
        <w:rPr>
          <w:rFonts w:hint="cs"/>
          <w:spacing w:val="-4"/>
          <w:sz w:val="17"/>
          <w:szCs w:val="17"/>
          <w:rtl/>
        </w:rPr>
        <w:t>חוק העמותות לא קבע זמני טיפול בבקשות המוגשות לרשם. במסגרת</w:t>
      </w:r>
      <w:r w:rsidRPr="002E4756">
        <w:rPr>
          <w:spacing w:val="-4"/>
          <w:sz w:val="17"/>
          <w:szCs w:val="17"/>
          <w:rtl/>
        </w:rPr>
        <w:t xml:space="preserve"> </w:t>
      </w:r>
      <w:r w:rsidRPr="002E4756">
        <w:rPr>
          <w:rFonts w:hint="cs"/>
          <w:spacing w:val="-4"/>
          <w:sz w:val="17"/>
          <w:szCs w:val="17"/>
          <w:rtl/>
        </w:rPr>
        <w:t>שיפור</w:t>
      </w:r>
      <w:r w:rsidRPr="002E4756">
        <w:rPr>
          <w:spacing w:val="-4"/>
          <w:sz w:val="17"/>
          <w:szCs w:val="17"/>
          <w:rtl/>
        </w:rPr>
        <w:t xml:space="preserve"> </w:t>
      </w:r>
      <w:r w:rsidRPr="002E4756">
        <w:rPr>
          <w:rFonts w:hint="cs"/>
          <w:spacing w:val="-4"/>
          <w:sz w:val="17"/>
          <w:szCs w:val="17"/>
          <w:rtl/>
        </w:rPr>
        <w:t>השירות</w:t>
      </w:r>
      <w:r w:rsidRPr="002E4756">
        <w:rPr>
          <w:spacing w:val="-4"/>
          <w:sz w:val="17"/>
          <w:szCs w:val="17"/>
          <w:rtl/>
        </w:rPr>
        <w:t xml:space="preserve"> </w:t>
      </w:r>
      <w:r w:rsidRPr="002E4756">
        <w:rPr>
          <w:rFonts w:hint="cs"/>
          <w:spacing w:val="-4"/>
          <w:sz w:val="17"/>
          <w:szCs w:val="17"/>
          <w:rtl/>
        </w:rPr>
        <w:t>לציבור,</w:t>
      </w:r>
      <w:r w:rsidRPr="002E4756">
        <w:rPr>
          <w:spacing w:val="-4"/>
          <w:sz w:val="17"/>
          <w:szCs w:val="17"/>
          <w:rtl/>
        </w:rPr>
        <w:t xml:space="preserve"> </w:t>
      </w:r>
      <w:r w:rsidRPr="002E4756">
        <w:rPr>
          <w:rFonts w:hint="cs"/>
          <w:spacing w:val="-4"/>
          <w:sz w:val="17"/>
          <w:szCs w:val="17"/>
          <w:rtl/>
        </w:rPr>
        <w:t xml:space="preserve">באתר המרשתת של רשות התאגידים מפורסמים </w:t>
      </w:r>
      <w:r w:rsidRPr="002E4756">
        <w:rPr>
          <w:spacing w:val="-4"/>
          <w:sz w:val="17"/>
          <w:szCs w:val="17"/>
          <w:rtl/>
        </w:rPr>
        <w:t xml:space="preserve">זמני </w:t>
      </w:r>
      <w:r w:rsidRPr="002E4756">
        <w:rPr>
          <w:rFonts w:hint="cs"/>
          <w:spacing w:val="-4"/>
          <w:sz w:val="17"/>
          <w:szCs w:val="17"/>
          <w:rtl/>
        </w:rPr>
        <w:t>ה</w:t>
      </w:r>
      <w:r w:rsidRPr="002E4756">
        <w:rPr>
          <w:spacing w:val="-4"/>
          <w:sz w:val="17"/>
          <w:szCs w:val="17"/>
          <w:rtl/>
        </w:rPr>
        <w:t xml:space="preserve">טיפול </w:t>
      </w:r>
      <w:r w:rsidRPr="002E4756">
        <w:rPr>
          <w:rFonts w:hint="cs"/>
          <w:spacing w:val="-4"/>
          <w:sz w:val="17"/>
          <w:szCs w:val="17"/>
          <w:rtl/>
        </w:rPr>
        <w:t>המרביים שנקבעו לטיפול בבקשות, ובכלל זה בקשות לרישום עמותה, רישום שינויים, בקשות לקבלת אישור על ניהול תקין ופעולות נוספות. לוחות הזמנים נקבעו על סמך ההנחה שהעמותה הגישה את הבקשה כנדרש ושלרשם לא נדרש כל מידע נוסף לצורך הטיפול. להלן בלוח פירוט זמני הטיפול בבקשות לרישום ובבקשות לרישום שינויים:</w:t>
      </w:r>
    </w:p>
    <w:p w:rsidR="00A72C70" w:rsidRPr="00AD396F" w:rsidP="00735BF5">
      <w:pPr>
        <w:pStyle w:val="tab-name"/>
        <w:rPr>
          <w:b/>
          <w:bCs/>
          <w:rtl/>
        </w:rPr>
      </w:pPr>
      <w:r w:rsidRPr="002E4756">
        <w:rPr>
          <w:rFonts w:hint="cs"/>
          <w:rtl/>
        </w:rPr>
        <w:t>לוח 1</w:t>
      </w:r>
      <w:r w:rsidR="00AD396F">
        <w:rPr>
          <w:rFonts w:hint="cs"/>
          <w:rtl/>
        </w:rPr>
        <w:t xml:space="preserve">: </w:t>
      </w:r>
      <w:r w:rsidRPr="00AD396F">
        <w:rPr>
          <w:rFonts w:hint="cs"/>
          <w:b/>
          <w:bCs/>
          <w:rtl/>
        </w:rPr>
        <w:t>זמני טיפול בבקשות לרישום ובבקשות לרישום שינויים והגורם המטפל</w:t>
      </w:r>
    </w:p>
    <w:tbl>
      <w:tblPr>
        <w:tblStyle w:val="TableGrid"/>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
      <w:tblGrid>
        <w:gridCol w:w="4080"/>
        <w:gridCol w:w="1165"/>
        <w:gridCol w:w="992"/>
      </w:tblGrid>
      <w:tr w:rsidTr="00AD396F">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Ex>
        <w:trPr>
          <w:tblHeader/>
        </w:trPr>
        <w:tc>
          <w:tcPr>
            <w:tcW w:w="0" w:type="auto"/>
            <w:tcBorders>
              <w:top w:val="single" w:sz="8" w:space="0" w:color="auto"/>
              <w:bottom w:val="single" w:sz="8" w:space="0" w:color="auto"/>
            </w:tcBorders>
            <w:shd w:val="clear" w:color="auto" w:fill="CEEAF5"/>
            <w:vAlign w:val="bottom"/>
          </w:tcPr>
          <w:p w:rsidR="00A72C70" w:rsidRPr="00AD396F" w:rsidP="00AD396F">
            <w:pPr>
              <w:spacing w:before="40" w:after="40" w:line="240" w:lineRule="exact"/>
              <w:rPr>
                <w:b/>
                <w:bCs/>
                <w:spacing w:val="-4"/>
                <w:sz w:val="14"/>
                <w:szCs w:val="16"/>
                <w:rtl/>
              </w:rPr>
            </w:pPr>
            <w:r w:rsidRPr="00AD396F">
              <w:rPr>
                <w:rFonts w:ascii="Tahoma" w:hAnsi="Tahoma" w:cs="Tahoma" w:hint="cs"/>
                <w:b/>
                <w:bCs/>
                <w:spacing w:val="-4"/>
                <w:sz w:val="14"/>
                <w:szCs w:val="16"/>
                <w:rtl/>
              </w:rPr>
              <w:t>סוג טיפול</w:t>
            </w:r>
          </w:p>
        </w:tc>
        <w:tc>
          <w:tcPr>
            <w:tcW w:w="0" w:type="auto"/>
            <w:tcBorders>
              <w:top w:val="single" w:sz="8" w:space="0" w:color="auto"/>
              <w:bottom w:val="single" w:sz="8" w:space="0" w:color="auto"/>
            </w:tcBorders>
            <w:shd w:val="clear" w:color="auto" w:fill="CEEAF5"/>
            <w:vAlign w:val="bottom"/>
          </w:tcPr>
          <w:p w:rsidR="00A72C70" w:rsidRPr="00AD396F" w:rsidP="00AD396F">
            <w:pPr>
              <w:spacing w:before="40" w:after="40" w:line="240" w:lineRule="exact"/>
              <w:rPr>
                <w:b/>
                <w:bCs/>
                <w:spacing w:val="-4"/>
                <w:sz w:val="14"/>
                <w:szCs w:val="16"/>
                <w:rtl/>
              </w:rPr>
            </w:pPr>
            <w:r w:rsidRPr="00AD396F">
              <w:rPr>
                <w:rFonts w:ascii="Tahoma" w:hAnsi="Tahoma" w:cs="Tahoma" w:hint="cs"/>
                <w:b/>
                <w:bCs/>
                <w:spacing w:val="-4"/>
                <w:sz w:val="14"/>
                <w:szCs w:val="16"/>
                <w:rtl/>
              </w:rPr>
              <w:t>גורם מטפל</w:t>
            </w:r>
          </w:p>
        </w:tc>
        <w:tc>
          <w:tcPr>
            <w:tcW w:w="0" w:type="auto"/>
            <w:tcBorders>
              <w:top w:val="single" w:sz="8" w:space="0" w:color="auto"/>
              <w:bottom w:val="single" w:sz="8" w:space="0" w:color="auto"/>
            </w:tcBorders>
            <w:shd w:val="clear" w:color="auto" w:fill="CEEAF5"/>
            <w:vAlign w:val="bottom"/>
          </w:tcPr>
          <w:p w:rsidR="00A72C70" w:rsidRPr="00AD396F" w:rsidP="00AD396F">
            <w:pPr>
              <w:spacing w:before="40" w:after="40" w:line="240" w:lineRule="exact"/>
              <w:rPr>
                <w:b/>
                <w:bCs/>
                <w:spacing w:val="-4"/>
                <w:sz w:val="14"/>
                <w:szCs w:val="16"/>
                <w:rtl/>
              </w:rPr>
            </w:pPr>
            <w:r w:rsidRPr="00AD396F">
              <w:rPr>
                <w:rFonts w:ascii="Tahoma" w:hAnsi="Tahoma" w:cs="Tahoma" w:hint="cs"/>
                <w:b/>
                <w:bCs/>
                <w:spacing w:val="-4"/>
                <w:sz w:val="14"/>
                <w:szCs w:val="16"/>
                <w:rtl/>
              </w:rPr>
              <w:t xml:space="preserve">ימי עבודה </w:t>
            </w:r>
            <w:r w:rsidR="00AD396F">
              <w:rPr>
                <w:rFonts w:ascii="Tahoma" w:hAnsi="Tahoma" w:cs="Tahoma"/>
                <w:b/>
                <w:bCs/>
                <w:spacing w:val="-4"/>
                <w:sz w:val="14"/>
                <w:szCs w:val="16"/>
                <w:rtl/>
              </w:rPr>
              <w:br/>
            </w:r>
            <w:r w:rsidRPr="00AD396F">
              <w:rPr>
                <w:rFonts w:ascii="Tahoma" w:hAnsi="Tahoma" w:cs="Tahoma" w:hint="cs"/>
                <w:b/>
                <w:bCs/>
                <w:spacing w:val="-4"/>
                <w:sz w:val="14"/>
                <w:szCs w:val="16"/>
                <w:rtl/>
              </w:rPr>
              <w:t>לטיפול</w:t>
            </w:r>
          </w:p>
        </w:tc>
      </w:tr>
      <w:tr w:rsidTr="00AD396F">
        <w:tblPrEx>
          <w:tblW w:w="6237" w:type="dxa"/>
          <w:tblInd w:w="113" w:type="dxa"/>
          <w:tblCellMar>
            <w:left w:w="57" w:type="dxa"/>
            <w:right w:w="57" w:type="dxa"/>
          </w:tblCellMar>
          <w:tblLook w:val="04A0"/>
        </w:tblPrEx>
        <w:tc>
          <w:tcPr>
            <w:tcW w:w="0" w:type="auto"/>
            <w:tcBorders>
              <w:top w:val="single" w:sz="8" w:space="0" w:color="auto"/>
            </w:tcBorders>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 xml:space="preserve">רישום עמותה </w:t>
            </w:r>
            <w:r w:rsidRPr="00AD396F">
              <w:rPr>
                <w:rFonts w:ascii="Tahoma" w:hAnsi="Tahoma" w:cs="Tahoma" w:hint="cs"/>
                <w:spacing w:val="-4"/>
                <w:sz w:val="14"/>
                <w:szCs w:val="16"/>
                <w:rtl/>
              </w:rPr>
              <w:t xml:space="preserve">בעלת </w:t>
            </w:r>
            <w:r w:rsidRPr="00AD396F">
              <w:rPr>
                <w:rFonts w:ascii="Tahoma" w:hAnsi="Tahoma" w:cs="Tahoma"/>
                <w:spacing w:val="-4"/>
                <w:sz w:val="14"/>
                <w:szCs w:val="16"/>
                <w:rtl/>
              </w:rPr>
              <w:t xml:space="preserve">תקנון מצוי </w:t>
            </w:r>
          </w:p>
        </w:tc>
        <w:tc>
          <w:tcPr>
            <w:tcW w:w="0" w:type="auto"/>
            <w:tcBorders>
              <w:top w:val="single" w:sz="8" w:space="0" w:color="auto"/>
            </w:tcBorders>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מחלקת רישום</w:t>
            </w:r>
          </w:p>
        </w:tc>
        <w:tc>
          <w:tcPr>
            <w:tcW w:w="0" w:type="auto"/>
            <w:tcBorders>
              <w:top w:val="single" w:sz="8" w:space="0" w:color="auto"/>
            </w:tcBorders>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10</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 xml:space="preserve">רישום עמותה </w:t>
            </w:r>
            <w:r w:rsidRPr="00AD396F">
              <w:rPr>
                <w:rFonts w:ascii="Tahoma" w:hAnsi="Tahoma" w:cs="Tahoma" w:hint="cs"/>
                <w:spacing w:val="-4"/>
                <w:sz w:val="14"/>
                <w:szCs w:val="16"/>
                <w:rtl/>
              </w:rPr>
              <w:t xml:space="preserve">בעלת </w:t>
            </w:r>
            <w:r w:rsidRPr="00AD396F">
              <w:rPr>
                <w:rFonts w:ascii="Tahoma" w:hAnsi="Tahoma" w:cs="Tahoma"/>
                <w:spacing w:val="-4"/>
                <w:sz w:val="14"/>
                <w:szCs w:val="16"/>
                <w:rtl/>
              </w:rPr>
              <w:t>תקנון מיוחד</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21</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 xml:space="preserve">רישום </w:t>
            </w:r>
            <w:r w:rsidRPr="00AD396F">
              <w:rPr>
                <w:rFonts w:ascii="Tahoma" w:hAnsi="Tahoma" w:cs="Tahoma" w:hint="cs"/>
                <w:spacing w:val="-4"/>
                <w:sz w:val="14"/>
                <w:szCs w:val="16"/>
                <w:rtl/>
              </w:rPr>
              <w:t>חל</w:t>
            </w:r>
            <w:r w:rsidRPr="00AD396F">
              <w:rPr>
                <w:rFonts w:ascii="Tahoma" w:hAnsi="Tahoma" w:cs="Tahoma"/>
                <w:spacing w:val="-4"/>
                <w:sz w:val="14"/>
                <w:szCs w:val="16"/>
                <w:rtl/>
              </w:rPr>
              <w:t>"</w:t>
            </w:r>
            <w:r w:rsidRPr="00AD396F">
              <w:rPr>
                <w:rFonts w:ascii="Tahoma" w:hAnsi="Tahoma" w:cs="Tahoma" w:hint="cs"/>
                <w:spacing w:val="-4"/>
                <w:sz w:val="14"/>
                <w:szCs w:val="16"/>
                <w:rtl/>
              </w:rPr>
              <w:t>ץ</w:t>
            </w:r>
            <w:r w:rsidRPr="00AD396F">
              <w:rPr>
                <w:rFonts w:ascii="Tahoma" w:hAnsi="Tahoma" w:cs="Tahoma"/>
                <w:spacing w:val="-4"/>
                <w:sz w:val="14"/>
                <w:szCs w:val="16"/>
                <w:rtl/>
              </w:rPr>
              <w:t xml:space="preserve"> </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45</w:t>
            </w:r>
            <w:r w:rsidR="00AD396F">
              <w:rPr>
                <w:rFonts w:ascii="Tahoma" w:hAnsi="Tahoma" w:cs="Tahoma" w:hint="cs"/>
                <w:spacing w:val="-4"/>
                <w:sz w:val="14"/>
                <w:szCs w:val="16"/>
                <w:rtl/>
              </w:rPr>
              <w:t>*</w:t>
            </w:r>
            <w:r w:rsidRPr="00AD396F">
              <w:rPr>
                <w:rFonts w:ascii="Tahoma" w:hAnsi="Tahoma" w:cs="Tahoma"/>
                <w:spacing w:val="-4"/>
                <w:sz w:val="14"/>
                <w:szCs w:val="16"/>
                <w:rtl/>
              </w:rPr>
              <w:t xml:space="preserve"> </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 xml:space="preserve">רישום עמותה להצלת חיים </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מחלקת רישום</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בהליך מזורז</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רישום אגודה עות</w:t>
            </w:r>
            <w:r w:rsidRPr="00AD396F">
              <w:rPr>
                <w:rFonts w:ascii="Tahoma" w:hAnsi="Tahoma" w:cs="Tahoma" w:hint="cs"/>
                <w:spacing w:val="-4"/>
                <w:sz w:val="14"/>
                <w:szCs w:val="16"/>
                <w:rtl/>
              </w:rPr>
              <w:t>'</w:t>
            </w:r>
            <w:r w:rsidRPr="00AD396F">
              <w:rPr>
                <w:rFonts w:ascii="Tahoma" w:hAnsi="Tahoma" w:cs="Tahoma"/>
                <w:spacing w:val="-4"/>
                <w:sz w:val="14"/>
                <w:szCs w:val="16"/>
                <w:rtl/>
              </w:rPr>
              <w:t>מ</w:t>
            </w:r>
            <w:r w:rsidRPr="00AD396F">
              <w:rPr>
                <w:rFonts w:ascii="Tahoma" w:hAnsi="Tahoma" w:cs="Tahoma" w:hint="cs"/>
                <w:spacing w:val="-4"/>
                <w:sz w:val="14"/>
                <w:szCs w:val="16"/>
                <w:rtl/>
              </w:rPr>
              <w:t>א</w:t>
            </w:r>
            <w:r w:rsidRPr="00AD396F">
              <w:rPr>
                <w:rFonts w:ascii="Tahoma" w:hAnsi="Tahoma" w:cs="Tahoma"/>
                <w:spacing w:val="-4"/>
                <w:sz w:val="14"/>
                <w:szCs w:val="16"/>
                <w:rtl/>
              </w:rPr>
              <w:t xml:space="preserve">נית כעמותה </w:t>
            </w:r>
            <w:r w:rsidRPr="00AD396F">
              <w:rPr>
                <w:rFonts w:ascii="Tahoma" w:hAnsi="Tahoma" w:cs="Tahoma" w:hint="cs"/>
                <w:spacing w:val="-4"/>
                <w:sz w:val="14"/>
                <w:szCs w:val="16"/>
                <w:rtl/>
              </w:rPr>
              <w:t xml:space="preserve">בעלת </w:t>
            </w:r>
            <w:r w:rsidRPr="00AD396F">
              <w:rPr>
                <w:rFonts w:ascii="Tahoma" w:hAnsi="Tahoma" w:cs="Tahoma"/>
                <w:spacing w:val="-4"/>
                <w:sz w:val="14"/>
                <w:szCs w:val="16"/>
                <w:rtl/>
              </w:rPr>
              <w:t xml:space="preserve">תקנון מצוי </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10</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רישום אגודה עות</w:t>
            </w:r>
            <w:r w:rsidRPr="00AD396F">
              <w:rPr>
                <w:rFonts w:ascii="Tahoma" w:hAnsi="Tahoma" w:cs="Tahoma" w:hint="cs"/>
                <w:spacing w:val="-4"/>
                <w:sz w:val="14"/>
                <w:szCs w:val="16"/>
                <w:rtl/>
              </w:rPr>
              <w:t>'</w:t>
            </w:r>
            <w:r w:rsidRPr="00AD396F">
              <w:rPr>
                <w:rFonts w:ascii="Tahoma" w:hAnsi="Tahoma" w:cs="Tahoma"/>
                <w:spacing w:val="-4"/>
                <w:sz w:val="14"/>
                <w:szCs w:val="16"/>
                <w:rtl/>
              </w:rPr>
              <w:t>מ</w:t>
            </w:r>
            <w:r w:rsidRPr="00AD396F">
              <w:rPr>
                <w:rFonts w:ascii="Tahoma" w:hAnsi="Tahoma" w:cs="Tahoma" w:hint="cs"/>
                <w:spacing w:val="-4"/>
                <w:sz w:val="14"/>
                <w:szCs w:val="16"/>
                <w:rtl/>
              </w:rPr>
              <w:t>א</w:t>
            </w:r>
            <w:r w:rsidRPr="00AD396F">
              <w:rPr>
                <w:rFonts w:ascii="Tahoma" w:hAnsi="Tahoma" w:cs="Tahoma"/>
                <w:spacing w:val="-4"/>
                <w:sz w:val="14"/>
                <w:szCs w:val="16"/>
                <w:rtl/>
              </w:rPr>
              <w:t xml:space="preserve">נית כעמותה </w:t>
            </w:r>
            <w:r w:rsidRPr="00AD396F">
              <w:rPr>
                <w:rFonts w:ascii="Tahoma" w:hAnsi="Tahoma" w:cs="Tahoma" w:hint="cs"/>
                <w:spacing w:val="-4"/>
                <w:sz w:val="14"/>
                <w:szCs w:val="16"/>
                <w:rtl/>
              </w:rPr>
              <w:t xml:space="preserve">בעלת </w:t>
            </w:r>
            <w:r w:rsidRPr="00AD396F">
              <w:rPr>
                <w:rFonts w:ascii="Tahoma" w:hAnsi="Tahoma" w:cs="Tahoma"/>
                <w:spacing w:val="-4"/>
                <w:sz w:val="14"/>
                <w:szCs w:val="16"/>
                <w:rtl/>
              </w:rPr>
              <w:t xml:space="preserve">תקנון </w:t>
            </w:r>
            <w:r w:rsidRPr="00AD396F">
              <w:rPr>
                <w:rFonts w:ascii="Tahoma" w:hAnsi="Tahoma" w:cs="Tahoma" w:hint="cs"/>
                <w:spacing w:val="-4"/>
                <w:sz w:val="14"/>
                <w:szCs w:val="16"/>
                <w:rtl/>
              </w:rPr>
              <w:t>מיוחד</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21</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 xml:space="preserve">שינוי </w:t>
            </w:r>
            <w:r w:rsidRPr="00AD396F">
              <w:rPr>
                <w:rFonts w:ascii="Tahoma" w:hAnsi="Tahoma" w:cs="Tahoma" w:hint="cs"/>
                <w:spacing w:val="-4"/>
                <w:sz w:val="14"/>
                <w:szCs w:val="16"/>
                <w:rtl/>
              </w:rPr>
              <w:t xml:space="preserve">שם, </w:t>
            </w:r>
            <w:r w:rsidRPr="00AD396F">
              <w:rPr>
                <w:rFonts w:ascii="Tahoma" w:hAnsi="Tahoma" w:cs="Tahoma"/>
                <w:spacing w:val="-4"/>
                <w:sz w:val="14"/>
                <w:szCs w:val="16"/>
                <w:rtl/>
              </w:rPr>
              <w:t>מטרות</w:t>
            </w:r>
            <w:r w:rsidRPr="00AD396F">
              <w:rPr>
                <w:rFonts w:ascii="Tahoma" w:hAnsi="Tahoma" w:cs="Tahoma" w:hint="cs"/>
                <w:spacing w:val="-4"/>
                <w:sz w:val="14"/>
                <w:szCs w:val="16"/>
                <w:rtl/>
              </w:rPr>
              <w:t xml:space="preserve">, מען, או </w:t>
            </w:r>
            <w:r w:rsidRPr="00AD396F">
              <w:rPr>
                <w:rFonts w:ascii="Tahoma" w:hAnsi="Tahoma" w:cs="Tahoma"/>
                <w:spacing w:val="-4"/>
                <w:sz w:val="14"/>
                <w:szCs w:val="16"/>
                <w:rtl/>
              </w:rPr>
              <w:t xml:space="preserve">תקנון </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10</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שינוי תקנון לתקנון מיוחד</w:t>
            </w:r>
            <w:r w:rsidRPr="00AD396F">
              <w:rPr>
                <w:rFonts w:ascii="Tahoma" w:hAnsi="Tahoma" w:cs="Tahoma" w:hint="cs"/>
                <w:spacing w:val="-4"/>
                <w:sz w:val="14"/>
                <w:szCs w:val="16"/>
                <w:rtl/>
              </w:rPr>
              <w:t>,</w:t>
            </w:r>
            <w:r w:rsidRPr="00AD396F">
              <w:rPr>
                <w:rFonts w:ascii="Tahoma" w:hAnsi="Tahoma" w:cs="Tahoma"/>
                <w:spacing w:val="-4"/>
                <w:sz w:val="14"/>
                <w:szCs w:val="16"/>
                <w:rtl/>
              </w:rPr>
              <w:t xml:space="preserve"> שינוי שם </w:t>
            </w:r>
            <w:r w:rsidRPr="00AD396F">
              <w:rPr>
                <w:rFonts w:ascii="Tahoma" w:hAnsi="Tahoma" w:cs="Tahoma" w:hint="cs"/>
                <w:spacing w:val="-4"/>
                <w:sz w:val="14"/>
                <w:szCs w:val="16"/>
                <w:rtl/>
              </w:rPr>
              <w:t xml:space="preserve">או </w:t>
            </w:r>
            <w:r w:rsidRPr="00AD396F">
              <w:rPr>
                <w:rFonts w:ascii="Tahoma" w:hAnsi="Tahoma" w:cs="Tahoma"/>
                <w:spacing w:val="-4"/>
                <w:sz w:val="14"/>
                <w:szCs w:val="16"/>
                <w:rtl/>
              </w:rPr>
              <w:t xml:space="preserve">מטרות </w:t>
            </w:r>
            <w:r w:rsidRPr="00AD396F">
              <w:rPr>
                <w:rFonts w:ascii="Tahoma" w:hAnsi="Tahoma" w:cs="Tahoma" w:hint="cs"/>
                <w:spacing w:val="-4"/>
                <w:sz w:val="14"/>
                <w:szCs w:val="16"/>
                <w:rtl/>
              </w:rPr>
              <w:t>של</w:t>
            </w:r>
            <w:r w:rsidRPr="00AD396F">
              <w:rPr>
                <w:rFonts w:ascii="Tahoma" w:hAnsi="Tahoma" w:cs="Tahoma"/>
                <w:spacing w:val="-4"/>
                <w:sz w:val="14"/>
                <w:szCs w:val="16"/>
                <w:rtl/>
              </w:rPr>
              <w:t xml:space="preserve"> </w:t>
            </w:r>
            <w:r w:rsidRPr="00AD396F">
              <w:rPr>
                <w:rFonts w:ascii="Tahoma" w:hAnsi="Tahoma" w:cs="Tahoma"/>
                <w:spacing w:val="-4"/>
                <w:sz w:val="14"/>
                <w:szCs w:val="16"/>
                <w:rtl/>
              </w:rPr>
              <w:t>חל</w:t>
            </w:r>
            <w:r w:rsidRPr="00AD396F">
              <w:rPr>
                <w:rFonts w:ascii="Tahoma" w:hAnsi="Tahoma" w:cs="Tahoma" w:hint="cs"/>
                <w:spacing w:val="-4"/>
                <w:sz w:val="14"/>
                <w:szCs w:val="16"/>
                <w:rtl/>
              </w:rPr>
              <w:t>"ץ</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21</w:t>
            </w:r>
          </w:p>
        </w:tc>
      </w:tr>
      <w:tr w:rsidTr="00AD396F">
        <w:tblPrEx>
          <w:tblW w:w="6237" w:type="dxa"/>
          <w:tblInd w:w="113" w:type="dxa"/>
          <w:tblCellMar>
            <w:left w:w="57" w:type="dxa"/>
            <w:right w:w="57" w:type="dxa"/>
          </w:tblCellMar>
          <w:tblLook w:val="04A0"/>
        </w:tblPrEx>
        <w:tc>
          <w:tcPr>
            <w:tcW w:w="0" w:type="auto"/>
          </w:tcPr>
          <w:p w:rsidR="00A72C70" w:rsidRPr="00AD396F" w:rsidP="00AD396F">
            <w:pPr>
              <w:spacing w:before="40" w:after="40" w:line="240" w:lineRule="exact"/>
              <w:rPr>
                <w:spacing w:val="-4"/>
                <w:sz w:val="14"/>
                <w:szCs w:val="16"/>
                <w:rtl/>
              </w:rPr>
            </w:pPr>
            <w:r w:rsidRPr="00AD396F">
              <w:rPr>
                <w:rFonts w:ascii="Tahoma" w:hAnsi="Tahoma" w:cs="Tahoma"/>
                <w:spacing w:val="-4"/>
                <w:sz w:val="14"/>
                <w:szCs w:val="16"/>
                <w:rtl/>
              </w:rPr>
              <w:t xml:space="preserve">שינוי תקנון </w:t>
            </w:r>
            <w:r w:rsidRPr="00AD396F">
              <w:rPr>
                <w:rFonts w:ascii="Tahoma" w:hAnsi="Tahoma" w:cs="Tahoma" w:hint="cs"/>
                <w:spacing w:val="-4"/>
                <w:sz w:val="14"/>
                <w:szCs w:val="16"/>
                <w:rtl/>
              </w:rPr>
              <w:t xml:space="preserve">של </w:t>
            </w:r>
            <w:r w:rsidRPr="00AD396F">
              <w:rPr>
                <w:rFonts w:ascii="Tahoma" w:hAnsi="Tahoma" w:cs="Tahoma" w:hint="cs"/>
                <w:spacing w:val="-4"/>
                <w:sz w:val="14"/>
                <w:szCs w:val="16"/>
                <w:rtl/>
              </w:rPr>
              <w:t>חל"ץ</w:t>
            </w:r>
          </w:p>
        </w:tc>
        <w:tc>
          <w:tcPr>
            <w:tcW w:w="0" w:type="auto"/>
          </w:tcPr>
          <w:p w:rsidR="00A72C70" w:rsidRPr="00AD396F" w:rsidP="00AD396F">
            <w:pPr>
              <w:spacing w:before="40" w:after="40" w:line="240" w:lineRule="exact"/>
              <w:rPr>
                <w:spacing w:val="-4"/>
                <w:sz w:val="14"/>
                <w:szCs w:val="16"/>
                <w:rtl/>
              </w:rPr>
            </w:pPr>
            <w:r w:rsidRPr="00AD396F">
              <w:rPr>
                <w:rFonts w:ascii="Tahoma" w:hAnsi="Tahoma" w:cs="Tahoma" w:hint="cs"/>
                <w:spacing w:val="-4"/>
                <w:sz w:val="14"/>
                <w:szCs w:val="16"/>
                <w:rtl/>
              </w:rPr>
              <w:t>חטיבה</w:t>
            </w:r>
          </w:p>
        </w:tc>
        <w:tc>
          <w:tcPr>
            <w:tcW w:w="0" w:type="auto"/>
          </w:tcPr>
          <w:p w:rsidR="00A72C70" w:rsidRPr="00AD396F" w:rsidP="00AD396F">
            <w:pPr>
              <w:spacing w:before="40" w:after="40" w:line="240" w:lineRule="exact"/>
              <w:rPr>
                <w:rFonts w:ascii="Tahoma" w:hAnsi="Tahoma" w:cs="Tahoma"/>
                <w:spacing w:val="-4"/>
                <w:sz w:val="14"/>
                <w:szCs w:val="16"/>
                <w:rtl/>
              </w:rPr>
            </w:pPr>
            <w:r w:rsidRPr="00AD396F">
              <w:rPr>
                <w:rFonts w:ascii="Tahoma" w:hAnsi="Tahoma" w:cs="Tahoma" w:hint="cs"/>
                <w:spacing w:val="-4"/>
                <w:sz w:val="14"/>
                <w:szCs w:val="16"/>
                <w:rtl/>
              </w:rPr>
              <w:t>45</w:t>
            </w:r>
          </w:p>
        </w:tc>
      </w:tr>
    </w:tbl>
    <w:p w:rsidR="00A72C70" w:rsidP="00AD396F">
      <w:pPr>
        <w:pStyle w:val="text-source"/>
        <w:spacing w:after="0"/>
        <w:rPr>
          <w:rtl/>
        </w:rPr>
      </w:pPr>
      <w:r w:rsidRPr="002E4756">
        <w:rPr>
          <w:rFonts w:hint="cs"/>
          <w:rtl/>
        </w:rPr>
        <w:t>המקור: רשם העמותות</w:t>
      </w:r>
    </w:p>
    <w:p w:rsidR="00AD396F" w:rsidRPr="00AD396F" w:rsidP="00AD396F">
      <w:pPr>
        <w:pStyle w:val="text-source"/>
        <w:spacing w:before="0"/>
        <w:rPr>
          <w:rtl/>
        </w:rPr>
      </w:pPr>
      <w:r>
        <w:rPr>
          <w:rFonts w:hint="cs"/>
          <w:rtl/>
        </w:rPr>
        <w:t>*</w:t>
      </w:r>
      <w:r>
        <w:rPr>
          <w:rFonts w:hint="cs"/>
          <w:rtl/>
        </w:rPr>
        <w:tab/>
        <w:t xml:space="preserve">יצוין כי </w:t>
      </w:r>
      <w:r w:rsidRPr="008100A9">
        <w:rPr>
          <w:rFonts w:hint="cs"/>
          <w:rtl/>
        </w:rPr>
        <w:t>משך</w:t>
      </w:r>
      <w:r w:rsidRPr="008100A9">
        <w:rPr>
          <w:rtl/>
        </w:rPr>
        <w:t xml:space="preserve"> </w:t>
      </w:r>
      <w:r w:rsidRPr="008100A9">
        <w:rPr>
          <w:rFonts w:hint="cs"/>
          <w:rtl/>
        </w:rPr>
        <w:t>זמן</w:t>
      </w:r>
      <w:r w:rsidRPr="008100A9">
        <w:rPr>
          <w:rtl/>
        </w:rPr>
        <w:t xml:space="preserve"> </w:t>
      </w:r>
      <w:r w:rsidRPr="008100A9">
        <w:rPr>
          <w:rFonts w:hint="cs"/>
          <w:rtl/>
        </w:rPr>
        <w:t>הטיפול</w:t>
      </w:r>
      <w:r w:rsidRPr="008100A9">
        <w:rPr>
          <w:rtl/>
        </w:rPr>
        <w:t xml:space="preserve"> </w:t>
      </w:r>
      <w:r w:rsidRPr="008100A9">
        <w:rPr>
          <w:rFonts w:hint="cs"/>
          <w:rtl/>
        </w:rPr>
        <w:t>לרישום</w:t>
      </w:r>
      <w:r w:rsidRPr="008100A9">
        <w:rPr>
          <w:rtl/>
        </w:rPr>
        <w:t xml:space="preserve"> </w:t>
      </w:r>
      <w:r w:rsidRPr="008100A9">
        <w:rPr>
          <w:rFonts w:hint="cs"/>
          <w:rtl/>
        </w:rPr>
        <w:t>חל</w:t>
      </w:r>
      <w:r w:rsidRPr="008100A9">
        <w:rPr>
          <w:rtl/>
        </w:rPr>
        <w:t>"ץ</w:t>
      </w:r>
      <w:r w:rsidRPr="008100A9">
        <w:rPr>
          <w:rtl/>
        </w:rPr>
        <w:t xml:space="preserve"> </w:t>
      </w:r>
      <w:r>
        <w:rPr>
          <w:rFonts w:hint="cs"/>
          <w:rtl/>
        </w:rPr>
        <w:t>נ</w:t>
      </w:r>
      <w:r w:rsidRPr="008100A9">
        <w:rPr>
          <w:rFonts w:hint="cs"/>
          <w:rtl/>
        </w:rPr>
        <w:t>קבע</w:t>
      </w:r>
      <w:r w:rsidRPr="008100A9">
        <w:rPr>
          <w:rtl/>
        </w:rPr>
        <w:t xml:space="preserve"> </w:t>
      </w:r>
      <w:r w:rsidRPr="008100A9">
        <w:rPr>
          <w:rFonts w:hint="cs"/>
          <w:rtl/>
        </w:rPr>
        <w:t>בחוק</w:t>
      </w:r>
      <w:r w:rsidRPr="008100A9">
        <w:rPr>
          <w:rtl/>
        </w:rPr>
        <w:t xml:space="preserve"> </w:t>
      </w:r>
      <w:r w:rsidRPr="008100A9">
        <w:rPr>
          <w:rFonts w:hint="cs"/>
          <w:rtl/>
        </w:rPr>
        <w:t>החברות</w:t>
      </w:r>
      <w:r w:rsidRPr="008100A9">
        <w:rPr>
          <w:rtl/>
        </w:rPr>
        <w:t xml:space="preserve"> </w:t>
      </w:r>
      <w:r w:rsidRPr="008100A9">
        <w:rPr>
          <w:rFonts w:hint="cs"/>
          <w:rtl/>
        </w:rPr>
        <w:t>ל</w:t>
      </w:r>
      <w:r w:rsidRPr="008100A9">
        <w:rPr>
          <w:rtl/>
        </w:rPr>
        <w:t xml:space="preserve">-45 </w:t>
      </w:r>
      <w:r w:rsidRPr="008100A9">
        <w:rPr>
          <w:rFonts w:hint="cs"/>
          <w:rtl/>
        </w:rPr>
        <w:t>ימים</w:t>
      </w:r>
      <w:r>
        <w:rPr>
          <w:rFonts w:hint="cs"/>
          <w:rtl/>
        </w:rPr>
        <w:t xml:space="preserve"> (ולא ימי עבודה).</w:t>
      </w:r>
    </w:p>
    <w:p w:rsidR="00A72C70" w:rsidRPr="002E4756" w:rsidP="00AD396F">
      <w:pPr>
        <w:pStyle w:val="RESHET"/>
        <w:ind w:left="567"/>
        <w:rPr>
          <w:rtl/>
        </w:rPr>
      </w:pPr>
      <w:r w:rsidRPr="002E4756">
        <w:rPr>
          <w:rFonts w:hint="cs"/>
          <w:rtl/>
        </w:rPr>
        <w:t xml:space="preserve">מדוח </w:t>
      </w:r>
      <w:r w:rsidRPr="002E4756">
        <w:t>BI</w:t>
      </w:r>
      <w:r w:rsidRPr="002E4756">
        <w:rPr>
          <w:rFonts w:hint="cs"/>
          <w:rtl/>
        </w:rPr>
        <w:t xml:space="preserve"> שהפיקה יחידת רשם העמותות על זמני הטיפול בבקשות לרישום עמותות בעלות תקנון מצוי עולה כי ב</w:t>
      </w:r>
      <w:r w:rsidRPr="002E4756">
        <w:rPr>
          <w:rtl/>
        </w:rPr>
        <w:t>שנ</w:t>
      </w:r>
      <w:r w:rsidRPr="002E4756">
        <w:rPr>
          <w:rFonts w:hint="cs"/>
          <w:rtl/>
        </w:rPr>
        <w:t>ת</w:t>
      </w:r>
      <w:r w:rsidRPr="002E4756">
        <w:rPr>
          <w:rtl/>
        </w:rPr>
        <w:t xml:space="preserve"> </w:t>
      </w:r>
      <w:r w:rsidRPr="002E4756">
        <w:rPr>
          <w:rFonts w:hint="cs"/>
          <w:rtl/>
        </w:rPr>
        <w:t>2015</w:t>
      </w:r>
      <w:r>
        <w:rPr>
          <w:vertAlign w:val="superscript"/>
          <w:rtl/>
        </w:rPr>
        <w:footnoteReference w:id="27"/>
      </w:r>
      <w:r w:rsidRPr="002E4756">
        <w:rPr>
          <w:rFonts w:hint="cs"/>
          <w:rtl/>
        </w:rPr>
        <w:t xml:space="preserve"> אושרו 1,561 בקשות; זמן </w:t>
      </w:r>
      <w:r w:rsidRPr="002E4756">
        <w:rPr>
          <w:rtl/>
        </w:rPr>
        <w:t xml:space="preserve">הטיפול הממוצע בבקשה </w:t>
      </w:r>
      <w:r w:rsidRPr="002E4756">
        <w:rPr>
          <w:rFonts w:hint="cs"/>
          <w:rtl/>
        </w:rPr>
        <w:t>לרבות תוספת</w:t>
      </w:r>
      <w:r w:rsidRPr="002E4756">
        <w:rPr>
          <w:rtl/>
        </w:rPr>
        <w:t xml:space="preserve"> הזמן שב</w:t>
      </w:r>
      <w:r w:rsidRPr="002E4756">
        <w:rPr>
          <w:rFonts w:hint="cs"/>
          <w:rtl/>
        </w:rPr>
        <w:t>ה</w:t>
      </w:r>
      <w:r w:rsidRPr="002E4756">
        <w:rPr>
          <w:rtl/>
        </w:rPr>
        <w:t xml:space="preserve"> השלים המבקש פרטים, אם התבקש, עמד על</w:t>
      </w:r>
      <w:r w:rsidRPr="002E4756">
        <w:rPr>
          <w:rFonts w:hint="cs"/>
          <w:rtl/>
        </w:rPr>
        <w:t xml:space="preserve"> 49 ימים </w:t>
      </w:r>
      <w:r w:rsidRPr="002E4756">
        <w:rPr>
          <w:rFonts w:hint="cs"/>
          <w:rtl/>
        </w:rPr>
        <w:t>קלנדריים</w:t>
      </w:r>
      <w:r w:rsidRPr="002E4756">
        <w:rPr>
          <w:rtl/>
        </w:rPr>
        <w:t>. הטיפול בכ-</w:t>
      </w:r>
      <w:r w:rsidRPr="002E4756">
        <w:rPr>
          <w:rFonts w:hint="cs"/>
          <w:rtl/>
        </w:rPr>
        <w:t>50</w:t>
      </w:r>
      <w:r w:rsidRPr="002E4756">
        <w:rPr>
          <w:rtl/>
        </w:rPr>
        <w:t>%</w:t>
      </w:r>
      <w:r w:rsidRPr="002E4756">
        <w:rPr>
          <w:rFonts w:hint="cs"/>
          <w:rtl/>
        </w:rPr>
        <w:t xml:space="preserve"> </w:t>
      </w:r>
      <w:r w:rsidRPr="002E4756">
        <w:rPr>
          <w:rtl/>
        </w:rPr>
        <w:t xml:space="preserve">מסך כל הבקשות ארך </w:t>
      </w:r>
      <w:r w:rsidRPr="002E4756">
        <w:rPr>
          <w:rFonts w:hint="cs"/>
          <w:rtl/>
        </w:rPr>
        <w:t>עד חודש אחד, הטיפול בכ-40% ארך בין</w:t>
      </w:r>
      <w:r w:rsidRPr="002E4756">
        <w:rPr>
          <w:rtl/>
        </w:rPr>
        <w:t xml:space="preserve"> </w:t>
      </w:r>
      <w:r w:rsidRPr="002E4756">
        <w:rPr>
          <w:rFonts w:hint="cs"/>
          <w:rtl/>
        </w:rPr>
        <w:t>חודש אחד ל</w:t>
      </w:r>
      <w:r w:rsidRPr="002E4756">
        <w:rPr>
          <w:rtl/>
        </w:rPr>
        <w:t>שלושה חודשים</w:t>
      </w:r>
      <w:r w:rsidRPr="002E4756">
        <w:rPr>
          <w:rFonts w:hint="cs"/>
          <w:rtl/>
        </w:rPr>
        <w:t>,</w:t>
      </w:r>
      <w:r w:rsidRPr="002E4756">
        <w:rPr>
          <w:rtl/>
        </w:rPr>
        <w:t xml:space="preserve"> </w:t>
      </w:r>
      <w:r w:rsidRPr="002E4756">
        <w:rPr>
          <w:rFonts w:hint="cs"/>
          <w:rtl/>
        </w:rPr>
        <w:t>ו</w:t>
      </w:r>
      <w:r w:rsidRPr="002E4756">
        <w:rPr>
          <w:rtl/>
        </w:rPr>
        <w:t>בכ-</w:t>
      </w:r>
      <w:r w:rsidRPr="002E4756">
        <w:rPr>
          <w:rFonts w:hint="cs"/>
          <w:rtl/>
        </w:rPr>
        <w:t>10%</w:t>
      </w:r>
      <w:r w:rsidRPr="002E4756">
        <w:rPr>
          <w:rtl/>
        </w:rPr>
        <w:t xml:space="preserve"> </w:t>
      </w:r>
      <w:r w:rsidRPr="002E4756">
        <w:rPr>
          <w:rFonts w:hint="cs"/>
          <w:rtl/>
        </w:rPr>
        <w:t>- יותר משלושה חודשים</w:t>
      </w:r>
      <w:r w:rsidRPr="002E4756">
        <w:rPr>
          <w:rtl/>
        </w:rPr>
        <w:t>.</w:t>
      </w:r>
      <w:r w:rsidRPr="002E4756">
        <w:rPr>
          <w:rFonts w:hint="cs"/>
          <w:rtl/>
        </w:rPr>
        <w:t xml:space="preserve"> בעמותה אחת זמן הטיפול ארך יותר משלוש שנים. להלן דוגמאות לגבי עמותות שונות לחריגה מזמני הטיפול שפרסם הרשם. </w:t>
      </w:r>
    </w:p>
    <w:p w:rsidR="00A72C70" w:rsidRPr="002E4756" w:rsidP="00AD396F">
      <w:pPr>
        <w:numPr>
          <w:ilvl w:val="1"/>
          <w:numId w:val="25"/>
        </w:numPr>
        <w:spacing w:before="180" w:line="240" w:lineRule="exact"/>
        <w:ind w:right="2268"/>
        <w:jc w:val="both"/>
        <w:rPr>
          <w:rFonts w:ascii="Tahoma" w:hAnsi="Tahoma" w:cs="Tahoma"/>
          <w:spacing w:val="-4"/>
          <w:sz w:val="17"/>
          <w:szCs w:val="17"/>
        </w:rPr>
      </w:pPr>
      <w:r w:rsidRPr="002E4756">
        <w:rPr>
          <w:rFonts w:ascii="Tahoma" w:hAnsi="Tahoma" w:cs="Tahoma" w:hint="cs"/>
          <w:spacing w:val="-4"/>
          <w:sz w:val="17"/>
          <w:szCs w:val="17"/>
          <w:rtl/>
        </w:rPr>
        <w:t>עמותה הגישה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בקשה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לרישום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והיא אושרה כעבור חצי שנה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בתקופת הביניים שלח עובד הרשם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כמה דרישות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להבהרה,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ובכל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פעם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חלף</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עוד כחודש</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ממועד מענה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העמותה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ועד</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למשלוח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מכתב</w:t>
      </w:r>
      <w:r w:rsidRPr="002E4756">
        <w:rPr>
          <w:rFonts w:ascii="Tahoma" w:hAnsi="Tahoma" w:cs="Tahoma"/>
          <w:spacing w:val="-4"/>
          <w:sz w:val="17"/>
          <w:szCs w:val="17"/>
          <w:rtl/>
        </w:rPr>
        <w:t xml:space="preserve"> </w:t>
      </w:r>
      <w:r w:rsidRPr="002E4756">
        <w:rPr>
          <w:rFonts w:ascii="Tahoma" w:hAnsi="Tahoma" w:cs="Tahoma" w:hint="cs"/>
          <w:spacing w:val="-4"/>
          <w:sz w:val="17"/>
          <w:szCs w:val="17"/>
          <w:rtl/>
        </w:rPr>
        <w:t>נוסף</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ידי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עובדי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הרשם</w:t>
      </w:r>
      <w:r w:rsidRPr="002E4756">
        <w:rPr>
          <w:rFonts w:ascii="Tahoma" w:hAnsi="Tahoma" w:cs="Tahoma"/>
          <w:spacing w:val="-4"/>
          <w:sz w:val="17"/>
          <w:szCs w:val="17"/>
          <w:rtl/>
        </w:rPr>
        <w:t>.</w:t>
      </w:r>
    </w:p>
    <w:p w:rsidR="00A72C70" w:rsidRPr="002E4756" w:rsidP="00AD396F">
      <w:pPr>
        <w:pStyle w:val="ListParagraph"/>
        <w:numPr>
          <w:ilvl w:val="1"/>
          <w:numId w:val="25"/>
        </w:numPr>
        <w:autoSpaceDE/>
        <w:autoSpaceDN/>
        <w:adjustRightInd/>
        <w:spacing w:line="240" w:lineRule="exact"/>
        <w:ind w:right="2268"/>
        <w:rPr>
          <w:spacing w:val="-4"/>
          <w:sz w:val="17"/>
          <w:szCs w:val="17"/>
        </w:rPr>
      </w:pPr>
      <w:r w:rsidRPr="002E4756">
        <w:rPr>
          <w:rFonts w:hint="cs"/>
          <w:spacing w:val="-4"/>
          <w:sz w:val="17"/>
          <w:szCs w:val="17"/>
          <w:rtl/>
        </w:rPr>
        <w:t>עמותה</w:t>
      </w:r>
      <w:r w:rsidRPr="002E4756">
        <w:rPr>
          <w:spacing w:val="-4"/>
          <w:sz w:val="17"/>
          <w:szCs w:val="17"/>
          <w:rtl/>
        </w:rPr>
        <w:t xml:space="preserve"> </w:t>
      </w:r>
      <w:r w:rsidRPr="002E4756">
        <w:rPr>
          <w:rFonts w:hint="cs"/>
          <w:spacing w:val="-4"/>
          <w:sz w:val="17"/>
          <w:szCs w:val="17"/>
          <w:rtl/>
        </w:rPr>
        <w:t>אחרת שהייתה</w:t>
      </w:r>
      <w:r w:rsidRPr="002E4756">
        <w:rPr>
          <w:spacing w:val="-4"/>
          <w:sz w:val="17"/>
          <w:szCs w:val="17"/>
          <w:rtl/>
        </w:rPr>
        <w:t xml:space="preserve"> </w:t>
      </w:r>
      <w:r w:rsidRPr="002E4756">
        <w:rPr>
          <w:rFonts w:hint="cs"/>
          <w:spacing w:val="-4"/>
          <w:sz w:val="17"/>
          <w:szCs w:val="17"/>
          <w:rtl/>
        </w:rPr>
        <w:t>מאוגדת</w:t>
      </w:r>
      <w:r w:rsidRPr="002E4756">
        <w:rPr>
          <w:spacing w:val="-4"/>
          <w:sz w:val="17"/>
          <w:szCs w:val="17"/>
          <w:rtl/>
        </w:rPr>
        <w:t xml:space="preserve"> </w:t>
      </w:r>
      <w:r w:rsidRPr="002E4756">
        <w:rPr>
          <w:rFonts w:hint="cs"/>
          <w:spacing w:val="-4"/>
          <w:sz w:val="17"/>
          <w:szCs w:val="17"/>
          <w:rtl/>
        </w:rPr>
        <w:t>בעבר</w:t>
      </w:r>
      <w:r w:rsidRPr="002E4756">
        <w:rPr>
          <w:spacing w:val="-4"/>
          <w:sz w:val="17"/>
          <w:szCs w:val="17"/>
          <w:rtl/>
        </w:rPr>
        <w:t xml:space="preserve"> </w:t>
      </w:r>
      <w:r w:rsidRPr="002E4756">
        <w:rPr>
          <w:rFonts w:hint="cs"/>
          <w:spacing w:val="-4"/>
          <w:sz w:val="17"/>
          <w:szCs w:val="17"/>
          <w:rtl/>
        </w:rPr>
        <w:t>כאגודה</w:t>
      </w:r>
      <w:r w:rsidRPr="002E4756">
        <w:rPr>
          <w:spacing w:val="-4"/>
          <w:sz w:val="17"/>
          <w:szCs w:val="17"/>
          <w:rtl/>
        </w:rPr>
        <w:t xml:space="preserve"> </w:t>
      </w:r>
      <w:r w:rsidRPr="002E4756">
        <w:rPr>
          <w:rFonts w:hint="cs"/>
          <w:spacing w:val="-4"/>
          <w:sz w:val="17"/>
          <w:szCs w:val="17"/>
          <w:rtl/>
        </w:rPr>
        <w:t>עות'מאנית הגישה</w:t>
      </w:r>
      <w:r w:rsidRPr="002E4756">
        <w:rPr>
          <w:spacing w:val="-4"/>
          <w:sz w:val="17"/>
          <w:szCs w:val="17"/>
          <w:rtl/>
        </w:rPr>
        <w:t xml:space="preserve"> </w:t>
      </w:r>
      <w:r w:rsidRPr="002E4756">
        <w:rPr>
          <w:rFonts w:hint="cs"/>
          <w:spacing w:val="-4"/>
          <w:sz w:val="17"/>
          <w:szCs w:val="17"/>
          <w:rtl/>
        </w:rPr>
        <w:t>בנובמבר 2012 בקשה</w:t>
      </w:r>
      <w:r w:rsidRPr="002E4756">
        <w:rPr>
          <w:spacing w:val="-4"/>
          <w:sz w:val="17"/>
          <w:szCs w:val="17"/>
          <w:rtl/>
        </w:rPr>
        <w:t xml:space="preserve"> </w:t>
      </w:r>
      <w:r w:rsidRPr="002E4756">
        <w:rPr>
          <w:rFonts w:hint="cs"/>
          <w:spacing w:val="-4"/>
          <w:sz w:val="17"/>
          <w:szCs w:val="17"/>
          <w:rtl/>
        </w:rPr>
        <w:t>לרישום</w:t>
      </w:r>
      <w:r w:rsidRPr="002E4756">
        <w:rPr>
          <w:spacing w:val="-4"/>
          <w:sz w:val="17"/>
          <w:szCs w:val="17"/>
          <w:rtl/>
        </w:rPr>
        <w:t xml:space="preserve"> </w:t>
      </w:r>
      <w:r w:rsidRPr="002E4756">
        <w:rPr>
          <w:rFonts w:hint="cs"/>
          <w:spacing w:val="-4"/>
          <w:sz w:val="17"/>
          <w:szCs w:val="17"/>
          <w:rtl/>
        </w:rPr>
        <w:t>ונרשמה</w:t>
      </w:r>
      <w:r w:rsidRPr="002E4756">
        <w:rPr>
          <w:spacing w:val="-4"/>
          <w:sz w:val="17"/>
          <w:szCs w:val="17"/>
          <w:rtl/>
        </w:rPr>
        <w:t xml:space="preserve"> </w:t>
      </w:r>
      <w:r w:rsidRPr="002E4756">
        <w:rPr>
          <w:rFonts w:hint="cs"/>
          <w:spacing w:val="-4"/>
          <w:sz w:val="17"/>
          <w:szCs w:val="17"/>
          <w:rtl/>
        </w:rPr>
        <w:t>רק</w:t>
      </w:r>
      <w:r w:rsidRPr="002E4756">
        <w:rPr>
          <w:spacing w:val="-4"/>
          <w:sz w:val="17"/>
          <w:szCs w:val="17"/>
          <w:rtl/>
        </w:rPr>
        <w:t xml:space="preserve"> </w:t>
      </w:r>
      <w:r w:rsidRPr="002E4756">
        <w:rPr>
          <w:rFonts w:hint="cs"/>
          <w:spacing w:val="-4"/>
          <w:sz w:val="17"/>
          <w:szCs w:val="17"/>
          <w:rtl/>
        </w:rPr>
        <w:t>כעבור</w:t>
      </w:r>
      <w:r w:rsidRPr="002E4756">
        <w:rPr>
          <w:spacing w:val="-4"/>
          <w:sz w:val="17"/>
          <w:szCs w:val="17"/>
          <w:rtl/>
        </w:rPr>
        <w:t xml:space="preserve"> </w:t>
      </w:r>
      <w:r w:rsidRPr="002E4756">
        <w:rPr>
          <w:rFonts w:hint="cs"/>
          <w:spacing w:val="-4"/>
          <w:sz w:val="17"/>
          <w:szCs w:val="17"/>
          <w:rtl/>
        </w:rPr>
        <w:t>כשנתיים. מכתב</w:t>
      </w:r>
      <w:r w:rsidRPr="002E4756">
        <w:rPr>
          <w:spacing w:val="-4"/>
          <w:sz w:val="17"/>
          <w:szCs w:val="17"/>
          <w:rtl/>
        </w:rPr>
        <w:t xml:space="preserve"> </w:t>
      </w:r>
      <w:r w:rsidRPr="002E4756">
        <w:rPr>
          <w:rFonts w:hint="cs"/>
          <w:spacing w:val="-4"/>
          <w:sz w:val="17"/>
          <w:szCs w:val="17"/>
          <w:rtl/>
        </w:rPr>
        <w:t>ראשון</w:t>
      </w:r>
      <w:r w:rsidRPr="002E4756">
        <w:rPr>
          <w:spacing w:val="-4"/>
          <w:sz w:val="17"/>
          <w:szCs w:val="17"/>
          <w:rtl/>
        </w:rPr>
        <w:t xml:space="preserve"> </w:t>
      </w:r>
      <w:r w:rsidRPr="002E4756">
        <w:rPr>
          <w:rFonts w:hint="cs"/>
          <w:spacing w:val="-4"/>
          <w:sz w:val="17"/>
          <w:szCs w:val="17"/>
          <w:rtl/>
        </w:rPr>
        <w:t>לעמותה נשלח רק כעבור שלושה חודשים וחצי ממועד הגשת הבקשה להירשם כעמותה ובו היא התבקשה</w:t>
      </w:r>
      <w:r w:rsidRPr="002E4756">
        <w:rPr>
          <w:spacing w:val="-4"/>
          <w:sz w:val="17"/>
          <w:szCs w:val="17"/>
          <w:rtl/>
        </w:rPr>
        <w:t xml:space="preserve"> </w:t>
      </w:r>
      <w:r w:rsidRPr="002E4756">
        <w:rPr>
          <w:rFonts w:hint="cs"/>
          <w:spacing w:val="-4"/>
          <w:sz w:val="17"/>
          <w:szCs w:val="17"/>
          <w:rtl/>
        </w:rPr>
        <w:t>להבהיר</w:t>
      </w:r>
      <w:r w:rsidRPr="002E4756">
        <w:rPr>
          <w:spacing w:val="-4"/>
          <w:sz w:val="17"/>
          <w:szCs w:val="17"/>
          <w:rtl/>
        </w:rPr>
        <w:t xml:space="preserve"> </w:t>
      </w:r>
      <w:r w:rsidRPr="002E4756">
        <w:rPr>
          <w:rFonts w:hint="cs"/>
          <w:spacing w:val="-4"/>
          <w:sz w:val="17"/>
          <w:szCs w:val="17"/>
          <w:rtl/>
        </w:rPr>
        <w:t>אם</w:t>
      </w:r>
      <w:r w:rsidRPr="002E4756">
        <w:rPr>
          <w:spacing w:val="-4"/>
          <w:sz w:val="17"/>
          <w:szCs w:val="17"/>
          <w:rtl/>
        </w:rPr>
        <w:t xml:space="preserve"> </w:t>
      </w:r>
      <w:r w:rsidRPr="002E4756">
        <w:rPr>
          <w:rFonts w:hint="cs"/>
          <w:spacing w:val="-4"/>
          <w:sz w:val="17"/>
          <w:szCs w:val="17"/>
          <w:rtl/>
        </w:rPr>
        <w:t>יש</w:t>
      </w:r>
      <w:r w:rsidRPr="002E4756">
        <w:rPr>
          <w:spacing w:val="-4"/>
          <w:sz w:val="17"/>
          <w:szCs w:val="17"/>
          <w:rtl/>
        </w:rPr>
        <w:t xml:space="preserve"> </w:t>
      </w:r>
      <w:r w:rsidRPr="002E4756">
        <w:rPr>
          <w:rFonts w:hint="cs"/>
          <w:spacing w:val="-4"/>
          <w:sz w:val="17"/>
          <w:szCs w:val="17"/>
          <w:rtl/>
        </w:rPr>
        <w:t>קשר</w:t>
      </w:r>
      <w:r w:rsidRPr="002E4756">
        <w:rPr>
          <w:spacing w:val="-4"/>
          <w:sz w:val="17"/>
          <w:szCs w:val="17"/>
          <w:rtl/>
        </w:rPr>
        <w:t xml:space="preserve"> </w:t>
      </w:r>
      <w:r w:rsidRPr="002E4756">
        <w:rPr>
          <w:rFonts w:hint="cs"/>
          <w:spacing w:val="-4"/>
          <w:sz w:val="17"/>
          <w:szCs w:val="17"/>
          <w:rtl/>
        </w:rPr>
        <w:t>בין העמותה</w:t>
      </w:r>
      <w:r w:rsidRPr="002E4756">
        <w:rPr>
          <w:spacing w:val="-4"/>
          <w:sz w:val="17"/>
          <w:szCs w:val="17"/>
          <w:rtl/>
        </w:rPr>
        <w:t xml:space="preserve"> </w:t>
      </w:r>
      <w:r w:rsidRPr="002E4756">
        <w:rPr>
          <w:rFonts w:hint="cs"/>
          <w:spacing w:val="-4"/>
          <w:sz w:val="17"/>
          <w:szCs w:val="17"/>
          <w:rtl/>
        </w:rPr>
        <w:t>לאגודה</w:t>
      </w:r>
      <w:r w:rsidRPr="002E4756">
        <w:rPr>
          <w:spacing w:val="-4"/>
          <w:sz w:val="17"/>
          <w:szCs w:val="17"/>
          <w:rtl/>
        </w:rPr>
        <w:t xml:space="preserve"> </w:t>
      </w:r>
      <w:r w:rsidRPr="002E4756">
        <w:rPr>
          <w:rFonts w:hint="cs"/>
          <w:spacing w:val="-4"/>
          <w:sz w:val="17"/>
          <w:szCs w:val="17"/>
          <w:rtl/>
        </w:rPr>
        <w:t>העות'מאנית</w:t>
      </w:r>
      <w:r w:rsidRPr="002E4756">
        <w:rPr>
          <w:spacing w:val="-4"/>
          <w:sz w:val="17"/>
          <w:szCs w:val="17"/>
          <w:rtl/>
        </w:rPr>
        <w:t xml:space="preserve">. </w:t>
      </w:r>
      <w:r w:rsidRPr="002E4756">
        <w:rPr>
          <w:rFonts w:hint="cs"/>
          <w:spacing w:val="-4"/>
          <w:sz w:val="17"/>
          <w:szCs w:val="17"/>
          <w:rtl/>
        </w:rPr>
        <w:t xml:space="preserve">לאחר שלא הצליחה לאתר את מסמכי האגודה הגישה </w:t>
      </w:r>
      <w:r w:rsidRPr="002E4756">
        <w:rPr>
          <w:spacing w:val="-4"/>
          <w:sz w:val="17"/>
          <w:szCs w:val="17"/>
          <w:rtl/>
        </w:rPr>
        <w:t>העמותה</w:t>
      </w:r>
      <w:r w:rsidRPr="002E4756">
        <w:rPr>
          <w:rFonts w:hint="cs"/>
          <w:spacing w:val="-4"/>
          <w:sz w:val="17"/>
          <w:szCs w:val="17"/>
          <w:rtl/>
        </w:rPr>
        <w:t xml:space="preserve"> </w:t>
      </w:r>
      <w:r w:rsidRPr="002E4756">
        <w:rPr>
          <w:spacing w:val="-4"/>
          <w:sz w:val="17"/>
          <w:szCs w:val="17"/>
          <w:rtl/>
        </w:rPr>
        <w:t>ב</w:t>
      </w:r>
      <w:r w:rsidRPr="002E4756">
        <w:rPr>
          <w:rFonts w:hint="cs"/>
          <w:spacing w:val="-4"/>
          <w:sz w:val="17"/>
          <w:szCs w:val="17"/>
          <w:rtl/>
        </w:rPr>
        <w:t xml:space="preserve">מרץ 2014 </w:t>
      </w:r>
      <w:r w:rsidRPr="002E4756">
        <w:rPr>
          <w:spacing w:val="-4"/>
          <w:sz w:val="17"/>
          <w:szCs w:val="17"/>
          <w:rtl/>
        </w:rPr>
        <w:t xml:space="preserve">בקשה מתוקנת </w:t>
      </w:r>
      <w:r w:rsidRPr="002E4756">
        <w:rPr>
          <w:rFonts w:hint="cs"/>
          <w:spacing w:val="-4"/>
          <w:sz w:val="17"/>
          <w:szCs w:val="17"/>
          <w:rtl/>
        </w:rPr>
        <w:t xml:space="preserve">לרישום </w:t>
      </w:r>
      <w:r w:rsidRPr="002E4756">
        <w:rPr>
          <w:spacing w:val="-4"/>
          <w:sz w:val="17"/>
          <w:szCs w:val="17"/>
          <w:rtl/>
        </w:rPr>
        <w:t>בהתאם</w:t>
      </w:r>
      <w:r w:rsidRPr="002E4756">
        <w:rPr>
          <w:rFonts w:hint="cs"/>
          <w:spacing w:val="-4"/>
          <w:sz w:val="17"/>
          <w:szCs w:val="17"/>
          <w:rtl/>
        </w:rPr>
        <w:t xml:space="preserve"> להנחיות שהתקבלו מהרשם, ורק כעבור שלושה חודשים </w:t>
      </w:r>
      <w:r w:rsidRPr="002E4756">
        <w:rPr>
          <w:spacing w:val="-4"/>
          <w:sz w:val="17"/>
          <w:szCs w:val="17"/>
          <w:rtl/>
        </w:rPr>
        <w:t xml:space="preserve">נשלח מכתב </w:t>
      </w:r>
      <w:r w:rsidRPr="002E4756">
        <w:rPr>
          <w:rFonts w:hint="cs"/>
          <w:spacing w:val="-4"/>
          <w:sz w:val="17"/>
          <w:szCs w:val="17"/>
          <w:rtl/>
        </w:rPr>
        <w:t xml:space="preserve">מטעם הרשם </w:t>
      </w:r>
      <w:r w:rsidRPr="002E4756">
        <w:rPr>
          <w:spacing w:val="-4"/>
          <w:sz w:val="17"/>
          <w:szCs w:val="17"/>
          <w:rtl/>
        </w:rPr>
        <w:t xml:space="preserve">הכולל דרישה לתיקון סעיפים בתקנון. </w:t>
      </w:r>
    </w:p>
    <w:p w:rsidR="00A72C70" w:rsidRPr="002E4756" w:rsidP="00AD396F">
      <w:pPr>
        <w:pStyle w:val="ListParagraph"/>
        <w:numPr>
          <w:ilvl w:val="1"/>
          <w:numId w:val="25"/>
        </w:numPr>
        <w:autoSpaceDE/>
        <w:autoSpaceDN/>
        <w:adjustRightInd/>
        <w:spacing w:line="240" w:lineRule="exact"/>
        <w:ind w:right="2268"/>
        <w:rPr>
          <w:spacing w:val="-4"/>
          <w:sz w:val="17"/>
          <w:szCs w:val="17"/>
          <w:rtl/>
        </w:rPr>
      </w:pPr>
      <w:r w:rsidRPr="002E4756">
        <w:rPr>
          <w:rFonts w:hint="cs"/>
          <w:spacing w:val="-4"/>
          <w:sz w:val="17"/>
          <w:szCs w:val="17"/>
          <w:rtl/>
        </w:rPr>
        <w:t>חל</w:t>
      </w:r>
      <w:r w:rsidRPr="002E4756">
        <w:rPr>
          <w:spacing w:val="-4"/>
          <w:sz w:val="17"/>
          <w:szCs w:val="17"/>
          <w:rtl/>
        </w:rPr>
        <w:t>"</w:t>
      </w:r>
      <w:r w:rsidRPr="002E4756">
        <w:rPr>
          <w:rFonts w:hint="cs"/>
          <w:spacing w:val="-4"/>
          <w:sz w:val="17"/>
          <w:szCs w:val="17"/>
          <w:rtl/>
        </w:rPr>
        <w:t>ץ</w:t>
      </w:r>
      <w:r w:rsidRPr="002E4756">
        <w:rPr>
          <w:spacing w:val="-4"/>
          <w:sz w:val="17"/>
          <w:szCs w:val="17"/>
          <w:rtl/>
        </w:rPr>
        <w:t xml:space="preserve"> הגישה בקשה לרישום </w:t>
      </w:r>
      <w:r w:rsidRPr="002E4756">
        <w:rPr>
          <w:rFonts w:hint="cs"/>
          <w:spacing w:val="-4"/>
          <w:sz w:val="17"/>
          <w:szCs w:val="17"/>
          <w:rtl/>
        </w:rPr>
        <w:t>וזו אושרה בחלוף חצי שנה.</w:t>
      </w:r>
      <w:r w:rsidRPr="002E4756">
        <w:rPr>
          <w:spacing w:val="-4"/>
          <w:sz w:val="17"/>
          <w:szCs w:val="17"/>
          <w:rtl/>
        </w:rPr>
        <w:t xml:space="preserve"> כחודשיים לאחר הגשת הבקשה נשלחה </w:t>
      </w:r>
      <w:r w:rsidRPr="002E4756">
        <w:rPr>
          <w:rFonts w:hint="cs"/>
          <w:spacing w:val="-4"/>
          <w:sz w:val="17"/>
          <w:szCs w:val="17"/>
          <w:rtl/>
        </w:rPr>
        <w:t>לחל</w:t>
      </w:r>
      <w:r w:rsidRPr="002E4756">
        <w:rPr>
          <w:spacing w:val="-4"/>
          <w:sz w:val="17"/>
          <w:szCs w:val="17"/>
          <w:rtl/>
        </w:rPr>
        <w:t>"</w:t>
      </w:r>
      <w:r w:rsidRPr="002E4756">
        <w:rPr>
          <w:rFonts w:hint="cs"/>
          <w:spacing w:val="-4"/>
          <w:sz w:val="17"/>
          <w:szCs w:val="17"/>
          <w:rtl/>
        </w:rPr>
        <w:t>ץ</w:t>
      </w:r>
      <w:r w:rsidRPr="002E4756">
        <w:rPr>
          <w:spacing w:val="-4"/>
          <w:sz w:val="17"/>
          <w:szCs w:val="17"/>
          <w:rtl/>
        </w:rPr>
        <w:t xml:space="preserve"> דרישת הבהרות, </w:t>
      </w:r>
      <w:r w:rsidRPr="002E4756">
        <w:rPr>
          <w:rFonts w:hint="cs"/>
          <w:spacing w:val="-4"/>
          <w:sz w:val="17"/>
          <w:szCs w:val="17"/>
          <w:rtl/>
        </w:rPr>
        <w:t>והיא</w:t>
      </w:r>
      <w:r w:rsidRPr="002E4756">
        <w:rPr>
          <w:spacing w:val="-4"/>
          <w:sz w:val="17"/>
          <w:szCs w:val="17"/>
          <w:rtl/>
        </w:rPr>
        <w:t xml:space="preserve"> הגיבה עליה לאחר כחודש</w:t>
      </w:r>
      <w:r w:rsidRPr="002E4756">
        <w:rPr>
          <w:rFonts w:hint="cs"/>
          <w:spacing w:val="-4"/>
          <w:sz w:val="17"/>
          <w:szCs w:val="17"/>
          <w:rtl/>
        </w:rPr>
        <w:t>.</w:t>
      </w:r>
    </w:p>
    <w:p w:rsidR="00A72C70" w:rsidRPr="002E4756" w:rsidP="00AD396F">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רשות התאגידים ציינה בתשובתה כי רישום עמותות אינו הליך טכני. ההליך כולל מגוון בדיקות והפעלת שיקול דעת, וברוב המקרים הרשם עומד בזמני הטיפול המפורסמים לציבור. עוד הוסיפה כי הרשם עומד בקפידה על כך שאם הוגשה בקשה במלואה תירשם העמותה בתוך מספר ימי העסקים כפי שקבע הרשם, ואם הוגשה בקשה בחסר יישלח מכתב המבהיר את הטעון השלמה בתוך ימי העסקים המפורטים, "ללא חריגה מלוחות הזמנים האמורים". כל מענה שמתקבל מהעמותה מטופל, במרבית המקרים, לכל היותר בתוך ימי העסקים המפורטים. לגישת הרשות, אין לכלול בממוצע זמני הטיפול את משך הזמן שלקח למבקשי הרישום להשיב לדרישות הרשם. בד בבד ציינה הרשות כי הרשם פועל לייעול התהליך ולקיצור זמני הטיפול, וכי במסגרת המערכת החדשה פרקי הזמן אף יתקצרו. הרשות הוסיפה כי פרקי הזמן שקבעה קצרים מאלו שנקבעו בחוק לתיקון סדרי </w:t>
      </w:r>
      <w:r w:rsidRPr="002E4756">
        <w:rPr>
          <w:rFonts w:ascii="Tahoma" w:hAnsi="Tahoma" w:cs="Tahoma" w:hint="cs"/>
          <w:spacing w:val="-4"/>
          <w:sz w:val="17"/>
          <w:szCs w:val="17"/>
          <w:rtl/>
        </w:rPr>
        <w:t>המינהל</w:t>
      </w:r>
      <w:r w:rsidRPr="002E4756">
        <w:rPr>
          <w:rFonts w:ascii="Tahoma" w:hAnsi="Tahoma" w:cs="Tahoma" w:hint="cs"/>
          <w:spacing w:val="-4"/>
          <w:sz w:val="17"/>
          <w:szCs w:val="17"/>
          <w:rtl/>
        </w:rPr>
        <w:t xml:space="preserve"> (החלטות והנמקות), התשי"ט-1958.</w:t>
      </w:r>
    </w:p>
    <w:p w:rsidR="00A72C70" w:rsidRPr="002E4756" w:rsidP="00AD396F">
      <w:pPr>
        <w:pStyle w:val="RESHET"/>
        <w:ind w:left="567"/>
        <w:rPr>
          <w:rtl/>
        </w:rPr>
      </w:pPr>
      <w:r w:rsidRPr="002E4756">
        <w:rPr>
          <w:rFonts w:hint="cs"/>
          <w:rtl/>
        </w:rPr>
        <w:t>משרד מבקר המדינה רואה בחיוב את יוזמת רשם העמותות לקבוע ולפרסם את לוחות הזמנים אף על פי שלא נקבעו בהוראות הדין. עם זאת עליו לערוך בדיקה לאיתור נקודות החולשה המקשות עליו</w:t>
      </w:r>
      <w:r w:rsidRPr="002E4756">
        <w:rPr>
          <w:rtl/>
        </w:rPr>
        <w:t xml:space="preserve"> </w:t>
      </w:r>
      <w:r w:rsidRPr="002E4756">
        <w:rPr>
          <w:rFonts w:hint="cs"/>
          <w:rtl/>
        </w:rPr>
        <w:t>לקצר את</w:t>
      </w:r>
      <w:r w:rsidRPr="002E4756">
        <w:rPr>
          <w:rtl/>
        </w:rPr>
        <w:t xml:space="preserve"> </w:t>
      </w:r>
      <w:r w:rsidRPr="002E4756">
        <w:rPr>
          <w:rFonts w:hint="cs"/>
          <w:rtl/>
        </w:rPr>
        <w:t>זמן</w:t>
      </w:r>
      <w:r w:rsidRPr="002E4756">
        <w:rPr>
          <w:rtl/>
        </w:rPr>
        <w:t xml:space="preserve"> הטיפול בבקשות </w:t>
      </w:r>
      <w:r w:rsidRPr="002E4756">
        <w:rPr>
          <w:rFonts w:hint="cs"/>
          <w:rtl/>
        </w:rPr>
        <w:t>ה</w:t>
      </w:r>
      <w:r w:rsidRPr="002E4756">
        <w:rPr>
          <w:rtl/>
        </w:rPr>
        <w:t>רישום</w:t>
      </w:r>
      <w:r w:rsidRPr="002E4756">
        <w:rPr>
          <w:rFonts w:hint="cs"/>
          <w:rtl/>
        </w:rPr>
        <w:t>.</w:t>
      </w:r>
      <w:r w:rsidRPr="002E4756">
        <w:rPr>
          <w:rtl/>
        </w:rPr>
        <w:t xml:space="preserve"> בין היתר עלי</w:t>
      </w:r>
      <w:r w:rsidRPr="002E4756">
        <w:rPr>
          <w:rFonts w:hint="cs"/>
          <w:rtl/>
        </w:rPr>
        <w:t>ו</w:t>
      </w:r>
      <w:r w:rsidRPr="002E4756">
        <w:rPr>
          <w:rtl/>
        </w:rPr>
        <w:t xml:space="preserve"> לבחון דרכים </w:t>
      </w:r>
      <w:r w:rsidRPr="002E4756">
        <w:rPr>
          <w:rFonts w:hint="cs"/>
          <w:rtl/>
        </w:rPr>
        <w:t xml:space="preserve">אפשריות </w:t>
      </w:r>
      <w:r w:rsidRPr="002E4756">
        <w:rPr>
          <w:rtl/>
        </w:rPr>
        <w:t>לצמצום חליפת המכתבים</w:t>
      </w:r>
      <w:r w:rsidRPr="002E4756">
        <w:rPr>
          <w:rFonts w:hint="cs"/>
          <w:rtl/>
        </w:rPr>
        <w:t xml:space="preserve"> עם המבקשים,</w:t>
      </w:r>
      <w:r w:rsidRPr="002E4756">
        <w:rPr>
          <w:rtl/>
        </w:rPr>
        <w:t xml:space="preserve"> </w:t>
      </w:r>
      <w:r w:rsidRPr="002E4756">
        <w:rPr>
          <w:rFonts w:hint="cs"/>
          <w:rtl/>
        </w:rPr>
        <w:t xml:space="preserve">לדוגמה: קביעת </w:t>
      </w:r>
      <w:r w:rsidRPr="002E4756">
        <w:rPr>
          <w:rtl/>
        </w:rPr>
        <w:t xml:space="preserve">פגישות הבהרה, ריכוז </w:t>
      </w:r>
      <w:r w:rsidRPr="002E4756">
        <w:rPr>
          <w:rFonts w:hint="cs"/>
          <w:rtl/>
        </w:rPr>
        <w:t>ה</w:t>
      </w:r>
      <w:r w:rsidRPr="002E4756">
        <w:rPr>
          <w:rtl/>
        </w:rPr>
        <w:t xml:space="preserve">דרישות במכתב אחד, </w:t>
      </w:r>
      <w:r w:rsidRPr="002E4756">
        <w:rPr>
          <w:rFonts w:hint="cs"/>
          <w:rtl/>
        </w:rPr>
        <w:t>שימוש באמצעים אלקטרוניים</w:t>
      </w:r>
      <w:r w:rsidRPr="002E4756">
        <w:rPr>
          <w:rtl/>
        </w:rPr>
        <w:t xml:space="preserve"> </w:t>
      </w:r>
      <w:r w:rsidRPr="002E4756">
        <w:rPr>
          <w:rFonts w:hint="cs"/>
          <w:rtl/>
        </w:rPr>
        <w:t>להתכתבות עם</w:t>
      </w:r>
      <w:r w:rsidRPr="002E4756">
        <w:rPr>
          <w:rtl/>
        </w:rPr>
        <w:t xml:space="preserve"> </w:t>
      </w:r>
      <w:r w:rsidRPr="002E4756">
        <w:rPr>
          <w:rFonts w:hint="cs"/>
          <w:rtl/>
        </w:rPr>
        <w:t>ה</w:t>
      </w:r>
      <w:r w:rsidRPr="002E4756">
        <w:rPr>
          <w:rtl/>
        </w:rPr>
        <w:t>עמותות.</w:t>
      </w:r>
    </w:p>
    <w:p w:rsidR="00A72C70" w:rsidP="00AD396F">
      <w:pPr>
        <w:spacing w:line="240" w:lineRule="exact"/>
        <w:ind w:right="2268"/>
        <w:jc w:val="both"/>
        <w:rPr>
          <w:rFonts w:ascii="Tahoma" w:hAnsi="Tahoma" w:cs="Tahoma"/>
          <w:spacing w:val="-4"/>
          <w:sz w:val="17"/>
          <w:szCs w:val="17"/>
          <w:rtl/>
        </w:rPr>
      </w:pPr>
    </w:p>
    <w:p w:rsidR="00AD396F"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 xml:space="preserve">דיווחי עמותות לרשם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אחד העקרונות הבסיסיים בחוק העמותות הוא הדרישה לשקיפות בהתנהלותן. לצורך כך, בין היתר, נקבעו בחוק חובות דיווח לרשם, ובכלל זה חובת הגשה שנתית של </w:t>
      </w:r>
      <w:r w:rsidRPr="002E4756">
        <w:rPr>
          <w:rFonts w:ascii="Tahoma" w:hAnsi="Tahoma" w:cs="Tahoma"/>
          <w:spacing w:val="-4"/>
          <w:sz w:val="17"/>
          <w:szCs w:val="17"/>
          <w:rtl/>
        </w:rPr>
        <w:t xml:space="preserve">דוח </w:t>
      </w:r>
      <w:r w:rsidRPr="002E4756">
        <w:rPr>
          <w:rFonts w:ascii="Tahoma" w:hAnsi="Tahoma" w:cs="Tahoma"/>
          <w:spacing w:val="-4"/>
          <w:sz w:val="17"/>
          <w:szCs w:val="17"/>
          <w:rtl/>
        </w:rPr>
        <w:t>כספי</w:t>
      </w:r>
      <w:r w:rsidRPr="002E4756">
        <w:rPr>
          <w:rFonts w:ascii="Tahoma" w:hAnsi="Tahoma" w:cs="Tahoma" w:hint="cs"/>
          <w:spacing w:val="-4"/>
          <w:sz w:val="17"/>
          <w:szCs w:val="17"/>
          <w:rtl/>
        </w:rPr>
        <w:t xml:space="preserve"> ודוח מילולי</w:t>
      </w:r>
      <w:r>
        <w:rPr>
          <w:rStyle w:val="FootnoteReference0"/>
          <w:rFonts w:ascii="Tahoma" w:hAnsi="Tahoma" w:cs="Tahoma"/>
          <w:spacing w:val="-4"/>
          <w:sz w:val="17"/>
          <w:szCs w:val="17"/>
          <w:rtl/>
        </w:rPr>
        <w:footnoteReference w:id="28"/>
      </w:r>
      <w:r w:rsidRPr="002E4756">
        <w:rPr>
          <w:rFonts w:ascii="Tahoma" w:hAnsi="Tahoma" w:cs="Tahoma" w:hint="cs"/>
          <w:spacing w:val="-4"/>
          <w:sz w:val="17"/>
          <w:szCs w:val="17"/>
          <w:rtl/>
        </w:rPr>
        <w:t xml:space="preserve"> של העמותה; חובת דיווח </w:t>
      </w:r>
      <w:r w:rsidRPr="002E4756">
        <w:rPr>
          <w:rFonts w:ascii="Tahoma" w:hAnsi="Tahoma" w:cs="Tahoma"/>
          <w:spacing w:val="-4"/>
          <w:sz w:val="17"/>
          <w:szCs w:val="17"/>
          <w:rtl/>
        </w:rPr>
        <w:t>על שינוי מען העמותה</w:t>
      </w:r>
      <w:r w:rsidRPr="002E4756">
        <w:rPr>
          <w:rFonts w:ascii="Tahoma" w:hAnsi="Tahoma" w:cs="Tahoma" w:hint="cs"/>
          <w:spacing w:val="-4"/>
          <w:sz w:val="17"/>
          <w:szCs w:val="17"/>
          <w:rtl/>
        </w:rPr>
        <w:t xml:space="preserve">, שמה, מטרותיה או תקנונה; מינוי ופקיעת מינוי של בעלי תפקידים בעמותה; והודעה על הגשת תובענה כנגד העמותה. כמו כן נקבעה בחוק זכות הציבור לעיון במסמכי העמותה. </w: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5"/>
        <w:rPr>
          <w:rtl/>
        </w:rPr>
      </w:pPr>
      <w:r w:rsidRPr="00956852">
        <w:rPr>
          <w:rFonts w:hint="cs"/>
          <w:spacing w:val="-4"/>
          <w:rtl/>
        </w:rPr>
        <w:t>בקשות לרישום שינויים</w:t>
      </w:r>
    </w:p>
    <w:p w:rsidR="00A72C70" w:rsidRPr="002E4756" w:rsidP="00AD396F">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החוק קובע כי </w:t>
      </w:r>
      <w:r w:rsidRPr="002E4756">
        <w:rPr>
          <w:rFonts w:ascii="Tahoma" w:hAnsi="Tahoma" w:cs="Tahoma"/>
          <w:spacing w:val="-4"/>
          <w:sz w:val="17"/>
          <w:szCs w:val="17"/>
          <w:rtl/>
        </w:rPr>
        <w:t>עמותה רשאית לשנות את תקנונה, שמה ומטרותיה ב</w:t>
      </w:r>
      <w:r w:rsidRPr="002E4756">
        <w:rPr>
          <w:rFonts w:ascii="Tahoma" w:hAnsi="Tahoma" w:cs="Tahoma" w:hint="cs"/>
          <w:spacing w:val="-4"/>
          <w:sz w:val="17"/>
          <w:szCs w:val="17"/>
          <w:rtl/>
        </w:rPr>
        <w:t>החלטת האסיפה הכללית שלה, שתתקבל ברוב קולות של הזכאים להצביע בה. ה</w:t>
      </w:r>
      <w:r w:rsidRPr="002E4756">
        <w:rPr>
          <w:rFonts w:ascii="Tahoma" w:hAnsi="Tahoma" w:cs="Tahoma"/>
          <w:spacing w:val="-4"/>
          <w:sz w:val="17"/>
          <w:szCs w:val="17"/>
          <w:rtl/>
        </w:rPr>
        <w:t>החלטה טעונה רישום בידי הרשם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והיא תקפה רק</w:t>
      </w:r>
      <w:r w:rsidRPr="002E4756">
        <w:rPr>
          <w:rFonts w:ascii="Tahoma" w:hAnsi="Tahoma" w:cs="Tahoma"/>
          <w:spacing w:val="-4"/>
          <w:sz w:val="17"/>
          <w:szCs w:val="17"/>
          <w:rtl/>
        </w:rPr>
        <w:t xml:space="preserve"> מיום רישומה.</w:t>
      </w:r>
      <w:r w:rsidRPr="002E4756">
        <w:rPr>
          <w:rFonts w:ascii="Tahoma" w:hAnsi="Tahoma" w:cs="Tahoma" w:hint="cs"/>
          <w:spacing w:val="-4"/>
          <w:sz w:val="17"/>
          <w:szCs w:val="17"/>
          <w:rtl/>
        </w:rPr>
        <w:t xml:space="preserve"> כל תקנון או שינוי בתקנון שהוגש לרשם יירשם אם נמצא כי התקיימו ההוראות המנויות בחוק. על פי חוברת הנחיות לרישום, את הבקשה לרישום שינוי יש להגיש באמצעות טפסים מתאימים, בצירוף פרוטוקול האסיפה הכללית. הבקשה צריכה להיות חתומה על ידי חברי הוועד, ולהישלח בדואר או להימסר ידנית במשרדי הרשם. במקרה ש</w:t>
      </w:r>
      <w:r w:rsidRPr="002E4756">
        <w:rPr>
          <w:rFonts w:ascii="Tahoma" w:hAnsi="Tahoma" w:cs="Tahoma"/>
          <w:spacing w:val="-4"/>
          <w:sz w:val="17"/>
          <w:szCs w:val="17"/>
          <w:rtl/>
        </w:rPr>
        <w:t xml:space="preserve">המטרה </w:t>
      </w:r>
      <w:r w:rsidRPr="002E4756">
        <w:rPr>
          <w:rFonts w:ascii="Tahoma" w:hAnsi="Tahoma" w:cs="Tahoma" w:hint="cs"/>
          <w:spacing w:val="-4"/>
          <w:sz w:val="17"/>
          <w:szCs w:val="17"/>
          <w:rtl/>
        </w:rPr>
        <w:t>שמבקשים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לשנות </w:t>
      </w:r>
      <w:r w:rsidRPr="002E4756">
        <w:rPr>
          <w:rFonts w:ascii="Tahoma" w:hAnsi="Tahoma" w:cs="Tahoma"/>
          <w:spacing w:val="-4"/>
          <w:sz w:val="17"/>
          <w:szCs w:val="17"/>
          <w:rtl/>
        </w:rPr>
        <w:t>אינה קרובה</w:t>
      </w:r>
      <w:r w:rsidRPr="002E4756">
        <w:rPr>
          <w:rFonts w:ascii="Tahoma" w:hAnsi="Tahoma" w:cs="Tahoma" w:hint="cs"/>
          <w:spacing w:val="-4"/>
          <w:sz w:val="17"/>
          <w:szCs w:val="17"/>
          <w:rtl/>
        </w:rPr>
        <w:t xml:space="preserve"> למטרות הרשומות של העמותה, ה</w:t>
      </w:r>
      <w:r w:rsidRPr="002E4756">
        <w:rPr>
          <w:rFonts w:ascii="Tahoma" w:hAnsi="Tahoma" w:cs="Tahoma"/>
          <w:spacing w:val="-4"/>
          <w:sz w:val="17"/>
          <w:szCs w:val="17"/>
          <w:rtl/>
        </w:rPr>
        <w:t xml:space="preserve">שינוי טעון אישור </w:t>
      </w:r>
      <w:r w:rsidRPr="002E4756">
        <w:rPr>
          <w:rFonts w:ascii="Tahoma" w:hAnsi="Tahoma" w:cs="Tahoma" w:hint="cs"/>
          <w:spacing w:val="-4"/>
          <w:sz w:val="17"/>
          <w:szCs w:val="17"/>
          <w:rtl/>
        </w:rPr>
        <w:t xml:space="preserve">של </w:t>
      </w:r>
      <w:r w:rsidRPr="002E4756">
        <w:rPr>
          <w:rFonts w:ascii="Tahoma" w:hAnsi="Tahoma" w:cs="Tahoma"/>
          <w:spacing w:val="-4"/>
          <w:sz w:val="17"/>
          <w:szCs w:val="17"/>
          <w:rtl/>
        </w:rPr>
        <w:t>בית המשפט.</w:t>
      </w:r>
      <w:r w:rsidRPr="002E4756">
        <w:rPr>
          <w:rFonts w:ascii="Tahoma" w:hAnsi="Tahoma" w:cs="Tahoma" w:hint="cs"/>
          <w:spacing w:val="-4"/>
          <w:sz w:val="17"/>
          <w:szCs w:val="17"/>
          <w:rtl/>
        </w:rPr>
        <w:t xml:space="preserve"> בשנים 2016-2014 אושרו כ-1,400 שינויי תקנון, כ-860 שינויי מטרות וכ-480 שינויי שם. </w:t>
      </w:r>
    </w:p>
    <w:p w:rsidR="00A72C70" w:rsidRPr="002E4756" w:rsidP="00AD396F">
      <w:pPr>
        <w:pStyle w:val="RESHET"/>
        <w:rPr>
          <w:rtl/>
        </w:rPr>
      </w:pPr>
      <w:r w:rsidRPr="002E4756">
        <w:rPr>
          <w:rFonts w:hint="cs"/>
          <w:rtl/>
        </w:rPr>
        <w:t>נמצא שלא ניתן להפיק ממערכת המחשוב של הרשם דוח על עמידה בזמני הטיפול שנקבעו, ועל כן אי אפשר לדעת מה משך הטיפול בסוגי הבקשות ואם אפשר לייעל את הטיפול ולקצר את הזמנים שנקבעו לו.</w:t>
      </w:r>
    </w:p>
    <w:p w:rsidR="00A72C70" w:rsidRPr="002E4756" w:rsidP="00AD396F">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רשות התאגידים הסבירה בתשובתה כי מנהלי החטיבות מבצעים בדיקות שוטפות לעניין ביצוע הבקשות לרישום שינויים על ידי עובדי הרשם, וכי במיעוט המקרים אין הם עומדים בזמני הטיפול שפורסמו. כמו כן המערכת החדשה צפויה לכלול אפשרות להפקת דוחות משוכללים יותר. </w:t>
      </w:r>
    </w:p>
    <w:p w:rsidR="00A72C70" w:rsidRPr="002E4756" w:rsidP="00AD396F">
      <w:pPr>
        <w:pStyle w:val="RESHET"/>
        <w:rPr>
          <w:rtl/>
        </w:rPr>
      </w:pPr>
      <w:r w:rsidRPr="002E4756">
        <w:rPr>
          <w:rtl/>
        </w:rPr>
        <w:t xml:space="preserve">הפקת נתונים על עמידה בזמני הטיפול שנקבעו הינה כלי בסיסי בניהול עבודת רשם העמותות וכלי בקרה אלמנטרי ועל כן </w:t>
      </w:r>
      <w:r w:rsidRPr="002E4756">
        <w:rPr>
          <w:rFonts w:hint="cs"/>
          <w:rtl/>
        </w:rPr>
        <w:t xml:space="preserve">ראוי שבכל עת יוכל הרשם להפיק דוח על זמני הטיפול בבקשות לרישום שינויים, לצורך בחינת משך הטיפול בסוגי הבקשות והשוואתו לזמני הטיפול שפורסמו לציבור, וכדי שיוכל ללמוד אם אפשר לייעל את הטיפול ולקצר את הזמנים שנקבעו. </w:t>
      </w:r>
      <w:r w:rsidRPr="0012789B" w:rsidR="00735BF5">
        <w:rPr>
          <w:noProof/>
          <w:rtl/>
          <w:lang w:eastAsia="en-US"/>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620000" cy="4140000"/>
                <wp:effectExtent l="0" t="0" r="0" b="0"/>
                <wp:wrapNone/>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35BF5" w:rsidRPr="00373C5D" w:rsidP="00735BF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089869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1896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הפקת</w:t>
                            </w:r>
                            <w:r w:rsidRPr="00735BF5">
                              <w:rPr>
                                <w:rFonts w:cs="Tahoma"/>
                                <w:color w:val="0B5294"/>
                                <w:spacing w:val="-4"/>
                                <w:sz w:val="24"/>
                                <w:szCs w:val="24"/>
                                <w:rtl/>
                              </w:rPr>
                              <w:t xml:space="preserve"> </w:t>
                            </w:r>
                            <w:r w:rsidRPr="00735BF5">
                              <w:rPr>
                                <w:rFonts w:cs="Tahoma" w:hint="eastAsia"/>
                                <w:color w:val="0B5294"/>
                                <w:spacing w:val="-4"/>
                                <w:sz w:val="24"/>
                                <w:szCs w:val="24"/>
                                <w:rtl/>
                              </w:rPr>
                              <w:t>נתונים</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עמידה</w:t>
                            </w:r>
                            <w:r w:rsidRPr="00735BF5">
                              <w:rPr>
                                <w:rFonts w:cs="Tahoma"/>
                                <w:color w:val="0B5294"/>
                                <w:spacing w:val="-4"/>
                                <w:sz w:val="24"/>
                                <w:szCs w:val="24"/>
                                <w:rtl/>
                              </w:rPr>
                              <w:t xml:space="preserve"> </w:t>
                            </w:r>
                            <w:r w:rsidRPr="00735BF5">
                              <w:rPr>
                                <w:rFonts w:cs="Tahoma" w:hint="eastAsia"/>
                                <w:color w:val="0B5294"/>
                                <w:spacing w:val="-4"/>
                                <w:sz w:val="24"/>
                                <w:szCs w:val="24"/>
                                <w:rtl/>
                              </w:rPr>
                              <w:t>בזמני</w:t>
                            </w:r>
                            <w:r w:rsidRPr="00735BF5">
                              <w:rPr>
                                <w:rFonts w:cs="Tahoma"/>
                                <w:color w:val="0B5294"/>
                                <w:spacing w:val="-4"/>
                                <w:sz w:val="24"/>
                                <w:szCs w:val="24"/>
                                <w:rtl/>
                              </w:rPr>
                              <w:t xml:space="preserve"> </w:t>
                            </w:r>
                            <w:r w:rsidRPr="00735BF5">
                              <w:rPr>
                                <w:rFonts w:cs="Tahoma" w:hint="eastAsia"/>
                                <w:color w:val="0B5294"/>
                                <w:spacing w:val="-4"/>
                                <w:sz w:val="24"/>
                                <w:szCs w:val="24"/>
                                <w:rtl/>
                              </w:rPr>
                              <w:t>הטיפול</w:t>
                            </w:r>
                            <w:r w:rsidRPr="00735BF5">
                              <w:rPr>
                                <w:rFonts w:cs="Tahoma"/>
                                <w:color w:val="0B5294"/>
                                <w:spacing w:val="-4"/>
                                <w:sz w:val="24"/>
                                <w:szCs w:val="24"/>
                                <w:rtl/>
                              </w:rPr>
                              <w:t xml:space="preserve"> </w:t>
                            </w:r>
                            <w:r w:rsidRPr="00735BF5">
                              <w:rPr>
                                <w:rFonts w:cs="Tahoma" w:hint="eastAsia"/>
                                <w:color w:val="0B5294"/>
                                <w:spacing w:val="-4"/>
                                <w:sz w:val="24"/>
                                <w:szCs w:val="24"/>
                                <w:rtl/>
                              </w:rPr>
                              <w:t>שנקבעו</w:t>
                            </w:r>
                            <w:r w:rsidRPr="00735BF5">
                              <w:rPr>
                                <w:rFonts w:cs="Tahoma"/>
                                <w:color w:val="0B5294"/>
                                <w:spacing w:val="-4"/>
                                <w:sz w:val="24"/>
                                <w:szCs w:val="24"/>
                                <w:rtl/>
                              </w:rPr>
                              <w:t xml:space="preserve"> </w:t>
                            </w:r>
                            <w:r w:rsidRPr="00735BF5">
                              <w:rPr>
                                <w:rFonts w:cs="Tahoma" w:hint="eastAsia"/>
                                <w:color w:val="0B5294"/>
                                <w:spacing w:val="-4"/>
                                <w:sz w:val="24"/>
                                <w:szCs w:val="24"/>
                                <w:rtl/>
                              </w:rPr>
                              <w:t>הינה</w:t>
                            </w:r>
                            <w:r w:rsidRPr="00735BF5">
                              <w:rPr>
                                <w:rFonts w:cs="Tahoma"/>
                                <w:color w:val="0B5294"/>
                                <w:spacing w:val="-4"/>
                                <w:sz w:val="24"/>
                                <w:szCs w:val="24"/>
                                <w:rtl/>
                              </w:rPr>
                              <w:t xml:space="preserve"> </w:t>
                            </w:r>
                            <w:r w:rsidRPr="00735BF5">
                              <w:rPr>
                                <w:rFonts w:cs="Tahoma" w:hint="eastAsia"/>
                                <w:color w:val="0B5294"/>
                                <w:spacing w:val="-4"/>
                                <w:sz w:val="24"/>
                                <w:szCs w:val="24"/>
                                <w:rtl/>
                              </w:rPr>
                              <w:t>כלי</w:t>
                            </w:r>
                            <w:r w:rsidRPr="00735BF5">
                              <w:rPr>
                                <w:rFonts w:cs="Tahoma"/>
                                <w:color w:val="0B5294"/>
                                <w:spacing w:val="-4"/>
                                <w:sz w:val="24"/>
                                <w:szCs w:val="24"/>
                                <w:rtl/>
                              </w:rPr>
                              <w:t xml:space="preserve"> </w:t>
                            </w:r>
                            <w:r w:rsidRPr="00735BF5">
                              <w:rPr>
                                <w:rFonts w:cs="Tahoma" w:hint="eastAsia"/>
                                <w:color w:val="0B5294"/>
                                <w:spacing w:val="-4"/>
                                <w:sz w:val="24"/>
                                <w:szCs w:val="24"/>
                                <w:rtl/>
                              </w:rPr>
                              <w:t>בסיסי</w:t>
                            </w:r>
                            <w:r w:rsidRPr="00735BF5">
                              <w:rPr>
                                <w:rFonts w:cs="Tahoma"/>
                                <w:color w:val="0B5294"/>
                                <w:spacing w:val="-4"/>
                                <w:sz w:val="24"/>
                                <w:szCs w:val="24"/>
                                <w:rtl/>
                              </w:rPr>
                              <w:t xml:space="preserve"> </w:t>
                            </w:r>
                            <w:r w:rsidRPr="00735BF5">
                              <w:rPr>
                                <w:rFonts w:cs="Tahoma" w:hint="eastAsia"/>
                                <w:color w:val="0B5294"/>
                                <w:spacing w:val="-4"/>
                                <w:sz w:val="24"/>
                                <w:szCs w:val="24"/>
                                <w:rtl/>
                              </w:rPr>
                              <w:t>בניהול</w:t>
                            </w:r>
                            <w:r w:rsidRPr="00735BF5">
                              <w:rPr>
                                <w:rFonts w:cs="Tahoma"/>
                                <w:color w:val="0B5294"/>
                                <w:spacing w:val="-4"/>
                                <w:sz w:val="24"/>
                                <w:szCs w:val="24"/>
                                <w:rtl/>
                              </w:rPr>
                              <w:t xml:space="preserve"> </w:t>
                            </w:r>
                            <w:r w:rsidRPr="00735BF5">
                              <w:rPr>
                                <w:rFonts w:cs="Tahoma" w:hint="eastAsia"/>
                                <w:color w:val="0B5294"/>
                                <w:spacing w:val="-4"/>
                                <w:sz w:val="24"/>
                                <w:szCs w:val="24"/>
                                <w:rtl/>
                              </w:rPr>
                              <w:t>עבודת</w:t>
                            </w:r>
                            <w:r w:rsidRPr="00735BF5">
                              <w:rPr>
                                <w:rFonts w:cs="Tahoma"/>
                                <w:color w:val="0B5294"/>
                                <w:spacing w:val="-4"/>
                                <w:sz w:val="24"/>
                                <w:szCs w:val="24"/>
                                <w:rtl/>
                              </w:rPr>
                              <w:t xml:space="preserve"> </w:t>
                            </w:r>
                            <w:r w:rsidRPr="00735BF5">
                              <w:rPr>
                                <w:rFonts w:cs="Tahoma" w:hint="eastAsia"/>
                                <w:color w:val="0B5294"/>
                                <w:spacing w:val="-4"/>
                                <w:sz w:val="24"/>
                                <w:szCs w:val="24"/>
                                <w:rtl/>
                              </w:rPr>
                              <w:t>רשם</w:t>
                            </w:r>
                            <w:r w:rsidRPr="00735BF5">
                              <w:rPr>
                                <w:rFonts w:cs="Tahoma"/>
                                <w:color w:val="0B5294"/>
                                <w:spacing w:val="-4"/>
                                <w:sz w:val="24"/>
                                <w:szCs w:val="24"/>
                                <w:rtl/>
                              </w:rPr>
                              <w:t xml:space="preserve"> </w:t>
                            </w:r>
                            <w:r w:rsidRPr="00735BF5">
                              <w:rPr>
                                <w:rFonts w:cs="Tahoma" w:hint="eastAsia"/>
                                <w:color w:val="0B5294"/>
                                <w:spacing w:val="-4"/>
                                <w:sz w:val="24"/>
                                <w:szCs w:val="24"/>
                                <w:rtl/>
                              </w:rPr>
                              <w:t>העמותות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וכלי</w:t>
                            </w:r>
                            <w:r w:rsidRPr="00735BF5">
                              <w:rPr>
                                <w:rFonts w:cs="Tahoma"/>
                                <w:color w:val="0B5294"/>
                                <w:spacing w:val="-4"/>
                                <w:sz w:val="24"/>
                                <w:szCs w:val="24"/>
                                <w:rtl/>
                              </w:rPr>
                              <w:t xml:space="preserve"> </w:t>
                            </w:r>
                            <w:r w:rsidRPr="00735BF5">
                              <w:rPr>
                                <w:rFonts w:cs="Tahoma" w:hint="eastAsia"/>
                                <w:color w:val="0B5294"/>
                                <w:spacing w:val="-4"/>
                                <w:sz w:val="24"/>
                                <w:szCs w:val="24"/>
                                <w:rtl/>
                              </w:rPr>
                              <w:t>בקרה</w:t>
                            </w:r>
                            <w:r w:rsidRPr="00735BF5">
                              <w:rPr>
                                <w:rFonts w:cs="Tahoma"/>
                                <w:color w:val="0B5294"/>
                                <w:spacing w:val="-4"/>
                                <w:sz w:val="24"/>
                                <w:szCs w:val="24"/>
                                <w:rtl/>
                              </w:rPr>
                              <w:t xml:space="preserve"> </w:t>
                            </w:r>
                            <w:r w:rsidRPr="00735BF5">
                              <w:rPr>
                                <w:rFonts w:cs="Tahoma" w:hint="eastAsia"/>
                                <w:color w:val="0B5294"/>
                                <w:spacing w:val="-4"/>
                                <w:sz w:val="24"/>
                                <w:szCs w:val="24"/>
                                <w:rtl/>
                              </w:rPr>
                              <w:t>אלמנטרי</w:t>
                            </w:r>
                            <w:r w:rsidRPr="00735BF5">
                              <w:rPr>
                                <w:rFonts w:cs="Tahoma"/>
                                <w:color w:val="0B5294"/>
                                <w:spacing w:val="-4"/>
                                <w:sz w:val="24"/>
                                <w:szCs w:val="24"/>
                                <w:rtl/>
                              </w:rPr>
                              <w:t xml:space="preserve"> </w:t>
                            </w:r>
                            <w:r w:rsidRPr="00735BF5">
                              <w:rPr>
                                <w:rFonts w:cs="Tahoma" w:hint="eastAsia"/>
                                <w:color w:val="0B5294"/>
                                <w:spacing w:val="-4"/>
                                <w:sz w:val="24"/>
                                <w:szCs w:val="24"/>
                                <w:rtl/>
                              </w:rPr>
                              <w:t>ועל</w:t>
                            </w:r>
                            <w:r w:rsidRPr="00735BF5">
                              <w:rPr>
                                <w:rFonts w:cs="Tahoma"/>
                                <w:color w:val="0B5294"/>
                                <w:spacing w:val="-4"/>
                                <w:sz w:val="24"/>
                                <w:szCs w:val="24"/>
                                <w:rtl/>
                              </w:rPr>
                              <w:t xml:space="preserve"> </w:t>
                            </w:r>
                            <w:r w:rsidRPr="00735BF5">
                              <w:rPr>
                                <w:rFonts w:cs="Tahoma" w:hint="eastAsia"/>
                                <w:color w:val="0B5294"/>
                                <w:spacing w:val="-4"/>
                                <w:sz w:val="24"/>
                                <w:szCs w:val="24"/>
                                <w:rtl/>
                              </w:rPr>
                              <w:t>כן</w:t>
                            </w:r>
                            <w:r w:rsidRPr="00735BF5">
                              <w:rPr>
                                <w:rFonts w:cs="Tahoma"/>
                                <w:color w:val="0B5294"/>
                                <w:spacing w:val="-4"/>
                                <w:sz w:val="24"/>
                                <w:szCs w:val="24"/>
                                <w:rtl/>
                              </w:rPr>
                              <w:t xml:space="preserve"> </w:t>
                            </w:r>
                            <w:r w:rsidRPr="00735BF5">
                              <w:rPr>
                                <w:rFonts w:cs="Tahoma" w:hint="eastAsia"/>
                                <w:color w:val="0B5294"/>
                                <w:spacing w:val="-4"/>
                                <w:sz w:val="24"/>
                                <w:szCs w:val="24"/>
                                <w:rtl/>
                              </w:rPr>
                              <w:t>ראוי</w:t>
                            </w:r>
                            <w:r w:rsidRPr="00735BF5">
                              <w:rPr>
                                <w:rFonts w:cs="Tahoma"/>
                                <w:color w:val="0B5294"/>
                                <w:spacing w:val="-4"/>
                                <w:sz w:val="24"/>
                                <w:szCs w:val="24"/>
                                <w:rtl/>
                              </w:rPr>
                              <w:t xml:space="preserve"> </w:t>
                            </w:r>
                            <w:r w:rsidRPr="00735BF5">
                              <w:rPr>
                                <w:rFonts w:cs="Tahoma" w:hint="eastAsia"/>
                                <w:color w:val="0B5294"/>
                                <w:spacing w:val="-4"/>
                                <w:sz w:val="24"/>
                                <w:szCs w:val="24"/>
                                <w:rtl/>
                              </w:rPr>
                              <w:t>שבכל</w:t>
                            </w:r>
                            <w:r w:rsidRPr="00735BF5">
                              <w:rPr>
                                <w:rFonts w:cs="Tahoma"/>
                                <w:color w:val="0B5294"/>
                                <w:spacing w:val="-4"/>
                                <w:sz w:val="24"/>
                                <w:szCs w:val="24"/>
                                <w:rtl/>
                              </w:rPr>
                              <w:t xml:space="preserve"> </w:t>
                            </w:r>
                            <w:r w:rsidRPr="00735BF5">
                              <w:rPr>
                                <w:rFonts w:cs="Tahoma" w:hint="eastAsia"/>
                                <w:color w:val="0B5294"/>
                                <w:spacing w:val="-4"/>
                                <w:sz w:val="24"/>
                                <w:szCs w:val="24"/>
                                <w:rtl/>
                              </w:rPr>
                              <w:t>עת</w:t>
                            </w:r>
                            <w:r w:rsidRPr="00735BF5">
                              <w:rPr>
                                <w:rFonts w:cs="Tahoma"/>
                                <w:color w:val="0B5294"/>
                                <w:spacing w:val="-4"/>
                                <w:sz w:val="24"/>
                                <w:szCs w:val="24"/>
                                <w:rtl/>
                              </w:rPr>
                              <w:t xml:space="preserve"> </w:t>
                            </w:r>
                            <w:r w:rsidRPr="00735BF5">
                              <w:rPr>
                                <w:rFonts w:cs="Tahoma" w:hint="eastAsia"/>
                                <w:color w:val="0B5294"/>
                                <w:spacing w:val="-4"/>
                                <w:sz w:val="24"/>
                                <w:szCs w:val="24"/>
                                <w:rtl/>
                              </w:rPr>
                              <w:t>יוכל</w:t>
                            </w:r>
                            <w:r w:rsidRPr="00735BF5">
                              <w:rPr>
                                <w:rFonts w:cs="Tahoma"/>
                                <w:color w:val="0B5294"/>
                                <w:spacing w:val="-4"/>
                                <w:sz w:val="24"/>
                                <w:szCs w:val="24"/>
                                <w:rtl/>
                              </w:rPr>
                              <w:t xml:space="preserve"> </w:t>
                            </w:r>
                            <w:r w:rsidRPr="00735BF5">
                              <w:rPr>
                                <w:rFonts w:cs="Tahoma" w:hint="eastAsia"/>
                                <w:color w:val="0B5294"/>
                                <w:spacing w:val="-4"/>
                                <w:sz w:val="24"/>
                                <w:szCs w:val="24"/>
                                <w:rtl/>
                              </w:rPr>
                              <w:t>הרשם</w:t>
                            </w:r>
                            <w:r w:rsidRPr="00735BF5">
                              <w:rPr>
                                <w:rFonts w:cs="Tahoma"/>
                                <w:color w:val="0B5294"/>
                                <w:spacing w:val="-4"/>
                                <w:sz w:val="24"/>
                                <w:szCs w:val="24"/>
                                <w:rtl/>
                              </w:rPr>
                              <w:t xml:space="preserve"> </w:t>
                            </w:r>
                            <w:r w:rsidRPr="00735BF5">
                              <w:rPr>
                                <w:rFonts w:cs="Tahoma" w:hint="eastAsia"/>
                                <w:color w:val="0B5294"/>
                                <w:spacing w:val="-4"/>
                                <w:sz w:val="24"/>
                                <w:szCs w:val="24"/>
                                <w:rtl/>
                              </w:rPr>
                              <w:t>להפיק</w:t>
                            </w:r>
                            <w:r w:rsidRPr="00735BF5">
                              <w:rPr>
                                <w:rFonts w:cs="Tahoma"/>
                                <w:color w:val="0B5294"/>
                                <w:spacing w:val="-4"/>
                                <w:sz w:val="24"/>
                                <w:szCs w:val="24"/>
                                <w:rtl/>
                              </w:rPr>
                              <w:t xml:space="preserve"> </w:t>
                            </w:r>
                            <w:r w:rsidRPr="00735BF5">
                              <w:rPr>
                                <w:rFonts w:cs="Tahoma" w:hint="eastAsia"/>
                                <w:color w:val="0B5294"/>
                                <w:spacing w:val="-4"/>
                                <w:sz w:val="24"/>
                                <w:szCs w:val="24"/>
                                <w:rtl/>
                              </w:rPr>
                              <w:t>דוח</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זמני</w:t>
                            </w:r>
                            <w:r w:rsidRPr="00735BF5">
                              <w:rPr>
                                <w:rFonts w:cs="Tahoma"/>
                                <w:color w:val="0B5294"/>
                                <w:spacing w:val="-4"/>
                                <w:sz w:val="24"/>
                                <w:szCs w:val="24"/>
                                <w:rtl/>
                              </w:rPr>
                              <w:t xml:space="preserve"> </w:t>
                            </w:r>
                            <w:r w:rsidRPr="00735BF5">
                              <w:rPr>
                                <w:rFonts w:cs="Tahoma" w:hint="eastAsia"/>
                                <w:color w:val="0B5294"/>
                                <w:spacing w:val="-4"/>
                                <w:sz w:val="24"/>
                                <w:szCs w:val="24"/>
                                <w:rtl/>
                              </w:rPr>
                              <w:t>הטיפול</w:t>
                            </w:r>
                            <w:r w:rsidRPr="00735BF5">
                              <w:rPr>
                                <w:rFonts w:cs="Tahoma"/>
                                <w:color w:val="0B5294"/>
                                <w:spacing w:val="-4"/>
                                <w:sz w:val="24"/>
                                <w:szCs w:val="24"/>
                                <w:rtl/>
                              </w:rPr>
                              <w:t xml:space="preserve"> </w:t>
                            </w:r>
                            <w:r w:rsidRPr="00735BF5">
                              <w:rPr>
                                <w:rFonts w:cs="Tahoma" w:hint="eastAsia"/>
                                <w:color w:val="0B5294"/>
                                <w:spacing w:val="-4"/>
                                <w:sz w:val="24"/>
                                <w:szCs w:val="24"/>
                                <w:rtl/>
                              </w:rPr>
                              <w:t>בבקשות</w:t>
                            </w:r>
                            <w:r w:rsidRPr="00735BF5">
                              <w:rPr>
                                <w:rFonts w:cs="Tahoma"/>
                                <w:color w:val="0B5294"/>
                                <w:spacing w:val="-4"/>
                                <w:sz w:val="24"/>
                                <w:szCs w:val="24"/>
                                <w:rtl/>
                              </w:rPr>
                              <w:t xml:space="preserve"> </w:t>
                            </w:r>
                            <w:r w:rsidRPr="00735BF5">
                              <w:rPr>
                                <w:rFonts w:cs="Tahoma" w:hint="eastAsia"/>
                                <w:color w:val="0B5294"/>
                                <w:spacing w:val="-4"/>
                                <w:sz w:val="24"/>
                                <w:szCs w:val="24"/>
                                <w:rtl/>
                              </w:rPr>
                              <w:t>לרישום</w:t>
                            </w:r>
                            <w:r w:rsidRPr="00735BF5">
                              <w:rPr>
                                <w:rFonts w:cs="Tahoma"/>
                                <w:color w:val="0B5294"/>
                                <w:spacing w:val="-4"/>
                                <w:sz w:val="24"/>
                                <w:szCs w:val="24"/>
                                <w:rtl/>
                              </w:rPr>
                              <w:t xml:space="preserve"> </w:t>
                            </w:r>
                            <w:r w:rsidRPr="00735BF5">
                              <w:rPr>
                                <w:rFonts w:cs="Tahoma" w:hint="eastAsia"/>
                                <w:color w:val="0B5294"/>
                                <w:spacing w:val="-4"/>
                                <w:sz w:val="24"/>
                                <w:szCs w:val="24"/>
                                <w:rtl/>
                              </w:rPr>
                              <w:t>שינויים</w:t>
                            </w:r>
                          </w:p>
                          <w:p w:rsidR="00735BF5" w:rsidRPr="00373C5D" w:rsidP="00735BF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2736373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0098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735BF5" w:rsidRPr="00373C5D" w:rsidP="00735BF5">
                      <w:pPr>
                        <w:spacing w:line="240" w:lineRule="atLeast"/>
                        <w:rPr>
                          <w:rFonts w:cs="Tahoma"/>
                          <w:b/>
                          <w:bCs/>
                          <w:color w:val="0B5294"/>
                          <w:sz w:val="48"/>
                          <w:szCs w:val="48"/>
                          <w:rtl/>
                        </w:rPr>
                      </w:pPr>
                      <w:drawing>
                        <wp:inline distT="0" distB="0" distL="0" distR="0">
                          <wp:extent cx="311150" cy="256800"/>
                          <wp:effectExtent l="0" t="0" r="0" b="0"/>
                          <wp:docPr id="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3287"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הפקת</w:t>
                      </w:r>
                      <w:r w:rsidRPr="00735BF5">
                        <w:rPr>
                          <w:rFonts w:cs="Tahoma"/>
                          <w:color w:val="0B5294"/>
                          <w:spacing w:val="-4"/>
                          <w:sz w:val="24"/>
                          <w:szCs w:val="24"/>
                          <w:rtl/>
                        </w:rPr>
                        <w:t xml:space="preserve"> </w:t>
                      </w:r>
                      <w:r w:rsidRPr="00735BF5">
                        <w:rPr>
                          <w:rFonts w:cs="Tahoma" w:hint="eastAsia"/>
                          <w:color w:val="0B5294"/>
                          <w:spacing w:val="-4"/>
                          <w:sz w:val="24"/>
                          <w:szCs w:val="24"/>
                          <w:rtl/>
                        </w:rPr>
                        <w:t>נתונים</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עמידה</w:t>
                      </w:r>
                      <w:r w:rsidRPr="00735BF5">
                        <w:rPr>
                          <w:rFonts w:cs="Tahoma"/>
                          <w:color w:val="0B5294"/>
                          <w:spacing w:val="-4"/>
                          <w:sz w:val="24"/>
                          <w:szCs w:val="24"/>
                          <w:rtl/>
                        </w:rPr>
                        <w:t xml:space="preserve"> </w:t>
                      </w:r>
                      <w:r w:rsidRPr="00735BF5">
                        <w:rPr>
                          <w:rFonts w:cs="Tahoma" w:hint="eastAsia"/>
                          <w:color w:val="0B5294"/>
                          <w:spacing w:val="-4"/>
                          <w:sz w:val="24"/>
                          <w:szCs w:val="24"/>
                          <w:rtl/>
                        </w:rPr>
                        <w:t>בזמני</w:t>
                      </w:r>
                      <w:r w:rsidRPr="00735BF5">
                        <w:rPr>
                          <w:rFonts w:cs="Tahoma"/>
                          <w:color w:val="0B5294"/>
                          <w:spacing w:val="-4"/>
                          <w:sz w:val="24"/>
                          <w:szCs w:val="24"/>
                          <w:rtl/>
                        </w:rPr>
                        <w:t xml:space="preserve"> </w:t>
                      </w:r>
                      <w:r w:rsidRPr="00735BF5">
                        <w:rPr>
                          <w:rFonts w:cs="Tahoma" w:hint="eastAsia"/>
                          <w:color w:val="0B5294"/>
                          <w:spacing w:val="-4"/>
                          <w:sz w:val="24"/>
                          <w:szCs w:val="24"/>
                          <w:rtl/>
                        </w:rPr>
                        <w:t>הטיפול</w:t>
                      </w:r>
                      <w:r w:rsidRPr="00735BF5">
                        <w:rPr>
                          <w:rFonts w:cs="Tahoma"/>
                          <w:color w:val="0B5294"/>
                          <w:spacing w:val="-4"/>
                          <w:sz w:val="24"/>
                          <w:szCs w:val="24"/>
                          <w:rtl/>
                        </w:rPr>
                        <w:t xml:space="preserve"> </w:t>
                      </w:r>
                      <w:r w:rsidRPr="00735BF5">
                        <w:rPr>
                          <w:rFonts w:cs="Tahoma" w:hint="eastAsia"/>
                          <w:color w:val="0B5294"/>
                          <w:spacing w:val="-4"/>
                          <w:sz w:val="24"/>
                          <w:szCs w:val="24"/>
                          <w:rtl/>
                        </w:rPr>
                        <w:t>שנקבעו</w:t>
                      </w:r>
                      <w:r w:rsidRPr="00735BF5">
                        <w:rPr>
                          <w:rFonts w:cs="Tahoma"/>
                          <w:color w:val="0B5294"/>
                          <w:spacing w:val="-4"/>
                          <w:sz w:val="24"/>
                          <w:szCs w:val="24"/>
                          <w:rtl/>
                        </w:rPr>
                        <w:t xml:space="preserve"> </w:t>
                      </w:r>
                      <w:r w:rsidRPr="00735BF5">
                        <w:rPr>
                          <w:rFonts w:cs="Tahoma" w:hint="eastAsia"/>
                          <w:color w:val="0B5294"/>
                          <w:spacing w:val="-4"/>
                          <w:sz w:val="24"/>
                          <w:szCs w:val="24"/>
                          <w:rtl/>
                        </w:rPr>
                        <w:t>הינה</w:t>
                      </w:r>
                      <w:r w:rsidRPr="00735BF5">
                        <w:rPr>
                          <w:rFonts w:cs="Tahoma"/>
                          <w:color w:val="0B5294"/>
                          <w:spacing w:val="-4"/>
                          <w:sz w:val="24"/>
                          <w:szCs w:val="24"/>
                          <w:rtl/>
                        </w:rPr>
                        <w:t xml:space="preserve"> </w:t>
                      </w:r>
                      <w:r w:rsidRPr="00735BF5">
                        <w:rPr>
                          <w:rFonts w:cs="Tahoma" w:hint="eastAsia"/>
                          <w:color w:val="0B5294"/>
                          <w:spacing w:val="-4"/>
                          <w:sz w:val="24"/>
                          <w:szCs w:val="24"/>
                          <w:rtl/>
                        </w:rPr>
                        <w:t>כלי</w:t>
                      </w:r>
                      <w:r w:rsidRPr="00735BF5">
                        <w:rPr>
                          <w:rFonts w:cs="Tahoma"/>
                          <w:color w:val="0B5294"/>
                          <w:spacing w:val="-4"/>
                          <w:sz w:val="24"/>
                          <w:szCs w:val="24"/>
                          <w:rtl/>
                        </w:rPr>
                        <w:t xml:space="preserve"> </w:t>
                      </w:r>
                      <w:r w:rsidRPr="00735BF5">
                        <w:rPr>
                          <w:rFonts w:cs="Tahoma" w:hint="eastAsia"/>
                          <w:color w:val="0B5294"/>
                          <w:spacing w:val="-4"/>
                          <w:sz w:val="24"/>
                          <w:szCs w:val="24"/>
                          <w:rtl/>
                        </w:rPr>
                        <w:t>בסיסי</w:t>
                      </w:r>
                      <w:r w:rsidRPr="00735BF5">
                        <w:rPr>
                          <w:rFonts w:cs="Tahoma"/>
                          <w:color w:val="0B5294"/>
                          <w:spacing w:val="-4"/>
                          <w:sz w:val="24"/>
                          <w:szCs w:val="24"/>
                          <w:rtl/>
                        </w:rPr>
                        <w:t xml:space="preserve"> </w:t>
                      </w:r>
                      <w:r w:rsidRPr="00735BF5">
                        <w:rPr>
                          <w:rFonts w:cs="Tahoma" w:hint="eastAsia"/>
                          <w:color w:val="0B5294"/>
                          <w:spacing w:val="-4"/>
                          <w:sz w:val="24"/>
                          <w:szCs w:val="24"/>
                          <w:rtl/>
                        </w:rPr>
                        <w:t>בניהול</w:t>
                      </w:r>
                      <w:r w:rsidRPr="00735BF5">
                        <w:rPr>
                          <w:rFonts w:cs="Tahoma"/>
                          <w:color w:val="0B5294"/>
                          <w:spacing w:val="-4"/>
                          <w:sz w:val="24"/>
                          <w:szCs w:val="24"/>
                          <w:rtl/>
                        </w:rPr>
                        <w:t xml:space="preserve"> </w:t>
                      </w:r>
                      <w:r w:rsidRPr="00735BF5">
                        <w:rPr>
                          <w:rFonts w:cs="Tahoma" w:hint="eastAsia"/>
                          <w:color w:val="0B5294"/>
                          <w:spacing w:val="-4"/>
                          <w:sz w:val="24"/>
                          <w:szCs w:val="24"/>
                          <w:rtl/>
                        </w:rPr>
                        <w:t>עבודת</w:t>
                      </w:r>
                      <w:r w:rsidRPr="00735BF5">
                        <w:rPr>
                          <w:rFonts w:cs="Tahoma"/>
                          <w:color w:val="0B5294"/>
                          <w:spacing w:val="-4"/>
                          <w:sz w:val="24"/>
                          <w:szCs w:val="24"/>
                          <w:rtl/>
                        </w:rPr>
                        <w:t xml:space="preserve"> </w:t>
                      </w:r>
                      <w:r w:rsidRPr="00735BF5">
                        <w:rPr>
                          <w:rFonts w:cs="Tahoma" w:hint="eastAsia"/>
                          <w:color w:val="0B5294"/>
                          <w:spacing w:val="-4"/>
                          <w:sz w:val="24"/>
                          <w:szCs w:val="24"/>
                          <w:rtl/>
                        </w:rPr>
                        <w:t>רשם</w:t>
                      </w:r>
                      <w:r w:rsidRPr="00735BF5">
                        <w:rPr>
                          <w:rFonts w:cs="Tahoma"/>
                          <w:color w:val="0B5294"/>
                          <w:spacing w:val="-4"/>
                          <w:sz w:val="24"/>
                          <w:szCs w:val="24"/>
                          <w:rtl/>
                        </w:rPr>
                        <w:t xml:space="preserve"> </w:t>
                      </w:r>
                      <w:r w:rsidRPr="00735BF5">
                        <w:rPr>
                          <w:rFonts w:cs="Tahoma" w:hint="eastAsia"/>
                          <w:color w:val="0B5294"/>
                          <w:spacing w:val="-4"/>
                          <w:sz w:val="24"/>
                          <w:szCs w:val="24"/>
                          <w:rtl/>
                        </w:rPr>
                        <w:t>העמותות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וכלי</w:t>
                      </w:r>
                      <w:r w:rsidRPr="00735BF5">
                        <w:rPr>
                          <w:rFonts w:cs="Tahoma"/>
                          <w:color w:val="0B5294"/>
                          <w:spacing w:val="-4"/>
                          <w:sz w:val="24"/>
                          <w:szCs w:val="24"/>
                          <w:rtl/>
                        </w:rPr>
                        <w:t xml:space="preserve"> </w:t>
                      </w:r>
                      <w:r w:rsidRPr="00735BF5">
                        <w:rPr>
                          <w:rFonts w:cs="Tahoma" w:hint="eastAsia"/>
                          <w:color w:val="0B5294"/>
                          <w:spacing w:val="-4"/>
                          <w:sz w:val="24"/>
                          <w:szCs w:val="24"/>
                          <w:rtl/>
                        </w:rPr>
                        <w:t>בקרה</w:t>
                      </w:r>
                      <w:r w:rsidRPr="00735BF5">
                        <w:rPr>
                          <w:rFonts w:cs="Tahoma"/>
                          <w:color w:val="0B5294"/>
                          <w:spacing w:val="-4"/>
                          <w:sz w:val="24"/>
                          <w:szCs w:val="24"/>
                          <w:rtl/>
                        </w:rPr>
                        <w:t xml:space="preserve"> </w:t>
                      </w:r>
                      <w:r w:rsidRPr="00735BF5">
                        <w:rPr>
                          <w:rFonts w:cs="Tahoma" w:hint="eastAsia"/>
                          <w:color w:val="0B5294"/>
                          <w:spacing w:val="-4"/>
                          <w:sz w:val="24"/>
                          <w:szCs w:val="24"/>
                          <w:rtl/>
                        </w:rPr>
                        <w:t>אלמנטרי</w:t>
                      </w:r>
                      <w:r w:rsidRPr="00735BF5">
                        <w:rPr>
                          <w:rFonts w:cs="Tahoma"/>
                          <w:color w:val="0B5294"/>
                          <w:spacing w:val="-4"/>
                          <w:sz w:val="24"/>
                          <w:szCs w:val="24"/>
                          <w:rtl/>
                        </w:rPr>
                        <w:t xml:space="preserve"> </w:t>
                      </w:r>
                      <w:r w:rsidRPr="00735BF5">
                        <w:rPr>
                          <w:rFonts w:cs="Tahoma" w:hint="eastAsia"/>
                          <w:color w:val="0B5294"/>
                          <w:spacing w:val="-4"/>
                          <w:sz w:val="24"/>
                          <w:szCs w:val="24"/>
                          <w:rtl/>
                        </w:rPr>
                        <w:t>ועל</w:t>
                      </w:r>
                      <w:r w:rsidRPr="00735BF5">
                        <w:rPr>
                          <w:rFonts w:cs="Tahoma"/>
                          <w:color w:val="0B5294"/>
                          <w:spacing w:val="-4"/>
                          <w:sz w:val="24"/>
                          <w:szCs w:val="24"/>
                          <w:rtl/>
                        </w:rPr>
                        <w:t xml:space="preserve"> </w:t>
                      </w:r>
                      <w:r w:rsidRPr="00735BF5">
                        <w:rPr>
                          <w:rFonts w:cs="Tahoma" w:hint="eastAsia"/>
                          <w:color w:val="0B5294"/>
                          <w:spacing w:val="-4"/>
                          <w:sz w:val="24"/>
                          <w:szCs w:val="24"/>
                          <w:rtl/>
                        </w:rPr>
                        <w:t>כן</w:t>
                      </w:r>
                      <w:r w:rsidRPr="00735BF5">
                        <w:rPr>
                          <w:rFonts w:cs="Tahoma"/>
                          <w:color w:val="0B5294"/>
                          <w:spacing w:val="-4"/>
                          <w:sz w:val="24"/>
                          <w:szCs w:val="24"/>
                          <w:rtl/>
                        </w:rPr>
                        <w:t xml:space="preserve"> </w:t>
                      </w:r>
                      <w:r w:rsidRPr="00735BF5">
                        <w:rPr>
                          <w:rFonts w:cs="Tahoma" w:hint="eastAsia"/>
                          <w:color w:val="0B5294"/>
                          <w:spacing w:val="-4"/>
                          <w:sz w:val="24"/>
                          <w:szCs w:val="24"/>
                          <w:rtl/>
                        </w:rPr>
                        <w:t>ראוי</w:t>
                      </w:r>
                      <w:r w:rsidRPr="00735BF5">
                        <w:rPr>
                          <w:rFonts w:cs="Tahoma"/>
                          <w:color w:val="0B5294"/>
                          <w:spacing w:val="-4"/>
                          <w:sz w:val="24"/>
                          <w:szCs w:val="24"/>
                          <w:rtl/>
                        </w:rPr>
                        <w:t xml:space="preserve"> </w:t>
                      </w:r>
                      <w:r w:rsidRPr="00735BF5">
                        <w:rPr>
                          <w:rFonts w:cs="Tahoma" w:hint="eastAsia"/>
                          <w:color w:val="0B5294"/>
                          <w:spacing w:val="-4"/>
                          <w:sz w:val="24"/>
                          <w:szCs w:val="24"/>
                          <w:rtl/>
                        </w:rPr>
                        <w:t>שבכל</w:t>
                      </w:r>
                      <w:r w:rsidRPr="00735BF5">
                        <w:rPr>
                          <w:rFonts w:cs="Tahoma"/>
                          <w:color w:val="0B5294"/>
                          <w:spacing w:val="-4"/>
                          <w:sz w:val="24"/>
                          <w:szCs w:val="24"/>
                          <w:rtl/>
                        </w:rPr>
                        <w:t xml:space="preserve"> </w:t>
                      </w:r>
                      <w:r w:rsidRPr="00735BF5">
                        <w:rPr>
                          <w:rFonts w:cs="Tahoma" w:hint="eastAsia"/>
                          <w:color w:val="0B5294"/>
                          <w:spacing w:val="-4"/>
                          <w:sz w:val="24"/>
                          <w:szCs w:val="24"/>
                          <w:rtl/>
                        </w:rPr>
                        <w:t>עת</w:t>
                      </w:r>
                      <w:r w:rsidRPr="00735BF5">
                        <w:rPr>
                          <w:rFonts w:cs="Tahoma"/>
                          <w:color w:val="0B5294"/>
                          <w:spacing w:val="-4"/>
                          <w:sz w:val="24"/>
                          <w:szCs w:val="24"/>
                          <w:rtl/>
                        </w:rPr>
                        <w:t xml:space="preserve"> </w:t>
                      </w:r>
                      <w:r w:rsidRPr="00735BF5">
                        <w:rPr>
                          <w:rFonts w:cs="Tahoma" w:hint="eastAsia"/>
                          <w:color w:val="0B5294"/>
                          <w:spacing w:val="-4"/>
                          <w:sz w:val="24"/>
                          <w:szCs w:val="24"/>
                          <w:rtl/>
                        </w:rPr>
                        <w:t>יוכל</w:t>
                      </w:r>
                      <w:r w:rsidRPr="00735BF5">
                        <w:rPr>
                          <w:rFonts w:cs="Tahoma"/>
                          <w:color w:val="0B5294"/>
                          <w:spacing w:val="-4"/>
                          <w:sz w:val="24"/>
                          <w:szCs w:val="24"/>
                          <w:rtl/>
                        </w:rPr>
                        <w:t xml:space="preserve"> </w:t>
                      </w:r>
                      <w:r w:rsidRPr="00735BF5">
                        <w:rPr>
                          <w:rFonts w:cs="Tahoma" w:hint="eastAsia"/>
                          <w:color w:val="0B5294"/>
                          <w:spacing w:val="-4"/>
                          <w:sz w:val="24"/>
                          <w:szCs w:val="24"/>
                          <w:rtl/>
                        </w:rPr>
                        <w:t>הרשם</w:t>
                      </w:r>
                      <w:r w:rsidRPr="00735BF5">
                        <w:rPr>
                          <w:rFonts w:cs="Tahoma"/>
                          <w:color w:val="0B5294"/>
                          <w:spacing w:val="-4"/>
                          <w:sz w:val="24"/>
                          <w:szCs w:val="24"/>
                          <w:rtl/>
                        </w:rPr>
                        <w:t xml:space="preserve"> </w:t>
                      </w:r>
                      <w:r w:rsidRPr="00735BF5">
                        <w:rPr>
                          <w:rFonts w:cs="Tahoma" w:hint="eastAsia"/>
                          <w:color w:val="0B5294"/>
                          <w:spacing w:val="-4"/>
                          <w:sz w:val="24"/>
                          <w:szCs w:val="24"/>
                          <w:rtl/>
                        </w:rPr>
                        <w:t>להפיק</w:t>
                      </w:r>
                      <w:r w:rsidRPr="00735BF5">
                        <w:rPr>
                          <w:rFonts w:cs="Tahoma"/>
                          <w:color w:val="0B5294"/>
                          <w:spacing w:val="-4"/>
                          <w:sz w:val="24"/>
                          <w:szCs w:val="24"/>
                          <w:rtl/>
                        </w:rPr>
                        <w:t xml:space="preserve"> </w:t>
                      </w:r>
                      <w:r w:rsidRPr="00735BF5">
                        <w:rPr>
                          <w:rFonts w:cs="Tahoma" w:hint="eastAsia"/>
                          <w:color w:val="0B5294"/>
                          <w:spacing w:val="-4"/>
                          <w:sz w:val="24"/>
                          <w:szCs w:val="24"/>
                          <w:rtl/>
                        </w:rPr>
                        <w:t>דוח</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זמני</w:t>
                      </w:r>
                      <w:r w:rsidRPr="00735BF5">
                        <w:rPr>
                          <w:rFonts w:cs="Tahoma"/>
                          <w:color w:val="0B5294"/>
                          <w:spacing w:val="-4"/>
                          <w:sz w:val="24"/>
                          <w:szCs w:val="24"/>
                          <w:rtl/>
                        </w:rPr>
                        <w:t xml:space="preserve"> </w:t>
                      </w:r>
                      <w:r w:rsidRPr="00735BF5">
                        <w:rPr>
                          <w:rFonts w:cs="Tahoma" w:hint="eastAsia"/>
                          <w:color w:val="0B5294"/>
                          <w:spacing w:val="-4"/>
                          <w:sz w:val="24"/>
                          <w:szCs w:val="24"/>
                          <w:rtl/>
                        </w:rPr>
                        <w:t>הטיפול</w:t>
                      </w:r>
                      <w:r w:rsidRPr="00735BF5">
                        <w:rPr>
                          <w:rFonts w:cs="Tahoma"/>
                          <w:color w:val="0B5294"/>
                          <w:spacing w:val="-4"/>
                          <w:sz w:val="24"/>
                          <w:szCs w:val="24"/>
                          <w:rtl/>
                        </w:rPr>
                        <w:t xml:space="preserve"> </w:t>
                      </w:r>
                      <w:r w:rsidRPr="00735BF5">
                        <w:rPr>
                          <w:rFonts w:cs="Tahoma" w:hint="eastAsia"/>
                          <w:color w:val="0B5294"/>
                          <w:spacing w:val="-4"/>
                          <w:sz w:val="24"/>
                          <w:szCs w:val="24"/>
                          <w:rtl/>
                        </w:rPr>
                        <w:t>בבקשות</w:t>
                      </w:r>
                      <w:r w:rsidRPr="00735BF5">
                        <w:rPr>
                          <w:rFonts w:cs="Tahoma"/>
                          <w:color w:val="0B5294"/>
                          <w:spacing w:val="-4"/>
                          <w:sz w:val="24"/>
                          <w:szCs w:val="24"/>
                          <w:rtl/>
                        </w:rPr>
                        <w:t xml:space="preserve"> </w:t>
                      </w:r>
                      <w:r w:rsidRPr="00735BF5">
                        <w:rPr>
                          <w:rFonts w:cs="Tahoma" w:hint="eastAsia"/>
                          <w:color w:val="0B5294"/>
                          <w:spacing w:val="-4"/>
                          <w:sz w:val="24"/>
                          <w:szCs w:val="24"/>
                          <w:rtl/>
                        </w:rPr>
                        <w:t>לרישום</w:t>
                      </w:r>
                      <w:r w:rsidRPr="00735BF5">
                        <w:rPr>
                          <w:rFonts w:cs="Tahoma"/>
                          <w:color w:val="0B5294"/>
                          <w:spacing w:val="-4"/>
                          <w:sz w:val="24"/>
                          <w:szCs w:val="24"/>
                          <w:rtl/>
                        </w:rPr>
                        <w:t xml:space="preserve"> </w:t>
                      </w:r>
                      <w:r w:rsidRPr="00735BF5">
                        <w:rPr>
                          <w:rFonts w:cs="Tahoma" w:hint="eastAsia"/>
                          <w:color w:val="0B5294"/>
                          <w:spacing w:val="-4"/>
                          <w:sz w:val="24"/>
                          <w:szCs w:val="24"/>
                          <w:rtl/>
                        </w:rPr>
                        <w:t>שינויים</w:t>
                      </w:r>
                    </w:p>
                    <w:p w:rsidR="00735BF5" w:rsidRPr="00373C5D" w:rsidP="00735BF5">
                      <w:pPr>
                        <w:spacing w:before="120" w:after="0" w:line="240" w:lineRule="atLeast"/>
                        <w:rPr>
                          <w:rFonts w:cs="Tahoma"/>
                          <w:b/>
                          <w:bCs/>
                          <w:color w:val="0B5294"/>
                          <w:sz w:val="48"/>
                          <w:szCs w:val="48"/>
                          <w:rtl/>
                        </w:rPr>
                      </w:pPr>
                      <w:drawing>
                        <wp:inline distT="0" distB="0" distL="0" distR="0">
                          <wp:extent cx="288000" cy="31337"/>
                          <wp:effectExtent l="0" t="0" r="0" b="6985"/>
                          <wp:docPr id="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71809"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5"/>
        <w:rPr>
          <w:rtl/>
        </w:rPr>
      </w:pPr>
      <w:r w:rsidRPr="00956852">
        <w:rPr>
          <w:rFonts w:hint="cs"/>
          <w:spacing w:val="-4"/>
          <w:rtl/>
        </w:rPr>
        <w:t>הטיפול בעמותות שאינן מדווחות לרשם העמותות</w:t>
      </w:r>
    </w:p>
    <w:p w:rsidR="00A72C70" w:rsidRPr="002E4756" w:rsidP="00AD396F">
      <w:pPr>
        <w:pStyle w:val="RESHET"/>
        <w:numPr>
          <w:ilvl w:val="1"/>
          <w:numId w:val="35"/>
        </w:numPr>
        <w:ind w:left="567"/>
        <w:rPr>
          <w:rtl/>
        </w:rPr>
      </w:pPr>
      <w:r w:rsidRPr="002E4756">
        <w:rPr>
          <w:rFonts w:hint="cs"/>
          <w:rtl/>
        </w:rPr>
        <w:t xml:space="preserve">מנתוני רשם העמותות עולה כי מתוך כ-40,000 עמותות רשומות, יותר </w:t>
      </w:r>
      <w:r w:rsidR="00AD396F">
        <w:rPr>
          <w:rtl/>
        </w:rPr>
        <w:br/>
      </w:r>
      <w:r w:rsidRPr="002E4756">
        <w:rPr>
          <w:rFonts w:hint="cs"/>
          <w:rtl/>
        </w:rPr>
        <w:t xml:space="preserve">מ-20,000 אינן מדווחות לרשם, בניגוד לחוק, ואין לו כל מידע באשר לפעילותן ואופן התנהלותן. </w:t>
      </w:r>
      <w:r w:rsidRPr="0012789B" w:rsidR="00735BF5">
        <w:rPr>
          <w:noProof/>
          <w:rtl/>
          <w:lang w:eastAsia="en-US"/>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620000" cy="4140000"/>
                <wp:effectExtent l="0" t="0" r="0" b="0"/>
                <wp:wrapNone/>
                <wp:docPr id="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35BF5" w:rsidRPr="00373C5D" w:rsidP="00735BF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1082598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154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מתוך</w:t>
                            </w:r>
                            <w:r w:rsidRPr="00735BF5">
                              <w:rPr>
                                <w:rFonts w:cs="Tahoma"/>
                                <w:color w:val="0B5294"/>
                                <w:spacing w:val="-4"/>
                                <w:sz w:val="24"/>
                                <w:szCs w:val="24"/>
                                <w:rtl/>
                              </w:rPr>
                              <w:t xml:space="preserve"> </w:t>
                            </w:r>
                            <w:r w:rsidRPr="00735BF5">
                              <w:rPr>
                                <w:rFonts w:cs="Tahoma" w:hint="eastAsia"/>
                                <w:color w:val="0B5294"/>
                                <w:spacing w:val="-4"/>
                                <w:sz w:val="24"/>
                                <w:szCs w:val="24"/>
                                <w:rtl/>
                              </w:rPr>
                              <w:t>כ</w:t>
                            </w:r>
                            <w:r w:rsidRPr="00735BF5">
                              <w:rPr>
                                <w:rFonts w:cs="Tahoma"/>
                                <w:color w:val="0B5294"/>
                                <w:spacing w:val="-4"/>
                                <w:sz w:val="24"/>
                                <w:szCs w:val="24"/>
                                <w:rtl/>
                              </w:rPr>
                              <w:t xml:space="preserve">-40,000 </w:t>
                            </w:r>
                            <w:r w:rsidRPr="00735BF5">
                              <w:rPr>
                                <w:rFonts w:cs="Tahoma" w:hint="eastAsia"/>
                                <w:color w:val="0B5294"/>
                                <w:spacing w:val="-4"/>
                                <w:sz w:val="24"/>
                                <w:szCs w:val="24"/>
                                <w:rtl/>
                              </w:rPr>
                              <w:t>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רשומות</w:t>
                            </w:r>
                            <w:r w:rsidRPr="00735BF5">
                              <w:rPr>
                                <w:rFonts w:cs="Tahoma"/>
                                <w:color w:val="0B5294"/>
                                <w:spacing w:val="-4"/>
                                <w:sz w:val="24"/>
                                <w:szCs w:val="24"/>
                                <w:rtl/>
                              </w:rPr>
                              <w:t xml:space="preserve">, </w:t>
                            </w:r>
                            <w:r w:rsidRPr="00735BF5">
                              <w:rPr>
                                <w:rFonts w:cs="Tahoma" w:hint="eastAsia"/>
                                <w:color w:val="0B5294"/>
                                <w:spacing w:val="-4"/>
                                <w:sz w:val="24"/>
                                <w:szCs w:val="24"/>
                                <w:rtl/>
                              </w:rPr>
                              <w:t>יותר</w:t>
                            </w:r>
                            <w:r w:rsidRPr="00735BF5">
                              <w:rPr>
                                <w:rFonts w:cs="Tahoma"/>
                                <w:color w:val="0B5294"/>
                                <w:spacing w:val="-4"/>
                                <w:sz w:val="24"/>
                                <w:szCs w:val="24"/>
                                <w:rtl/>
                              </w:rPr>
                              <w:t xml:space="preserve"> </w:t>
                            </w:r>
                            <w:r w:rsidRPr="00735BF5">
                              <w:rPr>
                                <w:rFonts w:cs="Tahoma" w:hint="eastAsia"/>
                                <w:color w:val="0B5294"/>
                                <w:spacing w:val="-4"/>
                                <w:sz w:val="24"/>
                                <w:szCs w:val="24"/>
                                <w:rtl/>
                              </w:rPr>
                              <w:t>מ</w:t>
                            </w:r>
                            <w:r w:rsidRPr="00735BF5">
                              <w:rPr>
                                <w:rFonts w:cs="Tahoma"/>
                                <w:color w:val="0B5294"/>
                                <w:spacing w:val="-4"/>
                                <w:sz w:val="24"/>
                                <w:szCs w:val="24"/>
                                <w:rtl/>
                              </w:rPr>
                              <w:t xml:space="preserve">-20,000 </w:t>
                            </w:r>
                            <w:r w:rsidRPr="00735BF5">
                              <w:rPr>
                                <w:rFonts w:cs="Tahoma" w:hint="eastAsia"/>
                                <w:color w:val="0B5294"/>
                                <w:spacing w:val="-4"/>
                                <w:sz w:val="24"/>
                                <w:szCs w:val="24"/>
                                <w:rtl/>
                              </w:rPr>
                              <w:t>אינן</w:t>
                            </w:r>
                            <w:r w:rsidRPr="00735BF5">
                              <w:rPr>
                                <w:rFonts w:cs="Tahoma"/>
                                <w:color w:val="0B5294"/>
                                <w:spacing w:val="-4"/>
                                <w:sz w:val="24"/>
                                <w:szCs w:val="24"/>
                                <w:rtl/>
                              </w:rPr>
                              <w:t xml:space="preserve"> </w:t>
                            </w:r>
                            <w:r w:rsidRPr="00735BF5">
                              <w:rPr>
                                <w:rFonts w:cs="Tahoma" w:hint="eastAsia"/>
                                <w:color w:val="0B5294"/>
                                <w:spacing w:val="-4"/>
                                <w:sz w:val="24"/>
                                <w:szCs w:val="24"/>
                                <w:rtl/>
                              </w:rPr>
                              <w:t>מדווחות</w:t>
                            </w:r>
                            <w:r w:rsidRPr="00735BF5">
                              <w:rPr>
                                <w:rFonts w:cs="Tahoma"/>
                                <w:color w:val="0B5294"/>
                                <w:spacing w:val="-4"/>
                                <w:sz w:val="24"/>
                                <w:szCs w:val="24"/>
                                <w:rtl/>
                              </w:rPr>
                              <w:t xml:space="preserve"> </w:t>
                            </w:r>
                            <w:r w:rsidRPr="00735BF5">
                              <w:rPr>
                                <w:rFonts w:cs="Tahoma" w:hint="eastAsia"/>
                                <w:color w:val="0B5294"/>
                                <w:spacing w:val="-4"/>
                                <w:sz w:val="24"/>
                                <w:szCs w:val="24"/>
                                <w:rtl/>
                              </w:rPr>
                              <w:t>לרשם</w:t>
                            </w:r>
                            <w:r w:rsidRPr="00735BF5">
                              <w:rPr>
                                <w:rFonts w:cs="Tahoma"/>
                                <w:color w:val="0B5294"/>
                                <w:spacing w:val="-4"/>
                                <w:sz w:val="24"/>
                                <w:szCs w:val="24"/>
                                <w:rtl/>
                              </w:rPr>
                              <w:t xml:space="preserve">, </w:t>
                            </w:r>
                            <w:r w:rsidRPr="00735BF5">
                              <w:rPr>
                                <w:rFonts w:cs="Tahoma" w:hint="eastAsia"/>
                                <w:color w:val="0B5294"/>
                                <w:spacing w:val="-4"/>
                                <w:sz w:val="24"/>
                                <w:szCs w:val="24"/>
                                <w:rtl/>
                              </w:rPr>
                              <w:t>בניגוד</w:t>
                            </w:r>
                            <w:r w:rsidRPr="00735BF5">
                              <w:rPr>
                                <w:rFonts w:cs="Tahoma"/>
                                <w:color w:val="0B5294"/>
                                <w:spacing w:val="-4"/>
                                <w:sz w:val="24"/>
                                <w:szCs w:val="24"/>
                                <w:rtl/>
                              </w:rPr>
                              <w:t xml:space="preserve"> </w:t>
                            </w:r>
                            <w:r w:rsidRPr="00735BF5">
                              <w:rPr>
                                <w:rFonts w:cs="Tahoma" w:hint="eastAsia"/>
                                <w:color w:val="0B5294"/>
                                <w:spacing w:val="-4"/>
                                <w:sz w:val="24"/>
                                <w:szCs w:val="24"/>
                                <w:rtl/>
                              </w:rPr>
                              <w:t>לחוק</w:t>
                            </w:r>
                            <w:r w:rsidRPr="00735BF5">
                              <w:rPr>
                                <w:rFonts w:cs="Tahoma"/>
                                <w:color w:val="0B5294"/>
                                <w:spacing w:val="-4"/>
                                <w:sz w:val="24"/>
                                <w:szCs w:val="24"/>
                                <w:rtl/>
                              </w:rPr>
                              <w:t xml:space="preserve">, </w:t>
                            </w:r>
                            <w:r w:rsidRPr="00735BF5">
                              <w:rPr>
                                <w:rFonts w:cs="Tahoma" w:hint="eastAsia"/>
                                <w:color w:val="0B5294"/>
                                <w:spacing w:val="-4"/>
                                <w:sz w:val="24"/>
                                <w:szCs w:val="24"/>
                                <w:rtl/>
                              </w:rPr>
                              <w:t>ואין</w:t>
                            </w:r>
                            <w:r w:rsidRPr="00735BF5">
                              <w:rPr>
                                <w:rFonts w:cs="Tahoma"/>
                                <w:color w:val="0B5294"/>
                                <w:spacing w:val="-4"/>
                                <w:sz w:val="24"/>
                                <w:szCs w:val="24"/>
                                <w:rtl/>
                              </w:rPr>
                              <w:t xml:space="preserve"> </w:t>
                            </w:r>
                            <w:r w:rsidRPr="00735BF5">
                              <w:rPr>
                                <w:rFonts w:cs="Tahoma" w:hint="eastAsia"/>
                                <w:color w:val="0B5294"/>
                                <w:spacing w:val="-4"/>
                                <w:sz w:val="24"/>
                                <w:szCs w:val="24"/>
                                <w:rtl/>
                              </w:rPr>
                              <w:t>לו</w:t>
                            </w:r>
                            <w:r w:rsidRPr="00735BF5">
                              <w:rPr>
                                <w:rFonts w:cs="Tahoma"/>
                                <w:color w:val="0B5294"/>
                                <w:spacing w:val="-4"/>
                                <w:sz w:val="24"/>
                                <w:szCs w:val="24"/>
                                <w:rtl/>
                              </w:rPr>
                              <w:t xml:space="preserve"> </w:t>
                            </w:r>
                            <w:r w:rsidRPr="00735BF5">
                              <w:rPr>
                                <w:rFonts w:cs="Tahoma" w:hint="eastAsia"/>
                                <w:color w:val="0B5294"/>
                                <w:spacing w:val="-4"/>
                                <w:sz w:val="24"/>
                                <w:szCs w:val="24"/>
                                <w:rtl/>
                              </w:rPr>
                              <w:t>כל</w:t>
                            </w:r>
                            <w:r w:rsidRPr="00735BF5">
                              <w:rPr>
                                <w:rFonts w:cs="Tahoma"/>
                                <w:color w:val="0B5294"/>
                                <w:spacing w:val="-4"/>
                                <w:sz w:val="24"/>
                                <w:szCs w:val="24"/>
                                <w:rtl/>
                              </w:rPr>
                              <w:t xml:space="preserve"> </w:t>
                            </w:r>
                            <w:r w:rsidRPr="00735BF5">
                              <w:rPr>
                                <w:rFonts w:cs="Tahoma" w:hint="eastAsia"/>
                                <w:color w:val="0B5294"/>
                                <w:spacing w:val="-4"/>
                                <w:sz w:val="24"/>
                                <w:szCs w:val="24"/>
                                <w:rtl/>
                              </w:rPr>
                              <w:t>מידע</w:t>
                            </w:r>
                            <w:r w:rsidRPr="00735BF5">
                              <w:rPr>
                                <w:rFonts w:cs="Tahoma"/>
                                <w:color w:val="0B5294"/>
                                <w:spacing w:val="-4"/>
                                <w:sz w:val="24"/>
                                <w:szCs w:val="24"/>
                                <w:rtl/>
                              </w:rPr>
                              <w:t xml:space="preserve"> </w:t>
                            </w:r>
                            <w:r w:rsidRPr="00735BF5">
                              <w:rPr>
                                <w:rFonts w:cs="Tahoma" w:hint="eastAsia"/>
                                <w:color w:val="0B5294"/>
                                <w:spacing w:val="-4"/>
                                <w:sz w:val="24"/>
                                <w:szCs w:val="24"/>
                                <w:rtl/>
                              </w:rPr>
                              <w:t>באשר</w:t>
                            </w:r>
                            <w:r w:rsidRPr="00735BF5">
                              <w:rPr>
                                <w:rFonts w:cs="Tahoma"/>
                                <w:color w:val="0B5294"/>
                                <w:spacing w:val="-4"/>
                                <w:sz w:val="24"/>
                                <w:szCs w:val="24"/>
                                <w:rtl/>
                              </w:rPr>
                              <w:t xml:space="preserve"> </w:t>
                            </w:r>
                            <w:r w:rsidRPr="00735BF5">
                              <w:rPr>
                                <w:rFonts w:cs="Tahoma" w:hint="eastAsia"/>
                                <w:color w:val="0B5294"/>
                                <w:spacing w:val="-4"/>
                                <w:sz w:val="24"/>
                                <w:szCs w:val="24"/>
                                <w:rtl/>
                              </w:rPr>
                              <w:t>לפעילותן</w:t>
                            </w:r>
                            <w:r w:rsidRPr="00735BF5">
                              <w:rPr>
                                <w:rFonts w:cs="Tahoma"/>
                                <w:color w:val="0B5294"/>
                                <w:spacing w:val="-4"/>
                                <w:sz w:val="24"/>
                                <w:szCs w:val="24"/>
                                <w:rtl/>
                              </w:rPr>
                              <w:t xml:space="preserve"> </w:t>
                            </w:r>
                            <w:r w:rsidRPr="00735BF5">
                              <w:rPr>
                                <w:rFonts w:cs="Tahoma" w:hint="eastAsia"/>
                                <w:color w:val="0B5294"/>
                                <w:spacing w:val="-4"/>
                                <w:sz w:val="24"/>
                                <w:szCs w:val="24"/>
                                <w:rtl/>
                              </w:rPr>
                              <w:t>ואופן</w:t>
                            </w:r>
                            <w:r w:rsidRPr="00735BF5">
                              <w:rPr>
                                <w:rFonts w:cs="Tahoma"/>
                                <w:color w:val="0B5294"/>
                                <w:spacing w:val="-4"/>
                                <w:sz w:val="24"/>
                                <w:szCs w:val="24"/>
                                <w:rtl/>
                              </w:rPr>
                              <w:t xml:space="preserve"> </w:t>
                            </w:r>
                            <w:r w:rsidRPr="00735BF5">
                              <w:rPr>
                                <w:rFonts w:cs="Tahoma" w:hint="eastAsia"/>
                                <w:color w:val="0B5294"/>
                                <w:spacing w:val="-4"/>
                                <w:sz w:val="24"/>
                                <w:szCs w:val="24"/>
                                <w:rtl/>
                              </w:rPr>
                              <w:t>התנהלותן</w:t>
                            </w:r>
                            <w:r w:rsidR="004A7D4C">
                              <w:rPr>
                                <w:rFonts w:cs="Tahoma" w:hint="cs"/>
                                <w:color w:val="0B5294"/>
                                <w:spacing w:val="-4"/>
                                <w:sz w:val="24"/>
                                <w:szCs w:val="24"/>
                                <w:rtl/>
                              </w:rPr>
                              <w:t>..</w:t>
                            </w:r>
                            <w:r w:rsidRPr="00735BF5">
                              <w:rPr>
                                <w:rFonts w:cs="Tahoma"/>
                                <w:color w:val="0B5294"/>
                                <w:spacing w:val="-4"/>
                                <w:sz w:val="24"/>
                                <w:szCs w:val="24"/>
                                <w:rtl/>
                              </w:rPr>
                              <w:t>.</w:t>
                            </w:r>
                            <w:r>
                              <w:rPr>
                                <w:rFonts w:cs="Tahoma" w:hint="cs"/>
                                <w:color w:val="0B5294"/>
                                <w:spacing w:val="-4"/>
                                <w:sz w:val="24"/>
                                <w:szCs w:val="24"/>
                                <w:rtl/>
                              </w:rPr>
                              <w:t xml:space="preserve"> </w:t>
                            </w:r>
                            <w:r w:rsidRPr="00735BF5">
                              <w:rPr>
                                <w:rFonts w:cs="Tahoma" w:hint="eastAsia"/>
                                <w:color w:val="0B5294"/>
                                <w:spacing w:val="-4"/>
                                <w:sz w:val="24"/>
                                <w:szCs w:val="24"/>
                                <w:rtl/>
                              </w:rPr>
                              <w:t>לעתים</w:t>
                            </w:r>
                            <w:r w:rsidRPr="00735BF5">
                              <w:rPr>
                                <w:rFonts w:cs="Tahoma"/>
                                <w:color w:val="0B5294"/>
                                <w:spacing w:val="-4"/>
                                <w:sz w:val="24"/>
                                <w:szCs w:val="24"/>
                                <w:rtl/>
                              </w:rPr>
                              <w:t xml:space="preserve">, </w:t>
                            </w:r>
                            <w:r w:rsidRPr="00735BF5">
                              <w:rPr>
                                <w:rFonts w:cs="Tahoma" w:hint="eastAsia"/>
                                <w:color w:val="0B5294"/>
                                <w:spacing w:val="-4"/>
                                <w:sz w:val="24"/>
                                <w:szCs w:val="24"/>
                                <w:rtl/>
                              </w:rPr>
                              <w:t>ורק</w:t>
                            </w:r>
                            <w:r w:rsidRPr="00735BF5">
                              <w:rPr>
                                <w:rFonts w:cs="Tahoma"/>
                                <w:color w:val="0B5294"/>
                                <w:spacing w:val="-4"/>
                                <w:sz w:val="24"/>
                                <w:szCs w:val="24"/>
                                <w:rtl/>
                              </w:rPr>
                              <w:t xml:space="preserve"> </w:t>
                            </w:r>
                            <w:r w:rsidRPr="00735BF5">
                              <w:rPr>
                                <w:rFonts w:cs="Tahoma" w:hint="eastAsia"/>
                                <w:color w:val="0B5294"/>
                                <w:spacing w:val="-4"/>
                                <w:sz w:val="24"/>
                                <w:szCs w:val="24"/>
                                <w:rtl/>
                              </w:rPr>
                              <w:t>עקב</w:t>
                            </w:r>
                            <w:r w:rsidRPr="00735BF5">
                              <w:rPr>
                                <w:rFonts w:cs="Tahoma"/>
                                <w:color w:val="0B5294"/>
                                <w:spacing w:val="-4"/>
                                <w:sz w:val="24"/>
                                <w:szCs w:val="24"/>
                                <w:rtl/>
                              </w:rPr>
                              <w:t xml:space="preserve"> </w:t>
                            </w:r>
                            <w:r w:rsidRPr="00735BF5">
                              <w:rPr>
                                <w:rFonts w:cs="Tahoma" w:hint="eastAsia"/>
                                <w:color w:val="0B5294"/>
                                <w:spacing w:val="-4"/>
                                <w:sz w:val="24"/>
                                <w:szCs w:val="24"/>
                                <w:rtl/>
                              </w:rPr>
                              <w:t>תלונות</w:t>
                            </w:r>
                            <w:r w:rsidRPr="00735BF5">
                              <w:rPr>
                                <w:rFonts w:cs="Tahoma"/>
                                <w:color w:val="0B5294"/>
                                <w:spacing w:val="-4"/>
                                <w:sz w:val="24"/>
                                <w:szCs w:val="24"/>
                                <w:rtl/>
                              </w:rPr>
                              <w:t xml:space="preserve"> </w:t>
                            </w:r>
                            <w:r w:rsidRPr="00735BF5">
                              <w:rPr>
                                <w:rFonts w:cs="Tahoma" w:hint="eastAsia"/>
                                <w:color w:val="0B5294"/>
                                <w:spacing w:val="-4"/>
                                <w:sz w:val="24"/>
                                <w:szCs w:val="24"/>
                                <w:rtl/>
                              </w:rPr>
                              <w:t>של</w:t>
                            </w:r>
                            <w:r w:rsidRPr="00735BF5">
                              <w:rPr>
                                <w:rFonts w:cs="Tahoma"/>
                                <w:color w:val="0B5294"/>
                                <w:spacing w:val="-4"/>
                                <w:sz w:val="24"/>
                                <w:szCs w:val="24"/>
                                <w:rtl/>
                              </w:rPr>
                              <w:t xml:space="preserve"> </w:t>
                            </w:r>
                            <w:r w:rsidRPr="00735BF5">
                              <w:rPr>
                                <w:rFonts w:cs="Tahoma" w:hint="eastAsia"/>
                                <w:color w:val="0B5294"/>
                                <w:spacing w:val="-4"/>
                                <w:sz w:val="24"/>
                                <w:szCs w:val="24"/>
                                <w:rtl/>
                              </w:rPr>
                              <w:t>גורמים</w:t>
                            </w:r>
                            <w:r w:rsidRPr="00735BF5">
                              <w:rPr>
                                <w:rFonts w:cs="Tahoma"/>
                                <w:color w:val="0B5294"/>
                                <w:spacing w:val="-4"/>
                                <w:sz w:val="24"/>
                                <w:szCs w:val="24"/>
                                <w:rtl/>
                              </w:rPr>
                              <w:t xml:space="preserve"> </w:t>
                            </w:r>
                            <w:r w:rsidRPr="00735BF5">
                              <w:rPr>
                                <w:rFonts w:cs="Tahoma" w:hint="eastAsia"/>
                                <w:color w:val="0B5294"/>
                                <w:spacing w:val="-4"/>
                                <w:sz w:val="24"/>
                                <w:szCs w:val="24"/>
                                <w:rtl/>
                              </w:rPr>
                              <w:t>שונים</w:t>
                            </w:r>
                            <w:r w:rsidRPr="00735BF5">
                              <w:rPr>
                                <w:rFonts w:cs="Tahoma"/>
                                <w:color w:val="0B5294"/>
                                <w:spacing w:val="-4"/>
                                <w:sz w:val="24"/>
                                <w:szCs w:val="24"/>
                                <w:rtl/>
                              </w:rPr>
                              <w:t xml:space="preserve"> </w:t>
                            </w:r>
                            <w:r w:rsidRPr="00735BF5">
                              <w:rPr>
                                <w:rFonts w:cs="Tahoma" w:hint="eastAsia"/>
                                <w:color w:val="0B5294"/>
                                <w:spacing w:val="-4"/>
                                <w:sz w:val="24"/>
                                <w:szCs w:val="24"/>
                                <w:rtl/>
                              </w:rPr>
                              <w:t>כנגד</w:t>
                            </w:r>
                            <w:r w:rsidRPr="00735BF5">
                              <w:rPr>
                                <w:rFonts w:cs="Tahoma"/>
                                <w:color w:val="0B5294"/>
                                <w:spacing w:val="-4"/>
                                <w:sz w:val="24"/>
                                <w:szCs w:val="24"/>
                                <w:rtl/>
                              </w:rPr>
                              <w:t xml:space="preserve"> </w:t>
                            </w:r>
                            <w:r w:rsidRPr="00735BF5">
                              <w:rPr>
                                <w:rFonts w:cs="Tahoma" w:hint="eastAsia"/>
                                <w:color w:val="0B5294"/>
                                <w:spacing w:val="-4"/>
                                <w:sz w:val="24"/>
                                <w:szCs w:val="24"/>
                                <w:rtl/>
                              </w:rPr>
                              <w:t>העמותות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הלא</w:t>
                            </w:r>
                            <w:r w:rsidRPr="00735BF5">
                              <w:rPr>
                                <w:rFonts w:cs="Tahoma"/>
                                <w:color w:val="0B5294"/>
                                <w:spacing w:val="-4"/>
                                <w:sz w:val="24"/>
                                <w:szCs w:val="24"/>
                                <w:rtl/>
                              </w:rPr>
                              <w:t>-</w:t>
                            </w:r>
                            <w:r w:rsidRPr="00735BF5">
                              <w:rPr>
                                <w:rFonts w:cs="Tahoma" w:hint="eastAsia"/>
                                <w:color w:val="0B5294"/>
                                <w:spacing w:val="-4"/>
                                <w:sz w:val="24"/>
                                <w:szCs w:val="24"/>
                                <w:rtl/>
                              </w:rPr>
                              <w:t>מדווחות</w:t>
                            </w:r>
                            <w:r w:rsidRPr="00735BF5">
                              <w:rPr>
                                <w:rFonts w:cs="Tahoma"/>
                                <w:color w:val="0B5294"/>
                                <w:spacing w:val="-4"/>
                                <w:sz w:val="24"/>
                                <w:szCs w:val="24"/>
                                <w:rtl/>
                              </w:rPr>
                              <w:t xml:space="preserve">, </w:t>
                            </w:r>
                            <w:r w:rsidRPr="00735BF5">
                              <w:rPr>
                                <w:rFonts w:cs="Tahoma" w:hint="eastAsia"/>
                                <w:color w:val="0B5294"/>
                                <w:spacing w:val="-4"/>
                                <w:sz w:val="24"/>
                                <w:szCs w:val="24"/>
                                <w:rtl/>
                              </w:rPr>
                              <w:t>מתברר</w:t>
                            </w:r>
                            <w:r w:rsidRPr="00735BF5">
                              <w:rPr>
                                <w:rFonts w:cs="Tahoma"/>
                                <w:color w:val="0B5294"/>
                                <w:spacing w:val="-4"/>
                                <w:sz w:val="24"/>
                                <w:szCs w:val="24"/>
                                <w:rtl/>
                              </w:rPr>
                              <w:t xml:space="preserve"> </w:t>
                            </w:r>
                            <w:r w:rsidRPr="00735BF5">
                              <w:rPr>
                                <w:rFonts w:cs="Tahoma" w:hint="eastAsia"/>
                                <w:color w:val="0B5294"/>
                                <w:spacing w:val="-4"/>
                                <w:sz w:val="24"/>
                                <w:szCs w:val="24"/>
                                <w:rtl/>
                              </w:rPr>
                              <w:t>כי</w:t>
                            </w:r>
                            <w:r w:rsidRPr="00735BF5">
                              <w:rPr>
                                <w:rFonts w:cs="Tahoma"/>
                                <w:color w:val="0B5294"/>
                                <w:spacing w:val="-4"/>
                                <w:sz w:val="24"/>
                                <w:szCs w:val="24"/>
                                <w:rtl/>
                              </w:rPr>
                              <w:t xml:space="preserve"> </w:t>
                            </w:r>
                            <w:r w:rsidRPr="00735BF5">
                              <w:rPr>
                                <w:rFonts w:cs="Tahoma" w:hint="eastAsia"/>
                                <w:color w:val="0B5294"/>
                                <w:spacing w:val="-4"/>
                                <w:sz w:val="24"/>
                                <w:szCs w:val="24"/>
                                <w:rtl/>
                              </w:rPr>
                              <w:t>חלקן</w:t>
                            </w:r>
                            <w:r w:rsidRPr="00735BF5">
                              <w:rPr>
                                <w:rFonts w:cs="Tahoma"/>
                                <w:color w:val="0B5294"/>
                                <w:spacing w:val="-4"/>
                                <w:sz w:val="24"/>
                                <w:szCs w:val="24"/>
                                <w:rtl/>
                              </w:rPr>
                              <w:t xml:space="preserve"> </w:t>
                            </w:r>
                            <w:r w:rsidRPr="00735BF5">
                              <w:rPr>
                                <w:rFonts w:cs="Tahoma" w:hint="eastAsia"/>
                                <w:color w:val="0B5294"/>
                                <w:spacing w:val="-4"/>
                                <w:sz w:val="24"/>
                                <w:szCs w:val="24"/>
                                <w:rtl/>
                              </w:rPr>
                              <w:t>פעילות</w:t>
                            </w:r>
                          </w:p>
                          <w:p w:rsidR="00735BF5" w:rsidRPr="00373C5D" w:rsidP="00735BF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8305844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9205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735BF5" w:rsidRPr="00373C5D" w:rsidP="00735BF5">
                      <w:pPr>
                        <w:spacing w:line="240" w:lineRule="atLeast"/>
                        <w:rPr>
                          <w:rFonts w:cs="Tahoma"/>
                          <w:b/>
                          <w:bCs/>
                          <w:color w:val="0B5294"/>
                          <w:sz w:val="48"/>
                          <w:szCs w:val="48"/>
                          <w:rtl/>
                        </w:rPr>
                      </w:pPr>
                      <w:drawing>
                        <wp:inline distT="0" distB="0" distL="0" distR="0">
                          <wp:extent cx="311150" cy="256800"/>
                          <wp:effectExtent l="0" t="0" r="0" b="0"/>
                          <wp:docPr id="1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7919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מתוך</w:t>
                      </w:r>
                      <w:r w:rsidRPr="00735BF5">
                        <w:rPr>
                          <w:rFonts w:cs="Tahoma"/>
                          <w:color w:val="0B5294"/>
                          <w:spacing w:val="-4"/>
                          <w:sz w:val="24"/>
                          <w:szCs w:val="24"/>
                          <w:rtl/>
                        </w:rPr>
                        <w:t xml:space="preserve"> </w:t>
                      </w:r>
                      <w:r w:rsidRPr="00735BF5">
                        <w:rPr>
                          <w:rFonts w:cs="Tahoma" w:hint="eastAsia"/>
                          <w:color w:val="0B5294"/>
                          <w:spacing w:val="-4"/>
                          <w:sz w:val="24"/>
                          <w:szCs w:val="24"/>
                          <w:rtl/>
                        </w:rPr>
                        <w:t>כ</w:t>
                      </w:r>
                      <w:r w:rsidRPr="00735BF5">
                        <w:rPr>
                          <w:rFonts w:cs="Tahoma"/>
                          <w:color w:val="0B5294"/>
                          <w:spacing w:val="-4"/>
                          <w:sz w:val="24"/>
                          <w:szCs w:val="24"/>
                          <w:rtl/>
                        </w:rPr>
                        <w:t xml:space="preserve">-40,000 </w:t>
                      </w:r>
                      <w:r w:rsidRPr="00735BF5">
                        <w:rPr>
                          <w:rFonts w:cs="Tahoma" w:hint="eastAsia"/>
                          <w:color w:val="0B5294"/>
                          <w:spacing w:val="-4"/>
                          <w:sz w:val="24"/>
                          <w:szCs w:val="24"/>
                          <w:rtl/>
                        </w:rPr>
                        <w:t>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רשומות</w:t>
                      </w:r>
                      <w:r w:rsidRPr="00735BF5">
                        <w:rPr>
                          <w:rFonts w:cs="Tahoma"/>
                          <w:color w:val="0B5294"/>
                          <w:spacing w:val="-4"/>
                          <w:sz w:val="24"/>
                          <w:szCs w:val="24"/>
                          <w:rtl/>
                        </w:rPr>
                        <w:t xml:space="preserve">, </w:t>
                      </w:r>
                      <w:r w:rsidRPr="00735BF5">
                        <w:rPr>
                          <w:rFonts w:cs="Tahoma" w:hint="eastAsia"/>
                          <w:color w:val="0B5294"/>
                          <w:spacing w:val="-4"/>
                          <w:sz w:val="24"/>
                          <w:szCs w:val="24"/>
                          <w:rtl/>
                        </w:rPr>
                        <w:t>יותר</w:t>
                      </w:r>
                      <w:r w:rsidRPr="00735BF5">
                        <w:rPr>
                          <w:rFonts w:cs="Tahoma"/>
                          <w:color w:val="0B5294"/>
                          <w:spacing w:val="-4"/>
                          <w:sz w:val="24"/>
                          <w:szCs w:val="24"/>
                          <w:rtl/>
                        </w:rPr>
                        <w:t xml:space="preserve"> </w:t>
                      </w:r>
                      <w:r w:rsidRPr="00735BF5">
                        <w:rPr>
                          <w:rFonts w:cs="Tahoma" w:hint="eastAsia"/>
                          <w:color w:val="0B5294"/>
                          <w:spacing w:val="-4"/>
                          <w:sz w:val="24"/>
                          <w:szCs w:val="24"/>
                          <w:rtl/>
                        </w:rPr>
                        <w:t>מ</w:t>
                      </w:r>
                      <w:r w:rsidRPr="00735BF5">
                        <w:rPr>
                          <w:rFonts w:cs="Tahoma"/>
                          <w:color w:val="0B5294"/>
                          <w:spacing w:val="-4"/>
                          <w:sz w:val="24"/>
                          <w:szCs w:val="24"/>
                          <w:rtl/>
                        </w:rPr>
                        <w:t xml:space="preserve">-20,000 </w:t>
                      </w:r>
                      <w:r w:rsidRPr="00735BF5">
                        <w:rPr>
                          <w:rFonts w:cs="Tahoma" w:hint="eastAsia"/>
                          <w:color w:val="0B5294"/>
                          <w:spacing w:val="-4"/>
                          <w:sz w:val="24"/>
                          <w:szCs w:val="24"/>
                          <w:rtl/>
                        </w:rPr>
                        <w:t>אינן</w:t>
                      </w:r>
                      <w:r w:rsidRPr="00735BF5">
                        <w:rPr>
                          <w:rFonts w:cs="Tahoma"/>
                          <w:color w:val="0B5294"/>
                          <w:spacing w:val="-4"/>
                          <w:sz w:val="24"/>
                          <w:szCs w:val="24"/>
                          <w:rtl/>
                        </w:rPr>
                        <w:t xml:space="preserve"> </w:t>
                      </w:r>
                      <w:r w:rsidRPr="00735BF5">
                        <w:rPr>
                          <w:rFonts w:cs="Tahoma" w:hint="eastAsia"/>
                          <w:color w:val="0B5294"/>
                          <w:spacing w:val="-4"/>
                          <w:sz w:val="24"/>
                          <w:szCs w:val="24"/>
                          <w:rtl/>
                        </w:rPr>
                        <w:t>מדווחות</w:t>
                      </w:r>
                      <w:r w:rsidRPr="00735BF5">
                        <w:rPr>
                          <w:rFonts w:cs="Tahoma"/>
                          <w:color w:val="0B5294"/>
                          <w:spacing w:val="-4"/>
                          <w:sz w:val="24"/>
                          <w:szCs w:val="24"/>
                          <w:rtl/>
                        </w:rPr>
                        <w:t xml:space="preserve"> </w:t>
                      </w:r>
                      <w:r w:rsidRPr="00735BF5">
                        <w:rPr>
                          <w:rFonts w:cs="Tahoma" w:hint="eastAsia"/>
                          <w:color w:val="0B5294"/>
                          <w:spacing w:val="-4"/>
                          <w:sz w:val="24"/>
                          <w:szCs w:val="24"/>
                          <w:rtl/>
                        </w:rPr>
                        <w:t>לרשם</w:t>
                      </w:r>
                      <w:r w:rsidRPr="00735BF5">
                        <w:rPr>
                          <w:rFonts w:cs="Tahoma"/>
                          <w:color w:val="0B5294"/>
                          <w:spacing w:val="-4"/>
                          <w:sz w:val="24"/>
                          <w:szCs w:val="24"/>
                          <w:rtl/>
                        </w:rPr>
                        <w:t xml:space="preserve">, </w:t>
                      </w:r>
                      <w:r w:rsidRPr="00735BF5">
                        <w:rPr>
                          <w:rFonts w:cs="Tahoma" w:hint="eastAsia"/>
                          <w:color w:val="0B5294"/>
                          <w:spacing w:val="-4"/>
                          <w:sz w:val="24"/>
                          <w:szCs w:val="24"/>
                          <w:rtl/>
                        </w:rPr>
                        <w:t>בניגוד</w:t>
                      </w:r>
                      <w:r w:rsidRPr="00735BF5">
                        <w:rPr>
                          <w:rFonts w:cs="Tahoma"/>
                          <w:color w:val="0B5294"/>
                          <w:spacing w:val="-4"/>
                          <w:sz w:val="24"/>
                          <w:szCs w:val="24"/>
                          <w:rtl/>
                        </w:rPr>
                        <w:t xml:space="preserve"> </w:t>
                      </w:r>
                      <w:r w:rsidRPr="00735BF5">
                        <w:rPr>
                          <w:rFonts w:cs="Tahoma" w:hint="eastAsia"/>
                          <w:color w:val="0B5294"/>
                          <w:spacing w:val="-4"/>
                          <w:sz w:val="24"/>
                          <w:szCs w:val="24"/>
                          <w:rtl/>
                        </w:rPr>
                        <w:t>לחוק</w:t>
                      </w:r>
                      <w:r w:rsidRPr="00735BF5">
                        <w:rPr>
                          <w:rFonts w:cs="Tahoma"/>
                          <w:color w:val="0B5294"/>
                          <w:spacing w:val="-4"/>
                          <w:sz w:val="24"/>
                          <w:szCs w:val="24"/>
                          <w:rtl/>
                        </w:rPr>
                        <w:t xml:space="preserve">, </w:t>
                      </w:r>
                      <w:r w:rsidRPr="00735BF5">
                        <w:rPr>
                          <w:rFonts w:cs="Tahoma" w:hint="eastAsia"/>
                          <w:color w:val="0B5294"/>
                          <w:spacing w:val="-4"/>
                          <w:sz w:val="24"/>
                          <w:szCs w:val="24"/>
                          <w:rtl/>
                        </w:rPr>
                        <w:t>ואין</w:t>
                      </w:r>
                      <w:r w:rsidRPr="00735BF5">
                        <w:rPr>
                          <w:rFonts w:cs="Tahoma"/>
                          <w:color w:val="0B5294"/>
                          <w:spacing w:val="-4"/>
                          <w:sz w:val="24"/>
                          <w:szCs w:val="24"/>
                          <w:rtl/>
                        </w:rPr>
                        <w:t xml:space="preserve"> </w:t>
                      </w:r>
                      <w:r w:rsidRPr="00735BF5">
                        <w:rPr>
                          <w:rFonts w:cs="Tahoma" w:hint="eastAsia"/>
                          <w:color w:val="0B5294"/>
                          <w:spacing w:val="-4"/>
                          <w:sz w:val="24"/>
                          <w:szCs w:val="24"/>
                          <w:rtl/>
                        </w:rPr>
                        <w:t>לו</w:t>
                      </w:r>
                      <w:r w:rsidRPr="00735BF5">
                        <w:rPr>
                          <w:rFonts w:cs="Tahoma"/>
                          <w:color w:val="0B5294"/>
                          <w:spacing w:val="-4"/>
                          <w:sz w:val="24"/>
                          <w:szCs w:val="24"/>
                          <w:rtl/>
                        </w:rPr>
                        <w:t xml:space="preserve"> </w:t>
                      </w:r>
                      <w:r w:rsidRPr="00735BF5">
                        <w:rPr>
                          <w:rFonts w:cs="Tahoma" w:hint="eastAsia"/>
                          <w:color w:val="0B5294"/>
                          <w:spacing w:val="-4"/>
                          <w:sz w:val="24"/>
                          <w:szCs w:val="24"/>
                          <w:rtl/>
                        </w:rPr>
                        <w:t>כל</w:t>
                      </w:r>
                      <w:r w:rsidRPr="00735BF5">
                        <w:rPr>
                          <w:rFonts w:cs="Tahoma"/>
                          <w:color w:val="0B5294"/>
                          <w:spacing w:val="-4"/>
                          <w:sz w:val="24"/>
                          <w:szCs w:val="24"/>
                          <w:rtl/>
                        </w:rPr>
                        <w:t xml:space="preserve"> </w:t>
                      </w:r>
                      <w:r w:rsidRPr="00735BF5">
                        <w:rPr>
                          <w:rFonts w:cs="Tahoma" w:hint="eastAsia"/>
                          <w:color w:val="0B5294"/>
                          <w:spacing w:val="-4"/>
                          <w:sz w:val="24"/>
                          <w:szCs w:val="24"/>
                          <w:rtl/>
                        </w:rPr>
                        <w:t>מידע</w:t>
                      </w:r>
                      <w:r w:rsidRPr="00735BF5">
                        <w:rPr>
                          <w:rFonts w:cs="Tahoma"/>
                          <w:color w:val="0B5294"/>
                          <w:spacing w:val="-4"/>
                          <w:sz w:val="24"/>
                          <w:szCs w:val="24"/>
                          <w:rtl/>
                        </w:rPr>
                        <w:t xml:space="preserve"> </w:t>
                      </w:r>
                      <w:r w:rsidRPr="00735BF5">
                        <w:rPr>
                          <w:rFonts w:cs="Tahoma" w:hint="eastAsia"/>
                          <w:color w:val="0B5294"/>
                          <w:spacing w:val="-4"/>
                          <w:sz w:val="24"/>
                          <w:szCs w:val="24"/>
                          <w:rtl/>
                        </w:rPr>
                        <w:t>באשר</w:t>
                      </w:r>
                      <w:r w:rsidRPr="00735BF5">
                        <w:rPr>
                          <w:rFonts w:cs="Tahoma"/>
                          <w:color w:val="0B5294"/>
                          <w:spacing w:val="-4"/>
                          <w:sz w:val="24"/>
                          <w:szCs w:val="24"/>
                          <w:rtl/>
                        </w:rPr>
                        <w:t xml:space="preserve"> </w:t>
                      </w:r>
                      <w:r w:rsidRPr="00735BF5">
                        <w:rPr>
                          <w:rFonts w:cs="Tahoma" w:hint="eastAsia"/>
                          <w:color w:val="0B5294"/>
                          <w:spacing w:val="-4"/>
                          <w:sz w:val="24"/>
                          <w:szCs w:val="24"/>
                          <w:rtl/>
                        </w:rPr>
                        <w:t>לפעילותן</w:t>
                      </w:r>
                      <w:r w:rsidRPr="00735BF5">
                        <w:rPr>
                          <w:rFonts w:cs="Tahoma"/>
                          <w:color w:val="0B5294"/>
                          <w:spacing w:val="-4"/>
                          <w:sz w:val="24"/>
                          <w:szCs w:val="24"/>
                          <w:rtl/>
                        </w:rPr>
                        <w:t xml:space="preserve"> </w:t>
                      </w:r>
                      <w:r w:rsidRPr="00735BF5">
                        <w:rPr>
                          <w:rFonts w:cs="Tahoma" w:hint="eastAsia"/>
                          <w:color w:val="0B5294"/>
                          <w:spacing w:val="-4"/>
                          <w:sz w:val="24"/>
                          <w:szCs w:val="24"/>
                          <w:rtl/>
                        </w:rPr>
                        <w:t>ואופן</w:t>
                      </w:r>
                      <w:r w:rsidRPr="00735BF5">
                        <w:rPr>
                          <w:rFonts w:cs="Tahoma"/>
                          <w:color w:val="0B5294"/>
                          <w:spacing w:val="-4"/>
                          <w:sz w:val="24"/>
                          <w:szCs w:val="24"/>
                          <w:rtl/>
                        </w:rPr>
                        <w:t xml:space="preserve"> </w:t>
                      </w:r>
                      <w:r w:rsidRPr="00735BF5">
                        <w:rPr>
                          <w:rFonts w:cs="Tahoma" w:hint="eastAsia"/>
                          <w:color w:val="0B5294"/>
                          <w:spacing w:val="-4"/>
                          <w:sz w:val="24"/>
                          <w:szCs w:val="24"/>
                          <w:rtl/>
                        </w:rPr>
                        <w:t>התנהלותן</w:t>
                      </w:r>
                      <w:r w:rsidR="004A7D4C">
                        <w:rPr>
                          <w:rFonts w:cs="Tahoma" w:hint="cs"/>
                          <w:color w:val="0B5294"/>
                          <w:spacing w:val="-4"/>
                          <w:sz w:val="24"/>
                          <w:szCs w:val="24"/>
                          <w:rtl/>
                        </w:rPr>
                        <w:t>..</w:t>
                      </w:r>
                      <w:r w:rsidRPr="00735BF5">
                        <w:rPr>
                          <w:rFonts w:cs="Tahoma"/>
                          <w:color w:val="0B5294"/>
                          <w:spacing w:val="-4"/>
                          <w:sz w:val="24"/>
                          <w:szCs w:val="24"/>
                          <w:rtl/>
                        </w:rPr>
                        <w:t>.</w:t>
                      </w:r>
                      <w:r>
                        <w:rPr>
                          <w:rFonts w:cs="Tahoma" w:hint="cs"/>
                          <w:color w:val="0B5294"/>
                          <w:spacing w:val="-4"/>
                          <w:sz w:val="24"/>
                          <w:szCs w:val="24"/>
                          <w:rtl/>
                        </w:rPr>
                        <w:t xml:space="preserve"> </w:t>
                      </w:r>
                      <w:r w:rsidRPr="00735BF5">
                        <w:rPr>
                          <w:rFonts w:cs="Tahoma" w:hint="eastAsia"/>
                          <w:color w:val="0B5294"/>
                          <w:spacing w:val="-4"/>
                          <w:sz w:val="24"/>
                          <w:szCs w:val="24"/>
                          <w:rtl/>
                        </w:rPr>
                        <w:t>לעתים</w:t>
                      </w:r>
                      <w:r w:rsidRPr="00735BF5">
                        <w:rPr>
                          <w:rFonts w:cs="Tahoma"/>
                          <w:color w:val="0B5294"/>
                          <w:spacing w:val="-4"/>
                          <w:sz w:val="24"/>
                          <w:szCs w:val="24"/>
                          <w:rtl/>
                        </w:rPr>
                        <w:t xml:space="preserve">, </w:t>
                      </w:r>
                      <w:r w:rsidRPr="00735BF5">
                        <w:rPr>
                          <w:rFonts w:cs="Tahoma" w:hint="eastAsia"/>
                          <w:color w:val="0B5294"/>
                          <w:spacing w:val="-4"/>
                          <w:sz w:val="24"/>
                          <w:szCs w:val="24"/>
                          <w:rtl/>
                        </w:rPr>
                        <w:t>ורק</w:t>
                      </w:r>
                      <w:r w:rsidRPr="00735BF5">
                        <w:rPr>
                          <w:rFonts w:cs="Tahoma"/>
                          <w:color w:val="0B5294"/>
                          <w:spacing w:val="-4"/>
                          <w:sz w:val="24"/>
                          <w:szCs w:val="24"/>
                          <w:rtl/>
                        </w:rPr>
                        <w:t xml:space="preserve"> </w:t>
                      </w:r>
                      <w:r w:rsidRPr="00735BF5">
                        <w:rPr>
                          <w:rFonts w:cs="Tahoma" w:hint="eastAsia"/>
                          <w:color w:val="0B5294"/>
                          <w:spacing w:val="-4"/>
                          <w:sz w:val="24"/>
                          <w:szCs w:val="24"/>
                          <w:rtl/>
                        </w:rPr>
                        <w:t>עקב</w:t>
                      </w:r>
                      <w:r w:rsidRPr="00735BF5">
                        <w:rPr>
                          <w:rFonts w:cs="Tahoma"/>
                          <w:color w:val="0B5294"/>
                          <w:spacing w:val="-4"/>
                          <w:sz w:val="24"/>
                          <w:szCs w:val="24"/>
                          <w:rtl/>
                        </w:rPr>
                        <w:t xml:space="preserve"> </w:t>
                      </w:r>
                      <w:r w:rsidRPr="00735BF5">
                        <w:rPr>
                          <w:rFonts w:cs="Tahoma" w:hint="eastAsia"/>
                          <w:color w:val="0B5294"/>
                          <w:spacing w:val="-4"/>
                          <w:sz w:val="24"/>
                          <w:szCs w:val="24"/>
                          <w:rtl/>
                        </w:rPr>
                        <w:t>תלונות</w:t>
                      </w:r>
                      <w:r w:rsidRPr="00735BF5">
                        <w:rPr>
                          <w:rFonts w:cs="Tahoma"/>
                          <w:color w:val="0B5294"/>
                          <w:spacing w:val="-4"/>
                          <w:sz w:val="24"/>
                          <w:szCs w:val="24"/>
                          <w:rtl/>
                        </w:rPr>
                        <w:t xml:space="preserve"> </w:t>
                      </w:r>
                      <w:r w:rsidRPr="00735BF5">
                        <w:rPr>
                          <w:rFonts w:cs="Tahoma" w:hint="eastAsia"/>
                          <w:color w:val="0B5294"/>
                          <w:spacing w:val="-4"/>
                          <w:sz w:val="24"/>
                          <w:szCs w:val="24"/>
                          <w:rtl/>
                        </w:rPr>
                        <w:t>של</w:t>
                      </w:r>
                      <w:r w:rsidRPr="00735BF5">
                        <w:rPr>
                          <w:rFonts w:cs="Tahoma"/>
                          <w:color w:val="0B5294"/>
                          <w:spacing w:val="-4"/>
                          <w:sz w:val="24"/>
                          <w:szCs w:val="24"/>
                          <w:rtl/>
                        </w:rPr>
                        <w:t xml:space="preserve"> </w:t>
                      </w:r>
                      <w:r w:rsidRPr="00735BF5">
                        <w:rPr>
                          <w:rFonts w:cs="Tahoma" w:hint="eastAsia"/>
                          <w:color w:val="0B5294"/>
                          <w:spacing w:val="-4"/>
                          <w:sz w:val="24"/>
                          <w:szCs w:val="24"/>
                          <w:rtl/>
                        </w:rPr>
                        <w:t>גורמים</w:t>
                      </w:r>
                      <w:r w:rsidRPr="00735BF5">
                        <w:rPr>
                          <w:rFonts w:cs="Tahoma"/>
                          <w:color w:val="0B5294"/>
                          <w:spacing w:val="-4"/>
                          <w:sz w:val="24"/>
                          <w:szCs w:val="24"/>
                          <w:rtl/>
                        </w:rPr>
                        <w:t xml:space="preserve"> </w:t>
                      </w:r>
                      <w:r w:rsidRPr="00735BF5">
                        <w:rPr>
                          <w:rFonts w:cs="Tahoma" w:hint="eastAsia"/>
                          <w:color w:val="0B5294"/>
                          <w:spacing w:val="-4"/>
                          <w:sz w:val="24"/>
                          <w:szCs w:val="24"/>
                          <w:rtl/>
                        </w:rPr>
                        <w:t>שונים</w:t>
                      </w:r>
                      <w:r w:rsidRPr="00735BF5">
                        <w:rPr>
                          <w:rFonts w:cs="Tahoma"/>
                          <w:color w:val="0B5294"/>
                          <w:spacing w:val="-4"/>
                          <w:sz w:val="24"/>
                          <w:szCs w:val="24"/>
                          <w:rtl/>
                        </w:rPr>
                        <w:t xml:space="preserve"> </w:t>
                      </w:r>
                      <w:r w:rsidRPr="00735BF5">
                        <w:rPr>
                          <w:rFonts w:cs="Tahoma" w:hint="eastAsia"/>
                          <w:color w:val="0B5294"/>
                          <w:spacing w:val="-4"/>
                          <w:sz w:val="24"/>
                          <w:szCs w:val="24"/>
                          <w:rtl/>
                        </w:rPr>
                        <w:t>כנגד</w:t>
                      </w:r>
                      <w:r w:rsidRPr="00735BF5">
                        <w:rPr>
                          <w:rFonts w:cs="Tahoma"/>
                          <w:color w:val="0B5294"/>
                          <w:spacing w:val="-4"/>
                          <w:sz w:val="24"/>
                          <w:szCs w:val="24"/>
                          <w:rtl/>
                        </w:rPr>
                        <w:t xml:space="preserve"> </w:t>
                      </w:r>
                      <w:r w:rsidRPr="00735BF5">
                        <w:rPr>
                          <w:rFonts w:cs="Tahoma" w:hint="eastAsia"/>
                          <w:color w:val="0B5294"/>
                          <w:spacing w:val="-4"/>
                          <w:sz w:val="24"/>
                          <w:szCs w:val="24"/>
                          <w:rtl/>
                        </w:rPr>
                        <w:t>העמותות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הלא</w:t>
                      </w:r>
                      <w:r w:rsidRPr="00735BF5">
                        <w:rPr>
                          <w:rFonts w:cs="Tahoma"/>
                          <w:color w:val="0B5294"/>
                          <w:spacing w:val="-4"/>
                          <w:sz w:val="24"/>
                          <w:szCs w:val="24"/>
                          <w:rtl/>
                        </w:rPr>
                        <w:t>-</w:t>
                      </w:r>
                      <w:r w:rsidRPr="00735BF5">
                        <w:rPr>
                          <w:rFonts w:cs="Tahoma" w:hint="eastAsia"/>
                          <w:color w:val="0B5294"/>
                          <w:spacing w:val="-4"/>
                          <w:sz w:val="24"/>
                          <w:szCs w:val="24"/>
                          <w:rtl/>
                        </w:rPr>
                        <w:t>מדווחות</w:t>
                      </w:r>
                      <w:r w:rsidRPr="00735BF5">
                        <w:rPr>
                          <w:rFonts w:cs="Tahoma"/>
                          <w:color w:val="0B5294"/>
                          <w:spacing w:val="-4"/>
                          <w:sz w:val="24"/>
                          <w:szCs w:val="24"/>
                          <w:rtl/>
                        </w:rPr>
                        <w:t xml:space="preserve">, </w:t>
                      </w:r>
                      <w:r w:rsidRPr="00735BF5">
                        <w:rPr>
                          <w:rFonts w:cs="Tahoma" w:hint="eastAsia"/>
                          <w:color w:val="0B5294"/>
                          <w:spacing w:val="-4"/>
                          <w:sz w:val="24"/>
                          <w:szCs w:val="24"/>
                          <w:rtl/>
                        </w:rPr>
                        <w:t>מתברר</w:t>
                      </w:r>
                      <w:r w:rsidRPr="00735BF5">
                        <w:rPr>
                          <w:rFonts w:cs="Tahoma"/>
                          <w:color w:val="0B5294"/>
                          <w:spacing w:val="-4"/>
                          <w:sz w:val="24"/>
                          <w:szCs w:val="24"/>
                          <w:rtl/>
                        </w:rPr>
                        <w:t xml:space="preserve"> </w:t>
                      </w:r>
                      <w:r w:rsidRPr="00735BF5">
                        <w:rPr>
                          <w:rFonts w:cs="Tahoma" w:hint="eastAsia"/>
                          <w:color w:val="0B5294"/>
                          <w:spacing w:val="-4"/>
                          <w:sz w:val="24"/>
                          <w:szCs w:val="24"/>
                          <w:rtl/>
                        </w:rPr>
                        <w:t>כי</w:t>
                      </w:r>
                      <w:r w:rsidRPr="00735BF5">
                        <w:rPr>
                          <w:rFonts w:cs="Tahoma"/>
                          <w:color w:val="0B5294"/>
                          <w:spacing w:val="-4"/>
                          <w:sz w:val="24"/>
                          <w:szCs w:val="24"/>
                          <w:rtl/>
                        </w:rPr>
                        <w:t xml:space="preserve"> </w:t>
                      </w:r>
                      <w:r w:rsidRPr="00735BF5">
                        <w:rPr>
                          <w:rFonts w:cs="Tahoma" w:hint="eastAsia"/>
                          <w:color w:val="0B5294"/>
                          <w:spacing w:val="-4"/>
                          <w:sz w:val="24"/>
                          <w:szCs w:val="24"/>
                          <w:rtl/>
                        </w:rPr>
                        <w:t>חלקן</w:t>
                      </w:r>
                      <w:r w:rsidRPr="00735BF5">
                        <w:rPr>
                          <w:rFonts w:cs="Tahoma"/>
                          <w:color w:val="0B5294"/>
                          <w:spacing w:val="-4"/>
                          <w:sz w:val="24"/>
                          <w:szCs w:val="24"/>
                          <w:rtl/>
                        </w:rPr>
                        <w:t xml:space="preserve"> </w:t>
                      </w:r>
                      <w:r w:rsidRPr="00735BF5">
                        <w:rPr>
                          <w:rFonts w:cs="Tahoma" w:hint="eastAsia"/>
                          <w:color w:val="0B5294"/>
                          <w:spacing w:val="-4"/>
                          <w:sz w:val="24"/>
                          <w:szCs w:val="24"/>
                          <w:rtl/>
                        </w:rPr>
                        <w:t>פעילות</w:t>
                      </w:r>
                    </w:p>
                    <w:p w:rsidR="00735BF5" w:rsidRPr="00373C5D" w:rsidP="00735BF5">
                      <w:pPr>
                        <w:spacing w:before="120" w:after="0" w:line="240" w:lineRule="atLeast"/>
                        <w:rPr>
                          <w:rFonts w:cs="Tahoma"/>
                          <w:b/>
                          <w:bCs/>
                          <w:color w:val="0B5294"/>
                          <w:sz w:val="48"/>
                          <w:szCs w:val="48"/>
                          <w:rtl/>
                        </w:rPr>
                      </w:pPr>
                      <w:drawing>
                        <wp:inline distT="0" distB="0" distL="0" distR="0">
                          <wp:extent cx="288000" cy="31337"/>
                          <wp:effectExtent l="0" t="0" r="0" b="6985"/>
                          <wp:docPr id="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461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735BF5">
      <w:pPr>
        <w:pStyle w:val="ListParagraph"/>
        <w:numPr>
          <w:ilvl w:val="0"/>
          <w:numId w:val="0"/>
        </w:numPr>
        <w:spacing w:before="180" w:after="240" w:line="240" w:lineRule="exact"/>
        <w:ind w:left="340" w:right="2268"/>
        <w:rPr>
          <w:spacing w:val="-4"/>
          <w:sz w:val="17"/>
          <w:szCs w:val="17"/>
          <w:rtl/>
        </w:rPr>
      </w:pPr>
      <w:r w:rsidRPr="002E4756">
        <w:rPr>
          <w:rFonts w:hint="cs"/>
          <w:spacing w:val="-4"/>
          <w:sz w:val="17"/>
          <w:szCs w:val="17"/>
          <w:rtl/>
        </w:rPr>
        <w:t>הנחת</w:t>
      </w:r>
      <w:r w:rsidRPr="002E4756">
        <w:rPr>
          <w:spacing w:val="-4"/>
          <w:sz w:val="17"/>
          <w:szCs w:val="17"/>
          <w:rtl/>
        </w:rPr>
        <w:t xml:space="preserve"> </w:t>
      </w:r>
      <w:r w:rsidRPr="002E4756">
        <w:rPr>
          <w:rFonts w:hint="cs"/>
          <w:spacing w:val="-4"/>
          <w:sz w:val="17"/>
          <w:szCs w:val="17"/>
          <w:rtl/>
        </w:rPr>
        <w:t>העבודה</w:t>
      </w:r>
      <w:r w:rsidRPr="002E4756">
        <w:rPr>
          <w:spacing w:val="-4"/>
          <w:sz w:val="17"/>
          <w:szCs w:val="17"/>
          <w:rtl/>
        </w:rPr>
        <w:t xml:space="preserve"> </w:t>
      </w:r>
      <w:r w:rsidRPr="002E4756">
        <w:rPr>
          <w:rFonts w:hint="cs"/>
          <w:spacing w:val="-4"/>
          <w:sz w:val="17"/>
          <w:szCs w:val="17"/>
          <w:rtl/>
        </w:rPr>
        <w:t>של</w:t>
      </w:r>
      <w:r w:rsidRPr="002E4756">
        <w:rPr>
          <w:spacing w:val="-4"/>
          <w:sz w:val="17"/>
          <w:szCs w:val="17"/>
          <w:rtl/>
        </w:rPr>
        <w:t xml:space="preserve"> </w:t>
      </w:r>
      <w:r w:rsidRPr="002E4756">
        <w:rPr>
          <w:rFonts w:hint="cs"/>
          <w:spacing w:val="-4"/>
          <w:sz w:val="17"/>
          <w:szCs w:val="17"/>
          <w:rtl/>
        </w:rPr>
        <w:t>הרשם</w:t>
      </w:r>
      <w:r w:rsidRPr="002E4756">
        <w:rPr>
          <w:spacing w:val="-4"/>
          <w:sz w:val="17"/>
          <w:szCs w:val="17"/>
          <w:rtl/>
        </w:rPr>
        <w:t xml:space="preserve"> </w:t>
      </w:r>
      <w:r w:rsidRPr="002E4756">
        <w:rPr>
          <w:rFonts w:hint="cs"/>
          <w:spacing w:val="-4"/>
          <w:sz w:val="17"/>
          <w:szCs w:val="17"/>
          <w:rtl/>
        </w:rPr>
        <w:t>היא</w:t>
      </w:r>
      <w:r w:rsidRPr="002E4756">
        <w:rPr>
          <w:spacing w:val="-4"/>
          <w:sz w:val="17"/>
          <w:szCs w:val="17"/>
          <w:rtl/>
        </w:rPr>
        <w:t xml:space="preserve"> </w:t>
      </w:r>
      <w:r w:rsidRPr="002E4756">
        <w:rPr>
          <w:rFonts w:hint="cs"/>
          <w:spacing w:val="-4"/>
          <w:sz w:val="17"/>
          <w:szCs w:val="17"/>
          <w:rtl/>
        </w:rPr>
        <w:t>כי</w:t>
      </w:r>
      <w:r w:rsidRPr="002E4756">
        <w:rPr>
          <w:spacing w:val="-4"/>
          <w:sz w:val="17"/>
          <w:szCs w:val="17"/>
          <w:rtl/>
        </w:rPr>
        <w:t xml:space="preserve"> </w:t>
      </w:r>
      <w:r w:rsidRPr="002E4756">
        <w:rPr>
          <w:rFonts w:hint="cs"/>
          <w:spacing w:val="-4"/>
          <w:sz w:val="17"/>
          <w:szCs w:val="17"/>
          <w:rtl/>
        </w:rPr>
        <w:t>מרבית</w:t>
      </w:r>
      <w:r w:rsidRPr="002E4756">
        <w:rPr>
          <w:spacing w:val="-4"/>
          <w:sz w:val="17"/>
          <w:szCs w:val="17"/>
          <w:rtl/>
        </w:rPr>
        <w:t xml:space="preserve"> </w:t>
      </w:r>
      <w:r w:rsidRPr="002E4756">
        <w:rPr>
          <w:rFonts w:hint="cs"/>
          <w:spacing w:val="-4"/>
          <w:sz w:val="17"/>
          <w:szCs w:val="17"/>
          <w:rtl/>
        </w:rPr>
        <w:t>העמותות</w:t>
      </w:r>
      <w:r w:rsidRPr="002E4756">
        <w:rPr>
          <w:spacing w:val="-4"/>
          <w:sz w:val="17"/>
          <w:szCs w:val="17"/>
          <w:rtl/>
        </w:rPr>
        <w:t xml:space="preserve"> </w:t>
      </w:r>
      <w:r w:rsidRPr="002E4756">
        <w:rPr>
          <w:rFonts w:hint="cs"/>
          <w:spacing w:val="-4"/>
          <w:sz w:val="17"/>
          <w:szCs w:val="17"/>
          <w:rtl/>
        </w:rPr>
        <w:t>הלא-מדווחות</w:t>
      </w:r>
      <w:r w:rsidRPr="002E4756">
        <w:rPr>
          <w:spacing w:val="-4"/>
          <w:sz w:val="17"/>
          <w:szCs w:val="17"/>
          <w:rtl/>
        </w:rPr>
        <w:t xml:space="preserve"> </w:t>
      </w:r>
      <w:r w:rsidRPr="002E4756">
        <w:rPr>
          <w:rFonts w:hint="cs"/>
          <w:spacing w:val="-4"/>
          <w:sz w:val="17"/>
          <w:szCs w:val="17"/>
          <w:rtl/>
        </w:rPr>
        <w:t>אינן</w:t>
      </w:r>
      <w:r w:rsidRPr="002E4756">
        <w:rPr>
          <w:spacing w:val="-4"/>
          <w:sz w:val="17"/>
          <w:szCs w:val="17"/>
          <w:rtl/>
        </w:rPr>
        <w:t xml:space="preserve"> </w:t>
      </w:r>
      <w:r w:rsidRPr="002E4756">
        <w:rPr>
          <w:rFonts w:hint="cs"/>
          <w:spacing w:val="-4"/>
          <w:sz w:val="17"/>
          <w:szCs w:val="17"/>
          <w:rtl/>
        </w:rPr>
        <w:t>פעילות, שכן מרבית העמותות הפעילות, ובמיוחד אלה הנסמכות על כספי ציבור, נזקקות לאישור על ניהול תקין מהרשם לצורך פעילותן</w:t>
      </w:r>
      <w:r w:rsidRPr="002E4756">
        <w:rPr>
          <w:spacing w:val="-4"/>
          <w:sz w:val="17"/>
          <w:szCs w:val="17"/>
          <w:rtl/>
        </w:rPr>
        <w:t>.</w:t>
      </w:r>
      <w:r w:rsidRPr="002E4756">
        <w:rPr>
          <w:rFonts w:hint="cs"/>
          <w:spacing w:val="-4"/>
          <w:sz w:val="17"/>
          <w:szCs w:val="17"/>
          <w:rtl/>
        </w:rPr>
        <w:t xml:space="preserve"> גם בתשובה של רשות התאגידים מינואר 2017 נכתב כי תלונות בודדות מוגשות לרשם מדי שנה לגבי עמותות שאינן מדווחות, עובדה המצביעה לדעתם על כך שמספר העמותות הפעילות שאינן מדווחות היא מצומצמת ביותר. </w:t>
      </w:r>
    </w:p>
    <w:p w:rsidR="00A72C70" w:rsidRPr="002E4756" w:rsidP="00AD396F">
      <w:pPr>
        <w:pStyle w:val="RESHET"/>
        <w:ind w:left="567"/>
        <w:rPr>
          <w:rtl/>
        </w:rPr>
      </w:pPr>
      <w:r w:rsidRPr="002E4756">
        <w:rPr>
          <w:rFonts w:hint="cs"/>
          <w:rtl/>
        </w:rPr>
        <w:t>יוער כי נוסף על עמותות הנזקקות לאישור על ניהול תקין לצורך פעילותן, יש גם עמותות הנסמכות על תרומות מהציבור ואינן זקוקות לאישור על ניהול תקין. לעתים, ורק עקב תלונות של גורמים שונים</w:t>
      </w:r>
      <w:r w:rsidRPr="002E4756">
        <w:rPr>
          <w:rtl/>
        </w:rPr>
        <w:t xml:space="preserve"> כנגד </w:t>
      </w:r>
      <w:r w:rsidRPr="002E4756">
        <w:rPr>
          <w:rFonts w:hint="cs"/>
          <w:rtl/>
        </w:rPr>
        <w:t>העמותות</w:t>
      </w:r>
      <w:r w:rsidRPr="002E4756">
        <w:rPr>
          <w:rtl/>
        </w:rPr>
        <w:t xml:space="preserve"> </w:t>
      </w:r>
      <w:r w:rsidRPr="002E4756">
        <w:rPr>
          <w:rFonts w:hint="cs"/>
          <w:rtl/>
        </w:rPr>
        <w:t xml:space="preserve">הלא-מדווחות, מתברר </w:t>
      </w:r>
      <w:r w:rsidRPr="002E4756">
        <w:rPr>
          <w:rtl/>
        </w:rPr>
        <w:t>כי חלקן פעילות</w:t>
      </w:r>
      <w:r w:rsidRPr="002E4756">
        <w:rPr>
          <w:rFonts w:hint="cs"/>
          <w:rtl/>
        </w:rPr>
        <w:t>.</w:t>
      </w:r>
    </w:p>
    <w:p w:rsidR="00A72C70" w:rsidRPr="002E4756" w:rsidP="00AD396F">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כך לדוגמה, בפברואר 2016 פנה מפלג ההונאה בירושלים לרשם העמותות בעניין עמותה שלפי החשד מימנה הפצת פרטי חיילים חרדים המשרתים בצה"ל, וכתוצאה סבלו החיילים מאיומים והטרדות. ממסמכי העמותה עלה שהיא אינה מדווחת לרשם העמותות עוד משנת 2013.</w:t>
      </w:r>
    </w:p>
    <w:p w:rsidR="00A72C70" w:rsidRPr="002E4756" w:rsidP="00AD396F">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במאי 2016 פנתה היועצת המשפטית של רשות התאגידים לרשות המסים בבקשה לקבל מידע על עמותות המסווגות ברשות המסים כמוסד ציבורי פעיל. בבקשה נכתב כי "למעלה מ-20,000 עמותות הרשומות במאגר רשם העמותות אינן מגישות דיווחים שנתיים לרשם כנדרש לפי חוק העמותות, התש"ם-1980, ואין לרשם אינדיקציה בדבר פעילותן... חלקם של גופים אלה כנראה אינם פעילים כלל. ואולם, חלקם של גופים אלה ככל הנראה מקיימים פעילות, ומסווגים אצל רשות המסים כמוסד ציבורי פעיל. לפיכך, כדי למקד מאמצי הפיקוח והאכיפה של רשות התאגידים ביחס לגופים פעילים כאמור שמפרים את חובתם החוקית, נבקש לקבל את אופן הסיווג של מוסדות הציבור". </w:t>
      </w:r>
    </w:p>
    <w:p w:rsidR="00A72C70" w:rsidRPr="00AD396F" w:rsidP="00AD396F">
      <w:pPr>
        <w:pStyle w:val="RESHET"/>
        <w:ind w:left="567"/>
        <w:rPr>
          <w:rtl/>
        </w:rPr>
      </w:pPr>
      <w:r w:rsidRPr="00AD396F">
        <w:rPr>
          <w:rFonts w:hint="cs"/>
          <w:rtl/>
        </w:rPr>
        <w:t>המצב כפי שעולה ממכתב היועצת המשפטית של רשות התאגידים, שלפיו יותר</w:t>
      </w:r>
      <w:r w:rsidRPr="00AD396F">
        <w:rPr>
          <w:rtl/>
        </w:rPr>
        <w:t xml:space="preserve"> מ</w:t>
      </w:r>
      <w:r w:rsidRPr="00AD396F">
        <w:rPr>
          <w:rFonts w:hint="cs"/>
          <w:rtl/>
        </w:rPr>
        <w:t>-</w:t>
      </w:r>
      <w:r w:rsidRPr="00AD396F">
        <w:rPr>
          <w:rtl/>
        </w:rPr>
        <w:t xml:space="preserve">20,000 עמותות אינן מגישות לרשם דיווחים שנתיים כנדרש </w:t>
      </w:r>
      <w:r w:rsidRPr="00AD396F">
        <w:rPr>
          <w:rFonts w:hint="cs"/>
          <w:rtl/>
        </w:rPr>
        <w:t>ולרשם</w:t>
      </w:r>
      <w:r w:rsidRPr="00AD396F">
        <w:rPr>
          <w:rtl/>
        </w:rPr>
        <w:t xml:space="preserve"> אין </w:t>
      </w:r>
      <w:r w:rsidRPr="00AD396F">
        <w:rPr>
          <w:rFonts w:hint="cs"/>
          <w:rtl/>
        </w:rPr>
        <w:t>כל מידע</w:t>
      </w:r>
      <w:r w:rsidRPr="00AD396F">
        <w:rPr>
          <w:rtl/>
        </w:rPr>
        <w:t xml:space="preserve"> בדבר פעילותן</w:t>
      </w:r>
      <w:r w:rsidRPr="00AD396F">
        <w:rPr>
          <w:rFonts w:hint="cs"/>
          <w:rtl/>
        </w:rPr>
        <w:t>, לא תקין ואינו</w:t>
      </w:r>
      <w:r w:rsidRPr="00AD396F">
        <w:rPr>
          <w:rtl/>
        </w:rPr>
        <w:t xml:space="preserve"> </w:t>
      </w:r>
      <w:r w:rsidRPr="00AD396F">
        <w:rPr>
          <w:rFonts w:hint="cs"/>
          <w:rtl/>
        </w:rPr>
        <w:t>יכול</w:t>
      </w:r>
      <w:r w:rsidRPr="00AD396F">
        <w:rPr>
          <w:rtl/>
        </w:rPr>
        <w:t xml:space="preserve"> </w:t>
      </w:r>
      <w:r w:rsidRPr="00AD396F">
        <w:rPr>
          <w:rFonts w:hint="cs"/>
          <w:rtl/>
        </w:rPr>
        <w:t>להימשך</w:t>
      </w:r>
      <w:r w:rsidRPr="00AD396F">
        <w:rPr>
          <w:rtl/>
        </w:rPr>
        <w:t>.</w:t>
      </w:r>
    </w:p>
    <w:p w:rsidR="00A72C70" w:rsidRPr="002E4756" w:rsidP="00AD396F">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רשות התאגידים כתבה בתשובתה כי בקשתה מרשות המסים להסיר את החיסיון כדי לאפשר, בין היתר, קבלת מידע על עמותות פעילות לא-מדווחות אושרה, הנושא מצוי בטיפול מול גורמי המחשוב ברשות המסים, ולאחר קבלת המידע תיקבע דרך הפעולה להמשך הטיפול בעמותות הלא-מדווחות אך פעילות. לעומת זאת רשות המסים כתבה בתשובתה למשרד מבקר המדינה מנובמבר 2016 כי חובת הסודיות </w:t>
      </w:r>
      <w:r w:rsidRPr="002E4756">
        <w:rPr>
          <w:rFonts w:ascii="Tahoma" w:hAnsi="Tahoma" w:cs="Tahoma" w:hint="cs"/>
          <w:spacing w:val="-4"/>
          <w:sz w:val="17"/>
          <w:szCs w:val="17"/>
          <w:rtl/>
        </w:rPr>
        <w:t xml:space="preserve">החלה על עובדי רשות המסים אינה מאפשרת העברת מידע מרשות המסים לרשם העמותות, וכי הם הסבירו זאת ליועצת המשפטית של רשות התאגידים במענה לפנייתה. </w:t>
      </w:r>
    </w:p>
    <w:p w:rsidR="00A72C70" w:rsidRPr="00AD396F" w:rsidP="00AD396F">
      <w:pPr>
        <w:pStyle w:val="RESHET"/>
        <w:ind w:left="567"/>
        <w:rPr>
          <w:rtl/>
        </w:rPr>
      </w:pPr>
      <w:r w:rsidRPr="00AD396F">
        <w:rPr>
          <w:rFonts w:hint="cs"/>
          <w:rtl/>
        </w:rPr>
        <w:t>מבקר</w:t>
      </w:r>
      <w:r w:rsidRPr="00AD396F">
        <w:rPr>
          <w:rtl/>
        </w:rPr>
        <w:t xml:space="preserve"> המדינה </w:t>
      </w:r>
      <w:r w:rsidRPr="00AD396F">
        <w:rPr>
          <w:rFonts w:hint="cs"/>
          <w:rtl/>
        </w:rPr>
        <w:t>מעיר</w:t>
      </w:r>
      <w:r w:rsidRPr="00AD396F">
        <w:rPr>
          <w:rtl/>
        </w:rPr>
        <w:t xml:space="preserve"> </w:t>
      </w:r>
      <w:r w:rsidRPr="00AD396F">
        <w:rPr>
          <w:rFonts w:hint="cs"/>
          <w:rtl/>
        </w:rPr>
        <w:t>לרשות</w:t>
      </w:r>
      <w:r w:rsidRPr="00AD396F">
        <w:rPr>
          <w:rtl/>
        </w:rPr>
        <w:t xml:space="preserve"> </w:t>
      </w:r>
      <w:r w:rsidRPr="00AD396F">
        <w:rPr>
          <w:rFonts w:hint="cs"/>
          <w:rtl/>
        </w:rPr>
        <w:t>התאגידים שעליה</w:t>
      </w:r>
      <w:r w:rsidRPr="00AD396F">
        <w:rPr>
          <w:rtl/>
        </w:rPr>
        <w:t xml:space="preserve"> לקבוע במשותף </w:t>
      </w:r>
      <w:r w:rsidRPr="00AD396F">
        <w:rPr>
          <w:rFonts w:hint="cs"/>
          <w:rtl/>
        </w:rPr>
        <w:t>עם רשות המיסים את ה</w:t>
      </w:r>
      <w:r w:rsidRPr="00AD396F">
        <w:rPr>
          <w:rtl/>
        </w:rPr>
        <w:t xml:space="preserve">דרך </w:t>
      </w:r>
      <w:r w:rsidRPr="00AD396F">
        <w:rPr>
          <w:rFonts w:hint="cs"/>
          <w:rtl/>
        </w:rPr>
        <w:t xml:space="preserve">שזו תעביר אליה את </w:t>
      </w:r>
      <w:r w:rsidRPr="00AD396F">
        <w:rPr>
          <w:rtl/>
        </w:rPr>
        <w:t xml:space="preserve">המידע על עמותות פעילות שאינן מדווחות, באופן שיעלה בקנה אחד עם הוראות הדין. </w:t>
      </w:r>
      <w:r w:rsidRPr="00AD396F">
        <w:rPr>
          <w:rFonts w:hint="cs"/>
          <w:rtl/>
        </w:rPr>
        <w:t>במידת</w:t>
      </w:r>
      <w:r w:rsidRPr="00AD396F">
        <w:rPr>
          <w:rtl/>
        </w:rPr>
        <w:t xml:space="preserve"> הצורך, עליהן לבחון </w:t>
      </w:r>
      <w:r w:rsidRPr="00AD396F">
        <w:rPr>
          <w:rFonts w:hint="cs"/>
          <w:rtl/>
        </w:rPr>
        <w:t>יזימת</w:t>
      </w:r>
      <w:r w:rsidRPr="00AD396F">
        <w:rPr>
          <w:rFonts w:hint="cs"/>
          <w:rtl/>
        </w:rPr>
        <w:t xml:space="preserve"> תיקון</w:t>
      </w:r>
      <w:r w:rsidRPr="00AD396F">
        <w:rPr>
          <w:rtl/>
        </w:rPr>
        <w:t xml:space="preserve"> </w:t>
      </w:r>
      <w:r w:rsidRPr="00AD396F">
        <w:rPr>
          <w:rFonts w:hint="cs"/>
          <w:rtl/>
        </w:rPr>
        <w:t>חקיקתי</w:t>
      </w:r>
      <w:r w:rsidRPr="00AD396F">
        <w:rPr>
          <w:rtl/>
        </w:rPr>
        <w:t xml:space="preserve"> </w:t>
      </w:r>
      <w:r w:rsidRPr="00AD396F">
        <w:rPr>
          <w:rFonts w:hint="cs"/>
          <w:rtl/>
        </w:rPr>
        <w:t>שיאפשר</w:t>
      </w:r>
      <w:r w:rsidRPr="00AD396F">
        <w:rPr>
          <w:rtl/>
        </w:rPr>
        <w:t xml:space="preserve"> </w:t>
      </w:r>
      <w:r w:rsidRPr="00AD396F">
        <w:rPr>
          <w:rFonts w:hint="cs"/>
          <w:rtl/>
        </w:rPr>
        <w:t>את</w:t>
      </w:r>
      <w:r w:rsidRPr="00AD396F">
        <w:rPr>
          <w:rtl/>
        </w:rPr>
        <w:t xml:space="preserve"> </w:t>
      </w:r>
      <w:r w:rsidRPr="00AD396F">
        <w:rPr>
          <w:rFonts w:hint="cs"/>
          <w:rtl/>
        </w:rPr>
        <w:t>העברת</w:t>
      </w:r>
      <w:r w:rsidRPr="00AD396F">
        <w:rPr>
          <w:rtl/>
        </w:rPr>
        <w:t xml:space="preserve"> </w:t>
      </w:r>
      <w:r w:rsidRPr="00AD396F">
        <w:rPr>
          <w:rFonts w:hint="cs"/>
          <w:rtl/>
        </w:rPr>
        <w:t>המידע</w:t>
      </w:r>
      <w:r w:rsidRPr="00AD396F">
        <w:rPr>
          <w:rtl/>
        </w:rPr>
        <w:t xml:space="preserve"> </w:t>
      </w:r>
      <w:r w:rsidRPr="00AD396F">
        <w:rPr>
          <w:rFonts w:hint="cs"/>
          <w:rtl/>
        </w:rPr>
        <w:t>האמור</w:t>
      </w:r>
      <w:r w:rsidRPr="00AD396F">
        <w:rPr>
          <w:rtl/>
        </w:rPr>
        <w:t>.</w:t>
      </w:r>
      <w:r w:rsidRPr="00AD396F">
        <w:rPr>
          <w:rFonts w:hint="cs"/>
          <w:rtl/>
        </w:rPr>
        <w:t xml:space="preserve"> </w:t>
      </w:r>
    </w:p>
    <w:p w:rsidR="00A72C70" w:rsidRPr="002E4756" w:rsidP="00AD396F">
      <w:pPr>
        <w:pStyle w:val="ListParagraph"/>
        <w:numPr>
          <w:ilvl w:val="0"/>
          <w:numId w:val="31"/>
        </w:numPr>
        <w:autoSpaceDE/>
        <w:autoSpaceDN/>
        <w:adjustRightInd/>
        <w:spacing w:before="180" w:after="240" w:line="240" w:lineRule="exact"/>
        <w:ind w:right="2268"/>
        <w:rPr>
          <w:spacing w:val="-4"/>
          <w:sz w:val="17"/>
          <w:szCs w:val="17"/>
        </w:rPr>
      </w:pPr>
      <w:r w:rsidRPr="002E4756">
        <w:rPr>
          <w:rStyle w:val="Heading7Char"/>
          <w:rFonts w:ascii="Tahoma" w:hAnsi="Tahoma" w:cs="Tahoma" w:hint="eastAsia"/>
          <w:sz w:val="17"/>
          <w:szCs w:val="17"/>
          <w:rtl/>
        </w:rPr>
        <w:t>בדיקות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תקופתיות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לעמותות</w:t>
      </w:r>
      <w:r w:rsidRPr="002E4756">
        <w:rPr>
          <w:rStyle w:val="Heading7Char"/>
          <w:rFonts w:ascii="Tahoma" w:hAnsi="Tahoma" w:cs="Tahoma"/>
          <w:sz w:val="17"/>
          <w:szCs w:val="17"/>
          <w:rtl/>
        </w:rPr>
        <w:t>:</w:t>
      </w:r>
      <w:r w:rsidRPr="002E4756">
        <w:rPr>
          <w:rFonts w:hint="cs"/>
          <w:spacing w:val="-4"/>
          <w:sz w:val="17"/>
          <w:szCs w:val="17"/>
          <w:rtl/>
        </w:rPr>
        <w:t xml:space="preserve"> תיקון לחוק העמותות</w:t>
      </w:r>
      <w:r>
        <w:rPr>
          <w:rStyle w:val="FootnoteReference0"/>
          <w:spacing w:val="-4"/>
          <w:sz w:val="17"/>
          <w:szCs w:val="17"/>
          <w:rtl/>
        </w:rPr>
        <w:footnoteReference w:id="29"/>
      </w:r>
      <w:r w:rsidRPr="002E4756">
        <w:rPr>
          <w:rFonts w:hint="cs"/>
          <w:spacing w:val="-4"/>
          <w:sz w:val="17"/>
          <w:szCs w:val="17"/>
          <w:rtl/>
        </w:rPr>
        <w:t xml:space="preserve"> עיגן את סמכות הרשם לפרסם מידע והנחיות לעמותות כדי לסייע להן בניהול ענייניהן בהתאם להוראות החוק. הרשם פרסם את </w:t>
      </w:r>
      <w:r w:rsidRPr="002E4756">
        <w:rPr>
          <w:spacing w:val="-4"/>
          <w:sz w:val="17"/>
          <w:szCs w:val="17"/>
          <w:rtl/>
        </w:rPr>
        <w:t xml:space="preserve">חוברת </w:t>
      </w:r>
      <w:r w:rsidRPr="002E4756">
        <w:rPr>
          <w:rFonts w:hint="cs"/>
          <w:spacing w:val="-4"/>
          <w:sz w:val="17"/>
          <w:szCs w:val="17"/>
          <w:rtl/>
        </w:rPr>
        <w:t>"</w:t>
      </w:r>
      <w:r w:rsidRPr="002E4756">
        <w:rPr>
          <w:spacing w:val="-4"/>
          <w:sz w:val="17"/>
          <w:szCs w:val="17"/>
          <w:rtl/>
        </w:rPr>
        <w:t>הנחיות להתנהלות עמותות</w:t>
      </w:r>
      <w:r w:rsidRPr="002E4756">
        <w:rPr>
          <w:rFonts w:hint="cs"/>
          <w:spacing w:val="-4"/>
          <w:sz w:val="17"/>
          <w:szCs w:val="17"/>
          <w:rtl/>
        </w:rPr>
        <w:t xml:space="preserve"> - בהתאם לחוק העמותות, התש"ם-1980"</w:t>
      </w:r>
      <w:r>
        <w:rPr>
          <w:spacing w:val="-4"/>
          <w:sz w:val="17"/>
          <w:szCs w:val="17"/>
          <w:vertAlign w:val="superscript"/>
          <w:rtl/>
        </w:rPr>
        <w:footnoteReference w:id="30"/>
      </w:r>
      <w:r w:rsidRPr="002E4756">
        <w:rPr>
          <w:rFonts w:hint="cs"/>
          <w:spacing w:val="-4"/>
          <w:sz w:val="17"/>
          <w:szCs w:val="17"/>
          <w:rtl/>
        </w:rPr>
        <w:t xml:space="preserve"> (להלן - חוברת הנחיות להתנהלות עמותות), ובה נכתב כי בדיקות תקופתיות, המתייחסות לבדיקה שנתית לגבי המסמכים שמגישה העמותה לצורך קיום חובות הדיווח על פי החוק "מתבצעות בכל העמותות, לא רק באלו הפונות בבקשות לאישור ניהול תקין".</w:t>
      </w:r>
    </w:p>
    <w:p w:rsidR="00A72C70" w:rsidRPr="00AD396F" w:rsidP="00AD396F">
      <w:pPr>
        <w:pStyle w:val="RESHET"/>
        <w:ind w:left="567"/>
        <w:rPr>
          <w:rtl/>
        </w:rPr>
      </w:pPr>
      <w:r w:rsidRPr="00AD396F">
        <w:rPr>
          <w:rFonts w:hint="cs"/>
          <w:rtl/>
        </w:rPr>
        <w:t xml:space="preserve">נמצא כי בפועל לא נעשות בדיקות תקופתיות בכ-20,000 העמותות </w:t>
      </w:r>
      <w:r w:rsidR="00AD396F">
        <w:rPr>
          <w:rtl/>
        </w:rPr>
        <w:br/>
      </w:r>
      <w:r w:rsidRPr="00AD396F">
        <w:rPr>
          <w:rFonts w:hint="cs"/>
          <w:rtl/>
        </w:rPr>
        <w:t xml:space="preserve">הלא-מדווחות. </w:t>
      </w:r>
    </w:p>
    <w:p w:rsidR="00A72C70" w:rsidRPr="002E4756" w:rsidP="00AD396F">
      <w:pPr>
        <w:spacing w:before="180" w:after="240" w:line="240" w:lineRule="exact"/>
        <w:ind w:left="340" w:right="2268"/>
        <w:jc w:val="both"/>
        <w:rPr>
          <w:rFonts w:ascii="Tahoma" w:hAnsi="Tahoma" w:cs="Tahoma"/>
          <w:sz w:val="17"/>
          <w:szCs w:val="17"/>
          <w:rtl/>
        </w:rPr>
      </w:pPr>
      <w:r w:rsidRPr="002E4756">
        <w:rPr>
          <w:rFonts w:ascii="Tahoma" w:hAnsi="Tahoma" w:cs="Tahoma" w:hint="cs"/>
          <w:sz w:val="17"/>
          <w:szCs w:val="17"/>
          <w:rtl/>
        </w:rPr>
        <w:t>רשות התאגידים כתבה בתשובתה כי פעולות הפיקוח של הרשם נעשות מתוך ניהול סיכונים מחושב ובמטרה להשקיע את משאבי הפיקוח בעמותות הפעילות והנסמכות על כספי הציבור. עוד הוסיפה, שכאשר מתקבל מידע ממוקד אשר ממנו עולה שהעמותה הלא-מדווחת פעילה למעשה, הרשם דורש ממנה לעמוד בדרישות הדיווח הקבועות בחוק.</w:t>
      </w:r>
    </w:p>
    <w:p w:rsidR="00A72C70" w:rsidRPr="00AD396F" w:rsidP="00AD396F">
      <w:pPr>
        <w:pStyle w:val="RESHET"/>
        <w:ind w:left="567"/>
        <w:rPr>
          <w:rtl/>
        </w:rPr>
      </w:pPr>
      <w:r w:rsidRPr="00AD396F">
        <w:rPr>
          <w:rFonts w:hint="cs"/>
          <w:rtl/>
        </w:rPr>
        <w:t>יוצא אפוא שבמצב הקיים הבדיקות נערכות רק בעמותות המדווחות לרשם, והחוטא יוצא נשכר.</w:t>
      </w:r>
    </w:p>
    <w:p w:rsidR="00A72C70" w:rsidRPr="002E4756" w:rsidP="00AD396F">
      <w:pPr>
        <w:pStyle w:val="ListParagraph"/>
        <w:numPr>
          <w:ilvl w:val="0"/>
          <w:numId w:val="31"/>
        </w:numPr>
        <w:autoSpaceDE/>
        <w:autoSpaceDN/>
        <w:adjustRightInd/>
        <w:spacing w:before="180" w:line="240" w:lineRule="exact"/>
        <w:ind w:right="2268"/>
        <w:rPr>
          <w:b/>
          <w:bCs/>
          <w:spacing w:val="-4"/>
          <w:sz w:val="17"/>
          <w:szCs w:val="17"/>
        </w:rPr>
      </w:pPr>
      <w:r w:rsidRPr="002E4756">
        <w:rPr>
          <w:rStyle w:val="Heading7Char"/>
          <w:rFonts w:ascii="Tahoma" w:hAnsi="Tahoma" w:cs="Tahoma" w:hint="eastAsia"/>
          <w:sz w:val="17"/>
          <w:szCs w:val="17"/>
          <w:rtl/>
        </w:rPr>
        <w:t>גביית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אגרות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שנתיות</w:t>
      </w:r>
      <w:r w:rsidRPr="002E4756">
        <w:rPr>
          <w:rStyle w:val="Heading7Char"/>
          <w:rFonts w:ascii="Tahoma" w:hAnsi="Tahoma" w:cs="Tahoma"/>
          <w:sz w:val="17"/>
          <w:szCs w:val="17"/>
          <w:rtl/>
        </w:rPr>
        <w:t>:</w:t>
      </w:r>
      <w:r w:rsidRPr="002E4756">
        <w:rPr>
          <w:rFonts w:hint="cs"/>
          <w:spacing w:val="-4"/>
          <w:sz w:val="17"/>
          <w:szCs w:val="17"/>
          <w:rtl/>
        </w:rPr>
        <w:t xml:space="preserve"> בתקנות העמותות (אגרות), התשנ"ח-1998, נקבע כי על כל עמותה לשלם אגרה שנתית בסכום העומד במועד הביקורת על 1,592 ש"ח, או 1,303 ש"ח למשלמים עד סוף חודש מרץ של שנת תשלום האגרה. הרשם שולח מדי שנה לכל העמותות הרשומות את שובר תשלום האגרה השנתית. עמותות שלא הגישו מסמכים במשך שלוש שנים ברציפות מקבלות מכתב הסבר כיצד להימחק או להתפרק מרצון.</w:t>
      </w:r>
      <w:r w:rsidRPr="002E4756">
        <w:rPr>
          <w:rFonts w:hint="cs"/>
          <w:b/>
          <w:bCs/>
          <w:spacing w:val="-4"/>
          <w:sz w:val="17"/>
          <w:szCs w:val="17"/>
          <w:rtl/>
        </w:rPr>
        <w:t xml:space="preserve"> </w:t>
      </w:r>
      <w:r w:rsidRPr="002E4756">
        <w:rPr>
          <w:rFonts w:hint="cs"/>
          <w:spacing w:val="-4"/>
          <w:sz w:val="17"/>
          <w:szCs w:val="17"/>
          <w:rtl/>
        </w:rPr>
        <w:t>עמותות שמחזורן הכספי נמוך מ-300,000 ש"ח והן אינן מעסיקות עובדים יכולות להצהיר על כך, ואז הן פטורות מתשלום האגרה השנתית.</w:t>
      </w:r>
      <w:r w:rsidRPr="002E4756">
        <w:rPr>
          <w:b/>
          <w:bCs/>
          <w:spacing w:val="-4"/>
          <w:sz w:val="17"/>
          <w:szCs w:val="17"/>
          <w:rtl/>
        </w:rPr>
        <w:t xml:space="preserve"> </w:t>
      </w:r>
      <w:r w:rsidRPr="002E4756">
        <w:rPr>
          <w:rFonts w:hint="cs"/>
          <w:spacing w:val="-4"/>
          <w:sz w:val="17"/>
          <w:szCs w:val="17"/>
          <w:rtl/>
        </w:rPr>
        <w:t>מדי</w:t>
      </w:r>
      <w:r w:rsidRPr="002E4756">
        <w:rPr>
          <w:spacing w:val="-4"/>
          <w:sz w:val="17"/>
          <w:szCs w:val="17"/>
          <w:rtl/>
        </w:rPr>
        <w:t xml:space="preserve"> </w:t>
      </w:r>
      <w:r w:rsidRPr="002E4756">
        <w:rPr>
          <w:rFonts w:hint="cs"/>
          <w:spacing w:val="-4"/>
          <w:sz w:val="17"/>
          <w:szCs w:val="17"/>
          <w:rtl/>
        </w:rPr>
        <w:t>שנה, כ</w:t>
      </w:r>
      <w:r w:rsidRPr="002E4756">
        <w:rPr>
          <w:spacing w:val="-4"/>
          <w:sz w:val="17"/>
          <w:szCs w:val="17"/>
          <w:rtl/>
        </w:rPr>
        <w:t xml:space="preserve">-40% מהעמותות הפעילות זכאיות לפטור </w:t>
      </w:r>
      <w:r w:rsidRPr="002E4756">
        <w:rPr>
          <w:rFonts w:hint="cs"/>
          <w:spacing w:val="-4"/>
          <w:sz w:val="17"/>
          <w:szCs w:val="17"/>
          <w:rtl/>
        </w:rPr>
        <w:t>מתשלום אגרה</w:t>
      </w:r>
      <w:r w:rsidRPr="002E4756">
        <w:rPr>
          <w:spacing w:val="-4"/>
          <w:sz w:val="17"/>
          <w:szCs w:val="17"/>
          <w:rtl/>
        </w:rPr>
        <w:t>.</w:t>
      </w:r>
    </w:p>
    <w:p w:rsidR="00A72C70" w:rsidRPr="002E4756" w:rsidP="00AD396F">
      <w:pPr>
        <w:pStyle w:val="ListParagraph"/>
        <w:numPr>
          <w:ilvl w:val="0"/>
          <w:numId w:val="0"/>
        </w:numPr>
        <w:spacing w:after="240" w:line="240" w:lineRule="exact"/>
        <w:ind w:left="340" w:right="2268"/>
        <w:rPr>
          <w:spacing w:val="-4"/>
          <w:sz w:val="17"/>
          <w:szCs w:val="17"/>
        </w:rPr>
      </w:pPr>
      <w:r w:rsidRPr="002E4756">
        <w:rPr>
          <w:rFonts w:hint="cs"/>
          <w:spacing w:val="-4"/>
          <w:sz w:val="17"/>
          <w:szCs w:val="17"/>
          <w:rtl/>
        </w:rPr>
        <w:t>החשכ"ל</w:t>
      </w:r>
      <w:r w:rsidRPr="002E4756">
        <w:rPr>
          <w:spacing w:val="-4"/>
          <w:sz w:val="17"/>
          <w:szCs w:val="17"/>
          <w:rtl/>
        </w:rPr>
        <w:t xml:space="preserve"> </w:t>
      </w:r>
      <w:r w:rsidRPr="002E4756">
        <w:rPr>
          <w:rFonts w:hint="cs"/>
          <w:spacing w:val="-4"/>
          <w:sz w:val="17"/>
          <w:szCs w:val="17"/>
          <w:rtl/>
        </w:rPr>
        <w:t>מינה</w:t>
      </w:r>
      <w:r w:rsidRPr="002E4756">
        <w:rPr>
          <w:spacing w:val="-4"/>
          <w:sz w:val="17"/>
          <w:szCs w:val="17"/>
          <w:rtl/>
        </w:rPr>
        <w:t xml:space="preserve"> </w:t>
      </w:r>
      <w:r w:rsidRPr="002E4756">
        <w:rPr>
          <w:rFonts w:hint="cs"/>
          <w:spacing w:val="-4"/>
          <w:sz w:val="17"/>
          <w:szCs w:val="17"/>
          <w:rtl/>
        </w:rPr>
        <w:t>חברה</w:t>
      </w:r>
      <w:r w:rsidRPr="002E4756">
        <w:rPr>
          <w:spacing w:val="-4"/>
          <w:sz w:val="17"/>
          <w:szCs w:val="17"/>
          <w:rtl/>
        </w:rPr>
        <w:t xml:space="preserve"> </w:t>
      </w:r>
      <w:r w:rsidRPr="002E4756">
        <w:rPr>
          <w:rFonts w:hint="cs"/>
          <w:spacing w:val="-4"/>
          <w:sz w:val="17"/>
          <w:szCs w:val="17"/>
          <w:rtl/>
        </w:rPr>
        <w:t>פרטית</w:t>
      </w:r>
      <w:r w:rsidRPr="002E4756">
        <w:rPr>
          <w:spacing w:val="-4"/>
          <w:sz w:val="17"/>
          <w:szCs w:val="17"/>
          <w:rtl/>
        </w:rPr>
        <w:t xml:space="preserve"> </w:t>
      </w:r>
      <w:r w:rsidRPr="002E4756">
        <w:rPr>
          <w:rFonts w:hint="cs"/>
          <w:spacing w:val="-4"/>
          <w:sz w:val="17"/>
          <w:szCs w:val="17"/>
          <w:rtl/>
        </w:rPr>
        <w:t>לבצע</w:t>
      </w:r>
      <w:r w:rsidRPr="002E4756">
        <w:rPr>
          <w:spacing w:val="-4"/>
          <w:sz w:val="17"/>
          <w:szCs w:val="17"/>
          <w:rtl/>
        </w:rPr>
        <w:t xml:space="preserve"> </w:t>
      </w:r>
      <w:r w:rsidRPr="002E4756">
        <w:rPr>
          <w:rFonts w:hint="cs"/>
          <w:spacing w:val="-4"/>
          <w:sz w:val="17"/>
          <w:szCs w:val="17"/>
          <w:rtl/>
        </w:rPr>
        <w:t>ביקורת</w:t>
      </w:r>
      <w:r w:rsidRPr="002E4756">
        <w:rPr>
          <w:spacing w:val="-4"/>
          <w:sz w:val="17"/>
          <w:szCs w:val="17"/>
          <w:rtl/>
        </w:rPr>
        <w:t xml:space="preserve"> בכל משרדי הממשלה</w:t>
      </w:r>
      <w:r w:rsidRPr="002E4756">
        <w:rPr>
          <w:rFonts w:hint="cs"/>
          <w:spacing w:val="-4"/>
          <w:sz w:val="17"/>
          <w:szCs w:val="17"/>
          <w:rtl/>
        </w:rPr>
        <w:t>,</w:t>
      </w:r>
      <w:r w:rsidRPr="002E4756">
        <w:rPr>
          <w:spacing w:val="-4"/>
          <w:sz w:val="17"/>
          <w:szCs w:val="17"/>
          <w:rtl/>
        </w:rPr>
        <w:t xml:space="preserve"> כדי לבחון את אופן הטיפול בחובות</w:t>
      </w:r>
      <w:r w:rsidRPr="002E4756">
        <w:rPr>
          <w:rFonts w:hint="cs"/>
          <w:spacing w:val="-4"/>
          <w:sz w:val="17"/>
          <w:szCs w:val="17"/>
          <w:rtl/>
        </w:rPr>
        <w:t xml:space="preserve"> חייבים במשרדי הממשלה</w:t>
      </w:r>
      <w:r w:rsidRPr="002E4756">
        <w:rPr>
          <w:spacing w:val="-4"/>
          <w:sz w:val="17"/>
          <w:szCs w:val="17"/>
          <w:rtl/>
        </w:rPr>
        <w:t xml:space="preserve">. </w:t>
      </w:r>
      <w:r w:rsidRPr="002E4756">
        <w:rPr>
          <w:rFonts w:hint="cs"/>
          <w:spacing w:val="-4"/>
          <w:sz w:val="17"/>
          <w:szCs w:val="17"/>
          <w:rtl/>
        </w:rPr>
        <w:t>הממצאים הנוגעים</w:t>
      </w:r>
      <w:r w:rsidRPr="002E4756">
        <w:rPr>
          <w:spacing w:val="-4"/>
          <w:sz w:val="17"/>
          <w:szCs w:val="17"/>
          <w:rtl/>
        </w:rPr>
        <w:t xml:space="preserve"> </w:t>
      </w:r>
      <w:r w:rsidRPr="002E4756">
        <w:rPr>
          <w:rFonts w:hint="cs"/>
          <w:spacing w:val="-4"/>
          <w:sz w:val="17"/>
          <w:szCs w:val="17"/>
          <w:rtl/>
        </w:rPr>
        <w:t>למשרד המשפטים הוצגו</w:t>
      </w:r>
      <w:r w:rsidRPr="002E4756">
        <w:rPr>
          <w:spacing w:val="-4"/>
          <w:sz w:val="17"/>
          <w:szCs w:val="17"/>
          <w:rtl/>
        </w:rPr>
        <w:t xml:space="preserve"> </w:t>
      </w:r>
      <w:r w:rsidRPr="002E4756">
        <w:rPr>
          <w:rFonts w:hint="cs"/>
          <w:spacing w:val="-4"/>
          <w:sz w:val="17"/>
          <w:szCs w:val="17"/>
          <w:rtl/>
        </w:rPr>
        <w:t>בפניו</w:t>
      </w:r>
      <w:r w:rsidRPr="002E4756">
        <w:rPr>
          <w:spacing w:val="-4"/>
          <w:sz w:val="17"/>
          <w:szCs w:val="17"/>
          <w:rtl/>
        </w:rPr>
        <w:t xml:space="preserve"> </w:t>
      </w:r>
      <w:r w:rsidRPr="002E4756">
        <w:rPr>
          <w:rFonts w:hint="cs"/>
          <w:spacing w:val="-4"/>
          <w:sz w:val="17"/>
          <w:szCs w:val="17"/>
          <w:rtl/>
        </w:rPr>
        <w:t>בדצמבר</w:t>
      </w:r>
      <w:r w:rsidRPr="002E4756">
        <w:rPr>
          <w:spacing w:val="-4"/>
          <w:sz w:val="17"/>
          <w:szCs w:val="17"/>
          <w:rtl/>
        </w:rPr>
        <w:t xml:space="preserve"> 2015</w:t>
      </w:r>
      <w:r w:rsidRPr="002E4756">
        <w:rPr>
          <w:rFonts w:hint="cs"/>
          <w:spacing w:val="-4"/>
          <w:sz w:val="17"/>
          <w:szCs w:val="17"/>
          <w:rtl/>
        </w:rPr>
        <w:t>,</w:t>
      </w:r>
      <w:r w:rsidRPr="002E4756">
        <w:rPr>
          <w:spacing w:val="-4"/>
          <w:sz w:val="17"/>
          <w:szCs w:val="17"/>
          <w:rtl/>
        </w:rPr>
        <w:t xml:space="preserve"> </w:t>
      </w:r>
      <w:r w:rsidRPr="002E4756">
        <w:rPr>
          <w:rFonts w:hint="cs"/>
          <w:spacing w:val="-4"/>
          <w:sz w:val="17"/>
          <w:szCs w:val="17"/>
          <w:rtl/>
        </w:rPr>
        <w:t>ומהם</w:t>
      </w:r>
      <w:r w:rsidRPr="002E4756">
        <w:rPr>
          <w:spacing w:val="-4"/>
          <w:sz w:val="17"/>
          <w:szCs w:val="17"/>
          <w:rtl/>
        </w:rPr>
        <w:t xml:space="preserve"> </w:t>
      </w:r>
      <w:r w:rsidRPr="002E4756">
        <w:rPr>
          <w:rFonts w:hint="cs"/>
          <w:spacing w:val="-4"/>
          <w:sz w:val="17"/>
          <w:szCs w:val="17"/>
          <w:rtl/>
        </w:rPr>
        <w:t>עולה</w:t>
      </w:r>
      <w:r w:rsidRPr="002E4756">
        <w:rPr>
          <w:spacing w:val="-4"/>
          <w:sz w:val="17"/>
          <w:szCs w:val="17"/>
          <w:rtl/>
        </w:rPr>
        <w:t xml:space="preserve"> </w:t>
      </w:r>
      <w:r w:rsidRPr="002E4756">
        <w:rPr>
          <w:rFonts w:hint="cs"/>
          <w:spacing w:val="-4"/>
          <w:sz w:val="17"/>
          <w:szCs w:val="17"/>
          <w:rtl/>
        </w:rPr>
        <w:t>כי</w:t>
      </w:r>
      <w:r w:rsidRPr="002E4756">
        <w:rPr>
          <w:spacing w:val="-4"/>
          <w:sz w:val="17"/>
          <w:szCs w:val="17"/>
          <w:rtl/>
        </w:rPr>
        <w:t xml:space="preserve"> </w:t>
      </w:r>
      <w:r w:rsidRPr="002E4756">
        <w:rPr>
          <w:rFonts w:hint="cs"/>
          <w:spacing w:val="-4"/>
          <w:sz w:val="17"/>
          <w:szCs w:val="17"/>
          <w:rtl/>
        </w:rPr>
        <w:t>כ-20,000 עמותות אינן</w:t>
      </w:r>
      <w:r w:rsidRPr="002E4756">
        <w:rPr>
          <w:spacing w:val="-4"/>
          <w:sz w:val="17"/>
          <w:szCs w:val="17"/>
          <w:rtl/>
        </w:rPr>
        <w:t xml:space="preserve"> משלמות אגרה שנתית</w:t>
      </w:r>
      <w:r w:rsidRPr="002E4756">
        <w:rPr>
          <w:rFonts w:hint="cs"/>
          <w:spacing w:val="-4"/>
          <w:sz w:val="17"/>
          <w:szCs w:val="17"/>
          <w:rtl/>
        </w:rPr>
        <w:t>.</w:t>
      </w:r>
      <w:r w:rsidRPr="002E4756">
        <w:rPr>
          <w:spacing w:val="-4"/>
          <w:sz w:val="17"/>
          <w:szCs w:val="17"/>
          <w:rtl/>
        </w:rPr>
        <w:t xml:space="preserve"> </w:t>
      </w:r>
    </w:p>
    <w:p w:rsidR="00A72C70" w:rsidRPr="00AD396F" w:rsidP="00AD396F">
      <w:pPr>
        <w:pStyle w:val="RESHET"/>
        <w:ind w:left="567"/>
        <w:rPr>
          <w:rtl/>
        </w:rPr>
      </w:pPr>
      <w:r w:rsidRPr="00AD396F">
        <w:rPr>
          <w:rFonts w:hint="cs"/>
          <w:rtl/>
        </w:rPr>
        <w:t>נמצא כי למעט שליחת מכתבים, הרשם אינו נוקט פעולות לגביית האגרות, וככלל, עמותה שאינה משלמת ואינה מבקשת אישור על ניהול תקין - אין מפעילים נגדה כל סנקציה. עקב כך, ברשם העמותות רשומים חובות שלא נגבו, בסך של כ-188 מיליון ש"ח, משנת 2009 ואילך.</w:t>
      </w:r>
      <w:r w:rsidRPr="00735BF5" w:rsidR="00735BF5">
        <w:rPr>
          <w:noProof/>
          <w:rtl/>
        </w:rPr>
        <w:t xml:space="preserve"> </w:t>
      </w:r>
      <w:r w:rsidRPr="0012789B" w:rsidR="00735BF5">
        <w:rPr>
          <w:noProof/>
          <w:rtl/>
          <w:lang w:eastAsia="en-US"/>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620000" cy="4140000"/>
                <wp:effectExtent l="0" t="0" r="0" b="0"/>
                <wp:wrapNone/>
                <wp:docPr id="1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35BF5" w:rsidRPr="00373C5D" w:rsidP="00735BF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359229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1916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עמותה</w:t>
                            </w:r>
                            <w:r w:rsidRPr="00735BF5">
                              <w:rPr>
                                <w:rFonts w:cs="Tahoma"/>
                                <w:color w:val="0B5294"/>
                                <w:spacing w:val="-4"/>
                                <w:sz w:val="24"/>
                                <w:szCs w:val="24"/>
                                <w:rtl/>
                              </w:rPr>
                              <w:t xml:space="preserve"> </w:t>
                            </w:r>
                            <w:r w:rsidRPr="00735BF5">
                              <w:rPr>
                                <w:rFonts w:cs="Tahoma" w:hint="eastAsia"/>
                                <w:color w:val="0B5294"/>
                                <w:spacing w:val="-4"/>
                                <w:sz w:val="24"/>
                                <w:szCs w:val="24"/>
                                <w:rtl/>
                              </w:rPr>
                              <w:t>שאינה</w:t>
                            </w:r>
                            <w:r w:rsidRPr="00735BF5">
                              <w:rPr>
                                <w:rFonts w:cs="Tahoma"/>
                                <w:color w:val="0B5294"/>
                                <w:spacing w:val="-4"/>
                                <w:sz w:val="24"/>
                                <w:szCs w:val="24"/>
                                <w:rtl/>
                              </w:rPr>
                              <w:t xml:space="preserve"> </w:t>
                            </w:r>
                            <w:r w:rsidRPr="00735BF5">
                              <w:rPr>
                                <w:rFonts w:cs="Tahoma" w:hint="eastAsia"/>
                                <w:color w:val="0B5294"/>
                                <w:spacing w:val="-4"/>
                                <w:sz w:val="24"/>
                                <w:szCs w:val="24"/>
                                <w:rtl/>
                              </w:rPr>
                              <w:t>משלמת</w:t>
                            </w:r>
                            <w:r w:rsidRPr="00735BF5">
                              <w:rPr>
                                <w:rFonts w:cs="Tahoma"/>
                                <w:color w:val="0B5294"/>
                                <w:spacing w:val="-4"/>
                                <w:sz w:val="24"/>
                                <w:szCs w:val="24"/>
                                <w:rtl/>
                              </w:rPr>
                              <w:t xml:space="preserve"> </w:t>
                            </w:r>
                            <w:r w:rsidRPr="00735BF5">
                              <w:rPr>
                                <w:rFonts w:cs="Tahoma" w:hint="eastAsia"/>
                                <w:color w:val="0B5294"/>
                                <w:spacing w:val="-4"/>
                                <w:sz w:val="24"/>
                                <w:szCs w:val="24"/>
                                <w:rtl/>
                              </w:rPr>
                              <w:t>ואינה</w:t>
                            </w:r>
                            <w:r w:rsidRPr="00735BF5">
                              <w:rPr>
                                <w:rFonts w:cs="Tahoma"/>
                                <w:color w:val="0B5294"/>
                                <w:spacing w:val="-4"/>
                                <w:sz w:val="24"/>
                                <w:szCs w:val="24"/>
                                <w:rtl/>
                              </w:rPr>
                              <w:t xml:space="preserve"> </w:t>
                            </w:r>
                            <w:r w:rsidRPr="00735BF5">
                              <w:rPr>
                                <w:rFonts w:cs="Tahoma" w:hint="eastAsia"/>
                                <w:color w:val="0B5294"/>
                                <w:spacing w:val="-4"/>
                                <w:sz w:val="24"/>
                                <w:szCs w:val="24"/>
                                <w:rtl/>
                              </w:rPr>
                              <w:t>מבקשת</w:t>
                            </w:r>
                            <w:r w:rsidRPr="00735BF5">
                              <w:rPr>
                                <w:rFonts w:cs="Tahoma"/>
                                <w:color w:val="0B5294"/>
                                <w:spacing w:val="-4"/>
                                <w:sz w:val="24"/>
                                <w:szCs w:val="24"/>
                                <w:rtl/>
                              </w:rPr>
                              <w:t xml:space="preserve"> </w:t>
                            </w:r>
                            <w:r w:rsidRPr="00735BF5">
                              <w:rPr>
                                <w:rFonts w:cs="Tahoma" w:hint="eastAsia"/>
                                <w:color w:val="0B5294"/>
                                <w:spacing w:val="-4"/>
                                <w:sz w:val="24"/>
                                <w:szCs w:val="24"/>
                                <w:rtl/>
                              </w:rPr>
                              <w:t>אישור</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ניהול</w:t>
                            </w:r>
                            <w:r w:rsidRPr="00735BF5">
                              <w:rPr>
                                <w:rFonts w:cs="Tahoma"/>
                                <w:color w:val="0B5294"/>
                                <w:spacing w:val="-4"/>
                                <w:sz w:val="24"/>
                                <w:szCs w:val="24"/>
                                <w:rtl/>
                              </w:rPr>
                              <w:t xml:space="preserve"> </w:t>
                            </w:r>
                            <w:r w:rsidRPr="00735BF5">
                              <w:rPr>
                                <w:rFonts w:cs="Tahoma" w:hint="eastAsia"/>
                                <w:color w:val="0B5294"/>
                                <w:spacing w:val="-4"/>
                                <w:sz w:val="24"/>
                                <w:szCs w:val="24"/>
                                <w:rtl/>
                              </w:rPr>
                              <w:t>תקין</w:t>
                            </w:r>
                            <w:r w:rsidRPr="00735BF5">
                              <w:rPr>
                                <w:rFonts w:cs="Tahoma"/>
                                <w:color w:val="0B5294"/>
                                <w:spacing w:val="-4"/>
                                <w:sz w:val="24"/>
                                <w:szCs w:val="24"/>
                                <w:rtl/>
                              </w:rPr>
                              <w:t xml:space="preserve"> - </w:t>
                            </w:r>
                            <w:r w:rsidRPr="00735BF5">
                              <w:rPr>
                                <w:rFonts w:cs="Tahoma" w:hint="eastAsia"/>
                                <w:color w:val="0B5294"/>
                                <w:spacing w:val="-4"/>
                                <w:sz w:val="24"/>
                                <w:szCs w:val="24"/>
                                <w:rtl/>
                              </w:rPr>
                              <w:t>אין</w:t>
                            </w:r>
                            <w:r w:rsidRPr="00735BF5">
                              <w:rPr>
                                <w:rFonts w:cs="Tahoma"/>
                                <w:color w:val="0B5294"/>
                                <w:spacing w:val="-4"/>
                                <w:sz w:val="24"/>
                                <w:szCs w:val="24"/>
                                <w:rtl/>
                              </w:rPr>
                              <w:t xml:space="preserve"> </w:t>
                            </w:r>
                            <w:r w:rsidRPr="00735BF5">
                              <w:rPr>
                                <w:rFonts w:cs="Tahoma" w:hint="eastAsia"/>
                                <w:color w:val="0B5294"/>
                                <w:spacing w:val="-4"/>
                                <w:sz w:val="24"/>
                                <w:szCs w:val="24"/>
                                <w:rtl/>
                              </w:rPr>
                              <w:t>מפעילים</w:t>
                            </w:r>
                            <w:r w:rsidRPr="00735BF5">
                              <w:rPr>
                                <w:rFonts w:cs="Tahoma"/>
                                <w:color w:val="0B5294"/>
                                <w:spacing w:val="-4"/>
                                <w:sz w:val="24"/>
                                <w:szCs w:val="24"/>
                                <w:rtl/>
                              </w:rPr>
                              <w:t xml:space="preserve"> </w:t>
                            </w:r>
                            <w:r w:rsidRPr="00735BF5">
                              <w:rPr>
                                <w:rFonts w:cs="Tahoma" w:hint="eastAsia"/>
                                <w:color w:val="0B5294"/>
                                <w:spacing w:val="-4"/>
                                <w:sz w:val="24"/>
                                <w:szCs w:val="24"/>
                                <w:rtl/>
                              </w:rPr>
                              <w:t>נגדה</w:t>
                            </w:r>
                            <w:r w:rsidRPr="00735BF5">
                              <w:rPr>
                                <w:rFonts w:cs="Tahoma"/>
                                <w:color w:val="0B5294"/>
                                <w:spacing w:val="-4"/>
                                <w:sz w:val="24"/>
                                <w:szCs w:val="24"/>
                                <w:rtl/>
                              </w:rPr>
                              <w:t xml:space="preserve"> </w:t>
                            </w:r>
                            <w:r w:rsidRPr="00735BF5">
                              <w:rPr>
                                <w:rFonts w:cs="Tahoma" w:hint="eastAsia"/>
                                <w:color w:val="0B5294"/>
                                <w:spacing w:val="-4"/>
                                <w:sz w:val="24"/>
                                <w:szCs w:val="24"/>
                                <w:rtl/>
                              </w:rPr>
                              <w:t>כל</w:t>
                            </w:r>
                            <w:r w:rsidRPr="00735BF5">
                              <w:rPr>
                                <w:rFonts w:cs="Tahoma"/>
                                <w:color w:val="0B5294"/>
                                <w:spacing w:val="-4"/>
                                <w:sz w:val="24"/>
                                <w:szCs w:val="24"/>
                                <w:rtl/>
                              </w:rPr>
                              <w:t xml:space="preserve"> </w:t>
                            </w:r>
                            <w:r w:rsidRPr="00735BF5">
                              <w:rPr>
                                <w:rFonts w:cs="Tahoma" w:hint="eastAsia"/>
                                <w:color w:val="0B5294"/>
                                <w:spacing w:val="-4"/>
                                <w:sz w:val="24"/>
                                <w:szCs w:val="24"/>
                                <w:rtl/>
                              </w:rPr>
                              <w:t>סנקציה</w:t>
                            </w:r>
                            <w:r w:rsidRPr="00735BF5">
                              <w:rPr>
                                <w:rFonts w:cs="Tahoma"/>
                                <w:color w:val="0B5294"/>
                                <w:spacing w:val="-4"/>
                                <w:sz w:val="24"/>
                                <w:szCs w:val="24"/>
                                <w:rtl/>
                              </w:rPr>
                              <w:t xml:space="preserve">. </w:t>
                            </w:r>
                            <w:r w:rsidRPr="00735BF5">
                              <w:rPr>
                                <w:rFonts w:cs="Tahoma" w:hint="eastAsia"/>
                                <w:color w:val="0B5294"/>
                                <w:spacing w:val="-4"/>
                                <w:sz w:val="24"/>
                                <w:szCs w:val="24"/>
                                <w:rtl/>
                              </w:rPr>
                              <w:t>עקב</w:t>
                            </w:r>
                            <w:r w:rsidRPr="00735BF5">
                              <w:rPr>
                                <w:rFonts w:cs="Tahoma"/>
                                <w:color w:val="0B5294"/>
                                <w:spacing w:val="-4"/>
                                <w:sz w:val="24"/>
                                <w:szCs w:val="24"/>
                                <w:rtl/>
                              </w:rPr>
                              <w:t xml:space="preserve"> </w:t>
                            </w:r>
                            <w:r w:rsidRPr="00735BF5">
                              <w:rPr>
                                <w:rFonts w:cs="Tahoma" w:hint="eastAsia"/>
                                <w:color w:val="0B5294"/>
                                <w:spacing w:val="-4"/>
                                <w:sz w:val="24"/>
                                <w:szCs w:val="24"/>
                                <w:rtl/>
                              </w:rPr>
                              <w:t>כך</w:t>
                            </w:r>
                            <w:r w:rsidRPr="00735BF5">
                              <w:rPr>
                                <w:rFonts w:cs="Tahoma"/>
                                <w:color w:val="0B5294"/>
                                <w:spacing w:val="-4"/>
                                <w:sz w:val="24"/>
                                <w:szCs w:val="24"/>
                                <w:rtl/>
                              </w:rPr>
                              <w:t xml:space="preserve">, </w:t>
                            </w:r>
                            <w:r w:rsidRPr="00735BF5">
                              <w:rPr>
                                <w:rFonts w:cs="Tahoma" w:hint="eastAsia"/>
                                <w:color w:val="0B5294"/>
                                <w:spacing w:val="-4"/>
                                <w:sz w:val="24"/>
                                <w:szCs w:val="24"/>
                                <w:rtl/>
                              </w:rPr>
                              <w:t>ברשם</w:t>
                            </w:r>
                            <w:r w:rsidRPr="00735BF5">
                              <w:rPr>
                                <w:rFonts w:cs="Tahoma"/>
                                <w:color w:val="0B5294"/>
                                <w:spacing w:val="-4"/>
                                <w:sz w:val="24"/>
                                <w:szCs w:val="24"/>
                                <w:rtl/>
                              </w:rPr>
                              <w:t xml:space="preserve"> </w:t>
                            </w:r>
                            <w:r w:rsidRPr="00735BF5">
                              <w:rPr>
                                <w:rFonts w:cs="Tahoma" w:hint="eastAsia"/>
                                <w:color w:val="0B5294"/>
                                <w:spacing w:val="-4"/>
                                <w:sz w:val="24"/>
                                <w:szCs w:val="24"/>
                                <w:rtl/>
                              </w:rPr>
                              <w:t>העמותות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רשומים</w:t>
                            </w:r>
                            <w:r w:rsidRPr="00735BF5">
                              <w:rPr>
                                <w:rFonts w:cs="Tahoma"/>
                                <w:color w:val="0B5294"/>
                                <w:spacing w:val="-4"/>
                                <w:sz w:val="24"/>
                                <w:szCs w:val="24"/>
                                <w:rtl/>
                              </w:rPr>
                              <w:t xml:space="preserve"> </w:t>
                            </w:r>
                            <w:r w:rsidRPr="00735BF5">
                              <w:rPr>
                                <w:rFonts w:cs="Tahoma" w:hint="eastAsia"/>
                                <w:color w:val="0B5294"/>
                                <w:spacing w:val="-4"/>
                                <w:sz w:val="24"/>
                                <w:szCs w:val="24"/>
                                <w:rtl/>
                              </w:rPr>
                              <w:t>חובות</w:t>
                            </w:r>
                            <w:r w:rsidRPr="00735BF5">
                              <w:rPr>
                                <w:rFonts w:cs="Tahoma"/>
                                <w:color w:val="0B5294"/>
                                <w:spacing w:val="-4"/>
                                <w:sz w:val="24"/>
                                <w:szCs w:val="24"/>
                                <w:rtl/>
                              </w:rPr>
                              <w:t xml:space="preserve"> </w:t>
                            </w:r>
                            <w:r w:rsidRPr="00735BF5">
                              <w:rPr>
                                <w:rFonts w:cs="Tahoma" w:hint="eastAsia"/>
                                <w:color w:val="0B5294"/>
                                <w:spacing w:val="-4"/>
                                <w:sz w:val="24"/>
                                <w:szCs w:val="24"/>
                                <w:rtl/>
                              </w:rPr>
                              <w:t>שלא</w:t>
                            </w:r>
                            <w:r w:rsidRPr="00735BF5">
                              <w:rPr>
                                <w:rFonts w:cs="Tahoma"/>
                                <w:color w:val="0B5294"/>
                                <w:spacing w:val="-4"/>
                                <w:sz w:val="24"/>
                                <w:szCs w:val="24"/>
                                <w:rtl/>
                              </w:rPr>
                              <w:t xml:space="preserve"> </w:t>
                            </w:r>
                            <w:r w:rsidRPr="00735BF5">
                              <w:rPr>
                                <w:rFonts w:cs="Tahoma" w:hint="eastAsia"/>
                                <w:color w:val="0B5294"/>
                                <w:spacing w:val="-4"/>
                                <w:sz w:val="24"/>
                                <w:szCs w:val="24"/>
                                <w:rtl/>
                              </w:rPr>
                              <w:t>נגבו</w:t>
                            </w:r>
                            <w:r w:rsidRPr="00735BF5">
                              <w:rPr>
                                <w:rFonts w:cs="Tahoma"/>
                                <w:color w:val="0B5294"/>
                                <w:spacing w:val="-4"/>
                                <w:sz w:val="24"/>
                                <w:szCs w:val="24"/>
                                <w:rtl/>
                              </w:rPr>
                              <w:t xml:space="preserve">, </w:t>
                            </w:r>
                            <w:r w:rsidRPr="00735BF5">
                              <w:rPr>
                                <w:rFonts w:cs="Tahoma" w:hint="eastAsia"/>
                                <w:color w:val="0B5294"/>
                                <w:spacing w:val="-4"/>
                                <w:sz w:val="24"/>
                                <w:szCs w:val="24"/>
                                <w:rtl/>
                              </w:rPr>
                              <w:t>בסך</w:t>
                            </w:r>
                            <w:r w:rsidRPr="00735BF5">
                              <w:rPr>
                                <w:rFonts w:cs="Tahoma"/>
                                <w:color w:val="0B5294"/>
                                <w:spacing w:val="-4"/>
                                <w:sz w:val="24"/>
                                <w:szCs w:val="24"/>
                                <w:rtl/>
                              </w:rPr>
                              <w:t xml:space="preserve"> </w:t>
                            </w:r>
                            <w:r w:rsidRPr="00735BF5">
                              <w:rPr>
                                <w:rFonts w:cs="Tahoma" w:hint="eastAsia"/>
                                <w:color w:val="0B5294"/>
                                <w:spacing w:val="-4"/>
                                <w:sz w:val="24"/>
                                <w:szCs w:val="24"/>
                                <w:rtl/>
                              </w:rPr>
                              <w:t>של</w:t>
                            </w:r>
                            <w:r w:rsidRPr="00735BF5">
                              <w:rPr>
                                <w:rFonts w:cs="Tahoma"/>
                                <w:color w:val="0B5294"/>
                                <w:spacing w:val="-4"/>
                                <w:sz w:val="24"/>
                                <w:szCs w:val="24"/>
                                <w:rtl/>
                              </w:rPr>
                              <w:t xml:space="preserve"> </w:t>
                            </w:r>
                            <w:r w:rsidRPr="00735BF5">
                              <w:rPr>
                                <w:rFonts w:cs="Tahoma" w:hint="eastAsia"/>
                                <w:color w:val="0B5294"/>
                                <w:spacing w:val="-4"/>
                                <w:sz w:val="24"/>
                                <w:szCs w:val="24"/>
                                <w:rtl/>
                              </w:rPr>
                              <w:t>כ</w:t>
                            </w:r>
                            <w:r w:rsidRPr="00735BF5">
                              <w:rPr>
                                <w:rFonts w:cs="Tahoma"/>
                                <w:color w:val="0B5294"/>
                                <w:spacing w:val="-4"/>
                                <w:sz w:val="24"/>
                                <w:szCs w:val="24"/>
                                <w:rtl/>
                              </w:rPr>
                              <w:t xml:space="preserve">-188 </w:t>
                            </w:r>
                            <w:r w:rsidRPr="00735BF5">
                              <w:rPr>
                                <w:rFonts w:cs="Tahoma" w:hint="eastAsia"/>
                                <w:color w:val="0B5294"/>
                                <w:spacing w:val="-4"/>
                                <w:sz w:val="24"/>
                                <w:szCs w:val="24"/>
                                <w:rtl/>
                              </w:rPr>
                              <w:t>מיליון</w:t>
                            </w:r>
                            <w:r w:rsidRPr="00735BF5">
                              <w:rPr>
                                <w:rFonts w:cs="Tahoma"/>
                                <w:color w:val="0B5294"/>
                                <w:spacing w:val="-4"/>
                                <w:sz w:val="24"/>
                                <w:szCs w:val="24"/>
                                <w:rtl/>
                              </w:rPr>
                              <w:t xml:space="preserve"> </w:t>
                            </w:r>
                            <w:r w:rsidRPr="00735BF5">
                              <w:rPr>
                                <w:rFonts w:cs="Tahoma" w:hint="eastAsia"/>
                                <w:color w:val="0B5294"/>
                                <w:spacing w:val="-4"/>
                                <w:sz w:val="24"/>
                                <w:szCs w:val="24"/>
                                <w:rtl/>
                              </w:rPr>
                              <w:t>ש</w:t>
                            </w:r>
                            <w:r w:rsidRPr="00735BF5">
                              <w:rPr>
                                <w:rFonts w:cs="Tahoma"/>
                                <w:color w:val="0B5294"/>
                                <w:spacing w:val="-4"/>
                                <w:sz w:val="24"/>
                                <w:szCs w:val="24"/>
                                <w:rtl/>
                              </w:rPr>
                              <w:t>"</w:t>
                            </w:r>
                            <w:r w:rsidRPr="00735BF5">
                              <w:rPr>
                                <w:rFonts w:cs="Tahoma" w:hint="eastAsia"/>
                                <w:color w:val="0B5294"/>
                                <w:spacing w:val="-4"/>
                                <w:sz w:val="24"/>
                                <w:szCs w:val="24"/>
                                <w:rtl/>
                              </w:rPr>
                              <w:t>ח</w:t>
                            </w:r>
                            <w:r w:rsidRPr="00735BF5">
                              <w:rPr>
                                <w:rFonts w:cs="Tahoma"/>
                                <w:color w:val="0B5294"/>
                                <w:spacing w:val="-4"/>
                                <w:sz w:val="24"/>
                                <w:szCs w:val="24"/>
                                <w:rtl/>
                              </w:rPr>
                              <w:t xml:space="preserve">, </w:t>
                            </w:r>
                            <w:r w:rsidRPr="00735BF5">
                              <w:rPr>
                                <w:rFonts w:cs="Tahoma" w:hint="eastAsia"/>
                                <w:color w:val="0B5294"/>
                                <w:spacing w:val="-4"/>
                                <w:sz w:val="24"/>
                                <w:szCs w:val="24"/>
                                <w:rtl/>
                              </w:rPr>
                              <w:t>משנת</w:t>
                            </w:r>
                            <w:r w:rsidRPr="00735BF5">
                              <w:rPr>
                                <w:rFonts w:cs="Tahoma"/>
                                <w:color w:val="0B5294"/>
                                <w:spacing w:val="-4"/>
                                <w:sz w:val="24"/>
                                <w:szCs w:val="24"/>
                                <w:rtl/>
                              </w:rPr>
                              <w:t xml:space="preserve"> 2009 </w:t>
                            </w:r>
                            <w:r w:rsidRPr="00735BF5">
                              <w:rPr>
                                <w:rFonts w:cs="Tahoma" w:hint="eastAsia"/>
                                <w:color w:val="0B5294"/>
                                <w:spacing w:val="-4"/>
                                <w:sz w:val="24"/>
                                <w:szCs w:val="24"/>
                                <w:rtl/>
                              </w:rPr>
                              <w:t>ואילך</w:t>
                            </w:r>
                          </w:p>
                          <w:p w:rsidR="00735BF5" w:rsidRPr="00373C5D" w:rsidP="00735BF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9740157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0648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735BF5" w:rsidRPr="00373C5D" w:rsidP="00735BF5">
                      <w:pPr>
                        <w:spacing w:line="240" w:lineRule="atLeast"/>
                        <w:rPr>
                          <w:rFonts w:cs="Tahoma"/>
                          <w:b/>
                          <w:bCs/>
                          <w:color w:val="0B5294"/>
                          <w:sz w:val="48"/>
                          <w:szCs w:val="48"/>
                          <w:rtl/>
                        </w:rPr>
                      </w:pPr>
                      <w:drawing>
                        <wp:inline distT="0" distB="0" distL="0" distR="0">
                          <wp:extent cx="311150" cy="256800"/>
                          <wp:effectExtent l="0" t="0" r="0" b="0"/>
                          <wp:docPr id="1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5607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עמותה</w:t>
                      </w:r>
                      <w:r w:rsidRPr="00735BF5">
                        <w:rPr>
                          <w:rFonts w:cs="Tahoma"/>
                          <w:color w:val="0B5294"/>
                          <w:spacing w:val="-4"/>
                          <w:sz w:val="24"/>
                          <w:szCs w:val="24"/>
                          <w:rtl/>
                        </w:rPr>
                        <w:t xml:space="preserve"> </w:t>
                      </w:r>
                      <w:r w:rsidRPr="00735BF5">
                        <w:rPr>
                          <w:rFonts w:cs="Tahoma" w:hint="eastAsia"/>
                          <w:color w:val="0B5294"/>
                          <w:spacing w:val="-4"/>
                          <w:sz w:val="24"/>
                          <w:szCs w:val="24"/>
                          <w:rtl/>
                        </w:rPr>
                        <w:t>שאינה</w:t>
                      </w:r>
                      <w:r w:rsidRPr="00735BF5">
                        <w:rPr>
                          <w:rFonts w:cs="Tahoma"/>
                          <w:color w:val="0B5294"/>
                          <w:spacing w:val="-4"/>
                          <w:sz w:val="24"/>
                          <w:szCs w:val="24"/>
                          <w:rtl/>
                        </w:rPr>
                        <w:t xml:space="preserve"> </w:t>
                      </w:r>
                      <w:r w:rsidRPr="00735BF5">
                        <w:rPr>
                          <w:rFonts w:cs="Tahoma" w:hint="eastAsia"/>
                          <w:color w:val="0B5294"/>
                          <w:spacing w:val="-4"/>
                          <w:sz w:val="24"/>
                          <w:szCs w:val="24"/>
                          <w:rtl/>
                        </w:rPr>
                        <w:t>משלמת</w:t>
                      </w:r>
                      <w:r w:rsidRPr="00735BF5">
                        <w:rPr>
                          <w:rFonts w:cs="Tahoma"/>
                          <w:color w:val="0B5294"/>
                          <w:spacing w:val="-4"/>
                          <w:sz w:val="24"/>
                          <w:szCs w:val="24"/>
                          <w:rtl/>
                        </w:rPr>
                        <w:t xml:space="preserve"> </w:t>
                      </w:r>
                      <w:r w:rsidRPr="00735BF5">
                        <w:rPr>
                          <w:rFonts w:cs="Tahoma" w:hint="eastAsia"/>
                          <w:color w:val="0B5294"/>
                          <w:spacing w:val="-4"/>
                          <w:sz w:val="24"/>
                          <w:szCs w:val="24"/>
                          <w:rtl/>
                        </w:rPr>
                        <w:t>ואינה</w:t>
                      </w:r>
                      <w:r w:rsidRPr="00735BF5">
                        <w:rPr>
                          <w:rFonts w:cs="Tahoma"/>
                          <w:color w:val="0B5294"/>
                          <w:spacing w:val="-4"/>
                          <w:sz w:val="24"/>
                          <w:szCs w:val="24"/>
                          <w:rtl/>
                        </w:rPr>
                        <w:t xml:space="preserve"> </w:t>
                      </w:r>
                      <w:r w:rsidRPr="00735BF5">
                        <w:rPr>
                          <w:rFonts w:cs="Tahoma" w:hint="eastAsia"/>
                          <w:color w:val="0B5294"/>
                          <w:spacing w:val="-4"/>
                          <w:sz w:val="24"/>
                          <w:szCs w:val="24"/>
                          <w:rtl/>
                        </w:rPr>
                        <w:t>מבקשת</w:t>
                      </w:r>
                      <w:r w:rsidRPr="00735BF5">
                        <w:rPr>
                          <w:rFonts w:cs="Tahoma"/>
                          <w:color w:val="0B5294"/>
                          <w:spacing w:val="-4"/>
                          <w:sz w:val="24"/>
                          <w:szCs w:val="24"/>
                          <w:rtl/>
                        </w:rPr>
                        <w:t xml:space="preserve"> </w:t>
                      </w:r>
                      <w:r w:rsidRPr="00735BF5">
                        <w:rPr>
                          <w:rFonts w:cs="Tahoma" w:hint="eastAsia"/>
                          <w:color w:val="0B5294"/>
                          <w:spacing w:val="-4"/>
                          <w:sz w:val="24"/>
                          <w:szCs w:val="24"/>
                          <w:rtl/>
                        </w:rPr>
                        <w:t>אישור</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ניהול</w:t>
                      </w:r>
                      <w:r w:rsidRPr="00735BF5">
                        <w:rPr>
                          <w:rFonts w:cs="Tahoma"/>
                          <w:color w:val="0B5294"/>
                          <w:spacing w:val="-4"/>
                          <w:sz w:val="24"/>
                          <w:szCs w:val="24"/>
                          <w:rtl/>
                        </w:rPr>
                        <w:t xml:space="preserve"> </w:t>
                      </w:r>
                      <w:r w:rsidRPr="00735BF5">
                        <w:rPr>
                          <w:rFonts w:cs="Tahoma" w:hint="eastAsia"/>
                          <w:color w:val="0B5294"/>
                          <w:spacing w:val="-4"/>
                          <w:sz w:val="24"/>
                          <w:szCs w:val="24"/>
                          <w:rtl/>
                        </w:rPr>
                        <w:t>תקין</w:t>
                      </w:r>
                      <w:r w:rsidRPr="00735BF5">
                        <w:rPr>
                          <w:rFonts w:cs="Tahoma"/>
                          <w:color w:val="0B5294"/>
                          <w:spacing w:val="-4"/>
                          <w:sz w:val="24"/>
                          <w:szCs w:val="24"/>
                          <w:rtl/>
                        </w:rPr>
                        <w:t xml:space="preserve"> - </w:t>
                      </w:r>
                      <w:r w:rsidRPr="00735BF5">
                        <w:rPr>
                          <w:rFonts w:cs="Tahoma" w:hint="eastAsia"/>
                          <w:color w:val="0B5294"/>
                          <w:spacing w:val="-4"/>
                          <w:sz w:val="24"/>
                          <w:szCs w:val="24"/>
                          <w:rtl/>
                        </w:rPr>
                        <w:t>אין</w:t>
                      </w:r>
                      <w:r w:rsidRPr="00735BF5">
                        <w:rPr>
                          <w:rFonts w:cs="Tahoma"/>
                          <w:color w:val="0B5294"/>
                          <w:spacing w:val="-4"/>
                          <w:sz w:val="24"/>
                          <w:szCs w:val="24"/>
                          <w:rtl/>
                        </w:rPr>
                        <w:t xml:space="preserve"> </w:t>
                      </w:r>
                      <w:r w:rsidRPr="00735BF5">
                        <w:rPr>
                          <w:rFonts w:cs="Tahoma" w:hint="eastAsia"/>
                          <w:color w:val="0B5294"/>
                          <w:spacing w:val="-4"/>
                          <w:sz w:val="24"/>
                          <w:szCs w:val="24"/>
                          <w:rtl/>
                        </w:rPr>
                        <w:t>מפעילים</w:t>
                      </w:r>
                      <w:r w:rsidRPr="00735BF5">
                        <w:rPr>
                          <w:rFonts w:cs="Tahoma"/>
                          <w:color w:val="0B5294"/>
                          <w:spacing w:val="-4"/>
                          <w:sz w:val="24"/>
                          <w:szCs w:val="24"/>
                          <w:rtl/>
                        </w:rPr>
                        <w:t xml:space="preserve"> </w:t>
                      </w:r>
                      <w:r w:rsidRPr="00735BF5">
                        <w:rPr>
                          <w:rFonts w:cs="Tahoma" w:hint="eastAsia"/>
                          <w:color w:val="0B5294"/>
                          <w:spacing w:val="-4"/>
                          <w:sz w:val="24"/>
                          <w:szCs w:val="24"/>
                          <w:rtl/>
                        </w:rPr>
                        <w:t>נגדה</w:t>
                      </w:r>
                      <w:r w:rsidRPr="00735BF5">
                        <w:rPr>
                          <w:rFonts w:cs="Tahoma"/>
                          <w:color w:val="0B5294"/>
                          <w:spacing w:val="-4"/>
                          <w:sz w:val="24"/>
                          <w:szCs w:val="24"/>
                          <w:rtl/>
                        </w:rPr>
                        <w:t xml:space="preserve"> </w:t>
                      </w:r>
                      <w:r w:rsidRPr="00735BF5">
                        <w:rPr>
                          <w:rFonts w:cs="Tahoma" w:hint="eastAsia"/>
                          <w:color w:val="0B5294"/>
                          <w:spacing w:val="-4"/>
                          <w:sz w:val="24"/>
                          <w:szCs w:val="24"/>
                          <w:rtl/>
                        </w:rPr>
                        <w:t>כל</w:t>
                      </w:r>
                      <w:r w:rsidRPr="00735BF5">
                        <w:rPr>
                          <w:rFonts w:cs="Tahoma"/>
                          <w:color w:val="0B5294"/>
                          <w:spacing w:val="-4"/>
                          <w:sz w:val="24"/>
                          <w:szCs w:val="24"/>
                          <w:rtl/>
                        </w:rPr>
                        <w:t xml:space="preserve"> </w:t>
                      </w:r>
                      <w:r w:rsidRPr="00735BF5">
                        <w:rPr>
                          <w:rFonts w:cs="Tahoma" w:hint="eastAsia"/>
                          <w:color w:val="0B5294"/>
                          <w:spacing w:val="-4"/>
                          <w:sz w:val="24"/>
                          <w:szCs w:val="24"/>
                          <w:rtl/>
                        </w:rPr>
                        <w:t>סנקציה</w:t>
                      </w:r>
                      <w:r w:rsidRPr="00735BF5">
                        <w:rPr>
                          <w:rFonts w:cs="Tahoma"/>
                          <w:color w:val="0B5294"/>
                          <w:spacing w:val="-4"/>
                          <w:sz w:val="24"/>
                          <w:szCs w:val="24"/>
                          <w:rtl/>
                        </w:rPr>
                        <w:t xml:space="preserve">. </w:t>
                      </w:r>
                      <w:r w:rsidRPr="00735BF5">
                        <w:rPr>
                          <w:rFonts w:cs="Tahoma" w:hint="eastAsia"/>
                          <w:color w:val="0B5294"/>
                          <w:spacing w:val="-4"/>
                          <w:sz w:val="24"/>
                          <w:szCs w:val="24"/>
                          <w:rtl/>
                        </w:rPr>
                        <w:t>עקב</w:t>
                      </w:r>
                      <w:r w:rsidRPr="00735BF5">
                        <w:rPr>
                          <w:rFonts w:cs="Tahoma"/>
                          <w:color w:val="0B5294"/>
                          <w:spacing w:val="-4"/>
                          <w:sz w:val="24"/>
                          <w:szCs w:val="24"/>
                          <w:rtl/>
                        </w:rPr>
                        <w:t xml:space="preserve"> </w:t>
                      </w:r>
                      <w:r w:rsidRPr="00735BF5">
                        <w:rPr>
                          <w:rFonts w:cs="Tahoma" w:hint="eastAsia"/>
                          <w:color w:val="0B5294"/>
                          <w:spacing w:val="-4"/>
                          <w:sz w:val="24"/>
                          <w:szCs w:val="24"/>
                          <w:rtl/>
                        </w:rPr>
                        <w:t>כך</w:t>
                      </w:r>
                      <w:r w:rsidRPr="00735BF5">
                        <w:rPr>
                          <w:rFonts w:cs="Tahoma"/>
                          <w:color w:val="0B5294"/>
                          <w:spacing w:val="-4"/>
                          <w:sz w:val="24"/>
                          <w:szCs w:val="24"/>
                          <w:rtl/>
                        </w:rPr>
                        <w:t xml:space="preserve">, </w:t>
                      </w:r>
                      <w:r w:rsidRPr="00735BF5">
                        <w:rPr>
                          <w:rFonts w:cs="Tahoma" w:hint="eastAsia"/>
                          <w:color w:val="0B5294"/>
                          <w:spacing w:val="-4"/>
                          <w:sz w:val="24"/>
                          <w:szCs w:val="24"/>
                          <w:rtl/>
                        </w:rPr>
                        <w:t>ברשם</w:t>
                      </w:r>
                      <w:r w:rsidRPr="00735BF5">
                        <w:rPr>
                          <w:rFonts w:cs="Tahoma"/>
                          <w:color w:val="0B5294"/>
                          <w:spacing w:val="-4"/>
                          <w:sz w:val="24"/>
                          <w:szCs w:val="24"/>
                          <w:rtl/>
                        </w:rPr>
                        <w:t xml:space="preserve"> </w:t>
                      </w:r>
                      <w:r w:rsidRPr="00735BF5">
                        <w:rPr>
                          <w:rFonts w:cs="Tahoma" w:hint="eastAsia"/>
                          <w:color w:val="0B5294"/>
                          <w:spacing w:val="-4"/>
                          <w:sz w:val="24"/>
                          <w:szCs w:val="24"/>
                          <w:rtl/>
                        </w:rPr>
                        <w:t>העמותות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רשומים</w:t>
                      </w:r>
                      <w:r w:rsidRPr="00735BF5">
                        <w:rPr>
                          <w:rFonts w:cs="Tahoma"/>
                          <w:color w:val="0B5294"/>
                          <w:spacing w:val="-4"/>
                          <w:sz w:val="24"/>
                          <w:szCs w:val="24"/>
                          <w:rtl/>
                        </w:rPr>
                        <w:t xml:space="preserve"> </w:t>
                      </w:r>
                      <w:r w:rsidRPr="00735BF5">
                        <w:rPr>
                          <w:rFonts w:cs="Tahoma" w:hint="eastAsia"/>
                          <w:color w:val="0B5294"/>
                          <w:spacing w:val="-4"/>
                          <w:sz w:val="24"/>
                          <w:szCs w:val="24"/>
                          <w:rtl/>
                        </w:rPr>
                        <w:t>חובות</w:t>
                      </w:r>
                      <w:r w:rsidRPr="00735BF5">
                        <w:rPr>
                          <w:rFonts w:cs="Tahoma"/>
                          <w:color w:val="0B5294"/>
                          <w:spacing w:val="-4"/>
                          <w:sz w:val="24"/>
                          <w:szCs w:val="24"/>
                          <w:rtl/>
                        </w:rPr>
                        <w:t xml:space="preserve"> </w:t>
                      </w:r>
                      <w:r w:rsidRPr="00735BF5">
                        <w:rPr>
                          <w:rFonts w:cs="Tahoma" w:hint="eastAsia"/>
                          <w:color w:val="0B5294"/>
                          <w:spacing w:val="-4"/>
                          <w:sz w:val="24"/>
                          <w:szCs w:val="24"/>
                          <w:rtl/>
                        </w:rPr>
                        <w:t>שלא</w:t>
                      </w:r>
                      <w:r w:rsidRPr="00735BF5">
                        <w:rPr>
                          <w:rFonts w:cs="Tahoma"/>
                          <w:color w:val="0B5294"/>
                          <w:spacing w:val="-4"/>
                          <w:sz w:val="24"/>
                          <w:szCs w:val="24"/>
                          <w:rtl/>
                        </w:rPr>
                        <w:t xml:space="preserve"> </w:t>
                      </w:r>
                      <w:r w:rsidRPr="00735BF5">
                        <w:rPr>
                          <w:rFonts w:cs="Tahoma" w:hint="eastAsia"/>
                          <w:color w:val="0B5294"/>
                          <w:spacing w:val="-4"/>
                          <w:sz w:val="24"/>
                          <w:szCs w:val="24"/>
                          <w:rtl/>
                        </w:rPr>
                        <w:t>נגבו</w:t>
                      </w:r>
                      <w:r w:rsidRPr="00735BF5">
                        <w:rPr>
                          <w:rFonts w:cs="Tahoma"/>
                          <w:color w:val="0B5294"/>
                          <w:spacing w:val="-4"/>
                          <w:sz w:val="24"/>
                          <w:szCs w:val="24"/>
                          <w:rtl/>
                        </w:rPr>
                        <w:t xml:space="preserve">, </w:t>
                      </w:r>
                      <w:r w:rsidRPr="00735BF5">
                        <w:rPr>
                          <w:rFonts w:cs="Tahoma" w:hint="eastAsia"/>
                          <w:color w:val="0B5294"/>
                          <w:spacing w:val="-4"/>
                          <w:sz w:val="24"/>
                          <w:szCs w:val="24"/>
                          <w:rtl/>
                        </w:rPr>
                        <w:t>בסך</w:t>
                      </w:r>
                      <w:r w:rsidRPr="00735BF5">
                        <w:rPr>
                          <w:rFonts w:cs="Tahoma"/>
                          <w:color w:val="0B5294"/>
                          <w:spacing w:val="-4"/>
                          <w:sz w:val="24"/>
                          <w:szCs w:val="24"/>
                          <w:rtl/>
                        </w:rPr>
                        <w:t xml:space="preserve"> </w:t>
                      </w:r>
                      <w:r w:rsidRPr="00735BF5">
                        <w:rPr>
                          <w:rFonts w:cs="Tahoma" w:hint="eastAsia"/>
                          <w:color w:val="0B5294"/>
                          <w:spacing w:val="-4"/>
                          <w:sz w:val="24"/>
                          <w:szCs w:val="24"/>
                          <w:rtl/>
                        </w:rPr>
                        <w:t>של</w:t>
                      </w:r>
                      <w:r w:rsidRPr="00735BF5">
                        <w:rPr>
                          <w:rFonts w:cs="Tahoma"/>
                          <w:color w:val="0B5294"/>
                          <w:spacing w:val="-4"/>
                          <w:sz w:val="24"/>
                          <w:szCs w:val="24"/>
                          <w:rtl/>
                        </w:rPr>
                        <w:t xml:space="preserve"> </w:t>
                      </w:r>
                      <w:r w:rsidRPr="00735BF5">
                        <w:rPr>
                          <w:rFonts w:cs="Tahoma" w:hint="eastAsia"/>
                          <w:color w:val="0B5294"/>
                          <w:spacing w:val="-4"/>
                          <w:sz w:val="24"/>
                          <w:szCs w:val="24"/>
                          <w:rtl/>
                        </w:rPr>
                        <w:t>כ</w:t>
                      </w:r>
                      <w:r w:rsidRPr="00735BF5">
                        <w:rPr>
                          <w:rFonts w:cs="Tahoma"/>
                          <w:color w:val="0B5294"/>
                          <w:spacing w:val="-4"/>
                          <w:sz w:val="24"/>
                          <w:szCs w:val="24"/>
                          <w:rtl/>
                        </w:rPr>
                        <w:t xml:space="preserve">-188 </w:t>
                      </w:r>
                      <w:r w:rsidRPr="00735BF5">
                        <w:rPr>
                          <w:rFonts w:cs="Tahoma" w:hint="eastAsia"/>
                          <w:color w:val="0B5294"/>
                          <w:spacing w:val="-4"/>
                          <w:sz w:val="24"/>
                          <w:szCs w:val="24"/>
                          <w:rtl/>
                        </w:rPr>
                        <w:t>מיליון</w:t>
                      </w:r>
                      <w:r w:rsidRPr="00735BF5">
                        <w:rPr>
                          <w:rFonts w:cs="Tahoma"/>
                          <w:color w:val="0B5294"/>
                          <w:spacing w:val="-4"/>
                          <w:sz w:val="24"/>
                          <w:szCs w:val="24"/>
                          <w:rtl/>
                        </w:rPr>
                        <w:t xml:space="preserve"> </w:t>
                      </w:r>
                      <w:r w:rsidRPr="00735BF5">
                        <w:rPr>
                          <w:rFonts w:cs="Tahoma" w:hint="eastAsia"/>
                          <w:color w:val="0B5294"/>
                          <w:spacing w:val="-4"/>
                          <w:sz w:val="24"/>
                          <w:szCs w:val="24"/>
                          <w:rtl/>
                        </w:rPr>
                        <w:t>ש</w:t>
                      </w:r>
                      <w:r w:rsidRPr="00735BF5">
                        <w:rPr>
                          <w:rFonts w:cs="Tahoma"/>
                          <w:color w:val="0B5294"/>
                          <w:spacing w:val="-4"/>
                          <w:sz w:val="24"/>
                          <w:szCs w:val="24"/>
                          <w:rtl/>
                        </w:rPr>
                        <w:t>"</w:t>
                      </w:r>
                      <w:r w:rsidRPr="00735BF5">
                        <w:rPr>
                          <w:rFonts w:cs="Tahoma" w:hint="eastAsia"/>
                          <w:color w:val="0B5294"/>
                          <w:spacing w:val="-4"/>
                          <w:sz w:val="24"/>
                          <w:szCs w:val="24"/>
                          <w:rtl/>
                        </w:rPr>
                        <w:t>ח</w:t>
                      </w:r>
                      <w:r w:rsidRPr="00735BF5">
                        <w:rPr>
                          <w:rFonts w:cs="Tahoma"/>
                          <w:color w:val="0B5294"/>
                          <w:spacing w:val="-4"/>
                          <w:sz w:val="24"/>
                          <w:szCs w:val="24"/>
                          <w:rtl/>
                        </w:rPr>
                        <w:t xml:space="preserve">, </w:t>
                      </w:r>
                      <w:r w:rsidRPr="00735BF5">
                        <w:rPr>
                          <w:rFonts w:cs="Tahoma" w:hint="eastAsia"/>
                          <w:color w:val="0B5294"/>
                          <w:spacing w:val="-4"/>
                          <w:sz w:val="24"/>
                          <w:szCs w:val="24"/>
                          <w:rtl/>
                        </w:rPr>
                        <w:t>משנת</w:t>
                      </w:r>
                      <w:r w:rsidRPr="00735BF5">
                        <w:rPr>
                          <w:rFonts w:cs="Tahoma"/>
                          <w:color w:val="0B5294"/>
                          <w:spacing w:val="-4"/>
                          <w:sz w:val="24"/>
                          <w:szCs w:val="24"/>
                          <w:rtl/>
                        </w:rPr>
                        <w:t xml:space="preserve"> 2009 </w:t>
                      </w:r>
                      <w:r w:rsidRPr="00735BF5">
                        <w:rPr>
                          <w:rFonts w:cs="Tahoma" w:hint="eastAsia"/>
                          <w:color w:val="0B5294"/>
                          <w:spacing w:val="-4"/>
                          <w:sz w:val="24"/>
                          <w:szCs w:val="24"/>
                          <w:rtl/>
                        </w:rPr>
                        <w:t>ואילך</w:t>
                      </w:r>
                    </w:p>
                    <w:p w:rsidR="00735BF5" w:rsidRPr="00373C5D" w:rsidP="00735BF5">
                      <w:pPr>
                        <w:spacing w:before="120" w:after="0" w:line="240" w:lineRule="atLeast"/>
                        <w:rPr>
                          <w:rFonts w:cs="Tahoma"/>
                          <w:b/>
                          <w:bCs/>
                          <w:color w:val="0B5294"/>
                          <w:sz w:val="48"/>
                          <w:szCs w:val="48"/>
                          <w:rtl/>
                        </w:rPr>
                      </w:pPr>
                      <w:drawing>
                        <wp:inline distT="0" distB="0" distL="0" distR="0">
                          <wp:extent cx="288000" cy="31337"/>
                          <wp:effectExtent l="0" t="0" r="0" b="6985"/>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4534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pStyle w:val="ListParagraph"/>
        <w:numPr>
          <w:ilvl w:val="0"/>
          <w:numId w:val="0"/>
        </w:numPr>
        <w:spacing w:before="180" w:line="240" w:lineRule="exact"/>
        <w:ind w:left="340" w:right="2268"/>
        <w:rPr>
          <w:spacing w:val="-4"/>
          <w:sz w:val="17"/>
          <w:szCs w:val="17"/>
          <w:rtl/>
        </w:rPr>
      </w:pPr>
      <w:r w:rsidRPr="002E4756">
        <w:rPr>
          <w:rFonts w:hint="cs"/>
          <w:spacing w:val="-4"/>
          <w:sz w:val="17"/>
          <w:szCs w:val="17"/>
          <w:rtl/>
        </w:rPr>
        <w:t>רשות</w:t>
      </w:r>
      <w:r w:rsidRPr="002E4756">
        <w:rPr>
          <w:spacing w:val="-4"/>
          <w:sz w:val="17"/>
          <w:szCs w:val="17"/>
          <w:rtl/>
        </w:rPr>
        <w:t xml:space="preserve"> התאגידים </w:t>
      </w:r>
      <w:r w:rsidRPr="002E4756">
        <w:rPr>
          <w:rFonts w:hint="cs"/>
          <w:spacing w:val="-4"/>
          <w:sz w:val="17"/>
          <w:szCs w:val="17"/>
          <w:rtl/>
        </w:rPr>
        <w:t>כתבה בתשובתה</w:t>
      </w:r>
      <w:r w:rsidRPr="002E4756">
        <w:rPr>
          <w:spacing w:val="-4"/>
          <w:sz w:val="17"/>
          <w:szCs w:val="17"/>
          <w:rtl/>
        </w:rPr>
        <w:t xml:space="preserve"> כי</w:t>
      </w:r>
      <w:r w:rsidRPr="002E4756">
        <w:rPr>
          <w:rFonts w:hint="cs"/>
          <w:spacing w:val="-4"/>
          <w:sz w:val="17"/>
          <w:szCs w:val="17"/>
          <w:rtl/>
        </w:rPr>
        <w:t xml:space="preserve"> מדובר בחובות שאינם אמתיים, שכן הם של עמותות שרובן אינן פעילות וזכאיות לפטור מאגרה. </w:t>
      </w:r>
      <w:r w:rsidRPr="002E4756">
        <w:rPr>
          <w:spacing w:val="-4"/>
          <w:sz w:val="17"/>
          <w:szCs w:val="17"/>
          <w:rtl/>
        </w:rPr>
        <w:t>עוד נאמר כי ה</w:t>
      </w:r>
      <w:r w:rsidRPr="002E4756">
        <w:rPr>
          <w:rFonts w:hint="cs"/>
          <w:spacing w:val="-4"/>
          <w:sz w:val="17"/>
          <w:szCs w:val="17"/>
          <w:rtl/>
        </w:rPr>
        <w:t>רשות</w:t>
      </w:r>
      <w:r w:rsidRPr="002E4756">
        <w:rPr>
          <w:spacing w:val="-4"/>
          <w:sz w:val="17"/>
          <w:szCs w:val="17"/>
          <w:rtl/>
        </w:rPr>
        <w:t xml:space="preserve"> פועל</w:t>
      </w:r>
      <w:r w:rsidRPr="002E4756">
        <w:rPr>
          <w:rFonts w:hint="cs"/>
          <w:spacing w:val="-4"/>
          <w:sz w:val="17"/>
          <w:szCs w:val="17"/>
          <w:rtl/>
        </w:rPr>
        <w:t>ת</w:t>
      </w:r>
      <w:r w:rsidRPr="002E4756">
        <w:rPr>
          <w:spacing w:val="-4"/>
          <w:sz w:val="17"/>
          <w:szCs w:val="17"/>
          <w:rtl/>
        </w:rPr>
        <w:t xml:space="preserve"> לקידום תקנות חדשות לעניין אגרות</w:t>
      </w:r>
      <w:r w:rsidRPr="002E4756">
        <w:rPr>
          <w:rFonts w:hint="cs"/>
          <w:spacing w:val="-4"/>
          <w:sz w:val="17"/>
          <w:szCs w:val="17"/>
          <w:rtl/>
        </w:rPr>
        <w:t>,</w:t>
      </w:r>
      <w:r w:rsidRPr="002E4756">
        <w:rPr>
          <w:spacing w:val="-4"/>
          <w:sz w:val="17"/>
          <w:szCs w:val="17"/>
          <w:rtl/>
        </w:rPr>
        <w:t xml:space="preserve"> שיספקו תמריץ לעמותות לא פעילות להתפרק או להימחק מרצון</w:t>
      </w:r>
      <w:r w:rsidRPr="002E4756">
        <w:rPr>
          <w:rFonts w:hint="cs"/>
          <w:spacing w:val="-4"/>
          <w:sz w:val="17"/>
          <w:szCs w:val="17"/>
          <w:rtl/>
        </w:rPr>
        <w:t xml:space="preserve">, וביולי 2016 העבירה שרת המשפטים את טיוטת התקנות לאישור שר האוצר וועדת האגרות הבין-משרדית. </w:t>
      </w:r>
    </w:p>
    <w:p w:rsidR="00A72C70" w:rsidRPr="002E4756" w:rsidP="00AD396F">
      <w:pPr>
        <w:pStyle w:val="ListParagraph"/>
        <w:numPr>
          <w:ilvl w:val="0"/>
          <w:numId w:val="0"/>
        </w:numPr>
        <w:spacing w:after="240" w:line="240" w:lineRule="exact"/>
        <w:ind w:left="340" w:right="2268"/>
        <w:rPr>
          <w:spacing w:val="-4"/>
          <w:sz w:val="17"/>
          <w:szCs w:val="17"/>
          <w:rtl/>
        </w:rPr>
      </w:pPr>
      <w:r w:rsidRPr="002E4756">
        <w:rPr>
          <w:rFonts w:hint="cs"/>
          <w:spacing w:val="-4"/>
          <w:sz w:val="17"/>
          <w:szCs w:val="17"/>
          <w:rtl/>
        </w:rPr>
        <w:t xml:space="preserve">אגף הכספים במשרד המשפטים, בתשובתו למשרד מבקר המדינה מנובמבר 2016, הוסיף כי בעקבות ממצאי החברה הפרטית שפעלה מטעם </w:t>
      </w:r>
      <w:r w:rsidRPr="002E4756">
        <w:rPr>
          <w:rFonts w:hint="cs"/>
          <w:spacing w:val="-4"/>
          <w:sz w:val="17"/>
          <w:szCs w:val="17"/>
          <w:rtl/>
        </w:rPr>
        <w:t>החשכ"ל</w:t>
      </w:r>
      <w:r w:rsidRPr="002E4756">
        <w:rPr>
          <w:rFonts w:hint="cs"/>
          <w:spacing w:val="-4"/>
          <w:sz w:val="17"/>
          <w:szCs w:val="17"/>
          <w:rtl/>
        </w:rPr>
        <w:t xml:space="preserve"> נבחנת האפשרות לביצוע</w:t>
      </w:r>
      <w:r w:rsidRPr="002E4756">
        <w:rPr>
          <w:spacing w:val="-4"/>
          <w:sz w:val="17"/>
          <w:szCs w:val="17"/>
          <w:rtl/>
        </w:rPr>
        <w:t xml:space="preserve"> מחקר חלוץ</w:t>
      </w:r>
      <w:r w:rsidRPr="002E4756">
        <w:rPr>
          <w:rFonts w:hint="cs"/>
          <w:spacing w:val="-4"/>
          <w:sz w:val="17"/>
          <w:szCs w:val="17"/>
          <w:rtl/>
        </w:rPr>
        <w:t xml:space="preserve"> </w:t>
      </w:r>
      <w:r w:rsidRPr="002E4756">
        <w:rPr>
          <w:spacing w:val="-4"/>
          <w:sz w:val="17"/>
          <w:szCs w:val="17"/>
          <w:rtl/>
        </w:rPr>
        <w:t>(</w:t>
      </w:r>
      <w:r w:rsidRPr="002E4756">
        <w:rPr>
          <w:rFonts w:hint="cs"/>
          <w:spacing w:val="-4"/>
          <w:sz w:val="17"/>
          <w:szCs w:val="17"/>
          <w:rtl/>
        </w:rPr>
        <w:t>פיילוט</w:t>
      </w:r>
      <w:r w:rsidRPr="002E4756">
        <w:rPr>
          <w:spacing w:val="-4"/>
          <w:sz w:val="17"/>
          <w:szCs w:val="17"/>
          <w:rtl/>
        </w:rPr>
        <w:t>)</w:t>
      </w:r>
      <w:r w:rsidRPr="002E4756">
        <w:rPr>
          <w:rFonts w:hint="cs"/>
          <w:spacing w:val="-4"/>
          <w:sz w:val="17"/>
          <w:szCs w:val="17"/>
          <w:rtl/>
        </w:rPr>
        <w:t xml:space="preserve"> לטיוב נתונים של 400 עמותות או של 10% מכלל העמותות שנתוני רשות המסים יאפשרו לקבוע כי הן פעילות לכאורה ולא שילמו אגרות. אגף מערכות מידע הוסיף בתשובתו כי במסגרת המערכת החדשה יינתן מענה גם למחשוב המידע בנושא האגרות. </w:t>
      </w:r>
    </w:p>
    <w:p w:rsidR="00A72C70" w:rsidRPr="00AD396F" w:rsidP="00AD396F">
      <w:pPr>
        <w:pStyle w:val="RESHET"/>
        <w:ind w:left="567"/>
        <w:rPr>
          <w:rtl/>
        </w:rPr>
      </w:pPr>
      <w:r w:rsidRPr="00AD396F">
        <w:rPr>
          <w:rFonts w:hint="cs"/>
          <w:rtl/>
        </w:rPr>
        <w:t>משרד מבקר המדינה מעיר לרשם העמותות כי עליו לבדוק, בשיתוף אגף הכספים, כמה מן החובות</w:t>
      </w:r>
      <w:r w:rsidRPr="00AD396F">
        <w:rPr>
          <w:rtl/>
        </w:rPr>
        <w:t xml:space="preserve"> </w:t>
      </w:r>
      <w:r w:rsidRPr="00AD396F">
        <w:rPr>
          <w:rFonts w:hint="cs"/>
          <w:rtl/>
        </w:rPr>
        <w:t>הכספיים</w:t>
      </w:r>
      <w:r w:rsidRPr="00AD396F">
        <w:rPr>
          <w:rtl/>
        </w:rPr>
        <w:t xml:space="preserve"> של </w:t>
      </w:r>
      <w:r w:rsidRPr="00AD396F">
        <w:rPr>
          <w:rFonts w:hint="cs"/>
          <w:rtl/>
        </w:rPr>
        <w:t>העמותות</w:t>
      </w:r>
      <w:r w:rsidRPr="00AD396F">
        <w:rPr>
          <w:rtl/>
        </w:rPr>
        <w:t xml:space="preserve"> </w:t>
      </w:r>
      <w:r w:rsidRPr="00AD396F">
        <w:rPr>
          <w:rFonts w:hint="cs"/>
          <w:rtl/>
        </w:rPr>
        <w:t>הלא מדווחות</w:t>
      </w:r>
      <w:r w:rsidRPr="00AD396F">
        <w:rPr>
          <w:rtl/>
        </w:rPr>
        <w:t xml:space="preserve"> </w:t>
      </w:r>
      <w:r w:rsidRPr="00AD396F">
        <w:rPr>
          <w:rFonts w:hint="cs"/>
          <w:rtl/>
        </w:rPr>
        <w:t>הם</w:t>
      </w:r>
      <w:r w:rsidRPr="00AD396F">
        <w:rPr>
          <w:rtl/>
        </w:rPr>
        <w:t xml:space="preserve"> חובות אבודים</w:t>
      </w:r>
      <w:r w:rsidRPr="00AD396F">
        <w:rPr>
          <w:rFonts w:hint="cs"/>
          <w:rtl/>
        </w:rPr>
        <w:t xml:space="preserve"> וכמה מן החובות ניתנים לגביה ועליו לפעול לגבייתם. כן עליהם להחיש את </w:t>
      </w:r>
      <w:r w:rsidRPr="00AD396F">
        <w:rPr>
          <w:rtl/>
        </w:rPr>
        <w:t xml:space="preserve">מחקר </w:t>
      </w:r>
      <w:r w:rsidRPr="00AD396F">
        <w:rPr>
          <w:rFonts w:hint="cs"/>
          <w:rtl/>
        </w:rPr>
        <w:t>ה</w:t>
      </w:r>
      <w:r w:rsidRPr="00AD396F">
        <w:rPr>
          <w:rtl/>
        </w:rPr>
        <w:t>חלוץ</w:t>
      </w:r>
      <w:r w:rsidRPr="00AD396F">
        <w:rPr>
          <w:rFonts w:hint="cs"/>
          <w:rtl/>
        </w:rPr>
        <w:t>, שיאפשר לקבוע כמה מן העמותות שאינן משלמות אגרה פעילות.</w:t>
      </w:r>
    </w:p>
    <w:p w:rsidR="00A72C70" w:rsidRPr="002E4756" w:rsidP="00AD396F">
      <w:pPr>
        <w:pStyle w:val="ListParagraph"/>
        <w:numPr>
          <w:ilvl w:val="0"/>
          <w:numId w:val="31"/>
        </w:numPr>
        <w:autoSpaceDE/>
        <w:autoSpaceDN/>
        <w:adjustRightInd/>
        <w:spacing w:before="180" w:line="240" w:lineRule="exact"/>
        <w:ind w:right="2268"/>
        <w:rPr>
          <w:spacing w:val="-4"/>
          <w:sz w:val="17"/>
          <w:szCs w:val="17"/>
          <w:rtl/>
        </w:rPr>
      </w:pPr>
      <w:r w:rsidRPr="002E4756">
        <w:rPr>
          <w:rStyle w:val="Heading7Char"/>
          <w:rFonts w:ascii="Tahoma" w:hAnsi="Tahoma" w:cs="Tahoma" w:hint="eastAsia"/>
          <w:sz w:val="17"/>
          <w:szCs w:val="17"/>
          <w:rtl/>
        </w:rPr>
        <w:t>הטלת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קנסות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מינהליים</w:t>
      </w:r>
      <w:r w:rsidRPr="002E4756">
        <w:rPr>
          <w:rStyle w:val="Heading7Char"/>
          <w:rFonts w:ascii="Tahoma" w:hAnsi="Tahoma" w:cs="Tahoma"/>
          <w:sz w:val="17"/>
          <w:szCs w:val="17"/>
          <w:rtl/>
        </w:rPr>
        <w:t>:</w:t>
      </w:r>
      <w:r w:rsidRPr="00AD396F">
        <w:rPr>
          <w:rStyle w:val="Heading7Char"/>
          <w:rFonts w:ascii="Tahoma" w:hAnsi="Tahoma" w:cs="Tahoma" w:hint="cs"/>
          <w:sz w:val="17"/>
          <w:szCs w:val="17"/>
          <w:rtl/>
        </w:rPr>
        <w:t xml:space="preserve"> </w:t>
      </w:r>
      <w:r w:rsidRPr="002E4756">
        <w:rPr>
          <w:rFonts w:hint="cs"/>
          <w:spacing w:val="-4"/>
          <w:sz w:val="17"/>
          <w:szCs w:val="17"/>
          <w:rtl/>
        </w:rPr>
        <w:t>עד שנת 2000 פעל הרשם למחיקה של עמותות שאינן מדווחות ואינן פעילות, באופן לא שיטתי ובהיקפים קטנים. בשנת 2000, ובעקבות דוח של מבקר המדינה משנת 1997</w:t>
      </w:r>
      <w:r>
        <w:rPr>
          <w:rStyle w:val="FootnoteReference0"/>
          <w:spacing w:val="-4"/>
          <w:sz w:val="17"/>
          <w:szCs w:val="17"/>
          <w:rtl/>
        </w:rPr>
        <w:footnoteReference w:id="31"/>
      </w:r>
      <w:r w:rsidRPr="002E4756">
        <w:rPr>
          <w:rFonts w:hint="cs"/>
          <w:spacing w:val="-4"/>
          <w:sz w:val="17"/>
          <w:szCs w:val="17"/>
          <w:rtl/>
        </w:rPr>
        <w:t>, החל הרשם בהליך סדור של מחיקת עמותות שאינן מדווחות ואינן פעילות. במשך כשנה נמחקו כ-2,000 עמותות והחלו הליכי מחיקה כנגד כ-12,600 עמותות נוספות, שחלקם הסתיימו במהלך השנים. הליך המחיקה שהופסק בשנת 2004 חודש בשנת 2015, ובמסגרתו הוגשו בקשות פירוק כנגד 49 עמותות שאינן מדווחות ואינן פעילות. במועד סיום הביקורת במערכת הרשם היו רשומות 2,822 עמותות בסטטוס "בהליכי מחיקה".</w:t>
      </w:r>
    </w:p>
    <w:p w:rsidR="00A72C70" w:rsidRPr="002E4756" w:rsidP="00AD396F">
      <w:pPr>
        <w:pStyle w:val="ListParagraph"/>
        <w:numPr>
          <w:ilvl w:val="0"/>
          <w:numId w:val="0"/>
        </w:numPr>
        <w:spacing w:line="240" w:lineRule="exact"/>
        <w:ind w:left="340" w:right="2268"/>
        <w:rPr>
          <w:spacing w:val="-4"/>
          <w:sz w:val="17"/>
          <w:szCs w:val="17"/>
          <w:rtl/>
        </w:rPr>
      </w:pPr>
      <w:r w:rsidRPr="002E4756">
        <w:rPr>
          <w:rFonts w:hint="cs"/>
          <w:spacing w:val="-4"/>
          <w:sz w:val="17"/>
          <w:szCs w:val="17"/>
          <w:rtl/>
        </w:rPr>
        <w:t xml:space="preserve">מבקר המדינה כבר ציין בדוח האמור מ-1997 כי הכלי של מחיקת עמותה או הטלת קנס על ידי בית המשפט אינו בהכרח פתרון יעיל ומהיר במצב שבו אלפי עמותות </w:t>
      </w:r>
      <w:r w:rsidRPr="002E4756">
        <w:rPr>
          <w:rFonts w:hint="cs"/>
          <w:spacing w:val="-4"/>
          <w:sz w:val="17"/>
          <w:szCs w:val="17"/>
          <w:rtl/>
        </w:rPr>
        <w:t xml:space="preserve">אינן עומדות בדרישות חוק העמותות, והציע לשקול יוזמה חקיקתית להפיכת הקנסות לקנסות </w:t>
      </w:r>
      <w:r w:rsidRPr="002E4756">
        <w:rPr>
          <w:rFonts w:hint="cs"/>
          <w:spacing w:val="-4"/>
          <w:sz w:val="17"/>
          <w:szCs w:val="17"/>
          <w:rtl/>
        </w:rPr>
        <w:t>מינהליים</w:t>
      </w:r>
      <w:r w:rsidRPr="002E4756">
        <w:rPr>
          <w:rFonts w:hint="cs"/>
          <w:spacing w:val="-4"/>
          <w:sz w:val="17"/>
          <w:szCs w:val="17"/>
          <w:rtl/>
        </w:rPr>
        <w:t xml:space="preserve">. </w:t>
      </w:r>
    </w:p>
    <w:p w:rsidR="00A72C70" w:rsidRPr="002E4756" w:rsidP="00AD396F">
      <w:pPr>
        <w:pStyle w:val="ListParagraph"/>
        <w:numPr>
          <w:ilvl w:val="0"/>
          <w:numId w:val="0"/>
        </w:numPr>
        <w:spacing w:line="240" w:lineRule="exact"/>
        <w:ind w:left="340" w:right="2268"/>
        <w:rPr>
          <w:spacing w:val="-4"/>
          <w:sz w:val="17"/>
          <w:szCs w:val="17"/>
          <w:rtl/>
        </w:rPr>
      </w:pPr>
      <w:r w:rsidRPr="002E4756">
        <w:rPr>
          <w:spacing w:val="-4"/>
          <w:sz w:val="17"/>
          <w:szCs w:val="17"/>
          <w:rtl/>
        </w:rPr>
        <w:t xml:space="preserve">חוק העבירות </w:t>
      </w:r>
      <w:r w:rsidRPr="002E4756">
        <w:rPr>
          <w:spacing w:val="-4"/>
          <w:sz w:val="17"/>
          <w:szCs w:val="17"/>
          <w:rtl/>
        </w:rPr>
        <w:t>המ</w:t>
      </w:r>
      <w:r w:rsidRPr="002E4756">
        <w:rPr>
          <w:rFonts w:hint="cs"/>
          <w:spacing w:val="-4"/>
          <w:sz w:val="17"/>
          <w:szCs w:val="17"/>
          <w:rtl/>
        </w:rPr>
        <w:t>י</w:t>
      </w:r>
      <w:r w:rsidRPr="002E4756">
        <w:rPr>
          <w:spacing w:val="-4"/>
          <w:sz w:val="17"/>
          <w:szCs w:val="17"/>
          <w:rtl/>
        </w:rPr>
        <w:t>נהליות</w:t>
      </w:r>
      <w:r w:rsidRPr="002E4756">
        <w:rPr>
          <w:spacing w:val="-4"/>
          <w:sz w:val="17"/>
          <w:szCs w:val="17"/>
          <w:rtl/>
        </w:rPr>
        <w:t xml:space="preserve">, התשמ"ו-1985 קובע כי עבירות פליליות </w:t>
      </w:r>
      <w:r w:rsidRPr="002E4756">
        <w:rPr>
          <w:rFonts w:hint="cs"/>
          <w:spacing w:val="-4"/>
          <w:sz w:val="17"/>
          <w:szCs w:val="17"/>
          <w:rtl/>
        </w:rPr>
        <w:t>מסוימות</w:t>
      </w:r>
      <w:r w:rsidRPr="002E4756">
        <w:rPr>
          <w:spacing w:val="-4"/>
          <w:sz w:val="17"/>
          <w:szCs w:val="17"/>
          <w:rtl/>
        </w:rPr>
        <w:t xml:space="preserve"> יוגדרו גם כעבירות </w:t>
      </w:r>
      <w:r w:rsidRPr="002E4756">
        <w:rPr>
          <w:spacing w:val="-4"/>
          <w:sz w:val="17"/>
          <w:szCs w:val="17"/>
          <w:rtl/>
        </w:rPr>
        <w:t>מ</w:t>
      </w:r>
      <w:r w:rsidRPr="002E4756">
        <w:rPr>
          <w:rFonts w:hint="cs"/>
          <w:spacing w:val="-4"/>
          <w:sz w:val="17"/>
          <w:szCs w:val="17"/>
          <w:rtl/>
        </w:rPr>
        <w:t>י</w:t>
      </w:r>
      <w:r w:rsidRPr="002E4756">
        <w:rPr>
          <w:spacing w:val="-4"/>
          <w:sz w:val="17"/>
          <w:szCs w:val="17"/>
          <w:rtl/>
        </w:rPr>
        <w:t>נהליות</w:t>
      </w:r>
      <w:r w:rsidRPr="002E4756">
        <w:rPr>
          <w:rFonts w:hint="cs"/>
          <w:spacing w:val="-4"/>
          <w:sz w:val="17"/>
          <w:szCs w:val="17"/>
          <w:rtl/>
        </w:rPr>
        <w:t>,</w:t>
      </w:r>
      <w:r w:rsidRPr="002E4756">
        <w:rPr>
          <w:spacing w:val="-4"/>
          <w:sz w:val="17"/>
          <w:szCs w:val="17"/>
          <w:rtl/>
        </w:rPr>
        <w:t xml:space="preserve"> </w:t>
      </w:r>
      <w:r w:rsidRPr="002E4756">
        <w:rPr>
          <w:rFonts w:hint="cs"/>
          <w:spacing w:val="-4"/>
          <w:sz w:val="17"/>
          <w:szCs w:val="17"/>
          <w:rtl/>
        </w:rPr>
        <w:t xml:space="preserve">וכי </w:t>
      </w:r>
      <w:r w:rsidRPr="002E4756">
        <w:rPr>
          <w:spacing w:val="-4"/>
          <w:sz w:val="17"/>
          <w:szCs w:val="17"/>
          <w:rtl/>
        </w:rPr>
        <w:t xml:space="preserve">על העובר עבירה </w:t>
      </w:r>
      <w:r w:rsidRPr="002E4756">
        <w:rPr>
          <w:spacing w:val="-4"/>
          <w:sz w:val="17"/>
          <w:szCs w:val="17"/>
          <w:rtl/>
        </w:rPr>
        <w:t>מ</w:t>
      </w:r>
      <w:r w:rsidRPr="002E4756">
        <w:rPr>
          <w:rFonts w:hint="cs"/>
          <w:spacing w:val="-4"/>
          <w:sz w:val="17"/>
          <w:szCs w:val="17"/>
          <w:rtl/>
        </w:rPr>
        <w:t>י</w:t>
      </w:r>
      <w:r w:rsidRPr="002E4756">
        <w:rPr>
          <w:spacing w:val="-4"/>
          <w:sz w:val="17"/>
          <w:szCs w:val="17"/>
          <w:rtl/>
        </w:rPr>
        <w:t>נהלית</w:t>
      </w:r>
      <w:r w:rsidRPr="002E4756">
        <w:rPr>
          <w:rFonts w:hint="cs"/>
          <w:spacing w:val="-4"/>
          <w:sz w:val="17"/>
          <w:szCs w:val="17"/>
          <w:rtl/>
        </w:rPr>
        <w:t xml:space="preserve"> ניתן להטיל קנס </w:t>
      </w:r>
      <w:r w:rsidRPr="002E4756">
        <w:rPr>
          <w:rFonts w:hint="cs"/>
          <w:spacing w:val="-4"/>
          <w:sz w:val="17"/>
          <w:szCs w:val="17"/>
          <w:rtl/>
        </w:rPr>
        <w:t>מינהלי</w:t>
      </w:r>
      <w:r w:rsidRPr="002E4756">
        <w:rPr>
          <w:rFonts w:hint="cs"/>
          <w:spacing w:val="-4"/>
          <w:sz w:val="17"/>
          <w:szCs w:val="17"/>
          <w:rtl/>
        </w:rPr>
        <w:t xml:space="preserve"> כחלופה</w:t>
      </w:r>
      <w:r w:rsidRPr="002E4756">
        <w:rPr>
          <w:spacing w:val="-4"/>
          <w:sz w:val="17"/>
          <w:szCs w:val="17"/>
          <w:rtl/>
        </w:rPr>
        <w:t xml:space="preserve"> להגשת כתב אישום.</w:t>
      </w:r>
      <w:r w:rsidRPr="002E4756">
        <w:rPr>
          <w:rFonts w:hint="cs"/>
          <w:spacing w:val="-4"/>
          <w:sz w:val="17"/>
          <w:szCs w:val="17"/>
          <w:rtl/>
        </w:rPr>
        <w:t xml:space="preserve"> בשנת 2004 הותקנו </w:t>
      </w:r>
      <w:r w:rsidRPr="002E4756">
        <w:rPr>
          <w:spacing w:val="-4"/>
          <w:sz w:val="17"/>
          <w:szCs w:val="17"/>
          <w:rtl/>
        </w:rPr>
        <w:t xml:space="preserve">תקנות העבירות </w:t>
      </w:r>
      <w:r w:rsidRPr="002E4756">
        <w:rPr>
          <w:spacing w:val="-4"/>
          <w:sz w:val="17"/>
          <w:szCs w:val="17"/>
          <w:rtl/>
        </w:rPr>
        <w:t>המ</w:t>
      </w:r>
      <w:r w:rsidRPr="002E4756">
        <w:rPr>
          <w:rFonts w:hint="cs"/>
          <w:spacing w:val="-4"/>
          <w:sz w:val="17"/>
          <w:szCs w:val="17"/>
          <w:rtl/>
        </w:rPr>
        <w:t>י</w:t>
      </w:r>
      <w:r w:rsidRPr="002E4756">
        <w:rPr>
          <w:spacing w:val="-4"/>
          <w:sz w:val="17"/>
          <w:szCs w:val="17"/>
          <w:rtl/>
        </w:rPr>
        <w:t>נהליות</w:t>
      </w:r>
      <w:r w:rsidRPr="002E4756">
        <w:rPr>
          <w:spacing w:val="-4"/>
          <w:sz w:val="17"/>
          <w:szCs w:val="17"/>
          <w:rtl/>
        </w:rPr>
        <w:t xml:space="preserve"> (קנס </w:t>
      </w:r>
      <w:r w:rsidRPr="002E4756">
        <w:rPr>
          <w:spacing w:val="-4"/>
          <w:sz w:val="17"/>
          <w:szCs w:val="17"/>
          <w:rtl/>
        </w:rPr>
        <w:t>מ</w:t>
      </w:r>
      <w:r w:rsidRPr="002E4756">
        <w:rPr>
          <w:rFonts w:hint="cs"/>
          <w:spacing w:val="-4"/>
          <w:sz w:val="17"/>
          <w:szCs w:val="17"/>
          <w:rtl/>
        </w:rPr>
        <w:t>י</w:t>
      </w:r>
      <w:r w:rsidRPr="002E4756">
        <w:rPr>
          <w:spacing w:val="-4"/>
          <w:sz w:val="17"/>
          <w:szCs w:val="17"/>
          <w:rtl/>
        </w:rPr>
        <w:t>נהלי</w:t>
      </w:r>
      <w:r w:rsidRPr="002E4756">
        <w:rPr>
          <w:spacing w:val="-4"/>
          <w:sz w:val="17"/>
          <w:szCs w:val="17"/>
          <w:rtl/>
        </w:rPr>
        <w:t xml:space="preserve"> - עמותות), התשס"ד</w:t>
      </w:r>
      <w:r w:rsidRPr="002E4756">
        <w:rPr>
          <w:rFonts w:hint="cs"/>
          <w:spacing w:val="-4"/>
          <w:sz w:val="17"/>
          <w:szCs w:val="17"/>
          <w:rtl/>
        </w:rPr>
        <w:t>-</w:t>
      </w:r>
      <w:r w:rsidRPr="002E4756">
        <w:rPr>
          <w:spacing w:val="-4"/>
          <w:sz w:val="17"/>
          <w:szCs w:val="17"/>
          <w:rtl/>
        </w:rPr>
        <w:t>2004</w:t>
      </w:r>
      <w:r w:rsidRPr="002E4756">
        <w:rPr>
          <w:rFonts w:hint="cs"/>
          <w:spacing w:val="-4"/>
          <w:sz w:val="17"/>
          <w:szCs w:val="17"/>
          <w:rtl/>
        </w:rPr>
        <w:t>,</w:t>
      </w:r>
      <w:r w:rsidRPr="002E4756">
        <w:rPr>
          <w:spacing w:val="-4"/>
          <w:sz w:val="17"/>
          <w:szCs w:val="17"/>
          <w:rtl/>
        </w:rPr>
        <w:t xml:space="preserve"> </w:t>
      </w:r>
      <w:r w:rsidRPr="002E4756">
        <w:rPr>
          <w:rFonts w:hint="cs"/>
          <w:spacing w:val="-4"/>
          <w:sz w:val="17"/>
          <w:szCs w:val="17"/>
          <w:rtl/>
        </w:rPr>
        <w:t>ה</w:t>
      </w:r>
      <w:r w:rsidRPr="002E4756">
        <w:rPr>
          <w:spacing w:val="-4"/>
          <w:sz w:val="17"/>
          <w:szCs w:val="17"/>
          <w:rtl/>
        </w:rPr>
        <w:t xml:space="preserve">קובעות כי עבירות שונות המוגדרות בחוק העמותות יוגדרו כעבירות </w:t>
      </w:r>
      <w:r w:rsidRPr="002E4756">
        <w:rPr>
          <w:spacing w:val="-4"/>
          <w:sz w:val="17"/>
          <w:szCs w:val="17"/>
          <w:rtl/>
        </w:rPr>
        <w:t>מ</w:t>
      </w:r>
      <w:r w:rsidRPr="002E4756">
        <w:rPr>
          <w:rFonts w:hint="cs"/>
          <w:spacing w:val="-4"/>
          <w:sz w:val="17"/>
          <w:szCs w:val="17"/>
          <w:rtl/>
        </w:rPr>
        <w:t>י</w:t>
      </w:r>
      <w:r w:rsidRPr="002E4756">
        <w:rPr>
          <w:spacing w:val="-4"/>
          <w:sz w:val="17"/>
          <w:szCs w:val="17"/>
          <w:rtl/>
        </w:rPr>
        <w:t>נהליות</w:t>
      </w:r>
      <w:r w:rsidRPr="002E4756">
        <w:rPr>
          <w:spacing w:val="-4"/>
          <w:sz w:val="17"/>
          <w:szCs w:val="17"/>
          <w:rtl/>
        </w:rPr>
        <w:t xml:space="preserve"> ויוטל </w:t>
      </w:r>
      <w:r w:rsidRPr="002E4756">
        <w:rPr>
          <w:rFonts w:hint="cs"/>
          <w:spacing w:val="-4"/>
          <w:sz w:val="17"/>
          <w:szCs w:val="17"/>
          <w:rtl/>
        </w:rPr>
        <w:t>בגינן</w:t>
      </w:r>
      <w:r w:rsidRPr="002E4756">
        <w:rPr>
          <w:spacing w:val="-4"/>
          <w:sz w:val="17"/>
          <w:szCs w:val="17"/>
          <w:rtl/>
        </w:rPr>
        <w:t xml:space="preserve"> </w:t>
      </w:r>
      <w:r w:rsidRPr="002E4756">
        <w:rPr>
          <w:spacing w:val="-4"/>
          <w:sz w:val="17"/>
          <w:szCs w:val="17"/>
          <w:rtl/>
        </w:rPr>
        <w:t xml:space="preserve">קנס </w:t>
      </w:r>
      <w:r w:rsidRPr="002E4756">
        <w:rPr>
          <w:spacing w:val="-4"/>
          <w:sz w:val="17"/>
          <w:szCs w:val="17"/>
          <w:rtl/>
        </w:rPr>
        <w:t>מ</w:t>
      </w:r>
      <w:r w:rsidRPr="002E4756">
        <w:rPr>
          <w:rFonts w:hint="cs"/>
          <w:spacing w:val="-4"/>
          <w:sz w:val="17"/>
          <w:szCs w:val="17"/>
          <w:rtl/>
        </w:rPr>
        <w:t>י</w:t>
      </w:r>
      <w:r w:rsidRPr="002E4756">
        <w:rPr>
          <w:spacing w:val="-4"/>
          <w:sz w:val="17"/>
          <w:szCs w:val="17"/>
          <w:rtl/>
        </w:rPr>
        <w:t>נהלי</w:t>
      </w:r>
      <w:r w:rsidRPr="002E4756">
        <w:rPr>
          <w:spacing w:val="-4"/>
          <w:sz w:val="17"/>
          <w:szCs w:val="17"/>
          <w:rtl/>
        </w:rPr>
        <w:t xml:space="preserve"> בתוספת קנס בגין עבירות נמשכות</w:t>
      </w:r>
      <w:r>
        <w:rPr>
          <w:sz w:val="17"/>
          <w:szCs w:val="17"/>
          <w:vertAlign w:val="superscript"/>
          <w:rtl/>
        </w:rPr>
        <w:footnoteReference w:id="32"/>
      </w:r>
      <w:r w:rsidRPr="002E4756">
        <w:rPr>
          <w:rFonts w:hint="cs"/>
          <w:spacing w:val="-4"/>
          <w:sz w:val="17"/>
          <w:szCs w:val="17"/>
          <w:rtl/>
        </w:rPr>
        <w:t>.</w:t>
      </w:r>
    </w:p>
    <w:p w:rsidR="00A72C70" w:rsidRPr="002E4756" w:rsidP="00AD396F">
      <w:pPr>
        <w:pStyle w:val="ListParagraph"/>
        <w:numPr>
          <w:ilvl w:val="0"/>
          <w:numId w:val="0"/>
        </w:numPr>
        <w:spacing w:after="240" w:line="240" w:lineRule="exact"/>
        <w:ind w:left="340" w:right="2268"/>
        <w:rPr>
          <w:spacing w:val="-4"/>
          <w:sz w:val="17"/>
          <w:szCs w:val="17"/>
          <w:rtl/>
        </w:rPr>
      </w:pPr>
      <w:r w:rsidRPr="002E4756">
        <w:rPr>
          <w:rFonts w:hint="cs"/>
          <w:spacing w:val="-4"/>
          <w:sz w:val="17"/>
          <w:szCs w:val="17"/>
          <w:rtl/>
        </w:rPr>
        <w:t>יוצא אפוא שניתן להטיל</w:t>
      </w:r>
      <w:r w:rsidRPr="002E4756">
        <w:rPr>
          <w:spacing w:val="-4"/>
          <w:sz w:val="17"/>
          <w:szCs w:val="17"/>
          <w:rtl/>
        </w:rPr>
        <w:t xml:space="preserve"> קנס </w:t>
      </w:r>
      <w:r w:rsidRPr="002E4756">
        <w:rPr>
          <w:rFonts w:hint="cs"/>
          <w:spacing w:val="-4"/>
          <w:sz w:val="17"/>
          <w:szCs w:val="17"/>
          <w:rtl/>
        </w:rPr>
        <w:t>מ</w:t>
      </w:r>
      <w:r w:rsidR="00735BF5">
        <w:rPr>
          <w:rFonts w:hint="cs"/>
          <w:spacing w:val="-4"/>
          <w:sz w:val="17"/>
          <w:szCs w:val="17"/>
          <w:rtl/>
        </w:rPr>
        <w:t>י</w:t>
      </w:r>
      <w:r w:rsidRPr="002E4756">
        <w:rPr>
          <w:rFonts w:hint="cs"/>
          <w:spacing w:val="-4"/>
          <w:sz w:val="17"/>
          <w:szCs w:val="17"/>
          <w:rtl/>
        </w:rPr>
        <w:t>נהלי</w:t>
      </w:r>
      <w:r w:rsidRPr="002E4756">
        <w:rPr>
          <w:rFonts w:hint="cs"/>
          <w:spacing w:val="-4"/>
          <w:sz w:val="17"/>
          <w:szCs w:val="17"/>
          <w:rtl/>
        </w:rPr>
        <w:t xml:space="preserve"> על</w:t>
      </w:r>
      <w:r w:rsidRPr="002E4756">
        <w:rPr>
          <w:spacing w:val="-4"/>
          <w:sz w:val="17"/>
          <w:szCs w:val="17"/>
          <w:rtl/>
        </w:rPr>
        <w:t xml:space="preserve"> </w:t>
      </w:r>
      <w:r w:rsidRPr="002E4756">
        <w:rPr>
          <w:rFonts w:hint="cs"/>
          <w:spacing w:val="-4"/>
          <w:sz w:val="17"/>
          <w:szCs w:val="17"/>
          <w:rtl/>
        </w:rPr>
        <w:t xml:space="preserve">עמותה בגין </w:t>
      </w:r>
      <w:r w:rsidRPr="002E4756">
        <w:rPr>
          <w:spacing w:val="-4"/>
          <w:sz w:val="17"/>
          <w:szCs w:val="17"/>
          <w:rtl/>
        </w:rPr>
        <w:t>אי</w:t>
      </w:r>
      <w:r w:rsidRPr="002E4756">
        <w:rPr>
          <w:rFonts w:hint="cs"/>
          <w:spacing w:val="-4"/>
          <w:sz w:val="17"/>
          <w:szCs w:val="17"/>
          <w:rtl/>
        </w:rPr>
        <w:t xml:space="preserve"> </w:t>
      </w:r>
      <w:r w:rsidRPr="002E4756">
        <w:rPr>
          <w:spacing w:val="-4"/>
          <w:sz w:val="17"/>
          <w:szCs w:val="17"/>
          <w:rtl/>
        </w:rPr>
        <w:t>ניהול פנקס</w:t>
      </w:r>
      <w:r w:rsidRPr="002E4756">
        <w:rPr>
          <w:rFonts w:hint="cs"/>
          <w:spacing w:val="-4"/>
          <w:sz w:val="17"/>
          <w:szCs w:val="17"/>
          <w:rtl/>
        </w:rPr>
        <w:t>י</w:t>
      </w:r>
      <w:r w:rsidRPr="002E4756">
        <w:rPr>
          <w:spacing w:val="-4"/>
          <w:sz w:val="17"/>
          <w:szCs w:val="17"/>
          <w:rtl/>
        </w:rPr>
        <w:t xml:space="preserve"> חברים,</w:t>
      </w:r>
      <w:r w:rsidRPr="002E4756">
        <w:rPr>
          <w:rFonts w:hint="cs"/>
          <w:spacing w:val="-4"/>
          <w:sz w:val="17"/>
          <w:szCs w:val="17"/>
          <w:rtl/>
        </w:rPr>
        <w:t xml:space="preserve"> </w:t>
      </w:r>
      <w:r w:rsidRPr="002E4756">
        <w:rPr>
          <w:spacing w:val="-4"/>
          <w:sz w:val="17"/>
          <w:szCs w:val="17"/>
          <w:rtl/>
        </w:rPr>
        <w:t>חברי ועד וחשבונות</w:t>
      </w:r>
      <w:r w:rsidRPr="002E4756">
        <w:rPr>
          <w:rFonts w:hint="cs"/>
          <w:spacing w:val="-4"/>
          <w:sz w:val="17"/>
          <w:szCs w:val="17"/>
          <w:rtl/>
        </w:rPr>
        <w:t>;</w:t>
      </w:r>
      <w:r w:rsidRPr="002E4756">
        <w:rPr>
          <w:spacing w:val="-4"/>
          <w:sz w:val="17"/>
          <w:szCs w:val="17"/>
          <w:rtl/>
        </w:rPr>
        <w:t xml:space="preserve"> בגין אי</w:t>
      </w:r>
      <w:r w:rsidRPr="002E4756">
        <w:rPr>
          <w:rFonts w:hint="cs"/>
          <w:spacing w:val="-4"/>
          <w:sz w:val="17"/>
          <w:szCs w:val="17"/>
          <w:rtl/>
        </w:rPr>
        <w:t xml:space="preserve"> </w:t>
      </w:r>
      <w:r w:rsidRPr="002E4756">
        <w:rPr>
          <w:spacing w:val="-4"/>
          <w:sz w:val="17"/>
          <w:szCs w:val="17"/>
          <w:rtl/>
        </w:rPr>
        <w:t>קיום אסיפה כללית</w:t>
      </w:r>
      <w:r w:rsidRPr="002E4756">
        <w:rPr>
          <w:rFonts w:hint="cs"/>
          <w:spacing w:val="-4"/>
          <w:sz w:val="17"/>
          <w:szCs w:val="17"/>
          <w:rtl/>
        </w:rPr>
        <w:t>;</w:t>
      </w:r>
      <w:r w:rsidRPr="002E4756">
        <w:rPr>
          <w:spacing w:val="-4"/>
          <w:sz w:val="17"/>
          <w:szCs w:val="17"/>
          <w:rtl/>
        </w:rPr>
        <w:t xml:space="preserve"> בגין אי</w:t>
      </w:r>
      <w:r w:rsidRPr="002E4756">
        <w:rPr>
          <w:rFonts w:hint="cs"/>
          <w:spacing w:val="-4"/>
          <w:sz w:val="17"/>
          <w:szCs w:val="17"/>
          <w:rtl/>
        </w:rPr>
        <w:t xml:space="preserve"> </w:t>
      </w:r>
      <w:r w:rsidRPr="002E4756">
        <w:rPr>
          <w:spacing w:val="-4"/>
          <w:sz w:val="17"/>
          <w:szCs w:val="17"/>
          <w:rtl/>
        </w:rPr>
        <w:t>רישום פרוטוקול</w:t>
      </w:r>
      <w:r w:rsidRPr="002E4756">
        <w:rPr>
          <w:rFonts w:hint="cs"/>
          <w:spacing w:val="-4"/>
          <w:sz w:val="17"/>
          <w:szCs w:val="17"/>
          <w:rtl/>
        </w:rPr>
        <w:t>;</w:t>
      </w:r>
      <w:r w:rsidRPr="002E4756">
        <w:rPr>
          <w:spacing w:val="-4"/>
          <w:sz w:val="17"/>
          <w:szCs w:val="17"/>
          <w:rtl/>
        </w:rPr>
        <w:t xml:space="preserve"> בגין אי</w:t>
      </w:r>
      <w:r w:rsidRPr="002E4756">
        <w:rPr>
          <w:rFonts w:hint="cs"/>
          <w:spacing w:val="-4"/>
          <w:sz w:val="17"/>
          <w:szCs w:val="17"/>
          <w:rtl/>
        </w:rPr>
        <w:t xml:space="preserve"> </w:t>
      </w:r>
      <w:r w:rsidRPr="002E4756">
        <w:rPr>
          <w:spacing w:val="-4"/>
          <w:sz w:val="17"/>
          <w:szCs w:val="17"/>
          <w:rtl/>
        </w:rPr>
        <w:t>מתן זכות עיון</w:t>
      </w:r>
      <w:r w:rsidRPr="002E4756">
        <w:rPr>
          <w:rFonts w:hint="cs"/>
          <w:spacing w:val="-4"/>
          <w:sz w:val="17"/>
          <w:szCs w:val="17"/>
          <w:rtl/>
        </w:rPr>
        <w:t>;</w:t>
      </w:r>
      <w:r w:rsidRPr="002E4756">
        <w:rPr>
          <w:spacing w:val="-4"/>
          <w:sz w:val="17"/>
          <w:szCs w:val="17"/>
          <w:rtl/>
        </w:rPr>
        <w:t xml:space="preserve"> בגין אי</w:t>
      </w:r>
      <w:r w:rsidRPr="002E4756">
        <w:rPr>
          <w:rFonts w:hint="cs"/>
          <w:spacing w:val="-4"/>
          <w:sz w:val="17"/>
          <w:szCs w:val="17"/>
          <w:rtl/>
        </w:rPr>
        <w:t xml:space="preserve"> </w:t>
      </w:r>
      <w:r w:rsidRPr="002E4756">
        <w:rPr>
          <w:spacing w:val="-4"/>
          <w:sz w:val="17"/>
          <w:szCs w:val="17"/>
          <w:rtl/>
        </w:rPr>
        <w:t>הגשת מסמכים לרשם ו</w:t>
      </w:r>
      <w:r w:rsidRPr="002E4756">
        <w:rPr>
          <w:rFonts w:hint="cs"/>
          <w:spacing w:val="-4"/>
          <w:sz w:val="17"/>
          <w:szCs w:val="17"/>
          <w:rtl/>
        </w:rPr>
        <w:t>בגין חובות נוספות שנקבעו בחוק</w:t>
      </w:r>
      <w:r w:rsidRPr="002E4756">
        <w:rPr>
          <w:spacing w:val="-4"/>
          <w:sz w:val="17"/>
          <w:szCs w:val="17"/>
          <w:rtl/>
        </w:rPr>
        <w:t>.</w:t>
      </w:r>
      <w:r w:rsidRPr="002E4756">
        <w:rPr>
          <w:rFonts w:hint="cs"/>
          <w:spacing w:val="-4"/>
          <w:sz w:val="17"/>
          <w:szCs w:val="17"/>
          <w:rtl/>
        </w:rPr>
        <w:t xml:space="preserve"> גם בחוברת ההנחיות להתנהלות עמותות נכתב שב</w:t>
      </w:r>
      <w:r w:rsidRPr="002E4756">
        <w:rPr>
          <w:spacing w:val="-4"/>
          <w:sz w:val="17"/>
          <w:szCs w:val="17"/>
          <w:rtl/>
        </w:rPr>
        <w:t xml:space="preserve">סמכות </w:t>
      </w:r>
      <w:r w:rsidRPr="002E4756">
        <w:rPr>
          <w:rFonts w:hint="cs"/>
          <w:spacing w:val="-4"/>
          <w:sz w:val="17"/>
          <w:szCs w:val="17"/>
          <w:rtl/>
        </w:rPr>
        <w:t>ה</w:t>
      </w:r>
      <w:r w:rsidRPr="002E4756">
        <w:rPr>
          <w:spacing w:val="-4"/>
          <w:sz w:val="17"/>
          <w:szCs w:val="17"/>
          <w:rtl/>
        </w:rPr>
        <w:t xml:space="preserve">רשם להטיל קנסות </w:t>
      </w:r>
      <w:r w:rsidRPr="002E4756">
        <w:rPr>
          <w:spacing w:val="-4"/>
          <w:sz w:val="17"/>
          <w:szCs w:val="17"/>
          <w:rtl/>
        </w:rPr>
        <w:t>מ</w:t>
      </w:r>
      <w:r w:rsidRPr="002E4756">
        <w:rPr>
          <w:rFonts w:hint="cs"/>
          <w:spacing w:val="-4"/>
          <w:sz w:val="17"/>
          <w:szCs w:val="17"/>
          <w:rtl/>
        </w:rPr>
        <w:t>י</w:t>
      </w:r>
      <w:r w:rsidRPr="002E4756">
        <w:rPr>
          <w:spacing w:val="-4"/>
          <w:sz w:val="17"/>
          <w:szCs w:val="17"/>
          <w:rtl/>
        </w:rPr>
        <w:t>נהליים</w:t>
      </w:r>
      <w:r w:rsidRPr="002E4756">
        <w:rPr>
          <w:spacing w:val="-4"/>
          <w:sz w:val="17"/>
          <w:szCs w:val="17"/>
          <w:rtl/>
        </w:rPr>
        <w:t xml:space="preserve"> הן על עמותות </w:t>
      </w:r>
      <w:r w:rsidRPr="002E4756">
        <w:rPr>
          <w:rFonts w:hint="cs"/>
          <w:spacing w:val="-4"/>
          <w:sz w:val="17"/>
          <w:szCs w:val="17"/>
          <w:rtl/>
        </w:rPr>
        <w:t>ו</w:t>
      </w:r>
      <w:r w:rsidRPr="002E4756">
        <w:rPr>
          <w:spacing w:val="-4"/>
          <w:sz w:val="17"/>
          <w:szCs w:val="17"/>
          <w:rtl/>
        </w:rPr>
        <w:t xml:space="preserve">הן על חברי ועד </w:t>
      </w:r>
      <w:r w:rsidRPr="002E4756">
        <w:rPr>
          <w:rFonts w:hint="cs"/>
          <w:spacing w:val="-4"/>
          <w:sz w:val="17"/>
          <w:szCs w:val="17"/>
          <w:rtl/>
        </w:rPr>
        <w:t>ה</w:t>
      </w:r>
      <w:r w:rsidRPr="002E4756">
        <w:rPr>
          <w:spacing w:val="-4"/>
          <w:sz w:val="17"/>
          <w:szCs w:val="17"/>
          <w:rtl/>
        </w:rPr>
        <w:t>אחראי</w:t>
      </w:r>
      <w:r w:rsidRPr="002E4756">
        <w:rPr>
          <w:rFonts w:hint="cs"/>
          <w:spacing w:val="-4"/>
          <w:sz w:val="17"/>
          <w:szCs w:val="17"/>
          <w:rtl/>
        </w:rPr>
        <w:t>י</w:t>
      </w:r>
      <w:r w:rsidRPr="002E4756">
        <w:rPr>
          <w:spacing w:val="-4"/>
          <w:sz w:val="17"/>
          <w:szCs w:val="17"/>
          <w:rtl/>
        </w:rPr>
        <w:t>ם להפרת החובות.</w:t>
      </w:r>
    </w:p>
    <w:p w:rsidR="00A72C70" w:rsidRPr="00AD396F" w:rsidP="00AD396F">
      <w:pPr>
        <w:pStyle w:val="RESHET"/>
        <w:ind w:left="567"/>
        <w:rPr>
          <w:rtl/>
        </w:rPr>
      </w:pPr>
      <w:r w:rsidRPr="00AD396F">
        <w:rPr>
          <w:rFonts w:hint="cs"/>
          <w:rtl/>
        </w:rPr>
        <w:t>בשנת 2007 החל ה</w:t>
      </w:r>
      <w:r w:rsidRPr="00AD396F">
        <w:rPr>
          <w:rtl/>
        </w:rPr>
        <w:t xml:space="preserve">רשם </w:t>
      </w:r>
      <w:r w:rsidRPr="00AD396F">
        <w:rPr>
          <w:rFonts w:hint="cs"/>
          <w:rtl/>
        </w:rPr>
        <w:t xml:space="preserve">בביצוע </w:t>
      </w:r>
      <w:r w:rsidRPr="00AD396F">
        <w:rPr>
          <w:rtl/>
        </w:rPr>
        <w:t xml:space="preserve">מחקר חלוץ להטלת קנסות </w:t>
      </w:r>
      <w:r w:rsidRPr="00AD396F">
        <w:rPr>
          <w:rtl/>
        </w:rPr>
        <w:t>מ</w:t>
      </w:r>
      <w:r w:rsidRPr="00AD396F">
        <w:rPr>
          <w:rFonts w:hint="cs"/>
          <w:rtl/>
        </w:rPr>
        <w:t>י</w:t>
      </w:r>
      <w:r w:rsidRPr="00AD396F">
        <w:rPr>
          <w:rtl/>
        </w:rPr>
        <w:t>נהליים</w:t>
      </w:r>
      <w:r w:rsidRPr="00AD396F">
        <w:rPr>
          <w:rFonts w:hint="cs"/>
          <w:rtl/>
        </w:rPr>
        <w:t>,</w:t>
      </w:r>
      <w:r w:rsidRPr="00AD396F">
        <w:rPr>
          <w:rtl/>
        </w:rPr>
        <w:t xml:space="preserve"> </w:t>
      </w:r>
      <w:r w:rsidRPr="00AD396F">
        <w:rPr>
          <w:rFonts w:hint="cs"/>
          <w:rtl/>
        </w:rPr>
        <w:t>ו</w:t>
      </w:r>
      <w:r w:rsidRPr="00AD396F">
        <w:rPr>
          <w:rtl/>
        </w:rPr>
        <w:t>במסגרת</w:t>
      </w:r>
      <w:r w:rsidRPr="00AD396F">
        <w:rPr>
          <w:rFonts w:hint="cs"/>
          <w:rtl/>
        </w:rPr>
        <w:t>ו</w:t>
      </w:r>
      <w:r w:rsidRPr="00AD396F">
        <w:rPr>
          <w:rtl/>
        </w:rPr>
        <w:t xml:space="preserve"> </w:t>
      </w:r>
      <w:r w:rsidRPr="00AD396F">
        <w:rPr>
          <w:rFonts w:hint="cs"/>
          <w:rtl/>
        </w:rPr>
        <w:t>נבחנו</w:t>
      </w:r>
      <w:r w:rsidRPr="00AD396F">
        <w:rPr>
          <w:rtl/>
        </w:rPr>
        <w:t xml:space="preserve"> 154 תיקי עמותות </w:t>
      </w:r>
      <w:r w:rsidRPr="00AD396F">
        <w:rPr>
          <w:rFonts w:hint="cs"/>
          <w:rtl/>
        </w:rPr>
        <w:t>שלא הגישו דיווחים לרשם ו</w:t>
      </w:r>
      <w:r w:rsidRPr="00AD396F">
        <w:rPr>
          <w:rtl/>
        </w:rPr>
        <w:t xml:space="preserve">על 44 </w:t>
      </w:r>
      <w:r w:rsidRPr="00AD396F">
        <w:rPr>
          <w:rFonts w:hint="cs"/>
          <w:rtl/>
        </w:rPr>
        <w:t>מהן</w:t>
      </w:r>
      <w:r w:rsidRPr="00AD396F">
        <w:rPr>
          <w:rtl/>
        </w:rPr>
        <w:t xml:space="preserve"> הוטל קנס </w:t>
      </w:r>
      <w:r w:rsidRPr="00AD396F">
        <w:rPr>
          <w:rtl/>
        </w:rPr>
        <w:t>מ</w:t>
      </w:r>
      <w:r w:rsidRPr="00AD396F">
        <w:rPr>
          <w:rFonts w:hint="cs"/>
          <w:rtl/>
        </w:rPr>
        <w:t>י</w:t>
      </w:r>
      <w:r w:rsidRPr="00AD396F">
        <w:rPr>
          <w:rtl/>
        </w:rPr>
        <w:t>נהלי</w:t>
      </w:r>
      <w:r w:rsidRPr="00AD396F">
        <w:rPr>
          <w:rFonts w:hint="cs"/>
          <w:rtl/>
        </w:rPr>
        <w:t>, אך בביקורת</w:t>
      </w:r>
      <w:r w:rsidRPr="00AD396F">
        <w:rPr>
          <w:rtl/>
        </w:rPr>
        <w:t xml:space="preserve"> </w:t>
      </w:r>
      <w:r w:rsidRPr="00AD396F">
        <w:rPr>
          <w:rFonts w:hint="cs"/>
          <w:rtl/>
        </w:rPr>
        <w:t>נמצא</w:t>
      </w:r>
      <w:r w:rsidRPr="00AD396F">
        <w:rPr>
          <w:rtl/>
        </w:rPr>
        <w:t xml:space="preserve"> </w:t>
      </w:r>
      <w:r w:rsidRPr="00AD396F">
        <w:rPr>
          <w:rFonts w:hint="cs"/>
          <w:rtl/>
        </w:rPr>
        <w:t>שהקנסות</w:t>
      </w:r>
      <w:r w:rsidRPr="00AD396F">
        <w:rPr>
          <w:rtl/>
        </w:rPr>
        <w:t xml:space="preserve"> </w:t>
      </w:r>
      <w:r w:rsidRPr="00AD396F">
        <w:rPr>
          <w:rFonts w:hint="cs"/>
          <w:rtl/>
        </w:rPr>
        <w:t>לא</w:t>
      </w:r>
      <w:r w:rsidRPr="00AD396F">
        <w:rPr>
          <w:rtl/>
        </w:rPr>
        <w:t xml:space="preserve"> </w:t>
      </w:r>
      <w:r w:rsidRPr="00AD396F">
        <w:rPr>
          <w:rFonts w:hint="cs"/>
          <w:rtl/>
        </w:rPr>
        <w:t>נגבו</w:t>
      </w:r>
      <w:r w:rsidRPr="00AD396F">
        <w:rPr>
          <w:rtl/>
        </w:rPr>
        <w:t xml:space="preserve"> </w:t>
      </w:r>
      <w:r w:rsidRPr="00AD396F">
        <w:rPr>
          <w:rFonts w:hint="cs"/>
          <w:rtl/>
        </w:rPr>
        <w:t>מעולם</w:t>
      </w:r>
      <w:r w:rsidRPr="00AD396F">
        <w:rPr>
          <w:rtl/>
        </w:rPr>
        <w:t>.</w:t>
      </w:r>
      <w:r w:rsidRPr="00AD396F">
        <w:rPr>
          <w:rFonts w:hint="cs"/>
          <w:rtl/>
        </w:rPr>
        <w:t xml:space="preserve"> מלבד </w:t>
      </w:r>
      <w:r w:rsidRPr="00AD396F">
        <w:rPr>
          <w:rtl/>
        </w:rPr>
        <w:t xml:space="preserve">מחקר </w:t>
      </w:r>
      <w:r w:rsidRPr="00AD396F">
        <w:rPr>
          <w:rFonts w:hint="cs"/>
          <w:rtl/>
        </w:rPr>
        <w:t>ה</w:t>
      </w:r>
      <w:r w:rsidRPr="00AD396F">
        <w:rPr>
          <w:rtl/>
        </w:rPr>
        <w:t>חלוץ</w:t>
      </w:r>
      <w:r w:rsidRPr="00AD396F">
        <w:rPr>
          <w:rFonts w:hint="cs"/>
          <w:rtl/>
        </w:rPr>
        <w:t xml:space="preserve">, הרשם לא השתמש בסמכויות שהקנה לו החוק ולא הטיל קנסות </w:t>
      </w:r>
      <w:r w:rsidRPr="00AD396F">
        <w:rPr>
          <w:rFonts w:hint="cs"/>
          <w:rtl/>
        </w:rPr>
        <w:t>מינהליים</w:t>
      </w:r>
      <w:r w:rsidRPr="00AD396F">
        <w:rPr>
          <w:rFonts w:hint="cs"/>
          <w:rtl/>
        </w:rPr>
        <w:t xml:space="preserve"> על עמותות שאינן מקיימות את החובות שהוטלו עליהן בחוק או על חברי הוועד שלהן.</w:t>
      </w:r>
    </w:p>
    <w:p w:rsidR="00A72C70" w:rsidRPr="002E4756" w:rsidP="00AD396F">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התאגידים הסבירה בתשובתה כי </w:t>
      </w:r>
      <w:r w:rsidRPr="002E4756">
        <w:rPr>
          <w:rFonts w:ascii="Tahoma" w:hAnsi="Tahoma" w:cs="Tahoma" w:hint="cs"/>
          <w:spacing w:val="-4"/>
          <w:sz w:val="17"/>
          <w:szCs w:val="17"/>
          <w:rtl/>
        </w:rPr>
        <w:t>ב</w:t>
      </w:r>
      <w:r w:rsidRPr="002E4756">
        <w:rPr>
          <w:rFonts w:ascii="Tahoma" w:hAnsi="Tahoma" w:cs="Tahoma"/>
          <w:spacing w:val="-4"/>
          <w:sz w:val="17"/>
          <w:szCs w:val="17"/>
          <w:rtl/>
        </w:rPr>
        <w:t xml:space="preserve">מחקר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חלוץ </w:t>
      </w:r>
      <w:r w:rsidRPr="002E4756">
        <w:rPr>
          <w:rFonts w:ascii="Tahoma" w:hAnsi="Tahoma" w:cs="Tahoma" w:hint="cs"/>
          <w:spacing w:val="-4"/>
          <w:sz w:val="17"/>
          <w:szCs w:val="17"/>
          <w:rtl/>
        </w:rPr>
        <w:t xml:space="preserve">התברר שכדי לבצע הליך כולל של הטלת קנסות </w:t>
      </w:r>
      <w:r w:rsidRPr="002E4756">
        <w:rPr>
          <w:rFonts w:ascii="Tahoma" w:hAnsi="Tahoma" w:cs="Tahoma" w:hint="cs"/>
          <w:spacing w:val="-4"/>
          <w:sz w:val="17"/>
          <w:szCs w:val="17"/>
          <w:rtl/>
        </w:rPr>
        <w:t>מינהליים</w:t>
      </w:r>
      <w:r w:rsidRPr="002E4756">
        <w:rPr>
          <w:rFonts w:ascii="Tahoma" w:hAnsi="Tahoma" w:cs="Tahoma" w:hint="cs"/>
          <w:spacing w:val="-4"/>
          <w:sz w:val="17"/>
          <w:szCs w:val="17"/>
          <w:rtl/>
        </w:rPr>
        <w:t xml:space="preserve"> כלפי 20,000 עמותות לא-מדווחות יש צורך בגיוס כוח אדם וביצירת מערכת ממוחשבת ייעודית. בדיונים שנערכו עם מחלקת ייעוץ וחקיקה עלה כי יש מקום לאמץ הסדר חקיקתי חדש של הטלת עיצומים כספיים</w:t>
      </w:r>
      <w:r>
        <w:rPr>
          <w:rStyle w:val="FootnoteReference0"/>
          <w:rFonts w:ascii="Tahoma" w:hAnsi="Tahoma" w:cs="Tahoma"/>
          <w:spacing w:val="-4"/>
          <w:sz w:val="17"/>
          <w:szCs w:val="17"/>
          <w:rtl/>
        </w:rPr>
        <w:footnoteReference w:id="33"/>
      </w:r>
      <w:r w:rsidRPr="002E4756">
        <w:rPr>
          <w:rFonts w:ascii="Tahoma" w:hAnsi="Tahoma" w:cs="Tahoma" w:hint="cs"/>
          <w:spacing w:val="-4"/>
          <w:sz w:val="17"/>
          <w:szCs w:val="17"/>
          <w:rtl/>
        </w:rPr>
        <w:t xml:space="preserve">, כפי שנעשה בחוק החברות. בהתאם לכך תזכיר החוק כולל סעיפים הנוגעים למתן סמכות להטלת עיצומים כספיים על עמותות </w:t>
      </w:r>
      <w:r w:rsidRPr="002E4756">
        <w:rPr>
          <w:rFonts w:ascii="Tahoma" w:hAnsi="Tahoma" w:cs="Tahoma" w:hint="cs"/>
          <w:spacing w:val="-4"/>
          <w:sz w:val="17"/>
          <w:szCs w:val="17"/>
          <w:rtl/>
        </w:rPr>
        <w:t>וחל"ץ</w:t>
      </w:r>
      <w:r w:rsidRPr="002E4756">
        <w:rPr>
          <w:rFonts w:ascii="Tahoma" w:hAnsi="Tahoma" w:cs="Tahoma" w:hint="cs"/>
          <w:spacing w:val="-4"/>
          <w:sz w:val="17"/>
          <w:szCs w:val="17"/>
          <w:rtl/>
        </w:rPr>
        <w:t xml:space="preserve">. עם זאת הוסיפה הרשות כי ייתכן שייעשה שימוש מדוד בקנסות </w:t>
      </w:r>
      <w:r w:rsidRPr="002E4756">
        <w:rPr>
          <w:rFonts w:ascii="Tahoma" w:hAnsi="Tahoma" w:cs="Tahoma" w:hint="cs"/>
          <w:spacing w:val="-4"/>
          <w:sz w:val="17"/>
          <w:szCs w:val="17"/>
          <w:rtl/>
        </w:rPr>
        <w:t>מינהליים</w:t>
      </w:r>
      <w:r w:rsidRPr="002E4756">
        <w:rPr>
          <w:rFonts w:ascii="Tahoma" w:hAnsi="Tahoma" w:cs="Tahoma" w:hint="cs"/>
          <w:spacing w:val="-4"/>
          <w:sz w:val="17"/>
          <w:szCs w:val="17"/>
          <w:rtl/>
        </w:rPr>
        <w:t xml:space="preserve"> עד להשלמת הליך חקיקת חוק העמותות החדש. </w:t>
      </w:r>
    </w:p>
    <w:p w:rsidR="00A72C70" w:rsidRPr="00AD396F" w:rsidP="00AD396F">
      <w:pPr>
        <w:pStyle w:val="RESHET"/>
        <w:ind w:left="567"/>
        <w:rPr>
          <w:rtl/>
        </w:rPr>
      </w:pPr>
      <w:r w:rsidRPr="00AD396F">
        <w:rPr>
          <w:rFonts w:hint="cs"/>
          <w:rtl/>
        </w:rPr>
        <w:t>יוער</w:t>
      </w:r>
      <w:r w:rsidRPr="00AD396F">
        <w:rPr>
          <w:rtl/>
        </w:rPr>
        <w:t xml:space="preserve"> כי </w:t>
      </w:r>
      <w:r w:rsidRPr="00AD396F">
        <w:rPr>
          <w:rFonts w:hint="cs"/>
          <w:rtl/>
        </w:rPr>
        <w:t xml:space="preserve">חרף העובדה </w:t>
      </w:r>
      <w:r w:rsidRPr="00AD396F">
        <w:rPr>
          <w:rtl/>
        </w:rPr>
        <w:t>שה</w:t>
      </w:r>
      <w:r w:rsidRPr="00AD396F">
        <w:rPr>
          <w:rFonts w:hint="cs"/>
          <w:rtl/>
        </w:rPr>
        <w:t>רשות</w:t>
      </w:r>
      <w:r w:rsidRPr="00AD396F">
        <w:rPr>
          <w:rtl/>
        </w:rPr>
        <w:t xml:space="preserve"> רוא</w:t>
      </w:r>
      <w:r w:rsidRPr="00AD396F">
        <w:rPr>
          <w:rFonts w:hint="cs"/>
          <w:rtl/>
        </w:rPr>
        <w:t>ה</w:t>
      </w:r>
      <w:r w:rsidRPr="00AD396F">
        <w:rPr>
          <w:rtl/>
        </w:rPr>
        <w:t xml:space="preserve"> צורך </w:t>
      </w:r>
      <w:r w:rsidRPr="00AD396F">
        <w:rPr>
          <w:rFonts w:hint="cs"/>
          <w:rtl/>
        </w:rPr>
        <w:t>ב</w:t>
      </w:r>
      <w:r w:rsidRPr="00AD396F">
        <w:rPr>
          <w:rtl/>
        </w:rPr>
        <w:t xml:space="preserve">הסדרת הנושא במסגרת תזכיר חוק </w:t>
      </w:r>
      <w:r w:rsidRPr="00AD396F">
        <w:rPr>
          <w:rFonts w:hint="cs"/>
          <w:rtl/>
        </w:rPr>
        <w:t>ה</w:t>
      </w:r>
      <w:r w:rsidRPr="00AD396F">
        <w:rPr>
          <w:rtl/>
        </w:rPr>
        <w:t>עמותות, תזכיר זה מצוי כבר חמש שנים לפחות בתהליכי עבודה פנימיים</w:t>
      </w:r>
      <w:r w:rsidRPr="00AD396F">
        <w:rPr>
          <w:rFonts w:hint="cs"/>
          <w:rtl/>
        </w:rPr>
        <w:t>.</w:t>
      </w:r>
    </w:p>
    <w:p w:rsidR="00A72C70" w:rsidRPr="002E4756" w:rsidP="00AD396F">
      <w:pPr>
        <w:pStyle w:val="RESHET"/>
        <w:rPr>
          <w:rtl/>
        </w:rPr>
      </w:pPr>
      <w:r w:rsidRPr="002E4756">
        <w:rPr>
          <w:rFonts w:hint="cs"/>
          <w:rtl/>
        </w:rPr>
        <w:t>מן האמור לעיל עולה כי יותר</w:t>
      </w:r>
      <w:r w:rsidRPr="002E4756">
        <w:rPr>
          <w:rtl/>
        </w:rPr>
        <w:t xml:space="preserve"> מ</w:t>
      </w:r>
      <w:r w:rsidRPr="002E4756">
        <w:rPr>
          <w:rFonts w:hint="cs"/>
          <w:rtl/>
        </w:rPr>
        <w:t>-</w:t>
      </w:r>
      <w:r w:rsidRPr="002E4756">
        <w:rPr>
          <w:rtl/>
        </w:rPr>
        <w:t xml:space="preserve">20,000 עמותות אינן </w:t>
      </w:r>
      <w:r w:rsidRPr="002E4756">
        <w:rPr>
          <w:rFonts w:hint="cs"/>
          <w:rtl/>
        </w:rPr>
        <w:t>עומדות בדרישות חוק העמותות ואינן</w:t>
      </w:r>
      <w:r w:rsidRPr="002E4756">
        <w:rPr>
          <w:rtl/>
        </w:rPr>
        <w:t xml:space="preserve"> מגישות לרשם דיווחים שנתיים כנדרש</w:t>
      </w:r>
      <w:r w:rsidRPr="002E4756">
        <w:rPr>
          <w:rFonts w:hint="cs"/>
          <w:rtl/>
        </w:rPr>
        <w:t>.</w:t>
      </w:r>
      <w:r w:rsidRPr="002E4756">
        <w:rPr>
          <w:rtl/>
        </w:rPr>
        <w:t xml:space="preserve"> </w:t>
      </w:r>
      <w:r w:rsidRPr="002E4756">
        <w:rPr>
          <w:rFonts w:hint="cs"/>
          <w:rtl/>
        </w:rPr>
        <w:t>לרשם</w:t>
      </w:r>
      <w:r w:rsidRPr="002E4756">
        <w:rPr>
          <w:rtl/>
        </w:rPr>
        <w:t xml:space="preserve"> אין </w:t>
      </w:r>
      <w:r w:rsidRPr="002E4756">
        <w:rPr>
          <w:rFonts w:hint="cs"/>
          <w:rtl/>
        </w:rPr>
        <w:t>כל מידע</w:t>
      </w:r>
      <w:r w:rsidRPr="002E4756">
        <w:rPr>
          <w:rtl/>
        </w:rPr>
        <w:t xml:space="preserve"> בדבר פעילותן</w:t>
      </w:r>
      <w:r w:rsidRPr="002E4756">
        <w:rPr>
          <w:rFonts w:hint="cs"/>
          <w:rtl/>
        </w:rPr>
        <w:t xml:space="preserve"> והוא לא עושה שימוש בסמכותו להטיל קנסות </w:t>
      </w:r>
      <w:r w:rsidRPr="002E4756">
        <w:rPr>
          <w:rFonts w:hint="cs"/>
          <w:rtl/>
        </w:rPr>
        <w:t>מינהליים</w:t>
      </w:r>
      <w:r w:rsidRPr="002E4756">
        <w:rPr>
          <w:rFonts w:hint="cs"/>
          <w:rtl/>
        </w:rPr>
        <w:t xml:space="preserve"> על עמותות שאינן מקיימות את החובות שהוטלו עליהן בחוק או על חברי הוועד שלהן. היות והרשם אינו עורך בדיקות תקופתיות לעמותות שאינן מדווחות נוצר מצב שבו לעמותות שאינן זקוקות לאישור על ניהול תקין יש אינטרס שלא להגיש מסמכים לרשם ולא לשלם אגרות, שכן כך הן תחסוכנה את כספי האגרה וגם תוכלנה להמשיך להתנהל ללא פיקוח. לפיכך על הרשם </w:t>
      </w:r>
      <w:r w:rsidRPr="002E4756">
        <w:rPr>
          <w:rtl/>
        </w:rPr>
        <w:t xml:space="preserve">לקבוע מדיניות ויעדים ברורים לצורך אפיון מאגר זה של עמותות לא-מדווחות, </w:t>
      </w:r>
      <w:r w:rsidRPr="002E4756">
        <w:rPr>
          <w:rFonts w:hint="cs"/>
          <w:rtl/>
        </w:rPr>
        <w:t xml:space="preserve">ולהגביר את הפיקוח גם על עמותות שאינן זקוקות לאישור על ניהול תקין. </w:t>
      </w:r>
      <w:r w:rsidRPr="0012789B" w:rsidR="00735BF5">
        <w:rPr>
          <w:noProof/>
          <w:rtl/>
          <w:lang w:eastAsia="en-US"/>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620000" cy="4140000"/>
                <wp:effectExtent l="0" t="0" r="0" b="0"/>
                <wp:wrapNone/>
                <wp:docPr id="1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35BF5" w:rsidRPr="00373C5D" w:rsidP="00735BF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9644950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3053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היות</w:t>
                            </w:r>
                            <w:r w:rsidRPr="00735BF5">
                              <w:rPr>
                                <w:rFonts w:cs="Tahoma"/>
                                <w:color w:val="0B5294"/>
                                <w:spacing w:val="-4"/>
                                <w:sz w:val="24"/>
                                <w:szCs w:val="24"/>
                                <w:rtl/>
                              </w:rPr>
                              <w:t xml:space="preserve"> </w:t>
                            </w:r>
                            <w:r w:rsidRPr="00735BF5">
                              <w:rPr>
                                <w:rFonts w:cs="Tahoma" w:hint="eastAsia"/>
                                <w:color w:val="0B5294"/>
                                <w:spacing w:val="-4"/>
                                <w:sz w:val="24"/>
                                <w:szCs w:val="24"/>
                                <w:rtl/>
                              </w:rPr>
                              <w:t>והרשם</w:t>
                            </w:r>
                            <w:r w:rsidRPr="00735BF5">
                              <w:rPr>
                                <w:rFonts w:cs="Tahoma"/>
                                <w:color w:val="0B5294"/>
                                <w:spacing w:val="-4"/>
                                <w:sz w:val="24"/>
                                <w:szCs w:val="24"/>
                                <w:rtl/>
                              </w:rPr>
                              <w:t xml:space="preserve"> </w:t>
                            </w:r>
                            <w:r w:rsidRPr="00735BF5">
                              <w:rPr>
                                <w:rFonts w:cs="Tahoma" w:hint="eastAsia"/>
                                <w:color w:val="0B5294"/>
                                <w:spacing w:val="-4"/>
                                <w:sz w:val="24"/>
                                <w:szCs w:val="24"/>
                                <w:rtl/>
                              </w:rPr>
                              <w:t>אינו</w:t>
                            </w:r>
                            <w:r w:rsidRPr="00735BF5">
                              <w:rPr>
                                <w:rFonts w:cs="Tahoma"/>
                                <w:color w:val="0B5294"/>
                                <w:spacing w:val="-4"/>
                                <w:sz w:val="24"/>
                                <w:szCs w:val="24"/>
                                <w:rtl/>
                              </w:rPr>
                              <w:t xml:space="preserve"> </w:t>
                            </w:r>
                            <w:r w:rsidRPr="00735BF5">
                              <w:rPr>
                                <w:rFonts w:cs="Tahoma" w:hint="eastAsia"/>
                                <w:color w:val="0B5294"/>
                                <w:spacing w:val="-4"/>
                                <w:sz w:val="24"/>
                                <w:szCs w:val="24"/>
                                <w:rtl/>
                              </w:rPr>
                              <w:t>עורך</w:t>
                            </w:r>
                            <w:r w:rsidRPr="00735BF5">
                              <w:rPr>
                                <w:rFonts w:cs="Tahoma"/>
                                <w:color w:val="0B5294"/>
                                <w:spacing w:val="-4"/>
                                <w:sz w:val="24"/>
                                <w:szCs w:val="24"/>
                                <w:rtl/>
                              </w:rPr>
                              <w:t xml:space="preserve"> </w:t>
                            </w:r>
                            <w:r w:rsidRPr="00735BF5">
                              <w:rPr>
                                <w:rFonts w:cs="Tahoma" w:hint="eastAsia"/>
                                <w:color w:val="0B5294"/>
                                <w:spacing w:val="-4"/>
                                <w:sz w:val="24"/>
                                <w:szCs w:val="24"/>
                                <w:rtl/>
                              </w:rPr>
                              <w:t>בדיקות</w:t>
                            </w:r>
                            <w:r w:rsidRPr="00735BF5">
                              <w:rPr>
                                <w:rFonts w:cs="Tahoma"/>
                                <w:color w:val="0B5294"/>
                                <w:spacing w:val="-4"/>
                                <w:sz w:val="24"/>
                                <w:szCs w:val="24"/>
                                <w:rtl/>
                              </w:rPr>
                              <w:t xml:space="preserve"> </w:t>
                            </w:r>
                            <w:r w:rsidRPr="00735BF5">
                              <w:rPr>
                                <w:rFonts w:cs="Tahoma" w:hint="eastAsia"/>
                                <w:color w:val="0B5294"/>
                                <w:spacing w:val="-4"/>
                                <w:sz w:val="24"/>
                                <w:szCs w:val="24"/>
                                <w:rtl/>
                              </w:rPr>
                              <w:t>תקופתיות</w:t>
                            </w:r>
                            <w:r w:rsidRPr="00735BF5">
                              <w:rPr>
                                <w:rFonts w:cs="Tahoma"/>
                                <w:color w:val="0B5294"/>
                                <w:spacing w:val="-4"/>
                                <w:sz w:val="24"/>
                                <w:szCs w:val="24"/>
                                <w:rtl/>
                              </w:rPr>
                              <w:t xml:space="preserve"> </w:t>
                            </w:r>
                            <w:r w:rsidRPr="00735BF5">
                              <w:rPr>
                                <w:rFonts w:cs="Tahoma" w:hint="eastAsia"/>
                                <w:color w:val="0B5294"/>
                                <w:spacing w:val="-4"/>
                                <w:sz w:val="24"/>
                                <w:szCs w:val="24"/>
                                <w:rtl/>
                              </w:rPr>
                              <w:t>לעמותות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שאינן</w:t>
                            </w:r>
                            <w:r w:rsidRPr="00735BF5">
                              <w:rPr>
                                <w:rFonts w:cs="Tahoma"/>
                                <w:color w:val="0B5294"/>
                                <w:spacing w:val="-4"/>
                                <w:sz w:val="24"/>
                                <w:szCs w:val="24"/>
                                <w:rtl/>
                              </w:rPr>
                              <w:t xml:space="preserve"> </w:t>
                            </w:r>
                            <w:r w:rsidRPr="00735BF5">
                              <w:rPr>
                                <w:rFonts w:cs="Tahoma" w:hint="eastAsia"/>
                                <w:color w:val="0B5294"/>
                                <w:spacing w:val="-4"/>
                                <w:sz w:val="24"/>
                                <w:szCs w:val="24"/>
                                <w:rtl/>
                              </w:rPr>
                              <w:t>מדווחות</w:t>
                            </w:r>
                            <w:r w:rsidRPr="00735BF5">
                              <w:rPr>
                                <w:rFonts w:cs="Tahoma"/>
                                <w:color w:val="0B5294"/>
                                <w:spacing w:val="-4"/>
                                <w:sz w:val="24"/>
                                <w:szCs w:val="24"/>
                                <w:rtl/>
                              </w:rPr>
                              <w:t xml:space="preserve"> </w:t>
                            </w:r>
                            <w:r w:rsidRPr="00735BF5">
                              <w:rPr>
                                <w:rFonts w:cs="Tahoma" w:hint="eastAsia"/>
                                <w:color w:val="0B5294"/>
                                <w:spacing w:val="-4"/>
                                <w:sz w:val="24"/>
                                <w:szCs w:val="24"/>
                                <w:rtl/>
                              </w:rPr>
                              <w:t>נוצר</w:t>
                            </w:r>
                            <w:r w:rsidRPr="00735BF5">
                              <w:rPr>
                                <w:rFonts w:cs="Tahoma"/>
                                <w:color w:val="0B5294"/>
                                <w:spacing w:val="-4"/>
                                <w:sz w:val="24"/>
                                <w:szCs w:val="24"/>
                                <w:rtl/>
                              </w:rPr>
                              <w:t xml:space="preserve"> </w:t>
                            </w:r>
                            <w:r w:rsidRPr="00735BF5">
                              <w:rPr>
                                <w:rFonts w:cs="Tahoma" w:hint="eastAsia"/>
                                <w:color w:val="0B5294"/>
                                <w:spacing w:val="-4"/>
                                <w:sz w:val="24"/>
                                <w:szCs w:val="24"/>
                                <w:rtl/>
                              </w:rPr>
                              <w:t>מצב</w:t>
                            </w:r>
                            <w:r w:rsidRPr="00735BF5">
                              <w:rPr>
                                <w:rFonts w:cs="Tahoma"/>
                                <w:color w:val="0B5294"/>
                                <w:spacing w:val="-4"/>
                                <w:sz w:val="24"/>
                                <w:szCs w:val="24"/>
                                <w:rtl/>
                              </w:rPr>
                              <w:t xml:space="preserve"> </w:t>
                            </w:r>
                            <w:r w:rsidRPr="00735BF5">
                              <w:rPr>
                                <w:rFonts w:cs="Tahoma" w:hint="eastAsia"/>
                                <w:color w:val="0B5294"/>
                                <w:spacing w:val="-4"/>
                                <w:sz w:val="24"/>
                                <w:szCs w:val="24"/>
                                <w:rtl/>
                              </w:rPr>
                              <w:t>שבו</w:t>
                            </w:r>
                            <w:r w:rsidRPr="00735BF5">
                              <w:rPr>
                                <w:rFonts w:cs="Tahoma"/>
                                <w:color w:val="0B5294"/>
                                <w:spacing w:val="-4"/>
                                <w:sz w:val="24"/>
                                <w:szCs w:val="24"/>
                                <w:rtl/>
                              </w:rPr>
                              <w:t xml:space="preserve"> </w:t>
                            </w:r>
                            <w:r w:rsidRPr="00735BF5">
                              <w:rPr>
                                <w:rFonts w:cs="Tahoma" w:hint="eastAsia"/>
                                <w:color w:val="0B5294"/>
                                <w:spacing w:val="-4"/>
                                <w:sz w:val="24"/>
                                <w:szCs w:val="24"/>
                                <w:rtl/>
                              </w:rPr>
                              <w:t>לעמותות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שאינן</w:t>
                            </w:r>
                            <w:r w:rsidRPr="00735BF5">
                              <w:rPr>
                                <w:rFonts w:cs="Tahoma"/>
                                <w:color w:val="0B5294"/>
                                <w:spacing w:val="-4"/>
                                <w:sz w:val="24"/>
                                <w:szCs w:val="24"/>
                                <w:rtl/>
                              </w:rPr>
                              <w:t xml:space="preserve"> </w:t>
                            </w:r>
                            <w:r w:rsidRPr="00735BF5">
                              <w:rPr>
                                <w:rFonts w:cs="Tahoma" w:hint="eastAsia"/>
                                <w:color w:val="0B5294"/>
                                <w:spacing w:val="-4"/>
                                <w:sz w:val="24"/>
                                <w:szCs w:val="24"/>
                                <w:rtl/>
                              </w:rPr>
                              <w:t>זקוקות</w:t>
                            </w:r>
                            <w:r w:rsidRPr="00735BF5">
                              <w:rPr>
                                <w:rFonts w:cs="Tahoma"/>
                                <w:color w:val="0B5294"/>
                                <w:spacing w:val="-4"/>
                                <w:sz w:val="24"/>
                                <w:szCs w:val="24"/>
                                <w:rtl/>
                              </w:rPr>
                              <w:t xml:space="preserve"> </w:t>
                            </w:r>
                            <w:r w:rsidRPr="00735BF5">
                              <w:rPr>
                                <w:rFonts w:cs="Tahoma" w:hint="eastAsia"/>
                                <w:color w:val="0B5294"/>
                                <w:spacing w:val="-4"/>
                                <w:sz w:val="24"/>
                                <w:szCs w:val="24"/>
                                <w:rtl/>
                              </w:rPr>
                              <w:t>לאישור</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ניהול</w:t>
                            </w:r>
                            <w:r w:rsidRPr="00735BF5">
                              <w:rPr>
                                <w:rFonts w:cs="Tahoma"/>
                                <w:color w:val="0B5294"/>
                                <w:spacing w:val="-4"/>
                                <w:sz w:val="24"/>
                                <w:szCs w:val="24"/>
                                <w:rtl/>
                              </w:rPr>
                              <w:t xml:space="preserve"> </w:t>
                            </w:r>
                            <w:r w:rsidRPr="00735BF5">
                              <w:rPr>
                                <w:rFonts w:cs="Tahoma" w:hint="eastAsia"/>
                                <w:color w:val="0B5294"/>
                                <w:spacing w:val="-4"/>
                                <w:sz w:val="24"/>
                                <w:szCs w:val="24"/>
                                <w:rtl/>
                              </w:rPr>
                              <w:t>תקין</w:t>
                            </w:r>
                            <w:r w:rsidRPr="00735BF5">
                              <w:rPr>
                                <w:rFonts w:cs="Tahoma"/>
                                <w:color w:val="0B5294"/>
                                <w:spacing w:val="-4"/>
                                <w:sz w:val="24"/>
                                <w:szCs w:val="24"/>
                                <w:rtl/>
                              </w:rPr>
                              <w:t xml:space="preserve"> </w:t>
                            </w:r>
                            <w:r w:rsidRPr="00735BF5">
                              <w:rPr>
                                <w:rFonts w:cs="Tahoma" w:hint="eastAsia"/>
                                <w:color w:val="0B5294"/>
                                <w:spacing w:val="-4"/>
                                <w:sz w:val="24"/>
                                <w:szCs w:val="24"/>
                                <w:rtl/>
                              </w:rPr>
                              <w:t>יש</w:t>
                            </w:r>
                            <w:r w:rsidRPr="00735BF5">
                              <w:rPr>
                                <w:rFonts w:cs="Tahoma"/>
                                <w:color w:val="0B5294"/>
                                <w:spacing w:val="-4"/>
                                <w:sz w:val="24"/>
                                <w:szCs w:val="24"/>
                                <w:rtl/>
                              </w:rPr>
                              <w:t xml:space="preserve"> </w:t>
                            </w:r>
                            <w:r w:rsidRPr="00735BF5">
                              <w:rPr>
                                <w:rFonts w:cs="Tahoma" w:hint="eastAsia"/>
                                <w:color w:val="0B5294"/>
                                <w:spacing w:val="-4"/>
                                <w:sz w:val="24"/>
                                <w:szCs w:val="24"/>
                                <w:rtl/>
                              </w:rPr>
                              <w:t>אינטרס</w:t>
                            </w:r>
                            <w:r w:rsidRPr="00735BF5">
                              <w:rPr>
                                <w:rFonts w:cs="Tahoma"/>
                                <w:color w:val="0B5294"/>
                                <w:spacing w:val="-4"/>
                                <w:sz w:val="24"/>
                                <w:szCs w:val="24"/>
                                <w:rtl/>
                              </w:rPr>
                              <w:t xml:space="preserve"> </w:t>
                            </w:r>
                            <w:r w:rsidRPr="00735BF5">
                              <w:rPr>
                                <w:rFonts w:cs="Tahoma" w:hint="eastAsia"/>
                                <w:color w:val="0B5294"/>
                                <w:spacing w:val="-4"/>
                                <w:sz w:val="24"/>
                                <w:szCs w:val="24"/>
                                <w:rtl/>
                              </w:rPr>
                              <w:t>שלא</w:t>
                            </w:r>
                            <w:r w:rsidRPr="00735BF5">
                              <w:rPr>
                                <w:rFonts w:cs="Tahoma"/>
                                <w:color w:val="0B5294"/>
                                <w:spacing w:val="-4"/>
                                <w:sz w:val="24"/>
                                <w:szCs w:val="24"/>
                                <w:rtl/>
                              </w:rPr>
                              <w:t xml:space="preserve"> </w:t>
                            </w:r>
                            <w:r w:rsidRPr="00735BF5">
                              <w:rPr>
                                <w:rFonts w:cs="Tahoma" w:hint="eastAsia"/>
                                <w:color w:val="0B5294"/>
                                <w:spacing w:val="-4"/>
                                <w:sz w:val="24"/>
                                <w:szCs w:val="24"/>
                                <w:rtl/>
                              </w:rPr>
                              <w:t>להגיש</w:t>
                            </w:r>
                            <w:r w:rsidRPr="00735BF5">
                              <w:rPr>
                                <w:rFonts w:cs="Tahoma"/>
                                <w:color w:val="0B5294"/>
                                <w:spacing w:val="-4"/>
                                <w:sz w:val="24"/>
                                <w:szCs w:val="24"/>
                                <w:rtl/>
                              </w:rPr>
                              <w:t xml:space="preserve"> </w:t>
                            </w:r>
                            <w:r w:rsidRPr="00735BF5">
                              <w:rPr>
                                <w:rFonts w:cs="Tahoma" w:hint="eastAsia"/>
                                <w:color w:val="0B5294"/>
                                <w:spacing w:val="-4"/>
                                <w:sz w:val="24"/>
                                <w:szCs w:val="24"/>
                                <w:rtl/>
                              </w:rPr>
                              <w:t>מסמכים</w:t>
                            </w:r>
                            <w:r w:rsidRPr="00735BF5">
                              <w:rPr>
                                <w:rFonts w:cs="Tahoma"/>
                                <w:color w:val="0B5294"/>
                                <w:spacing w:val="-4"/>
                                <w:sz w:val="24"/>
                                <w:szCs w:val="24"/>
                                <w:rtl/>
                              </w:rPr>
                              <w:t xml:space="preserve"> </w:t>
                            </w:r>
                            <w:r w:rsidRPr="00735BF5">
                              <w:rPr>
                                <w:rFonts w:cs="Tahoma" w:hint="eastAsia"/>
                                <w:color w:val="0B5294"/>
                                <w:spacing w:val="-4"/>
                                <w:sz w:val="24"/>
                                <w:szCs w:val="24"/>
                                <w:rtl/>
                              </w:rPr>
                              <w:t>לרשם</w:t>
                            </w:r>
                            <w:r w:rsidRPr="00735BF5">
                              <w:rPr>
                                <w:rFonts w:cs="Tahoma"/>
                                <w:color w:val="0B5294"/>
                                <w:spacing w:val="-4"/>
                                <w:sz w:val="24"/>
                                <w:szCs w:val="24"/>
                                <w:rtl/>
                              </w:rPr>
                              <w:t xml:space="preserve"> </w:t>
                            </w:r>
                            <w:r w:rsidRPr="00735BF5">
                              <w:rPr>
                                <w:rFonts w:cs="Tahoma" w:hint="eastAsia"/>
                                <w:color w:val="0B5294"/>
                                <w:spacing w:val="-4"/>
                                <w:sz w:val="24"/>
                                <w:szCs w:val="24"/>
                                <w:rtl/>
                              </w:rPr>
                              <w:t>ולא</w:t>
                            </w:r>
                            <w:r w:rsidRPr="00735BF5">
                              <w:rPr>
                                <w:rFonts w:cs="Tahoma"/>
                                <w:color w:val="0B5294"/>
                                <w:spacing w:val="-4"/>
                                <w:sz w:val="24"/>
                                <w:szCs w:val="24"/>
                                <w:rtl/>
                              </w:rPr>
                              <w:t xml:space="preserve"> </w:t>
                            </w:r>
                            <w:r w:rsidRPr="00735BF5">
                              <w:rPr>
                                <w:rFonts w:cs="Tahoma" w:hint="eastAsia"/>
                                <w:color w:val="0B5294"/>
                                <w:spacing w:val="-4"/>
                                <w:sz w:val="24"/>
                                <w:szCs w:val="24"/>
                                <w:rtl/>
                              </w:rPr>
                              <w:t>לשלם</w:t>
                            </w:r>
                            <w:r w:rsidRPr="00735BF5">
                              <w:rPr>
                                <w:rFonts w:cs="Tahoma"/>
                                <w:color w:val="0B5294"/>
                                <w:spacing w:val="-4"/>
                                <w:sz w:val="24"/>
                                <w:szCs w:val="24"/>
                                <w:rtl/>
                              </w:rPr>
                              <w:t xml:space="preserve"> </w:t>
                            </w:r>
                            <w:r w:rsidRPr="00735BF5">
                              <w:rPr>
                                <w:rFonts w:cs="Tahoma" w:hint="eastAsia"/>
                                <w:color w:val="0B5294"/>
                                <w:spacing w:val="-4"/>
                                <w:sz w:val="24"/>
                                <w:szCs w:val="24"/>
                                <w:rtl/>
                              </w:rPr>
                              <w:t>אגרות</w:t>
                            </w:r>
                            <w:r w:rsidRPr="00735BF5">
                              <w:rPr>
                                <w:rFonts w:cs="Tahoma"/>
                                <w:color w:val="0B5294"/>
                                <w:spacing w:val="-4"/>
                                <w:sz w:val="24"/>
                                <w:szCs w:val="24"/>
                                <w:rtl/>
                              </w:rPr>
                              <w:t xml:space="preserve">, </w:t>
                            </w:r>
                            <w:r w:rsidRPr="00735BF5">
                              <w:rPr>
                                <w:rFonts w:cs="Tahoma" w:hint="eastAsia"/>
                                <w:color w:val="0B5294"/>
                                <w:spacing w:val="-4"/>
                                <w:sz w:val="24"/>
                                <w:szCs w:val="24"/>
                                <w:rtl/>
                              </w:rPr>
                              <w:t>שכן</w:t>
                            </w:r>
                            <w:r w:rsidRPr="00735BF5">
                              <w:rPr>
                                <w:rFonts w:cs="Tahoma"/>
                                <w:color w:val="0B5294"/>
                                <w:spacing w:val="-4"/>
                                <w:sz w:val="24"/>
                                <w:szCs w:val="24"/>
                                <w:rtl/>
                              </w:rPr>
                              <w:t xml:space="preserve"> </w:t>
                            </w:r>
                            <w:r w:rsidRPr="00735BF5">
                              <w:rPr>
                                <w:rFonts w:cs="Tahoma" w:hint="eastAsia"/>
                                <w:color w:val="0B5294"/>
                                <w:spacing w:val="-4"/>
                                <w:sz w:val="24"/>
                                <w:szCs w:val="24"/>
                                <w:rtl/>
                              </w:rPr>
                              <w:t>כך</w:t>
                            </w:r>
                            <w:r w:rsidRPr="00735BF5">
                              <w:rPr>
                                <w:rFonts w:cs="Tahoma"/>
                                <w:color w:val="0B5294"/>
                                <w:spacing w:val="-4"/>
                                <w:sz w:val="24"/>
                                <w:szCs w:val="24"/>
                                <w:rtl/>
                              </w:rPr>
                              <w:t xml:space="preserve"> </w:t>
                            </w:r>
                            <w:r w:rsidRPr="00735BF5">
                              <w:rPr>
                                <w:rFonts w:cs="Tahoma" w:hint="eastAsia"/>
                                <w:color w:val="0B5294"/>
                                <w:spacing w:val="-4"/>
                                <w:sz w:val="24"/>
                                <w:szCs w:val="24"/>
                                <w:rtl/>
                              </w:rPr>
                              <w:t>הן</w:t>
                            </w:r>
                            <w:r w:rsidRPr="00735BF5">
                              <w:rPr>
                                <w:rFonts w:cs="Tahoma"/>
                                <w:color w:val="0B5294"/>
                                <w:spacing w:val="-4"/>
                                <w:sz w:val="24"/>
                                <w:szCs w:val="24"/>
                                <w:rtl/>
                              </w:rPr>
                              <w:t xml:space="preserve"> </w:t>
                            </w:r>
                            <w:r w:rsidRPr="00735BF5">
                              <w:rPr>
                                <w:rFonts w:cs="Tahoma" w:hint="eastAsia"/>
                                <w:color w:val="0B5294"/>
                                <w:spacing w:val="-4"/>
                                <w:sz w:val="24"/>
                                <w:szCs w:val="24"/>
                                <w:rtl/>
                              </w:rPr>
                              <w:t>תחסוכנה</w:t>
                            </w:r>
                            <w:r w:rsidRPr="00735BF5">
                              <w:rPr>
                                <w:rFonts w:cs="Tahoma"/>
                                <w:color w:val="0B5294"/>
                                <w:spacing w:val="-4"/>
                                <w:sz w:val="24"/>
                                <w:szCs w:val="24"/>
                                <w:rtl/>
                              </w:rPr>
                              <w:t xml:space="preserve"> </w:t>
                            </w:r>
                            <w:r w:rsidRPr="00735BF5">
                              <w:rPr>
                                <w:rFonts w:cs="Tahoma" w:hint="eastAsia"/>
                                <w:color w:val="0B5294"/>
                                <w:spacing w:val="-4"/>
                                <w:sz w:val="24"/>
                                <w:szCs w:val="24"/>
                                <w:rtl/>
                              </w:rPr>
                              <w:t>את</w:t>
                            </w:r>
                            <w:r w:rsidRPr="00735BF5">
                              <w:rPr>
                                <w:rFonts w:cs="Tahoma"/>
                                <w:color w:val="0B5294"/>
                                <w:spacing w:val="-4"/>
                                <w:sz w:val="24"/>
                                <w:szCs w:val="24"/>
                                <w:rtl/>
                              </w:rPr>
                              <w:t xml:space="preserve"> </w:t>
                            </w:r>
                            <w:r w:rsidRPr="00735BF5">
                              <w:rPr>
                                <w:rFonts w:cs="Tahoma" w:hint="eastAsia"/>
                                <w:color w:val="0B5294"/>
                                <w:spacing w:val="-4"/>
                                <w:sz w:val="24"/>
                                <w:szCs w:val="24"/>
                                <w:rtl/>
                              </w:rPr>
                              <w:t>כספי</w:t>
                            </w:r>
                            <w:r w:rsidRPr="00735BF5">
                              <w:rPr>
                                <w:rFonts w:cs="Tahoma"/>
                                <w:color w:val="0B5294"/>
                                <w:spacing w:val="-4"/>
                                <w:sz w:val="24"/>
                                <w:szCs w:val="24"/>
                                <w:rtl/>
                              </w:rPr>
                              <w:t xml:space="preserve"> </w:t>
                            </w:r>
                            <w:r w:rsidRPr="00735BF5">
                              <w:rPr>
                                <w:rFonts w:cs="Tahoma" w:hint="eastAsia"/>
                                <w:color w:val="0B5294"/>
                                <w:spacing w:val="-4"/>
                                <w:sz w:val="24"/>
                                <w:szCs w:val="24"/>
                                <w:rtl/>
                              </w:rPr>
                              <w:t>האגרה</w:t>
                            </w:r>
                            <w:r w:rsidRPr="00735BF5">
                              <w:rPr>
                                <w:rFonts w:cs="Tahoma"/>
                                <w:color w:val="0B5294"/>
                                <w:spacing w:val="-4"/>
                                <w:sz w:val="24"/>
                                <w:szCs w:val="24"/>
                                <w:rtl/>
                              </w:rPr>
                              <w:t xml:space="preserve"> </w:t>
                            </w:r>
                            <w:r w:rsidRPr="00735BF5">
                              <w:rPr>
                                <w:rFonts w:cs="Tahoma" w:hint="eastAsia"/>
                                <w:color w:val="0B5294"/>
                                <w:spacing w:val="-4"/>
                                <w:sz w:val="24"/>
                                <w:szCs w:val="24"/>
                                <w:rtl/>
                              </w:rPr>
                              <w:t>וגם</w:t>
                            </w:r>
                            <w:r w:rsidRPr="00735BF5">
                              <w:rPr>
                                <w:rFonts w:cs="Tahoma"/>
                                <w:color w:val="0B5294"/>
                                <w:spacing w:val="-4"/>
                                <w:sz w:val="24"/>
                                <w:szCs w:val="24"/>
                                <w:rtl/>
                              </w:rPr>
                              <w:t xml:space="preserve"> </w:t>
                            </w:r>
                            <w:r w:rsidRPr="00735BF5">
                              <w:rPr>
                                <w:rFonts w:cs="Tahoma" w:hint="eastAsia"/>
                                <w:color w:val="0B5294"/>
                                <w:spacing w:val="-4"/>
                                <w:sz w:val="24"/>
                                <w:szCs w:val="24"/>
                                <w:rtl/>
                              </w:rPr>
                              <w:t>תוכלנה</w:t>
                            </w:r>
                            <w:r w:rsidRPr="00735BF5">
                              <w:rPr>
                                <w:rFonts w:cs="Tahoma"/>
                                <w:color w:val="0B5294"/>
                                <w:spacing w:val="-4"/>
                                <w:sz w:val="24"/>
                                <w:szCs w:val="24"/>
                                <w:rtl/>
                              </w:rPr>
                              <w:t xml:space="preserve"> </w:t>
                            </w:r>
                            <w:r w:rsidRPr="00735BF5">
                              <w:rPr>
                                <w:rFonts w:cs="Tahoma" w:hint="eastAsia"/>
                                <w:color w:val="0B5294"/>
                                <w:spacing w:val="-4"/>
                                <w:sz w:val="24"/>
                                <w:szCs w:val="24"/>
                                <w:rtl/>
                              </w:rPr>
                              <w:t>להמשיך</w:t>
                            </w:r>
                            <w:r w:rsidRPr="00735BF5">
                              <w:rPr>
                                <w:rFonts w:cs="Tahoma"/>
                                <w:color w:val="0B5294"/>
                                <w:spacing w:val="-4"/>
                                <w:sz w:val="24"/>
                                <w:szCs w:val="24"/>
                                <w:rtl/>
                              </w:rPr>
                              <w:t xml:space="preserve"> </w:t>
                            </w:r>
                            <w:r w:rsidRPr="00735BF5">
                              <w:rPr>
                                <w:rFonts w:cs="Tahoma" w:hint="eastAsia"/>
                                <w:color w:val="0B5294"/>
                                <w:spacing w:val="-4"/>
                                <w:sz w:val="24"/>
                                <w:szCs w:val="24"/>
                                <w:rtl/>
                              </w:rPr>
                              <w:t>להתנהל</w:t>
                            </w:r>
                            <w:r w:rsidRPr="00735BF5">
                              <w:rPr>
                                <w:rFonts w:cs="Tahoma"/>
                                <w:color w:val="0B5294"/>
                                <w:spacing w:val="-4"/>
                                <w:sz w:val="24"/>
                                <w:szCs w:val="24"/>
                                <w:rtl/>
                              </w:rPr>
                              <w:t xml:space="preserve"> </w:t>
                            </w:r>
                            <w:r w:rsidRPr="00735BF5">
                              <w:rPr>
                                <w:rFonts w:cs="Tahoma" w:hint="eastAsia"/>
                                <w:color w:val="0B5294"/>
                                <w:spacing w:val="-4"/>
                                <w:sz w:val="24"/>
                                <w:szCs w:val="24"/>
                                <w:rtl/>
                              </w:rPr>
                              <w:t>ללא</w:t>
                            </w:r>
                            <w:r w:rsidRPr="00735BF5">
                              <w:rPr>
                                <w:rFonts w:cs="Tahoma"/>
                                <w:color w:val="0B5294"/>
                                <w:spacing w:val="-4"/>
                                <w:sz w:val="24"/>
                                <w:szCs w:val="24"/>
                                <w:rtl/>
                              </w:rPr>
                              <w:t xml:space="preserve"> </w:t>
                            </w:r>
                            <w:r w:rsidRPr="00735BF5">
                              <w:rPr>
                                <w:rFonts w:cs="Tahoma" w:hint="eastAsia"/>
                                <w:color w:val="0B5294"/>
                                <w:spacing w:val="-4"/>
                                <w:sz w:val="24"/>
                                <w:szCs w:val="24"/>
                                <w:rtl/>
                              </w:rPr>
                              <w:t>פיקוח</w:t>
                            </w:r>
                          </w:p>
                          <w:p w:rsidR="00735BF5" w:rsidRPr="00373C5D" w:rsidP="00735BF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9911429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6485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735BF5" w:rsidRPr="00373C5D" w:rsidP="00735BF5">
                      <w:pPr>
                        <w:spacing w:line="240" w:lineRule="atLeast"/>
                        <w:rPr>
                          <w:rFonts w:cs="Tahoma"/>
                          <w:b/>
                          <w:bCs/>
                          <w:color w:val="0B5294"/>
                          <w:sz w:val="48"/>
                          <w:szCs w:val="48"/>
                          <w:rtl/>
                        </w:rPr>
                      </w:pPr>
                      <w:drawing>
                        <wp:inline distT="0" distB="0" distL="0" distR="0">
                          <wp:extent cx="311150" cy="256800"/>
                          <wp:effectExtent l="0" t="0" r="0" b="0"/>
                          <wp:docPr id="1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43536"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היות</w:t>
                      </w:r>
                      <w:r w:rsidRPr="00735BF5">
                        <w:rPr>
                          <w:rFonts w:cs="Tahoma"/>
                          <w:color w:val="0B5294"/>
                          <w:spacing w:val="-4"/>
                          <w:sz w:val="24"/>
                          <w:szCs w:val="24"/>
                          <w:rtl/>
                        </w:rPr>
                        <w:t xml:space="preserve"> </w:t>
                      </w:r>
                      <w:r w:rsidRPr="00735BF5">
                        <w:rPr>
                          <w:rFonts w:cs="Tahoma" w:hint="eastAsia"/>
                          <w:color w:val="0B5294"/>
                          <w:spacing w:val="-4"/>
                          <w:sz w:val="24"/>
                          <w:szCs w:val="24"/>
                          <w:rtl/>
                        </w:rPr>
                        <w:t>והרשם</w:t>
                      </w:r>
                      <w:r w:rsidRPr="00735BF5">
                        <w:rPr>
                          <w:rFonts w:cs="Tahoma"/>
                          <w:color w:val="0B5294"/>
                          <w:spacing w:val="-4"/>
                          <w:sz w:val="24"/>
                          <w:szCs w:val="24"/>
                          <w:rtl/>
                        </w:rPr>
                        <w:t xml:space="preserve"> </w:t>
                      </w:r>
                      <w:r w:rsidRPr="00735BF5">
                        <w:rPr>
                          <w:rFonts w:cs="Tahoma" w:hint="eastAsia"/>
                          <w:color w:val="0B5294"/>
                          <w:spacing w:val="-4"/>
                          <w:sz w:val="24"/>
                          <w:szCs w:val="24"/>
                          <w:rtl/>
                        </w:rPr>
                        <w:t>אינו</w:t>
                      </w:r>
                      <w:r w:rsidRPr="00735BF5">
                        <w:rPr>
                          <w:rFonts w:cs="Tahoma"/>
                          <w:color w:val="0B5294"/>
                          <w:spacing w:val="-4"/>
                          <w:sz w:val="24"/>
                          <w:szCs w:val="24"/>
                          <w:rtl/>
                        </w:rPr>
                        <w:t xml:space="preserve"> </w:t>
                      </w:r>
                      <w:r w:rsidRPr="00735BF5">
                        <w:rPr>
                          <w:rFonts w:cs="Tahoma" w:hint="eastAsia"/>
                          <w:color w:val="0B5294"/>
                          <w:spacing w:val="-4"/>
                          <w:sz w:val="24"/>
                          <w:szCs w:val="24"/>
                          <w:rtl/>
                        </w:rPr>
                        <w:t>עורך</w:t>
                      </w:r>
                      <w:r w:rsidRPr="00735BF5">
                        <w:rPr>
                          <w:rFonts w:cs="Tahoma"/>
                          <w:color w:val="0B5294"/>
                          <w:spacing w:val="-4"/>
                          <w:sz w:val="24"/>
                          <w:szCs w:val="24"/>
                          <w:rtl/>
                        </w:rPr>
                        <w:t xml:space="preserve"> </w:t>
                      </w:r>
                      <w:r w:rsidRPr="00735BF5">
                        <w:rPr>
                          <w:rFonts w:cs="Tahoma" w:hint="eastAsia"/>
                          <w:color w:val="0B5294"/>
                          <w:spacing w:val="-4"/>
                          <w:sz w:val="24"/>
                          <w:szCs w:val="24"/>
                          <w:rtl/>
                        </w:rPr>
                        <w:t>בדיקות</w:t>
                      </w:r>
                      <w:r w:rsidRPr="00735BF5">
                        <w:rPr>
                          <w:rFonts w:cs="Tahoma"/>
                          <w:color w:val="0B5294"/>
                          <w:spacing w:val="-4"/>
                          <w:sz w:val="24"/>
                          <w:szCs w:val="24"/>
                          <w:rtl/>
                        </w:rPr>
                        <w:t xml:space="preserve"> </w:t>
                      </w:r>
                      <w:r w:rsidRPr="00735BF5">
                        <w:rPr>
                          <w:rFonts w:cs="Tahoma" w:hint="eastAsia"/>
                          <w:color w:val="0B5294"/>
                          <w:spacing w:val="-4"/>
                          <w:sz w:val="24"/>
                          <w:szCs w:val="24"/>
                          <w:rtl/>
                        </w:rPr>
                        <w:t>תקופתיות</w:t>
                      </w:r>
                      <w:r w:rsidRPr="00735BF5">
                        <w:rPr>
                          <w:rFonts w:cs="Tahoma"/>
                          <w:color w:val="0B5294"/>
                          <w:spacing w:val="-4"/>
                          <w:sz w:val="24"/>
                          <w:szCs w:val="24"/>
                          <w:rtl/>
                        </w:rPr>
                        <w:t xml:space="preserve"> </w:t>
                      </w:r>
                      <w:r w:rsidRPr="00735BF5">
                        <w:rPr>
                          <w:rFonts w:cs="Tahoma" w:hint="eastAsia"/>
                          <w:color w:val="0B5294"/>
                          <w:spacing w:val="-4"/>
                          <w:sz w:val="24"/>
                          <w:szCs w:val="24"/>
                          <w:rtl/>
                        </w:rPr>
                        <w:t>לעמותות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שאינן</w:t>
                      </w:r>
                      <w:r w:rsidRPr="00735BF5">
                        <w:rPr>
                          <w:rFonts w:cs="Tahoma"/>
                          <w:color w:val="0B5294"/>
                          <w:spacing w:val="-4"/>
                          <w:sz w:val="24"/>
                          <w:szCs w:val="24"/>
                          <w:rtl/>
                        </w:rPr>
                        <w:t xml:space="preserve"> </w:t>
                      </w:r>
                      <w:r w:rsidRPr="00735BF5">
                        <w:rPr>
                          <w:rFonts w:cs="Tahoma" w:hint="eastAsia"/>
                          <w:color w:val="0B5294"/>
                          <w:spacing w:val="-4"/>
                          <w:sz w:val="24"/>
                          <w:szCs w:val="24"/>
                          <w:rtl/>
                        </w:rPr>
                        <w:t>מדווחות</w:t>
                      </w:r>
                      <w:r w:rsidRPr="00735BF5">
                        <w:rPr>
                          <w:rFonts w:cs="Tahoma"/>
                          <w:color w:val="0B5294"/>
                          <w:spacing w:val="-4"/>
                          <w:sz w:val="24"/>
                          <w:szCs w:val="24"/>
                          <w:rtl/>
                        </w:rPr>
                        <w:t xml:space="preserve"> </w:t>
                      </w:r>
                      <w:r w:rsidRPr="00735BF5">
                        <w:rPr>
                          <w:rFonts w:cs="Tahoma" w:hint="eastAsia"/>
                          <w:color w:val="0B5294"/>
                          <w:spacing w:val="-4"/>
                          <w:sz w:val="24"/>
                          <w:szCs w:val="24"/>
                          <w:rtl/>
                        </w:rPr>
                        <w:t>נוצר</w:t>
                      </w:r>
                      <w:r w:rsidRPr="00735BF5">
                        <w:rPr>
                          <w:rFonts w:cs="Tahoma"/>
                          <w:color w:val="0B5294"/>
                          <w:spacing w:val="-4"/>
                          <w:sz w:val="24"/>
                          <w:szCs w:val="24"/>
                          <w:rtl/>
                        </w:rPr>
                        <w:t xml:space="preserve"> </w:t>
                      </w:r>
                      <w:r w:rsidRPr="00735BF5">
                        <w:rPr>
                          <w:rFonts w:cs="Tahoma" w:hint="eastAsia"/>
                          <w:color w:val="0B5294"/>
                          <w:spacing w:val="-4"/>
                          <w:sz w:val="24"/>
                          <w:szCs w:val="24"/>
                          <w:rtl/>
                        </w:rPr>
                        <w:t>מצב</w:t>
                      </w:r>
                      <w:r w:rsidRPr="00735BF5">
                        <w:rPr>
                          <w:rFonts w:cs="Tahoma"/>
                          <w:color w:val="0B5294"/>
                          <w:spacing w:val="-4"/>
                          <w:sz w:val="24"/>
                          <w:szCs w:val="24"/>
                          <w:rtl/>
                        </w:rPr>
                        <w:t xml:space="preserve"> </w:t>
                      </w:r>
                      <w:r w:rsidRPr="00735BF5">
                        <w:rPr>
                          <w:rFonts w:cs="Tahoma" w:hint="eastAsia"/>
                          <w:color w:val="0B5294"/>
                          <w:spacing w:val="-4"/>
                          <w:sz w:val="24"/>
                          <w:szCs w:val="24"/>
                          <w:rtl/>
                        </w:rPr>
                        <w:t>שבו</w:t>
                      </w:r>
                      <w:r w:rsidRPr="00735BF5">
                        <w:rPr>
                          <w:rFonts w:cs="Tahoma"/>
                          <w:color w:val="0B5294"/>
                          <w:spacing w:val="-4"/>
                          <w:sz w:val="24"/>
                          <w:szCs w:val="24"/>
                          <w:rtl/>
                        </w:rPr>
                        <w:t xml:space="preserve"> </w:t>
                      </w:r>
                      <w:r w:rsidRPr="00735BF5">
                        <w:rPr>
                          <w:rFonts w:cs="Tahoma" w:hint="eastAsia"/>
                          <w:color w:val="0B5294"/>
                          <w:spacing w:val="-4"/>
                          <w:sz w:val="24"/>
                          <w:szCs w:val="24"/>
                          <w:rtl/>
                        </w:rPr>
                        <w:t>לעמותות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שאינן</w:t>
                      </w:r>
                      <w:r w:rsidRPr="00735BF5">
                        <w:rPr>
                          <w:rFonts w:cs="Tahoma"/>
                          <w:color w:val="0B5294"/>
                          <w:spacing w:val="-4"/>
                          <w:sz w:val="24"/>
                          <w:szCs w:val="24"/>
                          <w:rtl/>
                        </w:rPr>
                        <w:t xml:space="preserve"> </w:t>
                      </w:r>
                      <w:r w:rsidRPr="00735BF5">
                        <w:rPr>
                          <w:rFonts w:cs="Tahoma" w:hint="eastAsia"/>
                          <w:color w:val="0B5294"/>
                          <w:spacing w:val="-4"/>
                          <w:sz w:val="24"/>
                          <w:szCs w:val="24"/>
                          <w:rtl/>
                        </w:rPr>
                        <w:t>זקוקות</w:t>
                      </w:r>
                      <w:r w:rsidRPr="00735BF5">
                        <w:rPr>
                          <w:rFonts w:cs="Tahoma"/>
                          <w:color w:val="0B5294"/>
                          <w:spacing w:val="-4"/>
                          <w:sz w:val="24"/>
                          <w:szCs w:val="24"/>
                          <w:rtl/>
                        </w:rPr>
                        <w:t xml:space="preserve"> </w:t>
                      </w:r>
                      <w:r w:rsidRPr="00735BF5">
                        <w:rPr>
                          <w:rFonts w:cs="Tahoma" w:hint="eastAsia"/>
                          <w:color w:val="0B5294"/>
                          <w:spacing w:val="-4"/>
                          <w:sz w:val="24"/>
                          <w:szCs w:val="24"/>
                          <w:rtl/>
                        </w:rPr>
                        <w:t>לאישור</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ניהול</w:t>
                      </w:r>
                      <w:r w:rsidRPr="00735BF5">
                        <w:rPr>
                          <w:rFonts w:cs="Tahoma"/>
                          <w:color w:val="0B5294"/>
                          <w:spacing w:val="-4"/>
                          <w:sz w:val="24"/>
                          <w:szCs w:val="24"/>
                          <w:rtl/>
                        </w:rPr>
                        <w:t xml:space="preserve"> </w:t>
                      </w:r>
                      <w:r w:rsidRPr="00735BF5">
                        <w:rPr>
                          <w:rFonts w:cs="Tahoma" w:hint="eastAsia"/>
                          <w:color w:val="0B5294"/>
                          <w:spacing w:val="-4"/>
                          <w:sz w:val="24"/>
                          <w:szCs w:val="24"/>
                          <w:rtl/>
                        </w:rPr>
                        <w:t>תקין</w:t>
                      </w:r>
                      <w:r w:rsidRPr="00735BF5">
                        <w:rPr>
                          <w:rFonts w:cs="Tahoma"/>
                          <w:color w:val="0B5294"/>
                          <w:spacing w:val="-4"/>
                          <w:sz w:val="24"/>
                          <w:szCs w:val="24"/>
                          <w:rtl/>
                        </w:rPr>
                        <w:t xml:space="preserve"> </w:t>
                      </w:r>
                      <w:r w:rsidRPr="00735BF5">
                        <w:rPr>
                          <w:rFonts w:cs="Tahoma" w:hint="eastAsia"/>
                          <w:color w:val="0B5294"/>
                          <w:spacing w:val="-4"/>
                          <w:sz w:val="24"/>
                          <w:szCs w:val="24"/>
                          <w:rtl/>
                        </w:rPr>
                        <w:t>יש</w:t>
                      </w:r>
                      <w:r w:rsidRPr="00735BF5">
                        <w:rPr>
                          <w:rFonts w:cs="Tahoma"/>
                          <w:color w:val="0B5294"/>
                          <w:spacing w:val="-4"/>
                          <w:sz w:val="24"/>
                          <w:szCs w:val="24"/>
                          <w:rtl/>
                        </w:rPr>
                        <w:t xml:space="preserve"> </w:t>
                      </w:r>
                      <w:r w:rsidRPr="00735BF5">
                        <w:rPr>
                          <w:rFonts w:cs="Tahoma" w:hint="eastAsia"/>
                          <w:color w:val="0B5294"/>
                          <w:spacing w:val="-4"/>
                          <w:sz w:val="24"/>
                          <w:szCs w:val="24"/>
                          <w:rtl/>
                        </w:rPr>
                        <w:t>אינטרס</w:t>
                      </w:r>
                      <w:r w:rsidRPr="00735BF5">
                        <w:rPr>
                          <w:rFonts w:cs="Tahoma"/>
                          <w:color w:val="0B5294"/>
                          <w:spacing w:val="-4"/>
                          <w:sz w:val="24"/>
                          <w:szCs w:val="24"/>
                          <w:rtl/>
                        </w:rPr>
                        <w:t xml:space="preserve"> </w:t>
                      </w:r>
                      <w:r w:rsidRPr="00735BF5">
                        <w:rPr>
                          <w:rFonts w:cs="Tahoma" w:hint="eastAsia"/>
                          <w:color w:val="0B5294"/>
                          <w:spacing w:val="-4"/>
                          <w:sz w:val="24"/>
                          <w:szCs w:val="24"/>
                          <w:rtl/>
                        </w:rPr>
                        <w:t>שלא</w:t>
                      </w:r>
                      <w:r w:rsidRPr="00735BF5">
                        <w:rPr>
                          <w:rFonts w:cs="Tahoma"/>
                          <w:color w:val="0B5294"/>
                          <w:spacing w:val="-4"/>
                          <w:sz w:val="24"/>
                          <w:szCs w:val="24"/>
                          <w:rtl/>
                        </w:rPr>
                        <w:t xml:space="preserve"> </w:t>
                      </w:r>
                      <w:r w:rsidRPr="00735BF5">
                        <w:rPr>
                          <w:rFonts w:cs="Tahoma" w:hint="eastAsia"/>
                          <w:color w:val="0B5294"/>
                          <w:spacing w:val="-4"/>
                          <w:sz w:val="24"/>
                          <w:szCs w:val="24"/>
                          <w:rtl/>
                        </w:rPr>
                        <w:t>להגיש</w:t>
                      </w:r>
                      <w:r w:rsidRPr="00735BF5">
                        <w:rPr>
                          <w:rFonts w:cs="Tahoma"/>
                          <w:color w:val="0B5294"/>
                          <w:spacing w:val="-4"/>
                          <w:sz w:val="24"/>
                          <w:szCs w:val="24"/>
                          <w:rtl/>
                        </w:rPr>
                        <w:t xml:space="preserve"> </w:t>
                      </w:r>
                      <w:r w:rsidRPr="00735BF5">
                        <w:rPr>
                          <w:rFonts w:cs="Tahoma" w:hint="eastAsia"/>
                          <w:color w:val="0B5294"/>
                          <w:spacing w:val="-4"/>
                          <w:sz w:val="24"/>
                          <w:szCs w:val="24"/>
                          <w:rtl/>
                        </w:rPr>
                        <w:t>מסמכים</w:t>
                      </w:r>
                      <w:r w:rsidRPr="00735BF5">
                        <w:rPr>
                          <w:rFonts w:cs="Tahoma"/>
                          <w:color w:val="0B5294"/>
                          <w:spacing w:val="-4"/>
                          <w:sz w:val="24"/>
                          <w:szCs w:val="24"/>
                          <w:rtl/>
                        </w:rPr>
                        <w:t xml:space="preserve"> </w:t>
                      </w:r>
                      <w:r w:rsidRPr="00735BF5">
                        <w:rPr>
                          <w:rFonts w:cs="Tahoma" w:hint="eastAsia"/>
                          <w:color w:val="0B5294"/>
                          <w:spacing w:val="-4"/>
                          <w:sz w:val="24"/>
                          <w:szCs w:val="24"/>
                          <w:rtl/>
                        </w:rPr>
                        <w:t>לרשם</w:t>
                      </w:r>
                      <w:r w:rsidRPr="00735BF5">
                        <w:rPr>
                          <w:rFonts w:cs="Tahoma"/>
                          <w:color w:val="0B5294"/>
                          <w:spacing w:val="-4"/>
                          <w:sz w:val="24"/>
                          <w:szCs w:val="24"/>
                          <w:rtl/>
                        </w:rPr>
                        <w:t xml:space="preserve"> </w:t>
                      </w:r>
                      <w:r w:rsidRPr="00735BF5">
                        <w:rPr>
                          <w:rFonts w:cs="Tahoma" w:hint="eastAsia"/>
                          <w:color w:val="0B5294"/>
                          <w:spacing w:val="-4"/>
                          <w:sz w:val="24"/>
                          <w:szCs w:val="24"/>
                          <w:rtl/>
                        </w:rPr>
                        <w:t>ולא</w:t>
                      </w:r>
                      <w:r w:rsidRPr="00735BF5">
                        <w:rPr>
                          <w:rFonts w:cs="Tahoma"/>
                          <w:color w:val="0B5294"/>
                          <w:spacing w:val="-4"/>
                          <w:sz w:val="24"/>
                          <w:szCs w:val="24"/>
                          <w:rtl/>
                        </w:rPr>
                        <w:t xml:space="preserve"> </w:t>
                      </w:r>
                      <w:r w:rsidRPr="00735BF5">
                        <w:rPr>
                          <w:rFonts w:cs="Tahoma" w:hint="eastAsia"/>
                          <w:color w:val="0B5294"/>
                          <w:spacing w:val="-4"/>
                          <w:sz w:val="24"/>
                          <w:szCs w:val="24"/>
                          <w:rtl/>
                        </w:rPr>
                        <w:t>לשלם</w:t>
                      </w:r>
                      <w:r w:rsidRPr="00735BF5">
                        <w:rPr>
                          <w:rFonts w:cs="Tahoma"/>
                          <w:color w:val="0B5294"/>
                          <w:spacing w:val="-4"/>
                          <w:sz w:val="24"/>
                          <w:szCs w:val="24"/>
                          <w:rtl/>
                        </w:rPr>
                        <w:t xml:space="preserve"> </w:t>
                      </w:r>
                      <w:r w:rsidRPr="00735BF5">
                        <w:rPr>
                          <w:rFonts w:cs="Tahoma" w:hint="eastAsia"/>
                          <w:color w:val="0B5294"/>
                          <w:spacing w:val="-4"/>
                          <w:sz w:val="24"/>
                          <w:szCs w:val="24"/>
                          <w:rtl/>
                        </w:rPr>
                        <w:t>אגרות</w:t>
                      </w:r>
                      <w:r w:rsidRPr="00735BF5">
                        <w:rPr>
                          <w:rFonts w:cs="Tahoma"/>
                          <w:color w:val="0B5294"/>
                          <w:spacing w:val="-4"/>
                          <w:sz w:val="24"/>
                          <w:szCs w:val="24"/>
                          <w:rtl/>
                        </w:rPr>
                        <w:t xml:space="preserve">, </w:t>
                      </w:r>
                      <w:r w:rsidRPr="00735BF5">
                        <w:rPr>
                          <w:rFonts w:cs="Tahoma" w:hint="eastAsia"/>
                          <w:color w:val="0B5294"/>
                          <w:spacing w:val="-4"/>
                          <w:sz w:val="24"/>
                          <w:szCs w:val="24"/>
                          <w:rtl/>
                        </w:rPr>
                        <w:t>שכן</w:t>
                      </w:r>
                      <w:r w:rsidRPr="00735BF5">
                        <w:rPr>
                          <w:rFonts w:cs="Tahoma"/>
                          <w:color w:val="0B5294"/>
                          <w:spacing w:val="-4"/>
                          <w:sz w:val="24"/>
                          <w:szCs w:val="24"/>
                          <w:rtl/>
                        </w:rPr>
                        <w:t xml:space="preserve"> </w:t>
                      </w:r>
                      <w:r w:rsidRPr="00735BF5">
                        <w:rPr>
                          <w:rFonts w:cs="Tahoma" w:hint="eastAsia"/>
                          <w:color w:val="0B5294"/>
                          <w:spacing w:val="-4"/>
                          <w:sz w:val="24"/>
                          <w:szCs w:val="24"/>
                          <w:rtl/>
                        </w:rPr>
                        <w:t>כך</w:t>
                      </w:r>
                      <w:r w:rsidRPr="00735BF5">
                        <w:rPr>
                          <w:rFonts w:cs="Tahoma"/>
                          <w:color w:val="0B5294"/>
                          <w:spacing w:val="-4"/>
                          <w:sz w:val="24"/>
                          <w:szCs w:val="24"/>
                          <w:rtl/>
                        </w:rPr>
                        <w:t xml:space="preserve"> </w:t>
                      </w:r>
                      <w:r w:rsidRPr="00735BF5">
                        <w:rPr>
                          <w:rFonts w:cs="Tahoma" w:hint="eastAsia"/>
                          <w:color w:val="0B5294"/>
                          <w:spacing w:val="-4"/>
                          <w:sz w:val="24"/>
                          <w:szCs w:val="24"/>
                          <w:rtl/>
                        </w:rPr>
                        <w:t>הן</w:t>
                      </w:r>
                      <w:r w:rsidRPr="00735BF5">
                        <w:rPr>
                          <w:rFonts w:cs="Tahoma"/>
                          <w:color w:val="0B5294"/>
                          <w:spacing w:val="-4"/>
                          <w:sz w:val="24"/>
                          <w:szCs w:val="24"/>
                          <w:rtl/>
                        </w:rPr>
                        <w:t xml:space="preserve"> </w:t>
                      </w:r>
                      <w:r w:rsidRPr="00735BF5">
                        <w:rPr>
                          <w:rFonts w:cs="Tahoma" w:hint="eastAsia"/>
                          <w:color w:val="0B5294"/>
                          <w:spacing w:val="-4"/>
                          <w:sz w:val="24"/>
                          <w:szCs w:val="24"/>
                          <w:rtl/>
                        </w:rPr>
                        <w:t>תחסוכנה</w:t>
                      </w:r>
                      <w:r w:rsidRPr="00735BF5">
                        <w:rPr>
                          <w:rFonts w:cs="Tahoma"/>
                          <w:color w:val="0B5294"/>
                          <w:spacing w:val="-4"/>
                          <w:sz w:val="24"/>
                          <w:szCs w:val="24"/>
                          <w:rtl/>
                        </w:rPr>
                        <w:t xml:space="preserve"> </w:t>
                      </w:r>
                      <w:r w:rsidRPr="00735BF5">
                        <w:rPr>
                          <w:rFonts w:cs="Tahoma" w:hint="eastAsia"/>
                          <w:color w:val="0B5294"/>
                          <w:spacing w:val="-4"/>
                          <w:sz w:val="24"/>
                          <w:szCs w:val="24"/>
                          <w:rtl/>
                        </w:rPr>
                        <w:t>את</w:t>
                      </w:r>
                      <w:r w:rsidRPr="00735BF5">
                        <w:rPr>
                          <w:rFonts w:cs="Tahoma"/>
                          <w:color w:val="0B5294"/>
                          <w:spacing w:val="-4"/>
                          <w:sz w:val="24"/>
                          <w:szCs w:val="24"/>
                          <w:rtl/>
                        </w:rPr>
                        <w:t xml:space="preserve"> </w:t>
                      </w:r>
                      <w:r w:rsidRPr="00735BF5">
                        <w:rPr>
                          <w:rFonts w:cs="Tahoma" w:hint="eastAsia"/>
                          <w:color w:val="0B5294"/>
                          <w:spacing w:val="-4"/>
                          <w:sz w:val="24"/>
                          <w:szCs w:val="24"/>
                          <w:rtl/>
                        </w:rPr>
                        <w:t>כספי</w:t>
                      </w:r>
                      <w:r w:rsidRPr="00735BF5">
                        <w:rPr>
                          <w:rFonts w:cs="Tahoma"/>
                          <w:color w:val="0B5294"/>
                          <w:spacing w:val="-4"/>
                          <w:sz w:val="24"/>
                          <w:szCs w:val="24"/>
                          <w:rtl/>
                        </w:rPr>
                        <w:t xml:space="preserve"> </w:t>
                      </w:r>
                      <w:r w:rsidRPr="00735BF5">
                        <w:rPr>
                          <w:rFonts w:cs="Tahoma" w:hint="eastAsia"/>
                          <w:color w:val="0B5294"/>
                          <w:spacing w:val="-4"/>
                          <w:sz w:val="24"/>
                          <w:szCs w:val="24"/>
                          <w:rtl/>
                        </w:rPr>
                        <w:t>האגרה</w:t>
                      </w:r>
                      <w:r w:rsidRPr="00735BF5">
                        <w:rPr>
                          <w:rFonts w:cs="Tahoma"/>
                          <w:color w:val="0B5294"/>
                          <w:spacing w:val="-4"/>
                          <w:sz w:val="24"/>
                          <w:szCs w:val="24"/>
                          <w:rtl/>
                        </w:rPr>
                        <w:t xml:space="preserve"> </w:t>
                      </w:r>
                      <w:r w:rsidRPr="00735BF5">
                        <w:rPr>
                          <w:rFonts w:cs="Tahoma" w:hint="eastAsia"/>
                          <w:color w:val="0B5294"/>
                          <w:spacing w:val="-4"/>
                          <w:sz w:val="24"/>
                          <w:szCs w:val="24"/>
                          <w:rtl/>
                        </w:rPr>
                        <w:t>וגם</w:t>
                      </w:r>
                      <w:r w:rsidRPr="00735BF5">
                        <w:rPr>
                          <w:rFonts w:cs="Tahoma"/>
                          <w:color w:val="0B5294"/>
                          <w:spacing w:val="-4"/>
                          <w:sz w:val="24"/>
                          <w:szCs w:val="24"/>
                          <w:rtl/>
                        </w:rPr>
                        <w:t xml:space="preserve"> </w:t>
                      </w:r>
                      <w:r w:rsidRPr="00735BF5">
                        <w:rPr>
                          <w:rFonts w:cs="Tahoma" w:hint="eastAsia"/>
                          <w:color w:val="0B5294"/>
                          <w:spacing w:val="-4"/>
                          <w:sz w:val="24"/>
                          <w:szCs w:val="24"/>
                          <w:rtl/>
                        </w:rPr>
                        <w:t>תוכלנה</w:t>
                      </w:r>
                      <w:r w:rsidRPr="00735BF5">
                        <w:rPr>
                          <w:rFonts w:cs="Tahoma"/>
                          <w:color w:val="0B5294"/>
                          <w:spacing w:val="-4"/>
                          <w:sz w:val="24"/>
                          <w:szCs w:val="24"/>
                          <w:rtl/>
                        </w:rPr>
                        <w:t xml:space="preserve"> </w:t>
                      </w:r>
                      <w:r w:rsidRPr="00735BF5">
                        <w:rPr>
                          <w:rFonts w:cs="Tahoma" w:hint="eastAsia"/>
                          <w:color w:val="0B5294"/>
                          <w:spacing w:val="-4"/>
                          <w:sz w:val="24"/>
                          <w:szCs w:val="24"/>
                          <w:rtl/>
                        </w:rPr>
                        <w:t>להמשיך</w:t>
                      </w:r>
                      <w:r w:rsidRPr="00735BF5">
                        <w:rPr>
                          <w:rFonts w:cs="Tahoma"/>
                          <w:color w:val="0B5294"/>
                          <w:spacing w:val="-4"/>
                          <w:sz w:val="24"/>
                          <w:szCs w:val="24"/>
                          <w:rtl/>
                        </w:rPr>
                        <w:t xml:space="preserve"> </w:t>
                      </w:r>
                      <w:r w:rsidRPr="00735BF5">
                        <w:rPr>
                          <w:rFonts w:cs="Tahoma" w:hint="eastAsia"/>
                          <w:color w:val="0B5294"/>
                          <w:spacing w:val="-4"/>
                          <w:sz w:val="24"/>
                          <w:szCs w:val="24"/>
                          <w:rtl/>
                        </w:rPr>
                        <w:t>להתנהל</w:t>
                      </w:r>
                      <w:r w:rsidRPr="00735BF5">
                        <w:rPr>
                          <w:rFonts w:cs="Tahoma"/>
                          <w:color w:val="0B5294"/>
                          <w:spacing w:val="-4"/>
                          <w:sz w:val="24"/>
                          <w:szCs w:val="24"/>
                          <w:rtl/>
                        </w:rPr>
                        <w:t xml:space="preserve"> </w:t>
                      </w:r>
                      <w:r w:rsidRPr="00735BF5">
                        <w:rPr>
                          <w:rFonts w:cs="Tahoma" w:hint="eastAsia"/>
                          <w:color w:val="0B5294"/>
                          <w:spacing w:val="-4"/>
                          <w:sz w:val="24"/>
                          <w:szCs w:val="24"/>
                          <w:rtl/>
                        </w:rPr>
                        <w:t>ללא</w:t>
                      </w:r>
                      <w:r w:rsidRPr="00735BF5">
                        <w:rPr>
                          <w:rFonts w:cs="Tahoma"/>
                          <w:color w:val="0B5294"/>
                          <w:spacing w:val="-4"/>
                          <w:sz w:val="24"/>
                          <w:szCs w:val="24"/>
                          <w:rtl/>
                        </w:rPr>
                        <w:t xml:space="preserve"> </w:t>
                      </w:r>
                      <w:r w:rsidRPr="00735BF5">
                        <w:rPr>
                          <w:rFonts w:cs="Tahoma" w:hint="eastAsia"/>
                          <w:color w:val="0B5294"/>
                          <w:spacing w:val="-4"/>
                          <w:sz w:val="24"/>
                          <w:szCs w:val="24"/>
                          <w:rtl/>
                        </w:rPr>
                        <w:t>פיקוח</w:t>
                      </w:r>
                    </w:p>
                    <w:p w:rsidR="00735BF5" w:rsidRPr="00373C5D" w:rsidP="00735BF5">
                      <w:pPr>
                        <w:spacing w:before="120" w:after="0" w:line="240" w:lineRule="atLeast"/>
                        <w:rPr>
                          <w:rFonts w:cs="Tahoma"/>
                          <w:b/>
                          <w:bCs/>
                          <w:color w:val="0B5294"/>
                          <w:sz w:val="48"/>
                          <w:szCs w:val="48"/>
                          <w:rtl/>
                        </w:rPr>
                      </w:pPr>
                      <w:drawing>
                        <wp:inline distT="0" distB="0" distL="0" distR="0">
                          <wp:extent cx="288000" cy="31337"/>
                          <wp:effectExtent l="0" t="0" r="0" b="6985"/>
                          <wp:docPr id="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66328"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2"/>
        <w:rPr>
          <w:rtl/>
        </w:rPr>
      </w:pPr>
      <w:r>
        <w:rPr>
          <w:rFonts w:hint="cs"/>
          <w:spacing w:val="-4"/>
          <w:rtl/>
        </w:rPr>
        <w:t xml:space="preserve"> אישור על ניהול תקין</w:t>
      </w:r>
      <w:r w:rsidRPr="00956852">
        <w:rPr>
          <w:rFonts w:hint="cs"/>
          <w:spacing w:val="-4"/>
          <w:rtl/>
        </w:rPr>
        <w:t xml:space="preserve">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בעקבות ממצאי מבקר המדינה בנושא תמיכות מתקציב המדינה ועיזבונות לטובת המדינה שפורסמו בשנים 1998-1997</w:t>
      </w:r>
      <w:r>
        <w:rPr>
          <w:rFonts w:ascii="Tahoma" w:hAnsi="Tahoma" w:cs="Tahoma"/>
          <w:spacing w:val="-4"/>
          <w:sz w:val="17"/>
          <w:szCs w:val="17"/>
          <w:vertAlign w:val="superscript"/>
          <w:rtl/>
        </w:rPr>
        <w:footnoteReference w:id="34"/>
      </w:r>
      <w:r w:rsidRPr="002E4756">
        <w:rPr>
          <w:rFonts w:ascii="Tahoma" w:hAnsi="Tahoma" w:cs="Tahoma" w:hint="cs"/>
          <w:spacing w:val="-4"/>
          <w:sz w:val="17"/>
          <w:szCs w:val="17"/>
          <w:rtl/>
        </w:rPr>
        <w:t>, החליטה הממשלה</w:t>
      </w:r>
      <w:r>
        <w:rPr>
          <w:rFonts w:ascii="Tahoma" w:hAnsi="Tahoma" w:cs="Tahoma"/>
          <w:spacing w:val="-4"/>
          <w:sz w:val="17"/>
          <w:szCs w:val="17"/>
          <w:vertAlign w:val="superscript"/>
          <w:rtl/>
        </w:rPr>
        <w:footnoteReference w:id="35"/>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באוקטובר 1998 </w:t>
      </w:r>
      <w:r w:rsidRPr="002E4756">
        <w:rPr>
          <w:rFonts w:ascii="Tahoma" w:hAnsi="Tahoma" w:cs="Tahoma"/>
          <w:spacing w:val="-4"/>
          <w:sz w:val="17"/>
          <w:szCs w:val="17"/>
          <w:rtl/>
        </w:rPr>
        <w:t xml:space="preserve">כי "החל </w:t>
      </w:r>
      <w:r w:rsidRPr="002E4756">
        <w:rPr>
          <w:rFonts w:ascii="Tahoma" w:hAnsi="Tahoma" w:cs="Tahoma" w:hint="cs"/>
          <w:spacing w:val="-4"/>
          <w:sz w:val="17"/>
          <w:szCs w:val="17"/>
          <w:rtl/>
        </w:rPr>
        <w:t>מ</w:t>
      </w:r>
      <w:r w:rsidRPr="002E4756">
        <w:rPr>
          <w:rFonts w:ascii="Tahoma" w:hAnsi="Tahoma" w:cs="Tahoma"/>
          <w:spacing w:val="-4"/>
          <w:sz w:val="17"/>
          <w:szCs w:val="17"/>
          <w:rtl/>
        </w:rPr>
        <w:t xml:space="preserve">שנת התקציב 1999 יידרשו גופים הפונים בבקשה לתמיכה ממשרד ממשלתי להציג אישור של רשם העמותות. רשם העמותות יבחן בהתאם לנהלים ולקריטריונים שיגובשו על ידו - </w:t>
      </w:r>
      <w:r w:rsidRPr="002E4756">
        <w:rPr>
          <w:rFonts w:ascii="Tahoma" w:hAnsi="Tahoma" w:cs="Tahoma" w:hint="cs"/>
          <w:spacing w:val="-4"/>
          <w:sz w:val="17"/>
          <w:szCs w:val="17"/>
          <w:rtl/>
        </w:rPr>
        <w:t xml:space="preserve">א. </w:t>
      </w:r>
      <w:r w:rsidRPr="002E4756">
        <w:rPr>
          <w:rFonts w:ascii="Tahoma" w:hAnsi="Tahoma" w:cs="Tahoma"/>
          <w:spacing w:val="-4"/>
          <w:sz w:val="17"/>
          <w:szCs w:val="17"/>
          <w:rtl/>
        </w:rPr>
        <w:t xml:space="preserve">אם העמותה עומדת בכל דרישות החוק. </w:t>
      </w:r>
      <w:r w:rsidRPr="002E4756">
        <w:rPr>
          <w:rFonts w:ascii="Tahoma" w:hAnsi="Tahoma" w:cs="Tahoma" w:hint="cs"/>
          <w:spacing w:val="-4"/>
          <w:sz w:val="17"/>
          <w:szCs w:val="17"/>
          <w:rtl/>
        </w:rPr>
        <w:t xml:space="preserve">ב. </w:t>
      </w:r>
      <w:r w:rsidRPr="002E4756">
        <w:rPr>
          <w:rFonts w:ascii="Tahoma" w:hAnsi="Tahoma" w:cs="Tahoma"/>
          <w:spacing w:val="-4"/>
          <w:sz w:val="17"/>
          <w:szCs w:val="17"/>
          <w:rtl/>
        </w:rPr>
        <w:t>אם נכסי העמותה והכנסותיה משמשים אך ורק את מטרות העמותה". בשנ</w:t>
      </w:r>
      <w:r w:rsidRPr="002E4756">
        <w:rPr>
          <w:rFonts w:ascii="Tahoma" w:hAnsi="Tahoma" w:cs="Tahoma" w:hint="cs"/>
          <w:spacing w:val="-4"/>
          <w:sz w:val="17"/>
          <w:szCs w:val="17"/>
          <w:rtl/>
        </w:rPr>
        <w:t>ת 2001</w:t>
      </w:r>
      <w:r>
        <w:rPr>
          <w:rFonts w:ascii="Tahoma" w:hAnsi="Tahoma" w:cs="Tahoma"/>
          <w:spacing w:val="-4"/>
          <w:sz w:val="17"/>
          <w:szCs w:val="17"/>
          <w:vertAlign w:val="superscript"/>
          <w:rtl/>
        </w:rPr>
        <w:footnoteReference w:id="36"/>
      </w:r>
      <w:r w:rsidRPr="002E4756">
        <w:rPr>
          <w:rFonts w:ascii="Tahoma" w:hAnsi="Tahoma" w:cs="Tahoma"/>
          <w:spacing w:val="-4"/>
          <w:sz w:val="17"/>
          <w:szCs w:val="17"/>
          <w:rtl/>
        </w:rPr>
        <w:t xml:space="preserve"> הורחבה החובה </w:t>
      </w:r>
      <w:r w:rsidRPr="002E4756">
        <w:rPr>
          <w:rFonts w:ascii="Tahoma" w:hAnsi="Tahoma" w:cs="Tahoma" w:hint="cs"/>
          <w:spacing w:val="-4"/>
          <w:sz w:val="17"/>
          <w:szCs w:val="17"/>
          <w:rtl/>
        </w:rPr>
        <w:t xml:space="preserve">גם </w:t>
      </w:r>
      <w:r w:rsidRPr="002E4756">
        <w:rPr>
          <w:rFonts w:ascii="Tahoma" w:hAnsi="Tahoma" w:cs="Tahoma"/>
          <w:spacing w:val="-4"/>
          <w:sz w:val="17"/>
          <w:szCs w:val="17"/>
          <w:rtl/>
        </w:rPr>
        <w:t xml:space="preserve">לעמותות </w:t>
      </w:r>
      <w:r w:rsidRPr="002E4756">
        <w:rPr>
          <w:rFonts w:ascii="Tahoma" w:hAnsi="Tahoma" w:cs="Tahoma" w:hint="cs"/>
          <w:spacing w:val="-4"/>
          <w:sz w:val="17"/>
          <w:szCs w:val="17"/>
          <w:rtl/>
        </w:rPr>
        <w:t>ש</w:t>
      </w:r>
      <w:r w:rsidRPr="002E4756">
        <w:rPr>
          <w:rFonts w:ascii="Tahoma" w:hAnsi="Tahoma" w:cs="Tahoma"/>
          <w:spacing w:val="-4"/>
          <w:sz w:val="17"/>
          <w:szCs w:val="17"/>
          <w:rtl/>
        </w:rPr>
        <w:t>מהן רוכשת המדינה שירותים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ונקבע כי לא תבוצע התקשרות עמן אלא אם בידיהן אישור על ניהול תקין. </w:t>
      </w:r>
      <w:r w:rsidRPr="002E4756">
        <w:rPr>
          <w:rFonts w:ascii="Tahoma" w:hAnsi="Tahoma" w:cs="Tahoma"/>
          <w:spacing w:val="-4"/>
          <w:sz w:val="17"/>
          <w:szCs w:val="17"/>
          <w:rtl/>
        </w:rPr>
        <w:t xml:space="preserve">רשם ההקדשות </w:t>
      </w:r>
      <w:r w:rsidRPr="002E4756">
        <w:rPr>
          <w:rFonts w:ascii="Tahoma" w:hAnsi="Tahoma" w:cs="Tahoma" w:hint="cs"/>
          <w:spacing w:val="-4"/>
          <w:sz w:val="17"/>
          <w:szCs w:val="17"/>
          <w:rtl/>
        </w:rPr>
        <w:t>(באמצעות יחידת רשם העמותות) מ</w:t>
      </w:r>
      <w:r w:rsidRPr="002E4756">
        <w:rPr>
          <w:rFonts w:ascii="Tahoma" w:hAnsi="Tahoma" w:cs="Tahoma"/>
          <w:spacing w:val="-4"/>
          <w:sz w:val="17"/>
          <w:szCs w:val="17"/>
          <w:rtl/>
        </w:rPr>
        <w:t>טפל בבקשות לאישור</w:t>
      </w:r>
      <w:r w:rsidRPr="002E4756">
        <w:rPr>
          <w:rFonts w:ascii="Tahoma" w:hAnsi="Tahoma" w:cs="Tahoma" w:hint="cs"/>
          <w:spacing w:val="-4"/>
          <w:sz w:val="17"/>
          <w:szCs w:val="17"/>
          <w:rtl/>
        </w:rPr>
        <w:t xml:space="preserve"> על</w:t>
      </w:r>
      <w:r w:rsidRPr="002E4756">
        <w:rPr>
          <w:rFonts w:ascii="Tahoma" w:hAnsi="Tahoma" w:cs="Tahoma"/>
          <w:spacing w:val="-4"/>
          <w:sz w:val="17"/>
          <w:szCs w:val="17"/>
          <w:rtl/>
        </w:rPr>
        <w:t xml:space="preserve"> ניהול תקין גם של </w:t>
      </w:r>
      <w:r w:rsidRPr="002E4756">
        <w:rPr>
          <w:rFonts w:ascii="Tahoma" w:hAnsi="Tahoma" w:cs="Tahoma"/>
          <w:spacing w:val="-4"/>
          <w:sz w:val="17"/>
          <w:szCs w:val="17"/>
          <w:rtl/>
        </w:rPr>
        <w:t>חל"ץ</w:t>
      </w:r>
      <w:r w:rsidRPr="002E4756">
        <w:rPr>
          <w:rFonts w:ascii="Tahoma" w:hAnsi="Tahoma" w:cs="Tahoma"/>
          <w:spacing w:val="-4"/>
          <w:sz w:val="17"/>
          <w:szCs w:val="17"/>
          <w:rtl/>
        </w:rPr>
        <w:t>, לרבות בגיבוש כללים ונהלים המותאמים לחברות אל</w:t>
      </w:r>
      <w:r w:rsidRPr="002E4756">
        <w:rPr>
          <w:rFonts w:ascii="Tahoma" w:hAnsi="Tahoma" w:cs="Tahoma" w:hint="cs"/>
          <w:spacing w:val="-4"/>
          <w:sz w:val="17"/>
          <w:szCs w:val="17"/>
          <w:rtl/>
        </w:rPr>
        <w:t>ו</w:t>
      </w:r>
      <w:r w:rsidRPr="002E4756">
        <w:rPr>
          <w:rFonts w:ascii="Tahoma" w:hAnsi="Tahoma" w:cs="Tahoma"/>
          <w:spacing w:val="-4"/>
          <w:sz w:val="17"/>
          <w:szCs w:val="17"/>
          <w:rtl/>
        </w:rPr>
        <w:t>.</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יצוין כי עם השנים החלו גורמים נוספים להתנות העברת כספים לעמותות בהמצאת אישור על ניהול תקין. למשל רשות המסים, לצורך סעיף 46 לפקודת מס הכנסה</w:t>
      </w:r>
      <w:r w:rsidRPr="002E4756">
        <w:rPr>
          <w:rFonts w:ascii="Tahoma" w:hAnsi="Tahoma" w:cs="Tahoma"/>
          <w:spacing w:val="-4"/>
          <w:sz w:val="17"/>
          <w:szCs w:val="17"/>
          <w:rtl/>
        </w:rPr>
        <w:t xml:space="preserve"> [נוסח חדש] </w:t>
      </w:r>
      <w:r w:rsidRPr="002E4756">
        <w:rPr>
          <w:rFonts w:ascii="Tahoma" w:hAnsi="Tahoma" w:cs="Tahoma" w:hint="cs"/>
          <w:spacing w:val="-4"/>
          <w:sz w:val="17"/>
          <w:szCs w:val="17"/>
          <w:rtl/>
        </w:rPr>
        <w:t>(להלן - סעיף 46)</w:t>
      </w:r>
      <w:r>
        <w:rPr>
          <w:rFonts w:ascii="Tahoma" w:hAnsi="Tahoma" w:cs="Tahoma"/>
          <w:spacing w:val="-4"/>
          <w:sz w:val="17"/>
          <w:szCs w:val="17"/>
          <w:vertAlign w:val="superscript"/>
          <w:rtl/>
        </w:rPr>
        <w:footnoteReference w:id="37"/>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רשויות מקומיות</w:t>
      </w:r>
      <w:r>
        <w:rPr>
          <w:rStyle w:val="FootnoteReference0"/>
          <w:rFonts w:ascii="Tahoma" w:hAnsi="Tahoma" w:cs="Tahoma"/>
          <w:spacing w:val="-4"/>
          <w:sz w:val="17"/>
          <w:szCs w:val="17"/>
          <w:rtl/>
        </w:rPr>
        <w:footnoteReference w:id="38"/>
      </w:r>
      <w:r w:rsidRPr="002E4756">
        <w:rPr>
          <w:rFonts w:ascii="Tahoma" w:hAnsi="Tahoma" w:cs="Tahoma" w:hint="cs"/>
          <w:spacing w:val="-4"/>
          <w:sz w:val="17"/>
          <w:szCs w:val="17"/>
          <w:rtl/>
        </w:rPr>
        <w:t xml:space="preserve">, ולעתים אף תורמים פרטיים. </w:t>
      </w:r>
    </w:p>
    <w:p w:rsidR="00A72C70" w:rsidRPr="002E4756" w:rsidP="00AD396F">
      <w:pPr>
        <w:numPr>
          <w:ilvl w:val="0"/>
          <w:numId w:val="24"/>
        </w:num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אישור הרשם לעמותות מכונה "אישור ניהול תקין", והוא ניתן מדי שנה </w:t>
      </w:r>
      <w:r w:rsidRPr="002E4756">
        <w:rPr>
          <w:rFonts w:ascii="Tahoma" w:hAnsi="Tahoma" w:cs="Tahoma" w:hint="cs"/>
          <w:spacing w:val="-4"/>
          <w:sz w:val="17"/>
          <w:szCs w:val="17"/>
          <w:rtl/>
        </w:rPr>
        <w:t>קלנדרית</w:t>
      </w:r>
      <w:r w:rsidRPr="002E4756">
        <w:rPr>
          <w:rFonts w:ascii="Tahoma" w:hAnsi="Tahoma" w:cs="Tahoma" w:hint="cs"/>
          <w:spacing w:val="-4"/>
          <w:sz w:val="17"/>
          <w:szCs w:val="17"/>
          <w:rtl/>
        </w:rPr>
        <w:t xml:space="preserve">. כמו כן, על פי </w:t>
      </w:r>
      <w:r w:rsidRPr="002E4756">
        <w:rPr>
          <w:rFonts w:ascii="Tahoma" w:hAnsi="Tahoma" w:cs="Tahoma"/>
          <w:spacing w:val="-4"/>
          <w:sz w:val="17"/>
          <w:szCs w:val="17"/>
          <w:rtl/>
        </w:rPr>
        <w:t xml:space="preserve">חוברת </w:t>
      </w:r>
      <w:r w:rsidRPr="002E4756">
        <w:rPr>
          <w:rFonts w:ascii="Tahoma" w:hAnsi="Tahoma" w:cs="Tahoma" w:hint="cs"/>
          <w:spacing w:val="-4"/>
          <w:sz w:val="17"/>
          <w:szCs w:val="17"/>
          <w:rtl/>
        </w:rPr>
        <w:t>ה</w:t>
      </w:r>
      <w:r w:rsidRPr="002E4756">
        <w:rPr>
          <w:rFonts w:ascii="Tahoma" w:hAnsi="Tahoma" w:cs="Tahoma"/>
          <w:spacing w:val="-4"/>
          <w:sz w:val="17"/>
          <w:szCs w:val="17"/>
          <w:rtl/>
        </w:rPr>
        <w:t>הנחיות להתנהלות עמותות</w:t>
      </w:r>
      <w:r w:rsidRPr="002E4756">
        <w:rPr>
          <w:rFonts w:ascii="Tahoma" w:hAnsi="Tahoma" w:cs="Tahoma" w:hint="cs"/>
          <w:spacing w:val="-4"/>
          <w:sz w:val="17"/>
          <w:szCs w:val="17"/>
          <w:rtl/>
        </w:rPr>
        <w:t xml:space="preserve">, אם </w:t>
      </w:r>
      <w:r w:rsidRPr="002E4756">
        <w:rPr>
          <w:rFonts w:ascii="Tahoma" w:hAnsi="Tahoma" w:cs="Tahoma"/>
          <w:spacing w:val="-4"/>
          <w:sz w:val="17"/>
          <w:szCs w:val="17"/>
          <w:rtl/>
        </w:rPr>
        <w:t xml:space="preserve">עמותה החלה בפעילות אולם </w:t>
      </w:r>
      <w:r w:rsidRPr="002E4756">
        <w:rPr>
          <w:rFonts w:ascii="Tahoma" w:hAnsi="Tahoma" w:cs="Tahoma" w:hint="cs"/>
          <w:spacing w:val="-4"/>
          <w:sz w:val="17"/>
          <w:szCs w:val="17"/>
          <w:rtl/>
        </w:rPr>
        <w:t>במועד הגשת בקשתה לקבלת אישור על ניהול תקין היא טרם השלימה שנתיים של פעילות רצופה אזי</w:t>
      </w:r>
      <w:r w:rsidRPr="002E4756">
        <w:rPr>
          <w:rFonts w:ascii="Tahoma" w:hAnsi="Tahoma" w:cs="Tahoma"/>
          <w:spacing w:val="-4"/>
          <w:sz w:val="17"/>
          <w:szCs w:val="17"/>
          <w:rtl/>
        </w:rPr>
        <w:t xml:space="preserve"> באפשרותה לקבל </w:t>
      </w:r>
      <w:r w:rsidRPr="002E4756">
        <w:rPr>
          <w:rFonts w:ascii="Tahoma" w:hAnsi="Tahoma" w:cs="Tahoma" w:hint="cs"/>
          <w:spacing w:val="-4"/>
          <w:sz w:val="17"/>
          <w:szCs w:val="17"/>
          <w:rtl/>
        </w:rPr>
        <w:t>אישור חלופי - "</w:t>
      </w:r>
      <w:r w:rsidRPr="002E4756">
        <w:rPr>
          <w:rFonts w:ascii="Tahoma" w:hAnsi="Tahoma" w:cs="Tahoma"/>
          <w:spacing w:val="-4"/>
          <w:sz w:val="17"/>
          <w:szCs w:val="17"/>
          <w:rtl/>
        </w:rPr>
        <w:t>אישור על הגשת מסמכים</w:t>
      </w:r>
      <w:r w:rsidRPr="002E4756">
        <w:rPr>
          <w:rFonts w:ascii="Tahoma" w:hAnsi="Tahoma" w:cs="Tahoma" w:hint="cs"/>
          <w:spacing w:val="-4"/>
          <w:sz w:val="17"/>
          <w:szCs w:val="17"/>
          <w:rtl/>
        </w:rPr>
        <w:t xml:space="preserve">" (ראו להלן). להלן בלוח, נתונים על החלטות הרשם שניתנו לעמותות </w:t>
      </w:r>
      <w:r w:rsidRPr="002E4756">
        <w:rPr>
          <w:rFonts w:ascii="Tahoma" w:hAnsi="Tahoma" w:cs="Tahoma" w:hint="cs"/>
          <w:spacing w:val="-4"/>
          <w:sz w:val="17"/>
          <w:szCs w:val="17"/>
          <w:rtl/>
        </w:rPr>
        <w:t>ולחל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שביקשו אישור על ניהול תקין בשנים 2016-2012.</w:t>
      </w:r>
    </w:p>
    <w:p w:rsidR="00A72C70" w:rsidRPr="00A974AD" w:rsidP="00A974AD">
      <w:pPr>
        <w:pStyle w:val="tab-name"/>
        <w:rPr>
          <w:b/>
          <w:bCs/>
          <w:rtl/>
        </w:rPr>
      </w:pPr>
      <w:r w:rsidRPr="002E4756">
        <w:rPr>
          <w:rFonts w:hint="cs"/>
          <w:rtl/>
        </w:rPr>
        <w:t>לוח 2</w:t>
      </w:r>
      <w:r w:rsidR="00AD396F">
        <w:rPr>
          <w:rFonts w:hint="cs"/>
          <w:rtl/>
        </w:rPr>
        <w:t xml:space="preserve">: </w:t>
      </w:r>
      <w:r w:rsidRPr="00A974AD">
        <w:rPr>
          <w:b/>
          <w:bCs/>
          <w:rtl/>
        </w:rPr>
        <w:t>התפלגות החלטות</w:t>
      </w:r>
      <w:r>
        <w:rPr>
          <w:rStyle w:val="FootnoteReference0"/>
          <w:b/>
          <w:bCs/>
          <w:spacing w:val="-4"/>
          <w:sz w:val="17"/>
          <w:szCs w:val="17"/>
          <w:rtl/>
        </w:rPr>
        <w:footnoteReference w:id="39"/>
      </w:r>
      <w:r w:rsidRPr="00A974AD">
        <w:rPr>
          <w:b/>
          <w:bCs/>
          <w:rtl/>
        </w:rPr>
        <w:t xml:space="preserve"> הרשם ש</w:t>
      </w:r>
      <w:r w:rsidRPr="00A974AD">
        <w:rPr>
          <w:rFonts w:hint="cs"/>
          <w:b/>
          <w:bCs/>
          <w:rtl/>
        </w:rPr>
        <w:t>ניתנו לעמותות בשנים 2016-2012</w:t>
      </w:r>
    </w:p>
    <w:tbl>
      <w:tblPr>
        <w:tblStyle w:val="TableGrid"/>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
      <w:tblGrid>
        <w:gridCol w:w="672"/>
        <w:gridCol w:w="826"/>
        <w:gridCol w:w="1152"/>
        <w:gridCol w:w="974"/>
        <w:gridCol w:w="672"/>
        <w:gridCol w:w="581"/>
        <w:gridCol w:w="712"/>
        <w:gridCol w:w="648"/>
      </w:tblGrid>
      <w:tr w:rsidTr="00A974AD">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Ex>
        <w:trPr>
          <w:trHeight w:val="713"/>
        </w:trPr>
        <w:tc>
          <w:tcPr>
            <w:tcW w:w="0" w:type="auto"/>
            <w:tcBorders>
              <w:top w:val="single" w:sz="8" w:space="0" w:color="auto"/>
              <w:bottom w:val="single" w:sz="6" w:space="0" w:color="auto"/>
            </w:tcBorders>
            <w:shd w:val="clear" w:color="auto" w:fill="CEEAF5"/>
            <w:noWrap/>
            <w:vAlign w:val="bottom"/>
            <w:hideMark/>
          </w:tcPr>
          <w:p w:rsidR="00A72C70" w:rsidRPr="00A974AD" w:rsidP="00A974AD">
            <w:pPr>
              <w:spacing w:before="40" w:after="40" w:line="220" w:lineRule="exact"/>
              <w:rPr>
                <w:b/>
                <w:bCs/>
                <w:spacing w:val="-4"/>
                <w:sz w:val="14"/>
                <w:szCs w:val="16"/>
              </w:rPr>
            </w:pPr>
            <w:r w:rsidRPr="00A974AD">
              <w:rPr>
                <w:rFonts w:ascii="Tahoma" w:hAnsi="Tahoma" w:cs="Tahoma" w:hint="cs"/>
                <w:b/>
                <w:bCs/>
                <w:spacing w:val="-4"/>
                <w:sz w:val="14"/>
                <w:szCs w:val="16"/>
                <w:rtl/>
              </w:rPr>
              <w:t xml:space="preserve">אישור </w:t>
            </w:r>
            <w:r w:rsidR="00A974AD">
              <w:rPr>
                <w:rFonts w:ascii="Tahoma" w:hAnsi="Tahoma" w:cs="Tahoma"/>
                <w:b/>
                <w:bCs/>
                <w:spacing w:val="-4"/>
                <w:sz w:val="14"/>
                <w:szCs w:val="16"/>
                <w:rtl/>
              </w:rPr>
              <w:br/>
            </w:r>
            <w:r w:rsidRPr="00A974AD">
              <w:rPr>
                <w:rFonts w:ascii="Tahoma" w:hAnsi="Tahoma" w:cs="Tahoma" w:hint="cs"/>
                <w:b/>
                <w:bCs/>
                <w:spacing w:val="-4"/>
                <w:sz w:val="14"/>
                <w:szCs w:val="16"/>
                <w:rtl/>
              </w:rPr>
              <w:t>ל</w:t>
            </w:r>
            <w:r w:rsidRPr="00A974AD">
              <w:rPr>
                <w:rFonts w:ascii="Tahoma" w:hAnsi="Tahoma" w:cs="Tahoma"/>
                <w:b/>
                <w:bCs/>
                <w:spacing w:val="-4"/>
                <w:sz w:val="14"/>
                <w:szCs w:val="16"/>
                <w:rtl/>
              </w:rPr>
              <w:t>שנ</w:t>
            </w:r>
            <w:r w:rsidRPr="00A974AD">
              <w:rPr>
                <w:rFonts w:ascii="Tahoma" w:hAnsi="Tahoma" w:cs="Tahoma" w:hint="cs"/>
                <w:b/>
                <w:bCs/>
                <w:spacing w:val="-4"/>
                <w:sz w:val="14"/>
                <w:szCs w:val="16"/>
                <w:rtl/>
              </w:rPr>
              <w:t>ת</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Pr>
            </w:pPr>
            <w:r w:rsidRPr="00A974AD">
              <w:rPr>
                <w:rFonts w:ascii="Tahoma" w:hAnsi="Tahoma" w:cs="Tahoma" w:hint="cs"/>
                <w:b/>
                <w:bCs/>
                <w:spacing w:val="-4"/>
                <w:sz w:val="14"/>
                <w:szCs w:val="16"/>
                <w:rtl/>
              </w:rPr>
              <w:t xml:space="preserve">מספר </w:t>
            </w:r>
            <w:r w:rsidR="00A974AD">
              <w:rPr>
                <w:rFonts w:ascii="Tahoma" w:hAnsi="Tahoma" w:cs="Tahoma"/>
                <w:b/>
                <w:bCs/>
                <w:spacing w:val="-4"/>
                <w:sz w:val="14"/>
                <w:szCs w:val="16"/>
                <w:rtl/>
              </w:rPr>
              <w:br/>
            </w:r>
            <w:r w:rsidRPr="00A974AD">
              <w:rPr>
                <w:rFonts w:ascii="Tahoma" w:hAnsi="Tahoma" w:cs="Tahoma" w:hint="cs"/>
                <w:b/>
                <w:bCs/>
                <w:spacing w:val="-4"/>
                <w:sz w:val="14"/>
                <w:szCs w:val="16"/>
                <w:rtl/>
              </w:rPr>
              <w:t>עמותות</w:t>
            </w:r>
            <w:r w:rsidRPr="00A974AD">
              <w:rPr>
                <w:rFonts w:ascii="Tahoma" w:hAnsi="Tahoma" w:cs="Tahoma"/>
                <w:b/>
                <w:bCs/>
                <w:spacing w:val="-4"/>
                <w:sz w:val="14"/>
                <w:szCs w:val="16"/>
                <w:rtl/>
              </w:rPr>
              <w:t xml:space="preserve"> </w:t>
            </w:r>
            <w:r w:rsidR="00A974AD">
              <w:rPr>
                <w:rFonts w:ascii="Tahoma" w:hAnsi="Tahoma" w:cs="Tahoma" w:hint="cs"/>
                <w:b/>
                <w:bCs/>
                <w:spacing w:val="-4"/>
                <w:sz w:val="14"/>
                <w:szCs w:val="16"/>
                <w:rtl/>
              </w:rPr>
              <w:br/>
            </w:r>
            <w:r w:rsidRPr="00A974AD">
              <w:rPr>
                <w:rFonts w:ascii="Tahoma" w:hAnsi="Tahoma" w:cs="Tahoma"/>
                <w:b/>
                <w:bCs/>
                <w:spacing w:val="-4"/>
                <w:sz w:val="14"/>
                <w:szCs w:val="16"/>
                <w:rtl/>
              </w:rPr>
              <w:t xml:space="preserve">שפנו </w:t>
            </w:r>
            <w:r w:rsidR="00A974AD">
              <w:rPr>
                <w:rFonts w:ascii="Tahoma" w:hAnsi="Tahoma" w:cs="Tahoma" w:hint="cs"/>
                <w:b/>
                <w:bCs/>
                <w:spacing w:val="-4"/>
                <w:sz w:val="14"/>
                <w:szCs w:val="16"/>
                <w:rtl/>
              </w:rPr>
              <w:br/>
            </w:r>
            <w:r w:rsidRPr="00A974AD">
              <w:rPr>
                <w:rFonts w:ascii="Tahoma" w:hAnsi="Tahoma" w:cs="Tahoma"/>
                <w:b/>
                <w:bCs/>
                <w:spacing w:val="-4"/>
                <w:sz w:val="14"/>
                <w:szCs w:val="16"/>
                <w:rtl/>
              </w:rPr>
              <w:t>בבקשה</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Pr>
            </w:pPr>
            <w:r w:rsidRPr="00A974AD">
              <w:rPr>
                <w:rFonts w:ascii="Tahoma" w:hAnsi="Tahoma" w:cs="Tahoma" w:hint="cs"/>
                <w:b/>
                <w:bCs/>
                <w:spacing w:val="-4"/>
                <w:sz w:val="14"/>
                <w:szCs w:val="16"/>
                <w:rtl/>
              </w:rPr>
              <w:t xml:space="preserve">מספר </w:t>
            </w:r>
            <w:r w:rsidR="00A974AD">
              <w:rPr>
                <w:rFonts w:ascii="Tahoma" w:hAnsi="Tahoma" w:cs="Tahoma"/>
                <w:b/>
                <w:bCs/>
                <w:spacing w:val="-4"/>
                <w:sz w:val="14"/>
                <w:szCs w:val="16"/>
                <w:rtl/>
              </w:rPr>
              <w:br/>
            </w:r>
            <w:r w:rsidRPr="00A974AD">
              <w:rPr>
                <w:rFonts w:ascii="Tahoma" w:hAnsi="Tahoma" w:cs="Tahoma" w:hint="cs"/>
                <w:b/>
                <w:bCs/>
                <w:spacing w:val="-4"/>
                <w:sz w:val="14"/>
                <w:szCs w:val="16"/>
                <w:rtl/>
              </w:rPr>
              <w:t xml:space="preserve">עמותות </w:t>
            </w:r>
            <w:r w:rsidR="00A974AD">
              <w:rPr>
                <w:rFonts w:ascii="Tahoma" w:hAnsi="Tahoma" w:cs="Tahoma"/>
                <w:b/>
                <w:bCs/>
                <w:spacing w:val="-4"/>
                <w:sz w:val="14"/>
                <w:szCs w:val="16"/>
                <w:rtl/>
              </w:rPr>
              <w:br/>
            </w:r>
            <w:r w:rsidRPr="00A974AD">
              <w:rPr>
                <w:rFonts w:ascii="Tahoma" w:hAnsi="Tahoma" w:cs="Tahoma" w:hint="cs"/>
                <w:b/>
                <w:bCs/>
                <w:spacing w:val="-4"/>
                <w:sz w:val="14"/>
                <w:szCs w:val="16"/>
                <w:rtl/>
              </w:rPr>
              <w:t xml:space="preserve">שאושר להן </w:t>
            </w:r>
            <w:r w:rsidR="00A974AD">
              <w:rPr>
                <w:rFonts w:ascii="Tahoma" w:hAnsi="Tahoma" w:cs="Tahoma"/>
                <w:b/>
                <w:bCs/>
                <w:spacing w:val="-4"/>
                <w:sz w:val="14"/>
                <w:szCs w:val="16"/>
                <w:rtl/>
              </w:rPr>
              <w:br/>
            </w:r>
            <w:r w:rsidRPr="00A974AD">
              <w:rPr>
                <w:rFonts w:ascii="Tahoma" w:hAnsi="Tahoma" w:cs="Tahoma" w:hint="cs"/>
                <w:b/>
                <w:bCs/>
                <w:spacing w:val="-4"/>
                <w:sz w:val="14"/>
                <w:szCs w:val="16"/>
                <w:rtl/>
              </w:rPr>
              <w:t>נ</w:t>
            </w:r>
            <w:r w:rsidRPr="00A974AD">
              <w:rPr>
                <w:rFonts w:ascii="Tahoma" w:hAnsi="Tahoma" w:cs="Tahoma"/>
                <w:b/>
                <w:bCs/>
                <w:spacing w:val="-4"/>
                <w:sz w:val="14"/>
                <w:szCs w:val="16"/>
                <w:rtl/>
              </w:rPr>
              <w:t>יהול תק</w:t>
            </w:r>
            <w:r w:rsidRPr="00A974AD">
              <w:rPr>
                <w:rFonts w:ascii="Tahoma" w:hAnsi="Tahoma" w:cs="Tahoma" w:hint="cs"/>
                <w:b/>
                <w:bCs/>
                <w:spacing w:val="-4"/>
                <w:sz w:val="14"/>
                <w:szCs w:val="16"/>
                <w:rtl/>
              </w:rPr>
              <w:t>ין</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Pr>
            </w:pPr>
            <w:r w:rsidRPr="00A974AD">
              <w:rPr>
                <w:rFonts w:ascii="Tahoma" w:hAnsi="Tahoma" w:cs="Tahoma" w:hint="cs"/>
                <w:b/>
                <w:bCs/>
                <w:spacing w:val="-4"/>
                <w:sz w:val="14"/>
                <w:szCs w:val="16"/>
                <w:rtl/>
              </w:rPr>
              <w:t xml:space="preserve">מספר </w:t>
            </w:r>
            <w:r w:rsidR="00A974AD">
              <w:rPr>
                <w:rFonts w:ascii="Tahoma" w:hAnsi="Tahoma" w:cs="Tahoma"/>
                <w:b/>
                <w:bCs/>
                <w:spacing w:val="-4"/>
                <w:sz w:val="14"/>
                <w:szCs w:val="16"/>
                <w:rtl/>
              </w:rPr>
              <w:br/>
            </w:r>
            <w:r w:rsidRPr="00A974AD">
              <w:rPr>
                <w:rFonts w:ascii="Tahoma" w:hAnsi="Tahoma" w:cs="Tahoma" w:hint="cs"/>
                <w:b/>
                <w:bCs/>
                <w:spacing w:val="-4"/>
                <w:sz w:val="14"/>
                <w:szCs w:val="16"/>
                <w:rtl/>
              </w:rPr>
              <w:t xml:space="preserve">עמותות </w:t>
            </w:r>
            <w:r w:rsidR="00A974AD">
              <w:rPr>
                <w:rFonts w:ascii="Tahoma" w:hAnsi="Tahoma" w:cs="Tahoma"/>
                <w:b/>
                <w:bCs/>
                <w:spacing w:val="-4"/>
                <w:sz w:val="14"/>
                <w:szCs w:val="16"/>
                <w:rtl/>
              </w:rPr>
              <w:br/>
            </w:r>
            <w:r w:rsidRPr="00A974AD">
              <w:rPr>
                <w:rFonts w:ascii="Tahoma" w:hAnsi="Tahoma" w:cs="Tahoma" w:hint="cs"/>
                <w:b/>
                <w:bCs/>
                <w:spacing w:val="-4"/>
                <w:sz w:val="14"/>
                <w:szCs w:val="16"/>
                <w:rtl/>
              </w:rPr>
              <w:t xml:space="preserve">שקיבלו </w:t>
            </w:r>
            <w:r w:rsidR="00A974AD">
              <w:rPr>
                <w:rFonts w:ascii="Tahoma" w:hAnsi="Tahoma" w:cs="Tahoma"/>
                <w:b/>
                <w:bCs/>
                <w:spacing w:val="-4"/>
                <w:sz w:val="14"/>
                <w:szCs w:val="16"/>
                <w:rtl/>
              </w:rPr>
              <w:br/>
            </w:r>
            <w:r w:rsidRPr="00A974AD">
              <w:rPr>
                <w:rFonts w:ascii="Tahoma" w:hAnsi="Tahoma" w:cs="Tahoma" w:hint="cs"/>
                <w:b/>
                <w:bCs/>
                <w:spacing w:val="-4"/>
                <w:sz w:val="14"/>
                <w:szCs w:val="16"/>
                <w:rtl/>
              </w:rPr>
              <w:t xml:space="preserve">אישור על </w:t>
            </w:r>
            <w:r w:rsidR="00A974AD">
              <w:rPr>
                <w:rFonts w:ascii="Tahoma" w:hAnsi="Tahoma" w:cs="Tahoma"/>
                <w:b/>
                <w:bCs/>
                <w:spacing w:val="-4"/>
                <w:sz w:val="14"/>
                <w:szCs w:val="16"/>
                <w:rtl/>
              </w:rPr>
              <w:br/>
            </w:r>
            <w:r w:rsidRPr="00A974AD">
              <w:rPr>
                <w:rFonts w:ascii="Tahoma" w:hAnsi="Tahoma" w:cs="Tahoma"/>
                <w:b/>
                <w:bCs/>
                <w:spacing w:val="-4"/>
                <w:sz w:val="14"/>
                <w:szCs w:val="16"/>
                <w:rtl/>
              </w:rPr>
              <w:t xml:space="preserve">הגשת </w:t>
            </w:r>
            <w:r w:rsidR="00A974AD">
              <w:rPr>
                <w:rFonts w:ascii="Tahoma" w:hAnsi="Tahoma" w:cs="Tahoma" w:hint="cs"/>
                <w:b/>
                <w:bCs/>
                <w:spacing w:val="-4"/>
                <w:sz w:val="14"/>
                <w:szCs w:val="16"/>
                <w:rtl/>
              </w:rPr>
              <w:br/>
            </w:r>
            <w:r w:rsidRPr="00A974AD">
              <w:rPr>
                <w:rFonts w:ascii="Tahoma" w:hAnsi="Tahoma" w:cs="Tahoma"/>
                <w:b/>
                <w:bCs/>
                <w:spacing w:val="-4"/>
                <w:sz w:val="14"/>
                <w:szCs w:val="16"/>
                <w:rtl/>
              </w:rPr>
              <w:t>מסמכים</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tl/>
              </w:rPr>
            </w:pPr>
            <w:r w:rsidRPr="00A974AD">
              <w:rPr>
                <w:rFonts w:ascii="Tahoma" w:hAnsi="Tahoma" w:cs="Tahoma" w:hint="cs"/>
                <w:b/>
                <w:bCs/>
                <w:spacing w:val="-4"/>
                <w:sz w:val="14"/>
                <w:szCs w:val="16"/>
                <w:rtl/>
              </w:rPr>
              <w:t xml:space="preserve">ביטול </w:t>
            </w:r>
            <w:r w:rsidR="00A974AD">
              <w:rPr>
                <w:rFonts w:ascii="Tahoma" w:hAnsi="Tahoma" w:cs="Tahoma"/>
                <w:b/>
                <w:bCs/>
                <w:spacing w:val="-4"/>
                <w:sz w:val="14"/>
                <w:szCs w:val="16"/>
                <w:rtl/>
              </w:rPr>
              <w:br/>
            </w:r>
            <w:r w:rsidRPr="00A974AD">
              <w:rPr>
                <w:rFonts w:ascii="Tahoma" w:hAnsi="Tahoma" w:cs="Tahoma" w:hint="cs"/>
                <w:b/>
                <w:bCs/>
                <w:spacing w:val="-4"/>
                <w:sz w:val="14"/>
                <w:szCs w:val="16"/>
                <w:rtl/>
              </w:rPr>
              <w:t>אישור</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Pr>
            </w:pPr>
            <w:r w:rsidRPr="00A974AD">
              <w:rPr>
                <w:rFonts w:ascii="Tahoma" w:hAnsi="Tahoma" w:cs="Tahoma"/>
                <w:b/>
                <w:bCs/>
                <w:spacing w:val="-4"/>
                <w:sz w:val="14"/>
                <w:szCs w:val="16"/>
                <w:rtl/>
              </w:rPr>
              <w:t>ליקוי</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Pr>
            </w:pPr>
            <w:r w:rsidRPr="00A974AD">
              <w:rPr>
                <w:rFonts w:ascii="Tahoma" w:hAnsi="Tahoma" w:cs="Tahoma"/>
                <w:b/>
                <w:bCs/>
                <w:spacing w:val="-4"/>
                <w:sz w:val="14"/>
                <w:szCs w:val="16"/>
                <w:rtl/>
              </w:rPr>
              <w:t xml:space="preserve">מכתב </w:t>
            </w:r>
            <w:r w:rsidR="00A974AD">
              <w:rPr>
                <w:rFonts w:ascii="Tahoma" w:hAnsi="Tahoma" w:cs="Tahoma" w:hint="cs"/>
                <w:b/>
                <w:bCs/>
                <w:spacing w:val="-4"/>
                <w:sz w:val="14"/>
                <w:szCs w:val="16"/>
                <w:rtl/>
              </w:rPr>
              <w:br/>
            </w:r>
            <w:r w:rsidRPr="00A974AD">
              <w:rPr>
                <w:rFonts w:ascii="Tahoma" w:hAnsi="Tahoma" w:cs="Tahoma"/>
                <w:b/>
                <w:bCs/>
                <w:spacing w:val="-4"/>
                <w:sz w:val="14"/>
                <w:szCs w:val="16"/>
                <w:rtl/>
              </w:rPr>
              <w:t>בדיקה</w:t>
            </w:r>
          </w:p>
        </w:tc>
        <w:tc>
          <w:tcPr>
            <w:tcW w:w="0" w:type="auto"/>
            <w:tcBorders>
              <w:top w:val="single" w:sz="8" w:space="0" w:color="auto"/>
              <w:bottom w:val="single" w:sz="6" w:space="0" w:color="auto"/>
            </w:tcBorders>
            <w:shd w:val="clear" w:color="auto" w:fill="CEEAF5"/>
            <w:vAlign w:val="bottom"/>
            <w:hideMark/>
          </w:tcPr>
          <w:p w:rsidR="00A72C70" w:rsidRPr="00A974AD" w:rsidP="00A974AD">
            <w:pPr>
              <w:spacing w:before="40" w:after="40" w:line="220" w:lineRule="exact"/>
              <w:rPr>
                <w:b/>
                <w:bCs/>
                <w:spacing w:val="-4"/>
                <w:sz w:val="14"/>
                <w:szCs w:val="16"/>
              </w:rPr>
            </w:pPr>
            <w:r w:rsidRPr="00A974AD">
              <w:rPr>
                <w:rFonts w:ascii="Tahoma" w:hAnsi="Tahoma" w:cs="Tahoma"/>
                <w:b/>
                <w:bCs/>
                <w:spacing w:val="-4"/>
                <w:sz w:val="14"/>
                <w:szCs w:val="16"/>
                <w:rtl/>
              </w:rPr>
              <w:t>סירוב</w:t>
            </w:r>
          </w:p>
        </w:tc>
      </w:tr>
      <w:tr w:rsidTr="00A974AD">
        <w:tblPrEx>
          <w:tblW w:w="6237" w:type="dxa"/>
          <w:tblInd w:w="113" w:type="dxa"/>
          <w:tblCellMar>
            <w:left w:w="57" w:type="dxa"/>
            <w:right w:w="57" w:type="dxa"/>
          </w:tblCellMar>
          <w:tblLook w:val="04A0"/>
        </w:tblPrEx>
        <w:trPr>
          <w:trHeight w:val="285"/>
        </w:trPr>
        <w:tc>
          <w:tcPr>
            <w:tcW w:w="0" w:type="auto"/>
            <w:tcBorders>
              <w:top w:val="single" w:sz="6" w:space="0" w:color="auto"/>
            </w:tcBorders>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2016</w:t>
            </w:r>
          </w:p>
        </w:tc>
        <w:tc>
          <w:tcPr>
            <w:tcW w:w="0" w:type="auto"/>
            <w:tcBorders>
              <w:top w:val="single" w:sz="6" w:space="0" w:color="auto"/>
            </w:tcBorders>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14,145</w:t>
            </w:r>
          </w:p>
        </w:tc>
        <w:tc>
          <w:tcPr>
            <w:tcW w:w="0" w:type="auto"/>
            <w:tcBorders>
              <w:top w:val="single" w:sz="6" w:space="0" w:color="auto"/>
            </w:tcBorders>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11,684</w:t>
            </w:r>
          </w:p>
        </w:tc>
        <w:tc>
          <w:tcPr>
            <w:tcW w:w="0" w:type="auto"/>
            <w:tcBorders>
              <w:top w:val="single" w:sz="6" w:space="0" w:color="auto"/>
            </w:tcBorders>
            <w:noWrap/>
            <w:hideMark/>
          </w:tcPr>
          <w:p w:rsidR="00A72C70" w:rsidRPr="00A974AD" w:rsidP="00A974AD">
            <w:pPr>
              <w:tabs>
                <w:tab w:val="left" w:pos="1161"/>
              </w:tabs>
              <w:spacing w:before="40" w:after="40" w:line="220" w:lineRule="exact"/>
              <w:rPr>
                <w:spacing w:val="-4"/>
                <w:sz w:val="14"/>
                <w:szCs w:val="16"/>
              </w:rPr>
            </w:pPr>
            <w:r w:rsidRPr="00A974AD">
              <w:rPr>
                <w:rFonts w:ascii="Tahoma" w:hAnsi="Tahoma" w:cs="Tahoma" w:hint="cs"/>
                <w:spacing w:val="-4"/>
                <w:sz w:val="14"/>
                <w:szCs w:val="16"/>
                <w:rtl/>
              </w:rPr>
              <w:t>709</w:t>
            </w:r>
          </w:p>
        </w:tc>
        <w:tc>
          <w:tcPr>
            <w:tcW w:w="0" w:type="auto"/>
            <w:tcBorders>
              <w:top w:val="single" w:sz="6" w:space="0" w:color="auto"/>
            </w:tcBorders>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w:t>
            </w:r>
          </w:p>
        </w:tc>
        <w:tc>
          <w:tcPr>
            <w:tcW w:w="0" w:type="auto"/>
            <w:tcBorders>
              <w:top w:val="single" w:sz="6" w:space="0" w:color="auto"/>
            </w:tcBorders>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962</w:t>
            </w:r>
          </w:p>
        </w:tc>
        <w:tc>
          <w:tcPr>
            <w:tcW w:w="0" w:type="auto"/>
            <w:tcBorders>
              <w:top w:val="single" w:sz="6" w:space="0" w:color="auto"/>
            </w:tcBorders>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784</w:t>
            </w:r>
          </w:p>
        </w:tc>
        <w:tc>
          <w:tcPr>
            <w:tcW w:w="0" w:type="auto"/>
            <w:tcBorders>
              <w:top w:val="single" w:sz="6" w:space="0" w:color="auto"/>
            </w:tcBorders>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5</w:t>
            </w:r>
          </w:p>
        </w:tc>
      </w:tr>
      <w:tr w:rsidTr="00A974AD">
        <w:tblPrEx>
          <w:tblW w:w="6237" w:type="dxa"/>
          <w:tblInd w:w="113" w:type="dxa"/>
          <w:tblCellMar>
            <w:left w:w="57" w:type="dxa"/>
            <w:right w:w="57" w:type="dxa"/>
          </w:tblCellMar>
          <w:tblLook w:val="04A0"/>
        </w:tblPrEx>
        <w:trPr>
          <w:trHeight w:val="285"/>
        </w:trPr>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2015</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14,945</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12,510</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788</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6</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1,206</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430</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5</w:t>
            </w:r>
          </w:p>
        </w:tc>
      </w:tr>
      <w:tr w:rsidTr="00A974AD">
        <w:tblPrEx>
          <w:tblW w:w="6237" w:type="dxa"/>
          <w:tblInd w:w="113" w:type="dxa"/>
          <w:tblCellMar>
            <w:left w:w="57" w:type="dxa"/>
            <w:right w:w="57" w:type="dxa"/>
          </w:tblCellMar>
          <w:tblLook w:val="04A0"/>
        </w:tblPrEx>
        <w:trPr>
          <w:trHeight w:val="285"/>
        </w:trPr>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2014</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14,347</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11,988</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777</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4</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1,041</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529</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8</w:t>
            </w:r>
          </w:p>
        </w:tc>
      </w:tr>
      <w:tr w:rsidTr="00A974AD">
        <w:tblPrEx>
          <w:tblW w:w="6237" w:type="dxa"/>
          <w:tblInd w:w="113" w:type="dxa"/>
          <w:tblCellMar>
            <w:left w:w="57" w:type="dxa"/>
            <w:right w:w="57" w:type="dxa"/>
          </w:tblCellMar>
          <w:tblLook w:val="04A0"/>
        </w:tblPrEx>
        <w:trPr>
          <w:trHeight w:val="285"/>
        </w:trPr>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2013</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14,032</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11,638</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873</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7</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1,086</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419</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9</w:t>
            </w:r>
          </w:p>
        </w:tc>
      </w:tr>
      <w:tr w:rsidTr="00A974AD">
        <w:tblPrEx>
          <w:tblW w:w="6237" w:type="dxa"/>
          <w:tblInd w:w="113" w:type="dxa"/>
          <w:tblCellMar>
            <w:left w:w="57" w:type="dxa"/>
            <w:right w:w="57" w:type="dxa"/>
          </w:tblCellMar>
          <w:tblLook w:val="04A0"/>
        </w:tblPrEx>
        <w:trPr>
          <w:trHeight w:val="285"/>
        </w:trPr>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2012</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13,713</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11,282</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887</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10</w:t>
            </w:r>
          </w:p>
        </w:tc>
        <w:tc>
          <w:tcPr>
            <w:tcW w:w="0" w:type="auto"/>
            <w:noWrap/>
            <w:hideMark/>
          </w:tcPr>
          <w:p w:rsidR="00A72C70" w:rsidRPr="00A974AD" w:rsidP="00A974AD">
            <w:pPr>
              <w:spacing w:before="40" w:after="40" w:line="220" w:lineRule="exact"/>
              <w:rPr>
                <w:spacing w:val="-4"/>
                <w:sz w:val="14"/>
                <w:szCs w:val="16"/>
              </w:rPr>
            </w:pPr>
            <w:r w:rsidRPr="00A974AD">
              <w:rPr>
                <w:rFonts w:ascii="Tahoma" w:hAnsi="Tahoma" w:cs="Tahoma" w:hint="cs"/>
                <w:spacing w:val="-4"/>
                <w:sz w:val="14"/>
                <w:szCs w:val="16"/>
                <w:rtl/>
              </w:rPr>
              <w:t>1,161</w:t>
            </w:r>
          </w:p>
        </w:tc>
        <w:tc>
          <w:tcPr>
            <w:tcW w:w="0" w:type="auto"/>
            <w:noWrap/>
            <w:hideMark/>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371</w:t>
            </w:r>
          </w:p>
        </w:tc>
        <w:tc>
          <w:tcPr>
            <w:tcW w:w="0" w:type="auto"/>
            <w:noWrap/>
            <w:hideMark/>
          </w:tcPr>
          <w:p w:rsidR="00A72C70" w:rsidRPr="00A974AD" w:rsidP="00A974AD">
            <w:pPr>
              <w:spacing w:before="40" w:after="40" w:line="220" w:lineRule="exact"/>
              <w:rPr>
                <w:rFonts w:ascii="Tahoma" w:hAnsi="Tahoma" w:cs="Tahoma"/>
                <w:spacing w:val="-4"/>
                <w:sz w:val="14"/>
                <w:szCs w:val="16"/>
                <w:rtl/>
              </w:rPr>
            </w:pPr>
            <w:r w:rsidRPr="00A974AD">
              <w:rPr>
                <w:rFonts w:ascii="Tahoma" w:hAnsi="Tahoma" w:cs="Tahoma" w:hint="cs"/>
                <w:spacing w:val="-4"/>
                <w:sz w:val="14"/>
                <w:szCs w:val="16"/>
                <w:rtl/>
              </w:rPr>
              <w:t>2</w:t>
            </w:r>
          </w:p>
        </w:tc>
      </w:tr>
    </w:tbl>
    <w:p w:rsidR="00A72C70" w:rsidRPr="002E4756" w:rsidP="00A974AD">
      <w:pPr>
        <w:pStyle w:val="text-source"/>
        <w:rPr>
          <w:rtl/>
        </w:rPr>
      </w:pPr>
      <w:r w:rsidRPr="002E4756">
        <w:rPr>
          <w:rFonts w:hint="cs"/>
          <w:rtl/>
        </w:rPr>
        <w:t xml:space="preserve">המקור: נתוני רשם העמותות בעיבוד משרד מבקר המדינה. </w:t>
      </w:r>
    </w:p>
    <w:p w:rsidR="00A72C70" w:rsidRPr="002E4756" w:rsidP="00AD396F">
      <w:pPr>
        <w:spacing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מהלוח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עולה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בממוצע</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בכל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שנה</w:t>
      </w:r>
      <w:r w:rsidRPr="002E4756">
        <w:rPr>
          <w:rFonts w:ascii="Tahoma" w:hAnsi="Tahoma" w:cs="Tahoma"/>
          <w:spacing w:val="-4"/>
          <w:sz w:val="17"/>
          <w:szCs w:val="17"/>
          <w:rtl/>
        </w:rPr>
        <w:t xml:space="preserve"> 83% </w:t>
      </w:r>
      <w:r w:rsidRPr="002E4756">
        <w:rPr>
          <w:rFonts w:ascii="Tahoma" w:hAnsi="Tahoma" w:cs="Tahoma" w:hint="cs"/>
          <w:spacing w:val="-4"/>
          <w:sz w:val="17"/>
          <w:szCs w:val="17"/>
          <w:rtl/>
        </w:rPr>
        <w:t>מהעמותות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שפונות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מקבלות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אישור על ניהול תקין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w:t>
      </w:r>
      <w:r w:rsidRPr="002E4756">
        <w:rPr>
          <w:rFonts w:ascii="Tahoma" w:hAnsi="Tahoma" w:cs="Tahoma"/>
          <w:spacing w:val="-4"/>
          <w:sz w:val="17"/>
          <w:szCs w:val="17"/>
          <w:rtl/>
        </w:rPr>
        <w:t xml:space="preserve">-6% </w:t>
      </w:r>
      <w:r w:rsidRPr="002E4756">
        <w:rPr>
          <w:rFonts w:ascii="Tahoma" w:hAnsi="Tahoma" w:cs="Tahoma" w:hint="cs"/>
          <w:spacing w:val="-4"/>
          <w:sz w:val="17"/>
          <w:szCs w:val="17"/>
          <w:rtl/>
        </w:rPr>
        <w:t>מהעמותות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מקבלות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אישור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הגשת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מסמכים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וכ</w:t>
      </w:r>
      <w:r w:rsidRPr="002E4756">
        <w:rPr>
          <w:rFonts w:ascii="Tahoma" w:hAnsi="Tahoma" w:cs="Tahoma"/>
          <w:spacing w:val="-4"/>
          <w:sz w:val="17"/>
          <w:szCs w:val="17"/>
          <w:rtl/>
        </w:rPr>
        <w:t xml:space="preserve">-11% </w:t>
      </w:r>
      <w:r w:rsidRPr="002E4756">
        <w:rPr>
          <w:rFonts w:ascii="Tahoma" w:hAnsi="Tahoma" w:cs="Tahoma" w:hint="cs"/>
          <w:spacing w:val="-4"/>
          <w:sz w:val="17"/>
          <w:szCs w:val="17"/>
          <w:rtl/>
        </w:rPr>
        <w:t>מהעמותות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אינן מקבלות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אישור</w:t>
      </w:r>
      <w:r w:rsidRPr="002E4756">
        <w:rPr>
          <w:rFonts w:ascii="Tahoma" w:hAnsi="Tahoma" w:cs="Tahoma"/>
          <w:spacing w:val="-4"/>
          <w:sz w:val="17"/>
          <w:szCs w:val="17"/>
          <w:rtl/>
        </w:rPr>
        <w:t xml:space="preserve">. </w:t>
      </w:r>
    </w:p>
    <w:p w:rsidR="00A72C70" w:rsidRPr="002E4756" w:rsidP="00AD396F">
      <w:pPr>
        <w:numPr>
          <w:ilvl w:val="0"/>
          <w:numId w:val="24"/>
        </w:numPr>
        <w:spacing w:line="240" w:lineRule="exact"/>
        <w:ind w:right="2268"/>
        <w:jc w:val="both"/>
        <w:rPr>
          <w:rFonts w:ascii="Tahoma" w:hAnsi="Tahoma" w:cs="Tahoma"/>
          <w:spacing w:val="-4"/>
          <w:sz w:val="17"/>
          <w:szCs w:val="17"/>
        </w:rPr>
      </w:pPr>
      <w:r w:rsidRPr="002E4756">
        <w:rPr>
          <w:rFonts w:ascii="Tahoma" w:hAnsi="Tahoma" w:cs="Tahoma" w:hint="cs"/>
          <w:spacing w:val="-4"/>
          <w:sz w:val="17"/>
          <w:szCs w:val="17"/>
          <w:rtl/>
        </w:rPr>
        <w:t>במסגרת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שיפור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השירות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לציבור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פרסם</w:t>
      </w:r>
      <w:r w:rsidRPr="002E4756">
        <w:rPr>
          <w:rFonts w:ascii="Tahoma" w:hAnsi="Tahoma" w:cs="Tahoma"/>
          <w:spacing w:val="-4"/>
          <w:sz w:val="17"/>
          <w:szCs w:val="17"/>
          <w:rtl/>
        </w:rPr>
        <w:t xml:space="preserve"> רשם העמותות </w:t>
      </w:r>
      <w:r w:rsidRPr="002E4756">
        <w:rPr>
          <w:rFonts w:ascii="Tahoma" w:hAnsi="Tahoma" w:cs="Tahoma" w:hint="cs"/>
          <w:spacing w:val="-4"/>
          <w:sz w:val="17"/>
          <w:szCs w:val="17"/>
          <w:rtl/>
        </w:rPr>
        <w:t>את</w:t>
      </w:r>
      <w:r w:rsidRPr="002E4756">
        <w:rPr>
          <w:rFonts w:ascii="Tahoma" w:hAnsi="Tahoma" w:cs="Tahoma"/>
          <w:spacing w:val="-4"/>
          <w:sz w:val="17"/>
          <w:szCs w:val="17"/>
          <w:rtl/>
        </w:rPr>
        <w:t xml:space="preserve"> זמני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טיפול </w:t>
      </w:r>
      <w:r w:rsidRPr="002E4756">
        <w:rPr>
          <w:rFonts w:ascii="Tahoma" w:hAnsi="Tahoma" w:cs="Tahoma" w:hint="cs"/>
          <w:spacing w:val="-4"/>
          <w:sz w:val="17"/>
          <w:szCs w:val="17"/>
          <w:rtl/>
        </w:rPr>
        <w:t>בבקשות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לקבלת אישור על ניהול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תקין.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להלן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בלוח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הפירוט</w:t>
      </w:r>
      <w:r w:rsidRPr="002E4756">
        <w:rPr>
          <w:rFonts w:ascii="Tahoma" w:hAnsi="Tahoma" w:cs="Tahoma"/>
          <w:spacing w:val="-4"/>
          <w:sz w:val="17"/>
          <w:szCs w:val="17"/>
          <w:rtl/>
        </w:rPr>
        <w:t>:</w:t>
      </w:r>
    </w:p>
    <w:p w:rsidR="00A72C70" w:rsidRPr="00A974AD" w:rsidP="00A974AD">
      <w:pPr>
        <w:pStyle w:val="tab-name"/>
        <w:rPr>
          <w:b/>
          <w:bCs/>
          <w:rtl/>
        </w:rPr>
      </w:pPr>
      <w:r w:rsidRPr="002E4756">
        <w:rPr>
          <w:rFonts w:hint="cs"/>
          <w:rtl/>
        </w:rPr>
        <w:t>לוח 3</w:t>
      </w:r>
      <w:r w:rsidR="00A974AD">
        <w:rPr>
          <w:rFonts w:hint="cs"/>
          <w:rtl/>
        </w:rPr>
        <w:t xml:space="preserve">: </w:t>
      </w:r>
      <w:r w:rsidRPr="00A974AD">
        <w:rPr>
          <w:rFonts w:hint="cs"/>
          <w:b/>
          <w:bCs/>
          <w:rtl/>
        </w:rPr>
        <w:t xml:space="preserve">זמני טיפול בבקשות לאישור על ניהול תקין </w:t>
      </w:r>
    </w:p>
    <w:tbl>
      <w:tblPr>
        <w:tblStyle w:val="TableGrid"/>
        <w:bidiVisual/>
        <w:tblW w:w="6237" w:type="dxa"/>
        <w:tblInd w:w="113" w:type="dxa"/>
        <w:tblBorders>
          <w:insideH w:val="none" w:sz="0" w:space="0" w:color="auto"/>
        </w:tblBorders>
        <w:tblLook w:val="04A0"/>
      </w:tblPr>
      <w:tblGrid>
        <w:gridCol w:w="5074"/>
        <w:gridCol w:w="1163"/>
      </w:tblGrid>
      <w:tr w:rsidTr="00A974AD">
        <w:tblPrEx>
          <w:tblW w:w="6237" w:type="dxa"/>
          <w:tblInd w:w="113" w:type="dxa"/>
          <w:tblBorders>
            <w:insideH w:val="none" w:sz="0" w:space="0" w:color="auto"/>
          </w:tblBorders>
          <w:tblLook w:val="04A0"/>
        </w:tblPrEx>
        <w:tc>
          <w:tcPr>
            <w:tcW w:w="0" w:type="auto"/>
            <w:tcBorders>
              <w:top w:val="single" w:sz="8" w:space="0" w:color="auto"/>
              <w:left w:val="single" w:sz="8" w:space="0" w:color="auto"/>
              <w:bottom w:val="single" w:sz="6" w:space="0" w:color="auto"/>
            </w:tcBorders>
            <w:shd w:val="clear" w:color="auto" w:fill="CEEAF5"/>
            <w:vAlign w:val="bottom"/>
          </w:tcPr>
          <w:p w:rsidR="00A72C70" w:rsidRPr="00A974AD" w:rsidP="00A974AD">
            <w:pPr>
              <w:spacing w:before="40" w:after="40" w:line="220" w:lineRule="exact"/>
              <w:rPr>
                <w:b/>
                <w:bCs/>
                <w:spacing w:val="-4"/>
                <w:sz w:val="14"/>
                <w:szCs w:val="16"/>
                <w:rtl/>
              </w:rPr>
            </w:pPr>
            <w:r w:rsidRPr="00A974AD">
              <w:rPr>
                <w:rFonts w:ascii="Tahoma" w:hAnsi="Tahoma" w:cs="Tahoma" w:hint="cs"/>
                <w:b/>
                <w:bCs/>
                <w:spacing w:val="-4"/>
                <w:sz w:val="14"/>
                <w:szCs w:val="16"/>
                <w:rtl/>
              </w:rPr>
              <w:t>סוג טיפול</w:t>
            </w:r>
          </w:p>
        </w:tc>
        <w:tc>
          <w:tcPr>
            <w:tcW w:w="0" w:type="auto"/>
            <w:tcBorders>
              <w:top w:val="single" w:sz="8" w:space="0" w:color="auto"/>
              <w:bottom w:val="single" w:sz="6" w:space="0" w:color="auto"/>
              <w:right w:val="single" w:sz="8" w:space="0" w:color="auto"/>
            </w:tcBorders>
            <w:shd w:val="clear" w:color="auto" w:fill="CEEAF5"/>
            <w:vAlign w:val="bottom"/>
          </w:tcPr>
          <w:p w:rsidR="00A72C70" w:rsidRPr="00A974AD" w:rsidP="00A974AD">
            <w:pPr>
              <w:spacing w:before="40" w:after="40" w:line="220" w:lineRule="exact"/>
              <w:rPr>
                <w:b/>
                <w:bCs/>
                <w:spacing w:val="-4"/>
                <w:sz w:val="14"/>
                <w:szCs w:val="16"/>
                <w:rtl/>
              </w:rPr>
            </w:pPr>
            <w:r w:rsidRPr="00A974AD">
              <w:rPr>
                <w:rFonts w:ascii="Tahoma" w:hAnsi="Tahoma" w:cs="Tahoma" w:hint="cs"/>
                <w:b/>
                <w:bCs/>
                <w:spacing w:val="-4"/>
                <w:sz w:val="14"/>
                <w:szCs w:val="16"/>
                <w:rtl/>
              </w:rPr>
              <w:t xml:space="preserve">ימי עבודה </w:t>
            </w:r>
            <w:r w:rsidR="00A974AD">
              <w:rPr>
                <w:rFonts w:ascii="Tahoma" w:hAnsi="Tahoma" w:cs="Tahoma"/>
                <w:b/>
                <w:bCs/>
                <w:spacing w:val="-4"/>
                <w:sz w:val="14"/>
                <w:szCs w:val="16"/>
                <w:rtl/>
              </w:rPr>
              <w:br/>
            </w:r>
            <w:r w:rsidRPr="00A974AD">
              <w:rPr>
                <w:rFonts w:ascii="Tahoma" w:hAnsi="Tahoma" w:cs="Tahoma" w:hint="cs"/>
                <w:b/>
                <w:bCs/>
                <w:spacing w:val="-4"/>
                <w:sz w:val="14"/>
                <w:szCs w:val="16"/>
                <w:rtl/>
              </w:rPr>
              <w:t>לטיפול</w:t>
            </w:r>
          </w:p>
        </w:tc>
      </w:tr>
      <w:tr w:rsidTr="00A974AD">
        <w:tblPrEx>
          <w:tblW w:w="6237" w:type="dxa"/>
          <w:tblInd w:w="113" w:type="dxa"/>
          <w:tblLook w:val="04A0"/>
        </w:tblPrEx>
        <w:tc>
          <w:tcPr>
            <w:tcW w:w="0" w:type="auto"/>
            <w:tcBorders>
              <w:top w:val="single" w:sz="6" w:space="0" w:color="auto"/>
            </w:tcBorders>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אישור על ניהול תקין לעמותה שהיה לה אישור בשנה קודמת</w:t>
            </w:r>
          </w:p>
        </w:tc>
        <w:tc>
          <w:tcPr>
            <w:tcW w:w="0" w:type="auto"/>
            <w:tcBorders>
              <w:top w:val="single" w:sz="6" w:space="0" w:color="auto"/>
            </w:tcBorders>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60</w:t>
            </w:r>
          </w:p>
        </w:tc>
      </w:tr>
      <w:tr w:rsidTr="00A974AD">
        <w:tblPrEx>
          <w:tblW w:w="6237" w:type="dxa"/>
          <w:tblInd w:w="113" w:type="dxa"/>
          <w:tblLook w:val="04A0"/>
        </w:tblPrEx>
        <w:tc>
          <w:tcPr>
            <w:tcW w:w="0" w:type="auto"/>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אישור על הגשת מסמכים</w:t>
            </w:r>
          </w:p>
        </w:tc>
        <w:tc>
          <w:tcPr>
            <w:tcW w:w="0" w:type="auto"/>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45</w:t>
            </w:r>
          </w:p>
        </w:tc>
      </w:tr>
      <w:tr w:rsidTr="00A974AD">
        <w:tblPrEx>
          <w:tblW w:w="6237" w:type="dxa"/>
          <w:tblInd w:w="113" w:type="dxa"/>
          <w:tblLook w:val="04A0"/>
        </w:tblPrEx>
        <w:tc>
          <w:tcPr>
            <w:tcW w:w="0" w:type="auto"/>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 xml:space="preserve">אישור על ניהול תקין בפעם הראשונה, לעמותה שלא היה </w:t>
            </w:r>
            <w:r w:rsidR="00A974AD">
              <w:rPr>
                <w:rFonts w:ascii="Tahoma" w:hAnsi="Tahoma" w:cs="Tahoma"/>
                <w:spacing w:val="-4"/>
                <w:sz w:val="14"/>
                <w:szCs w:val="16"/>
                <w:rtl/>
              </w:rPr>
              <w:br/>
            </w:r>
            <w:r w:rsidRPr="00A974AD">
              <w:rPr>
                <w:rFonts w:ascii="Tahoma" w:hAnsi="Tahoma" w:cs="Tahoma" w:hint="cs"/>
                <w:spacing w:val="-4"/>
                <w:sz w:val="14"/>
                <w:szCs w:val="16"/>
                <w:rtl/>
              </w:rPr>
              <w:t>לה אישור על הגשת מסמכים</w:t>
            </w:r>
          </w:p>
        </w:tc>
        <w:tc>
          <w:tcPr>
            <w:tcW w:w="0" w:type="auto"/>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90</w:t>
            </w:r>
          </w:p>
        </w:tc>
      </w:tr>
      <w:tr w:rsidTr="00A974AD">
        <w:tblPrEx>
          <w:tblW w:w="6237" w:type="dxa"/>
          <w:tblInd w:w="113" w:type="dxa"/>
          <w:tblLook w:val="04A0"/>
        </w:tblPrEx>
        <w:tc>
          <w:tcPr>
            <w:tcW w:w="0" w:type="auto"/>
          </w:tcPr>
          <w:p w:rsidR="00A72C70" w:rsidRPr="00A974AD" w:rsidP="00A974AD">
            <w:pPr>
              <w:spacing w:before="40" w:after="40" w:line="220" w:lineRule="exact"/>
              <w:rPr>
                <w:spacing w:val="-4"/>
                <w:sz w:val="14"/>
                <w:szCs w:val="16"/>
                <w:rtl/>
              </w:rPr>
            </w:pPr>
            <w:r w:rsidRPr="00A974AD">
              <w:rPr>
                <w:rFonts w:ascii="Tahoma" w:hAnsi="Tahoma" w:cs="Tahoma"/>
                <w:spacing w:val="-4"/>
                <w:sz w:val="14"/>
                <w:szCs w:val="16"/>
                <w:rtl/>
              </w:rPr>
              <w:t xml:space="preserve">אישור </w:t>
            </w:r>
            <w:r w:rsidRPr="00A974AD">
              <w:rPr>
                <w:rFonts w:ascii="Tahoma" w:hAnsi="Tahoma" w:cs="Tahoma" w:hint="cs"/>
                <w:spacing w:val="-4"/>
                <w:sz w:val="14"/>
                <w:szCs w:val="16"/>
                <w:rtl/>
              </w:rPr>
              <w:t xml:space="preserve">על </w:t>
            </w:r>
            <w:r w:rsidRPr="00A974AD">
              <w:rPr>
                <w:rFonts w:ascii="Tahoma" w:hAnsi="Tahoma" w:cs="Tahoma"/>
                <w:spacing w:val="-4"/>
                <w:sz w:val="14"/>
                <w:szCs w:val="16"/>
                <w:rtl/>
              </w:rPr>
              <w:t>ניהול תקין בפעם הראשונה</w:t>
            </w:r>
            <w:r w:rsidRPr="00A974AD">
              <w:rPr>
                <w:rFonts w:ascii="Tahoma" w:hAnsi="Tahoma" w:cs="Tahoma" w:hint="cs"/>
                <w:spacing w:val="-4"/>
                <w:sz w:val="14"/>
                <w:szCs w:val="16"/>
                <w:rtl/>
              </w:rPr>
              <w:t>,</w:t>
            </w:r>
            <w:r w:rsidRPr="00A974AD">
              <w:rPr>
                <w:rFonts w:ascii="Tahoma" w:hAnsi="Tahoma" w:cs="Tahoma"/>
                <w:spacing w:val="-4"/>
                <w:sz w:val="14"/>
                <w:szCs w:val="16"/>
                <w:rtl/>
              </w:rPr>
              <w:t xml:space="preserve"> לעמותה שהיה לה </w:t>
            </w:r>
            <w:r w:rsidR="00A974AD">
              <w:rPr>
                <w:rFonts w:ascii="Tahoma" w:hAnsi="Tahoma" w:cs="Tahoma" w:hint="cs"/>
                <w:spacing w:val="-4"/>
                <w:sz w:val="14"/>
                <w:szCs w:val="16"/>
                <w:rtl/>
              </w:rPr>
              <w:br/>
            </w:r>
            <w:r w:rsidRPr="00A974AD">
              <w:rPr>
                <w:rFonts w:ascii="Tahoma" w:hAnsi="Tahoma" w:cs="Tahoma"/>
                <w:spacing w:val="-4"/>
                <w:sz w:val="14"/>
                <w:szCs w:val="16"/>
                <w:rtl/>
              </w:rPr>
              <w:t>אישור על הגשת מסמכים</w:t>
            </w:r>
          </w:p>
        </w:tc>
        <w:tc>
          <w:tcPr>
            <w:tcW w:w="0" w:type="auto"/>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60</w:t>
            </w:r>
          </w:p>
        </w:tc>
      </w:tr>
      <w:tr w:rsidTr="00A974AD">
        <w:tblPrEx>
          <w:tblW w:w="6237" w:type="dxa"/>
          <w:tblInd w:w="113" w:type="dxa"/>
          <w:tblLook w:val="04A0"/>
        </w:tblPrEx>
        <w:tc>
          <w:tcPr>
            <w:tcW w:w="0" w:type="auto"/>
          </w:tcPr>
          <w:p w:rsidR="00A72C70" w:rsidRPr="00A974AD" w:rsidP="00A974AD">
            <w:pPr>
              <w:spacing w:before="40" w:after="40" w:line="220" w:lineRule="exact"/>
              <w:rPr>
                <w:spacing w:val="-4"/>
                <w:sz w:val="14"/>
                <w:szCs w:val="16"/>
                <w:rtl/>
              </w:rPr>
            </w:pPr>
            <w:r w:rsidRPr="00A974AD">
              <w:rPr>
                <w:rFonts w:ascii="Tahoma" w:hAnsi="Tahoma" w:cs="Tahoma" w:hint="cs"/>
                <w:spacing w:val="-4"/>
                <w:sz w:val="14"/>
                <w:szCs w:val="16"/>
                <w:rtl/>
              </w:rPr>
              <w:t>טיפול במסמכי השלמה לקבלת אישור על ניהול תקין</w:t>
            </w:r>
          </w:p>
        </w:tc>
        <w:tc>
          <w:tcPr>
            <w:tcW w:w="0" w:type="auto"/>
          </w:tcPr>
          <w:p w:rsidR="00A72C70" w:rsidRPr="00A974AD" w:rsidP="00A974AD">
            <w:pPr>
              <w:spacing w:before="40" w:after="40" w:line="220" w:lineRule="exact"/>
              <w:rPr>
                <w:rFonts w:ascii="Tahoma" w:hAnsi="Tahoma" w:cs="Tahoma"/>
                <w:spacing w:val="-4"/>
                <w:sz w:val="14"/>
                <w:szCs w:val="16"/>
                <w:rtl/>
              </w:rPr>
            </w:pPr>
            <w:r w:rsidRPr="00A974AD">
              <w:rPr>
                <w:rFonts w:ascii="Tahoma" w:hAnsi="Tahoma" w:cs="Tahoma" w:hint="cs"/>
                <w:spacing w:val="-4"/>
                <w:sz w:val="14"/>
                <w:szCs w:val="16"/>
                <w:rtl/>
              </w:rPr>
              <w:t>30</w:t>
            </w:r>
          </w:p>
        </w:tc>
      </w:tr>
    </w:tbl>
    <w:p w:rsidR="00A72C70" w:rsidRPr="002E4756" w:rsidP="00A974AD">
      <w:pPr>
        <w:pStyle w:val="text-source"/>
        <w:rPr>
          <w:rtl/>
        </w:rPr>
      </w:pPr>
      <w:r w:rsidRPr="002E4756">
        <w:rPr>
          <w:rFonts w:hint="cs"/>
          <w:rtl/>
        </w:rPr>
        <w:t>המקור: רשם העמותות</w:t>
      </w:r>
    </w:p>
    <w:p w:rsidR="00A72C70" w:rsidRPr="002E4756" w:rsidP="00A974AD">
      <w:pPr>
        <w:pStyle w:val="RESHET"/>
        <w:ind w:left="567"/>
        <w:rPr>
          <w:rtl/>
        </w:rPr>
      </w:pPr>
      <w:r w:rsidRPr="002E4756">
        <w:rPr>
          <w:rFonts w:hint="cs"/>
          <w:rtl/>
        </w:rPr>
        <w:t xml:space="preserve">מדוח </w:t>
      </w:r>
      <w:r w:rsidRPr="002E4756">
        <w:t>BI</w:t>
      </w:r>
      <w:r w:rsidRPr="002E4756">
        <w:rPr>
          <w:rFonts w:hint="cs"/>
          <w:rtl/>
        </w:rPr>
        <w:t xml:space="preserve"> שהפיקה יחידת רשם העמותות על משך הטיפול בבקשות לקבלת אישור על ניהול תקין ל</w:t>
      </w:r>
      <w:r w:rsidRPr="002E4756">
        <w:rPr>
          <w:rtl/>
        </w:rPr>
        <w:t>שנ</w:t>
      </w:r>
      <w:r w:rsidRPr="002E4756">
        <w:rPr>
          <w:rFonts w:hint="cs"/>
          <w:rtl/>
        </w:rPr>
        <w:t>ים</w:t>
      </w:r>
      <w:r w:rsidRPr="002E4756">
        <w:rPr>
          <w:rtl/>
        </w:rPr>
        <w:t xml:space="preserve"> 201</w:t>
      </w:r>
      <w:r w:rsidRPr="002E4756">
        <w:rPr>
          <w:rFonts w:hint="cs"/>
          <w:rtl/>
        </w:rPr>
        <w:t xml:space="preserve">6-2015 עולה כי </w:t>
      </w:r>
      <w:r w:rsidRPr="002E4756">
        <w:rPr>
          <w:rtl/>
        </w:rPr>
        <w:t>זמן הטיפול הממוצע בבקשה</w:t>
      </w:r>
      <w:r w:rsidRPr="002E4756">
        <w:rPr>
          <w:rFonts w:hint="cs"/>
          <w:rtl/>
        </w:rPr>
        <w:t>, לרבות תוספת הזמן שבה</w:t>
      </w:r>
      <w:r w:rsidRPr="002E4756">
        <w:rPr>
          <w:rtl/>
        </w:rPr>
        <w:t xml:space="preserve"> השלים המבקש פרטים, אם התבקש</w:t>
      </w:r>
      <w:r w:rsidRPr="002E4756">
        <w:rPr>
          <w:rFonts w:hint="cs"/>
          <w:rtl/>
        </w:rPr>
        <w:t xml:space="preserve">, </w:t>
      </w:r>
      <w:r w:rsidRPr="002E4756">
        <w:rPr>
          <w:rtl/>
        </w:rPr>
        <w:t>עמד על 73 י</w:t>
      </w:r>
      <w:r w:rsidRPr="002E4756">
        <w:rPr>
          <w:rFonts w:hint="cs"/>
          <w:rtl/>
        </w:rPr>
        <w:t xml:space="preserve">מים </w:t>
      </w:r>
      <w:r w:rsidRPr="002E4756">
        <w:rPr>
          <w:rFonts w:hint="cs"/>
          <w:rtl/>
        </w:rPr>
        <w:t>קלנדריים</w:t>
      </w:r>
      <w:r w:rsidRPr="002E4756">
        <w:rPr>
          <w:rtl/>
        </w:rPr>
        <w:t xml:space="preserve">. הטיפול בכ-23% מסך כל הבקשות ארך </w:t>
      </w:r>
      <w:r w:rsidRPr="002E4756">
        <w:rPr>
          <w:rFonts w:hint="cs"/>
          <w:rtl/>
        </w:rPr>
        <w:t>בין</w:t>
      </w:r>
      <w:r w:rsidRPr="002E4756">
        <w:rPr>
          <w:rtl/>
        </w:rPr>
        <w:t xml:space="preserve"> שלושה חודשים </w:t>
      </w:r>
      <w:r w:rsidRPr="002E4756">
        <w:rPr>
          <w:rFonts w:hint="cs"/>
          <w:rtl/>
        </w:rPr>
        <w:t xml:space="preserve">לחצי שנה, </w:t>
      </w:r>
      <w:r w:rsidRPr="002E4756">
        <w:rPr>
          <w:rtl/>
        </w:rPr>
        <w:t>והטיפול בכ-9% מסך כל הבקשות ארך חצי שנה ויותר.</w:t>
      </w:r>
      <w:r w:rsidRPr="002E4756">
        <w:rPr>
          <w:rFonts w:hint="cs"/>
          <w:rtl/>
        </w:rPr>
        <w:t xml:space="preserve"> מדוח על משך הטיפול בבקשות לאישור על הגשת מסמכים עולה כי זמן הטיפול הממוצע בבקשה עמד על 43 ימים </w:t>
      </w:r>
      <w:r w:rsidRPr="002E4756">
        <w:rPr>
          <w:rFonts w:hint="cs"/>
          <w:rtl/>
        </w:rPr>
        <w:t>קלנדריים</w:t>
      </w:r>
      <w:r w:rsidRPr="002E4756">
        <w:rPr>
          <w:rFonts w:hint="cs"/>
          <w:rtl/>
        </w:rPr>
        <w:t>. הטיפול בכ-11% מסך כל הבקשות ארך בין חודשיים לארבעה חודשים, ובכ-12% ארבעה חודשים ויותר.</w:t>
      </w:r>
    </w:p>
    <w:p w:rsidR="00A72C70" w:rsidRPr="002E4756" w:rsidP="00A974AD">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התאגידים </w:t>
      </w:r>
      <w:r w:rsidRPr="002E4756">
        <w:rPr>
          <w:rFonts w:ascii="Tahoma" w:hAnsi="Tahoma" w:cs="Tahoma" w:hint="cs"/>
          <w:spacing w:val="-4"/>
          <w:sz w:val="17"/>
          <w:szCs w:val="17"/>
          <w:rtl/>
        </w:rPr>
        <w:t>כתבה</w:t>
      </w:r>
      <w:r w:rsidRPr="002E4756">
        <w:rPr>
          <w:rFonts w:ascii="Tahoma" w:hAnsi="Tahoma" w:cs="Tahoma"/>
          <w:spacing w:val="-4"/>
          <w:sz w:val="17"/>
          <w:szCs w:val="17"/>
          <w:rtl/>
        </w:rPr>
        <w:t xml:space="preserve"> בתשובתה</w:t>
      </w:r>
      <w:r w:rsidRPr="002E4756">
        <w:rPr>
          <w:rFonts w:ascii="Tahoma" w:hAnsi="Tahoma" w:cs="Tahoma" w:hint="cs"/>
          <w:spacing w:val="-4"/>
          <w:sz w:val="17"/>
          <w:szCs w:val="17"/>
          <w:rtl/>
        </w:rPr>
        <w:t xml:space="preserve"> כי זמני הטיפול בבקשות שופרו באופן ניכר במהלך השנים האחרונות, והיחידה עומדת בזמני הטיפול שנקבעו, המבוססים על ימי עסקים. הרשות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ציינה כי כשמוגשת בקשה מלאה, לרוב אין חריגות מהזמנים שנקבעו אך ייתכנו מצבים חריגים שבהם נדרש טיפול מעמיק יותר והתייעצויות עם גורמים נוספים, שבעטיים יתארכו זמני הטיפול. עוד נאמר </w:t>
      </w:r>
      <w:r w:rsidRPr="002E4756">
        <w:rPr>
          <w:rFonts w:ascii="Tahoma" w:hAnsi="Tahoma" w:cs="Tahoma"/>
          <w:spacing w:val="-4"/>
          <w:sz w:val="17"/>
          <w:szCs w:val="17"/>
          <w:rtl/>
        </w:rPr>
        <w:t>בתשובתה</w:t>
      </w:r>
      <w:r w:rsidRPr="002E4756">
        <w:rPr>
          <w:rFonts w:ascii="Tahoma" w:hAnsi="Tahoma" w:cs="Tahoma" w:hint="cs"/>
          <w:spacing w:val="-4"/>
          <w:sz w:val="17"/>
          <w:szCs w:val="17"/>
          <w:rtl/>
        </w:rPr>
        <w:t xml:space="preserve"> כי אם עמותה עומדת בדרישות החוק ומגישה את כל המסמכים במועד היא צפויה, בהתאם לזמני הטיפול, לקבל אישור לפני תחילת השנה הרלוונטית. </w:t>
      </w:r>
    </w:p>
    <w:p w:rsidR="00A72C70" w:rsidRPr="00A974AD" w:rsidP="00A974AD">
      <w:pPr>
        <w:pStyle w:val="RESHET"/>
        <w:ind w:left="567"/>
        <w:rPr>
          <w:rtl/>
        </w:rPr>
      </w:pPr>
      <w:r w:rsidRPr="00A974AD">
        <w:rPr>
          <w:rFonts w:hint="cs"/>
          <w:rtl/>
        </w:rPr>
        <w:t>יוזמת רשם העמותות לקבוע ולפרסם את לוחות הזמנים מבורכת, וראוי שלצדה תיערך בדיקה שתסייע לאתר נקודות חולשה המקשות</w:t>
      </w:r>
      <w:r w:rsidRPr="00A974AD">
        <w:rPr>
          <w:rtl/>
        </w:rPr>
        <w:t xml:space="preserve"> </w:t>
      </w:r>
      <w:r w:rsidRPr="00A974AD">
        <w:rPr>
          <w:rFonts w:hint="cs"/>
          <w:rtl/>
        </w:rPr>
        <w:t>על הרשם להוסיף</w:t>
      </w:r>
      <w:r w:rsidRPr="00A974AD">
        <w:rPr>
          <w:rtl/>
        </w:rPr>
        <w:t xml:space="preserve"> </w:t>
      </w:r>
      <w:r w:rsidRPr="00A974AD">
        <w:rPr>
          <w:rFonts w:hint="cs"/>
          <w:rtl/>
        </w:rPr>
        <w:t>ולקצר את</w:t>
      </w:r>
      <w:r w:rsidRPr="00A974AD">
        <w:rPr>
          <w:rtl/>
        </w:rPr>
        <w:t xml:space="preserve"> זמן </w:t>
      </w:r>
      <w:r w:rsidRPr="00A974AD">
        <w:rPr>
          <w:rFonts w:hint="cs"/>
          <w:rtl/>
        </w:rPr>
        <w:t>הטיפול בבקשות החריגות שבהן</w:t>
      </w:r>
      <w:r w:rsidRPr="00A974AD">
        <w:rPr>
          <w:rtl/>
        </w:rPr>
        <w:t xml:space="preserve"> </w:t>
      </w:r>
      <w:r w:rsidRPr="00A974AD">
        <w:rPr>
          <w:rFonts w:hint="cs"/>
          <w:rtl/>
        </w:rPr>
        <w:t>נדרש</w:t>
      </w:r>
      <w:r w:rsidRPr="00A974AD">
        <w:rPr>
          <w:rtl/>
        </w:rPr>
        <w:t xml:space="preserve"> </w:t>
      </w:r>
      <w:r w:rsidRPr="00A974AD">
        <w:rPr>
          <w:rFonts w:hint="cs"/>
          <w:rtl/>
        </w:rPr>
        <w:t>טיפול</w:t>
      </w:r>
      <w:r w:rsidRPr="00A974AD">
        <w:rPr>
          <w:rtl/>
        </w:rPr>
        <w:t xml:space="preserve"> </w:t>
      </w:r>
      <w:r w:rsidRPr="00A974AD">
        <w:rPr>
          <w:rFonts w:hint="cs"/>
          <w:rtl/>
        </w:rPr>
        <w:t>מעמיק</w:t>
      </w:r>
      <w:r w:rsidRPr="00A974AD">
        <w:rPr>
          <w:rtl/>
        </w:rPr>
        <w:t xml:space="preserve"> </w:t>
      </w:r>
      <w:r w:rsidRPr="00A974AD">
        <w:rPr>
          <w:rFonts w:hint="cs"/>
          <w:rtl/>
        </w:rPr>
        <w:t xml:space="preserve">יותר. </w:t>
      </w:r>
    </w:p>
    <w:p w:rsidR="00A72C70" w:rsidP="00AD396F">
      <w:pPr>
        <w:spacing w:line="240" w:lineRule="exact"/>
        <w:ind w:left="340" w:right="2268"/>
        <w:jc w:val="both"/>
        <w:rPr>
          <w:rFonts w:ascii="Tahoma" w:hAnsi="Tahoma" w:cs="Tahoma"/>
          <w:b/>
          <w:bCs/>
          <w:spacing w:val="-4"/>
          <w:sz w:val="17"/>
          <w:szCs w:val="17"/>
          <w:rtl/>
        </w:rPr>
      </w:pPr>
    </w:p>
    <w:p w:rsidR="00A974AD" w:rsidRPr="002E4756" w:rsidP="00AD396F">
      <w:pPr>
        <w:spacing w:line="240" w:lineRule="exact"/>
        <w:ind w:left="340" w:right="2268"/>
        <w:jc w:val="both"/>
        <w:rPr>
          <w:rFonts w:ascii="Tahoma" w:hAnsi="Tahoma" w:cs="Tahoma"/>
          <w:b/>
          <w:bCs/>
          <w:spacing w:val="-4"/>
          <w:sz w:val="17"/>
          <w:szCs w:val="17"/>
          <w:rtl/>
        </w:rPr>
      </w:pPr>
    </w:p>
    <w:p w:rsidR="00A72C70" w:rsidRPr="00956852" w:rsidP="00AD396F">
      <w:pPr>
        <w:pStyle w:val="KOT4"/>
        <w:rPr>
          <w:rtl/>
        </w:rPr>
      </w:pPr>
      <w:r w:rsidRPr="00956852">
        <w:rPr>
          <w:rFonts w:hint="cs"/>
          <w:spacing w:val="-4"/>
          <w:rtl/>
        </w:rPr>
        <w:t>הבדיקות שעורך הרשם לצורך מתן</w:t>
      </w:r>
      <w:r>
        <w:rPr>
          <w:rFonts w:hint="cs"/>
          <w:spacing w:val="-4"/>
          <w:rtl/>
        </w:rPr>
        <w:t xml:space="preserve"> אישור על ניהול תקין</w:t>
      </w:r>
      <w:r w:rsidRPr="00956852">
        <w:rPr>
          <w:rFonts w:hint="cs"/>
          <w:spacing w:val="-4"/>
          <w:rtl/>
        </w:rPr>
        <w:t xml:space="preserve"> </w:t>
      </w:r>
    </w:p>
    <w:p w:rsidR="00A72C70" w:rsidRPr="002E4756" w:rsidP="00735BF5">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חוק העמותות מפרט את סוגי המסמכים שעל עמותה להגיש מדי שנה לרשם העמותות. חוק החברות מפרט את סוגי המסמכים שעל </w:t>
      </w:r>
      <w:r w:rsidRPr="002E4756">
        <w:rPr>
          <w:rFonts w:ascii="Tahoma" w:hAnsi="Tahoma" w:cs="Tahoma" w:hint="cs"/>
          <w:spacing w:val="-4"/>
          <w:sz w:val="17"/>
          <w:szCs w:val="17"/>
          <w:rtl/>
        </w:rPr>
        <w:t>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להגיש מדי שנה לרשם החברות ובהעתק לרשם ההקדשות. יצוין כי יחידת רשם העמותות היא המטפלת בהוצאת האישור על ניהול תקין </w:t>
      </w:r>
      <w:r w:rsidRPr="002E4756">
        <w:rPr>
          <w:rFonts w:ascii="Tahoma" w:hAnsi="Tahoma" w:cs="Tahoma" w:hint="cs"/>
          <w:spacing w:val="-4"/>
          <w:sz w:val="17"/>
          <w:szCs w:val="17"/>
          <w:rtl/>
        </w:rPr>
        <w:t>לחל"ץ</w:t>
      </w:r>
      <w:r w:rsidRPr="002E4756">
        <w:rPr>
          <w:rFonts w:ascii="Tahoma" w:hAnsi="Tahoma" w:cs="Tahoma" w:hint="cs"/>
          <w:spacing w:val="-4"/>
          <w:sz w:val="17"/>
          <w:szCs w:val="17"/>
          <w:rtl/>
        </w:rPr>
        <w:t xml:space="preserve">.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לשם המחשה, עמותות המבקשות אישור על ניהול תקין לשנת 2017 צריכות להגיש</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במהלך שנת 2016 את ה</w:t>
      </w:r>
      <w:r w:rsidRPr="002E4756">
        <w:rPr>
          <w:rFonts w:ascii="Tahoma" w:hAnsi="Tahoma" w:cs="Tahoma"/>
          <w:spacing w:val="-4"/>
          <w:sz w:val="17"/>
          <w:szCs w:val="17"/>
          <w:rtl/>
        </w:rPr>
        <w:t xml:space="preserve">דוח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כספי </w:t>
      </w:r>
      <w:r w:rsidRPr="002E4756">
        <w:rPr>
          <w:rFonts w:ascii="Tahoma" w:hAnsi="Tahoma" w:cs="Tahoma" w:hint="cs"/>
          <w:spacing w:val="-4"/>
          <w:sz w:val="17"/>
          <w:szCs w:val="17"/>
          <w:rtl/>
        </w:rPr>
        <w:t>וה</w:t>
      </w:r>
      <w:r w:rsidRPr="002E4756">
        <w:rPr>
          <w:rFonts w:ascii="Tahoma" w:hAnsi="Tahoma" w:cs="Tahoma"/>
          <w:spacing w:val="-4"/>
          <w:sz w:val="17"/>
          <w:szCs w:val="17"/>
          <w:rtl/>
        </w:rPr>
        <w:t>דוח</w:t>
      </w:r>
      <w:r w:rsidRPr="002E4756">
        <w:rPr>
          <w:rFonts w:ascii="Tahoma" w:hAnsi="Tahoma" w:cs="Tahoma" w:hint="cs"/>
          <w:spacing w:val="-4"/>
          <w:sz w:val="17"/>
          <w:szCs w:val="17"/>
          <w:rtl/>
        </w:rPr>
        <w:t xml:space="preserve"> המילולי </w:t>
      </w:r>
      <w:r w:rsidRPr="002E4756">
        <w:rPr>
          <w:rFonts w:ascii="Tahoma" w:hAnsi="Tahoma" w:cs="Tahoma"/>
          <w:spacing w:val="-4"/>
          <w:sz w:val="17"/>
          <w:szCs w:val="17"/>
          <w:rtl/>
        </w:rPr>
        <w:t>לשנת 2015</w:t>
      </w:r>
      <w:r w:rsidRPr="002E4756">
        <w:rPr>
          <w:rFonts w:ascii="Tahoma" w:hAnsi="Tahoma" w:cs="Tahoma" w:hint="cs"/>
          <w:spacing w:val="-4"/>
          <w:sz w:val="17"/>
          <w:szCs w:val="17"/>
          <w:rtl/>
        </w:rPr>
        <w:t>, ומסמכים נוספים</w:t>
      </w:r>
      <w:r>
        <w:rPr>
          <w:rFonts w:ascii="Tahoma" w:hAnsi="Tahoma" w:cs="Tahoma"/>
          <w:spacing w:val="-4"/>
          <w:sz w:val="17"/>
          <w:szCs w:val="17"/>
          <w:vertAlign w:val="superscript"/>
          <w:rtl/>
        </w:rPr>
        <w:footnoteReference w:id="40"/>
      </w:r>
      <w:r w:rsidRPr="002E4756">
        <w:rPr>
          <w:rFonts w:ascii="Tahoma" w:hAnsi="Tahoma" w:cs="Tahoma" w:hint="cs"/>
          <w:spacing w:val="-4"/>
          <w:sz w:val="17"/>
          <w:szCs w:val="17"/>
          <w:rtl/>
        </w:rPr>
        <w:t xml:space="preserve">. </w:t>
      </w:r>
      <w:r w:rsidRPr="002E4756">
        <w:rPr>
          <w:rFonts w:ascii="Tahoma" w:hAnsi="Tahoma" w:cs="Tahoma"/>
          <w:spacing w:val="-4"/>
          <w:sz w:val="17"/>
          <w:szCs w:val="17"/>
          <w:rtl/>
        </w:rPr>
        <w:t>מועד הגשת המסמכים הוא ל</w:t>
      </w:r>
      <w:r w:rsidRPr="002E4756">
        <w:rPr>
          <w:rFonts w:ascii="Tahoma" w:hAnsi="Tahoma" w:cs="Tahoma" w:hint="cs"/>
          <w:spacing w:val="-4"/>
          <w:sz w:val="17"/>
          <w:szCs w:val="17"/>
          <w:rtl/>
        </w:rPr>
        <w:t>א יאוחר מ-30.6.16 עבור כל העמותות, למעט כאלה ה</w:t>
      </w:r>
      <w:r w:rsidRPr="002E4756">
        <w:rPr>
          <w:rFonts w:ascii="Tahoma" w:hAnsi="Tahoma" w:cs="Tahoma"/>
          <w:spacing w:val="-4"/>
          <w:sz w:val="17"/>
          <w:szCs w:val="17"/>
          <w:rtl/>
        </w:rPr>
        <w:t>כלולות ב</w:t>
      </w:r>
      <w:r w:rsidRPr="002E4756">
        <w:rPr>
          <w:rFonts w:ascii="Tahoma" w:hAnsi="Tahoma" w:cs="Tahoma" w:hint="cs"/>
          <w:spacing w:val="-4"/>
          <w:sz w:val="17"/>
          <w:szCs w:val="17"/>
          <w:rtl/>
        </w:rPr>
        <w:t>"</w:t>
      </w:r>
      <w:r w:rsidRPr="002E4756">
        <w:rPr>
          <w:rFonts w:ascii="Tahoma" w:hAnsi="Tahoma" w:cs="Tahoma"/>
          <w:spacing w:val="-4"/>
          <w:sz w:val="17"/>
          <w:szCs w:val="17"/>
          <w:rtl/>
        </w:rPr>
        <w:t>הסדר אורכות</w:t>
      </w:r>
      <w:r w:rsidRPr="002E4756">
        <w:rPr>
          <w:rFonts w:ascii="Tahoma" w:hAnsi="Tahoma" w:cs="Tahoma" w:hint="cs"/>
          <w:spacing w:val="-4"/>
          <w:sz w:val="17"/>
          <w:szCs w:val="17"/>
          <w:rtl/>
        </w:rPr>
        <w:t>"</w:t>
      </w:r>
      <w:r>
        <w:rPr>
          <w:rFonts w:ascii="Tahoma" w:hAnsi="Tahoma" w:cs="Tahoma"/>
          <w:spacing w:val="-4"/>
          <w:sz w:val="17"/>
          <w:szCs w:val="17"/>
          <w:vertAlign w:val="superscript"/>
          <w:rtl/>
        </w:rPr>
        <w:footnoteReference w:id="41"/>
      </w:r>
      <w:r w:rsidRPr="002E4756">
        <w:rPr>
          <w:rFonts w:ascii="Tahoma" w:hAnsi="Tahoma" w:cs="Tahoma" w:hint="cs"/>
          <w:spacing w:val="-4"/>
          <w:sz w:val="17"/>
          <w:szCs w:val="17"/>
          <w:rtl/>
        </w:rPr>
        <w:t xml:space="preserve">, </w:t>
      </w:r>
      <w:r w:rsidRPr="002E4756">
        <w:rPr>
          <w:rFonts w:ascii="Tahoma" w:hAnsi="Tahoma" w:cs="Tahoma"/>
          <w:spacing w:val="-4"/>
          <w:sz w:val="17"/>
          <w:szCs w:val="17"/>
          <w:rtl/>
        </w:rPr>
        <w:t>ש</w:t>
      </w:r>
      <w:r w:rsidRPr="002E4756">
        <w:rPr>
          <w:rFonts w:ascii="Tahoma" w:hAnsi="Tahoma" w:cs="Tahoma" w:hint="cs"/>
          <w:spacing w:val="-4"/>
          <w:sz w:val="17"/>
          <w:szCs w:val="17"/>
          <w:rtl/>
        </w:rPr>
        <w:t>נקבע בין הרשם</w:t>
      </w:r>
      <w:r w:rsidRPr="002E4756">
        <w:rPr>
          <w:rFonts w:ascii="Tahoma" w:hAnsi="Tahoma" w:cs="Tahoma"/>
          <w:spacing w:val="-4"/>
          <w:sz w:val="17"/>
          <w:szCs w:val="17"/>
          <w:rtl/>
        </w:rPr>
        <w:t xml:space="preserve"> ללשכת רואי</w:t>
      </w:r>
      <w:r w:rsidRPr="002E4756">
        <w:rPr>
          <w:rFonts w:ascii="Tahoma" w:hAnsi="Tahoma" w:cs="Tahoma" w:hint="cs"/>
          <w:spacing w:val="-4"/>
          <w:sz w:val="17"/>
          <w:szCs w:val="17"/>
          <w:rtl/>
        </w:rPr>
        <w:t xml:space="preserve"> </w:t>
      </w:r>
      <w:r w:rsidRPr="002E4756">
        <w:rPr>
          <w:rFonts w:ascii="Tahoma" w:hAnsi="Tahoma" w:cs="Tahoma"/>
          <w:spacing w:val="-4"/>
          <w:sz w:val="17"/>
          <w:szCs w:val="17"/>
          <w:rtl/>
        </w:rPr>
        <w:t>החשבון</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רשאיות להגיש את המסמכים במועד מאוחר יותר.</w:t>
      </w:r>
      <w:r w:rsidRPr="002E4756">
        <w:rPr>
          <w:rFonts w:ascii="Tahoma" w:hAnsi="Tahoma" w:cs="Tahoma" w:hint="cs"/>
          <w:spacing w:val="-4"/>
          <w:sz w:val="17"/>
          <w:szCs w:val="17"/>
          <w:rtl/>
        </w:rPr>
        <w:t xml:space="preserve"> ניתן להגיש בקשות לקבלת אישור על ניהול תקין רק באמצעות הדואר או במסירה ידנית במשרדי הרשם.</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על פי </w:t>
      </w:r>
      <w:r w:rsidRPr="002E4756">
        <w:rPr>
          <w:rFonts w:ascii="Tahoma" w:hAnsi="Tahoma" w:cs="Tahoma"/>
          <w:spacing w:val="-4"/>
          <w:sz w:val="17"/>
          <w:szCs w:val="17"/>
          <w:rtl/>
        </w:rPr>
        <w:t xml:space="preserve">חוברת </w:t>
      </w:r>
      <w:r w:rsidRPr="002E4756">
        <w:rPr>
          <w:rFonts w:ascii="Tahoma" w:hAnsi="Tahoma" w:cs="Tahoma" w:hint="cs"/>
          <w:spacing w:val="-4"/>
          <w:sz w:val="17"/>
          <w:szCs w:val="17"/>
          <w:rtl/>
        </w:rPr>
        <w:t>ה</w:t>
      </w:r>
      <w:r w:rsidRPr="002E4756">
        <w:rPr>
          <w:rFonts w:ascii="Tahoma" w:hAnsi="Tahoma" w:cs="Tahoma"/>
          <w:spacing w:val="-4"/>
          <w:sz w:val="17"/>
          <w:szCs w:val="17"/>
          <w:rtl/>
        </w:rPr>
        <w:t>הנחיות</w:t>
      </w:r>
      <w:r w:rsidRPr="002E4756">
        <w:rPr>
          <w:rFonts w:ascii="Tahoma" w:hAnsi="Tahoma" w:cs="Tahoma" w:hint="cs"/>
          <w:spacing w:val="-4"/>
          <w:sz w:val="17"/>
          <w:szCs w:val="17"/>
          <w:rtl/>
        </w:rPr>
        <w:t xml:space="preserve"> להתנהלות עמותות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לאחר </w:t>
      </w:r>
      <w:r w:rsidRPr="002E4756">
        <w:rPr>
          <w:rFonts w:ascii="Tahoma" w:hAnsi="Tahoma" w:cs="Tahoma"/>
          <w:spacing w:val="-4"/>
          <w:sz w:val="17"/>
          <w:szCs w:val="17"/>
          <w:rtl/>
        </w:rPr>
        <w:t xml:space="preserve">הגשת המסמכים </w:t>
      </w:r>
      <w:r w:rsidRPr="002E4756">
        <w:rPr>
          <w:rFonts w:ascii="Tahoma" w:hAnsi="Tahoma" w:cs="Tahoma" w:hint="cs"/>
          <w:spacing w:val="-4"/>
          <w:sz w:val="17"/>
          <w:szCs w:val="17"/>
          <w:rtl/>
        </w:rPr>
        <w:t xml:space="preserve">השנתיים </w:t>
      </w:r>
      <w:r w:rsidRPr="002E4756">
        <w:rPr>
          <w:rFonts w:ascii="Tahoma" w:hAnsi="Tahoma" w:cs="Tahoma"/>
          <w:spacing w:val="-4"/>
          <w:sz w:val="17"/>
          <w:szCs w:val="17"/>
          <w:rtl/>
        </w:rPr>
        <w:t>הנדרשים בהתאם לחוק</w:t>
      </w:r>
      <w:r w:rsidRPr="002E4756">
        <w:rPr>
          <w:rFonts w:ascii="Tahoma" w:hAnsi="Tahoma" w:cs="Tahoma" w:hint="cs"/>
          <w:spacing w:val="-4"/>
          <w:sz w:val="17"/>
          <w:szCs w:val="17"/>
          <w:rtl/>
        </w:rPr>
        <w:t>,</w:t>
      </w:r>
      <w:r w:rsidRPr="002E4756">
        <w:rPr>
          <w:rFonts w:ascii="Tahoma" w:hAnsi="Tahoma" w:cs="Tahoma"/>
          <w:spacing w:val="-4"/>
          <w:sz w:val="17"/>
          <w:szCs w:val="17"/>
          <w:rtl/>
        </w:rPr>
        <w:t xml:space="preserve"> עמידה בהוראות החוק ובכללי הרשם, </w:t>
      </w:r>
      <w:r w:rsidRPr="002E4756">
        <w:rPr>
          <w:rFonts w:ascii="Tahoma" w:hAnsi="Tahoma" w:cs="Tahoma" w:hint="cs"/>
          <w:spacing w:val="-4"/>
          <w:sz w:val="17"/>
          <w:szCs w:val="17"/>
          <w:rtl/>
        </w:rPr>
        <w:t>תשלום האגרה השנתית או המצאת פטור מתשלום,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וכל עוד לא קיימים בידי הרשם ממצאים המצביעים על ליקויים בפעילותה - </w:t>
      </w:r>
      <w:r w:rsidRPr="002E4756">
        <w:rPr>
          <w:rFonts w:ascii="Tahoma" w:hAnsi="Tahoma" w:cs="Tahoma"/>
          <w:spacing w:val="-4"/>
          <w:sz w:val="17"/>
          <w:szCs w:val="17"/>
          <w:rtl/>
        </w:rPr>
        <w:t xml:space="preserve">יינתן אישור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ניהול תקין לעמותה.</w:t>
      </w:r>
      <w:r w:rsidRPr="002E4756">
        <w:rPr>
          <w:rFonts w:ascii="Tahoma" w:hAnsi="Tahoma" w:cs="Tahoma" w:hint="cs"/>
          <w:spacing w:val="-4"/>
          <w:sz w:val="17"/>
          <w:szCs w:val="17"/>
          <w:rtl/>
        </w:rPr>
        <w:t xml:space="preserve"> </w:t>
      </w:r>
      <w:r w:rsidRPr="002E4756">
        <w:rPr>
          <w:rFonts w:ascii="Tahoma" w:hAnsi="Tahoma" w:cs="Tahoma"/>
          <w:spacing w:val="-4"/>
          <w:sz w:val="17"/>
          <w:szCs w:val="17"/>
          <w:rtl/>
        </w:rPr>
        <w:t xml:space="preserve">לצד דרישות החוק </w:t>
      </w:r>
      <w:r w:rsidRPr="002E4756">
        <w:rPr>
          <w:rFonts w:ascii="Tahoma" w:hAnsi="Tahoma" w:cs="Tahoma" w:hint="cs"/>
          <w:spacing w:val="-4"/>
          <w:sz w:val="17"/>
          <w:szCs w:val="17"/>
          <w:rtl/>
        </w:rPr>
        <w:t>מפורטות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בחוברת</w:t>
      </w:r>
      <w:r w:rsidRPr="002E4756">
        <w:rPr>
          <w:rFonts w:ascii="Tahoma" w:hAnsi="Tahoma" w:cs="Tahoma"/>
          <w:spacing w:val="-4"/>
          <w:sz w:val="17"/>
          <w:szCs w:val="17"/>
          <w:rtl/>
        </w:rPr>
        <w:t xml:space="preserve"> הנחיות נוספות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כגון השימוש בכספי העמותה ונכסיה ופעולות לקידום מטרותיה.</w:t>
      </w:r>
      <w:r w:rsidRPr="002E4756">
        <w:rPr>
          <w:rFonts w:ascii="Tahoma" w:hAnsi="Tahoma" w:cs="Tahoma"/>
          <w:spacing w:val="-4"/>
          <w:sz w:val="17"/>
          <w:szCs w:val="17"/>
          <w:rtl/>
        </w:rPr>
        <w:t xml:space="preserve"> עמותה שלא קיימה את חובות הדיווח במשך </w:t>
      </w:r>
      <w:r w:rsidRPr="002E4756">
        <w:rPr>
          <w:rFonts w:ascii="Tahoma" w:hAnsi="Tahoma" w:cs="Tahoma" w:hint="cs"/>
          <w:spacing w:val="-4"/>
          <w:sz w:val="17"/>
          <w:szCs w:val="17"/>
          <w:rtl/>
        </w:rPr>
        <w:t>זמן רב</w:t>
      </w:r>
      <w:r w:rsidRPr="002E4756">
        <w:rPr>
          <w:rFonts w:ascii="Tahoma" w:hAnsi="Tahoma" w:cs="Tahoma"/>
          <w:spacing w:val="-4"/>
          <w:sz w:val="17"/>
          <w:szCs w:val="17"/>
          <w:rtl/>
        </w:rPr>
        <w:t xml:space="preserve"> נדרשת להשלים </w:t>
      </w:r>
      <w:r w:rsidRPr="002E4756">
        <w:rPr>
          <w:rFonts w:ascii="Tahoma" w:hAnsi="Tahoma" w:cs="Tahoma" w:hint="cs"/>
          <w:spacing w:val="-4"/>
          <w:sz w:val="17"/>
          <w:szCs w:val="17"/>
          <w:rtl/>
        </w:rPr>
        <w:t>מסמכים</w:t>
      </w:r>
      <w:r w:rsidRPr="002E4756">
        <w:rPr>
          <w:rFonts w:ascii="Tahoma" w:hAnsi="Tahoma" w:cs="Tahoma"/>
          <w:spacing w:val="-4"/>
          <w:sz w:val="17"/>
          <w:szCs w:val="17"/>
          <w:rtl/>
        </w:rPr>
        <w:t xml:space="preserve"> ולהעבי</w:t>
      </w:r>
      <w:r w:rsidRPr="002E4756">
        <w:rPr>
          <w:rFonts w:ascii="Tahoma" w:hAnsi="Tahoma" w:cs="Tahoma" w:hint="cs"/>
          <w:spacing w:val="-4"/>
          <w:sz w:val="17"/>
          <w:szCs w:val="17"/>
          <w:rtl/>
        </w:rPr>
        <w:t>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 נוסף</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על ה</w:t>
      </w:r>
      <w:r w:rsidRPr="002E4756">
        <w:rPr>
          <w:rFonts w:ascii="Tahoma" w:hAnsi="Tahoma" w:cs="Tahoma"/>
          <w:spacing w:val="-4"/>
          <w:sz w:val="17"/>
          <w:szCs w:val="17"/>
          <w:rtl/>
        </w:rPr>
        <w:t xml:space="preserve">דוח הכספי האחרון, </w:t>
      </w:r>
      <w:r w:rsidRPr="002E4756">
        <w:rPr>
          <w:rFonts w:ascii="Tahoma" w:hAnsi="Tahoma" w:cs="Tahoma" w:hint="cs"/>
          <w:spacing w:val="-4"/>
          <w:sz w:val="17"/>
          <w:szCs w:val="17"/>
          <w:rtl/>
        </w:rPr>
        <w:t>גם</w:t>
      </w:r>
      <w:r w:rsidRPr="002E4756">
        <w:rPr>
          <w:rFonts w:ascii="Tahoma" w:hAnsi="Tahoma" w:cs="Tahoma"/>
          <w:spacing w:val="-4"/>
          <w:sz w:val="17"/>
          <w:szCs w:val="17"/>
          <w:rtl/>
        </w:rPr>
        <w:t xml:space="preserve"> דוחות כספיים ומסמכים כאמור ל</w:t>
      </w:r>
      <w:r w:rsidRPr="002E4756">
        <w:rPr>
          <w:rFonts w:ascii="Tahoma" w:hAnsi="Tahoma" w:cs="Tahoma" w:hint="cs"/>
          <w:spacing w:val="-4"/>
          <w:sz w:val="17"/>
          <w:szCs w:val="17"/>
          <w:rtl/>
        </w:rPr>
        <w:t>שלוש</w:t>
      </w:r>
      <w:r w:rsidRPr="002E4756">
        <w:rPr>
          <w:rFonts w:ascii="Tahoma" w:hAnsi="Tahoma" w:cs="Tahoma"/>
          <w:spacing w:val="-4"/>
          <w:sz w:val="17"/>
          <w:szCs w:val="17"/>
          <w:rtl/>
        </w:rPr>
        <w:t xml:space="preserve"> השנים הקודמות.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בבדיקה הנערכת מדי שנה כתנאי לחידוש האישור על ניהול תקין נבחנת עצם הגשת המסמכים השנתיים הנדרשים על פי החוק, ונעשית בדיקה מקצועית קצרה של עניינים העולים מהדוח הכספי שהוגש</w:t>
      </w:r>
      <w:r>
        <w:rPr>
          <w:rStyle w:val="FootnoteReference0"/>
          <w:rFonts w:ascii="Tahoma" w:hAnsi="Tahoma" w:cs="Tahoma"/>
          <w:spacing w:val="-4"/>
          <w:sz w:val="17"/>
          <w:szCs w:val="17"/>
          <w:rtl/>
        </w:rPr>
        <w:footnoteReference w:id="42"/>
      </w:r>
      <w:r w:rsidRPr="002E4756">
        <w:rPr>
          <w:rFonts w:ascii="Tahoma" w:hAnsi="Tahoma" w:cs="Tahoma" w:hint="cs"/>
          <w:spacing w:val="-4"/>
          <w:sz w:val="17"/>
          <w:szCs w:val="17"/>
          <w:rtl/>
        </w:rPr>
        <w:t>.</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spacing w:val="-4"/>
          <w:sz w:val="17"/>
          <w:szCs w:val="17"/>
          <w:rtl/>
        </w:rPr>
        <w:t xml:space="preserve">הפסיקה פירשה </w:t>
      </w:r>
      <w:r w:rsidRPr="002E4756">
        <w:rPr>
          <w:rFonts w:ascii="Tahoma" w:hAnsi="Tahoma" w:cs="Tahoma" w:hint="cs"/>
          <w:spacing w:val="-4"/>
          <w:sz w:val="17"/>
          <w:szCs w:val="17"/>
          <w:rtl/>
        </w:rPr>
        <w:t>את ה</w:t>
      </w:r>
      <w:r w:rsidRPr="002E4756">
        <w:rPr>
          <w:rFonts w:ascii="Tahoma" w:hAnsi="Tahoma" w:cs="Tahoma"/>
          <w:spacing w:val="-4"/>
          <w:sz w:val="17"/>
          <w:szCs w:val="17"/>
          <w:rtl/>
        </w:rPr>
        <w:t xml:space="preserve">אישור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ניהול תקין</w:t>
      </w:r>
      <w:r w:rsidRPr="002E4756">
        <w:rPr>
          <w:rFonts w:ascii="Tahoma" w:hAnsi="Tahoma" w:cs="Tahoma" w:hint="cs"/>
          <w:spacing w:val="-4"/>
          <w:sz w:val="17"/>
          <w:szCs w:val="17"/>
          <w:rtl/>
        </w:rPr>
        <w:t xml:space="preserve"> ככזה המעיד</w:t>
      </w:r>
      <w:r w:rsidRPr="002E4756">
        <w:rPr>
          <w:rFonts w:ascii="Tahoma" w:hAnsi="Tahoma" w:cs="Tahoma"/>
          <w:spacing w:val="-4"/>
          <w:sz w:val="17"/>
          <w:szCs w:val="17"/>
          <w:rtl/>
        </w:rPr>
        <w:t xml:space="preserve"> על התנהלותה התקינה של אותה עמותה</w:t>
      </w:r>
      <w:r w:rsidRPr="002E4756">
        <w:rPr>
          <w:rFonts w:ascii="Tahoma" w:hAnsi="Tahoma" w:cs="Tahoma" w:hint="cs"/>
          <w:spacing w:val="-4"/>
          <w:sz w:val="17"/>
          <w:szCs w:val="17"/>
          <w:rtl/>
        </w:rPr>
        <w:t>, ה</w:t>
      </w:r>
      <w:r w:rsidRPr="002E4756">
        <w:rPr>
          <w:rFonts w:ascii="Tahoma" w:hAnsi="Tahoma" w:cs="Tahoma"/>
          <w:spacing w:val="-4"/>
          <w:sz w:val="17"/>
          <w:szCs w:val="17"/>
          <w:rtl/>
        </w:rPr>
        <w:t xml:space="preserve">מחייבת עמידה מהותית בכל הוראות הדין ולא </w:t>
      </w:r>
      <w:r w:rsidRPr="002E4756">
        <w:rPr>
          <w:rFonts w:ascii="Tahoma" w:hAnsi="Tahoma" w:cs="Tahoma" w:hint="cs"/>
          <w:spacing w:val="-4"/>
          <w:sz w:val="17"/>
          <w:szCs w:val="17"/>
          <w:rtl/>
        </w:rPr>
        <w:t xml:space="preserve">בצורה מצומצמת </w:t>
      </w:r>
      <w:r w:rsidRPr="002E4756">
        <w:rPr>
          <w:rFonts w:ascii="Tahoma" w:hAnsi="Tahoma" w:cs="Tahoma"/>
          <w:spacing w:val="-4"/>
          <w:sz w:val="17"/>
          <w:szCs w:val="17"/>
          <w:rtl/>
        </w:rPr>
        <w:t>רק ביחס לפעילות כספית וחשבונאית ולהגשה פורמלית של מסמכים הנדרשים מכוח חוק העמותות</w:t>
      </w:r>
      <w:r>
        <w:rPr>
          <w:rFonts w:ascii="Tahoma" w:hAnsi="Tahoma" w:cs="Tahoma"/>
          <w:spacing w:val="-4"/>
          <w:sz w:val="17"/>
          <w:szCs w:val="17"/>
          <w:vertAlign w:val="superscript"/>
          <w:rtl/>
        </w:rPr>
        <w:footnoteReference w:id="43"/>
      </w:r>
      <w:r w:rsidRPr="002E4756">
        <w:rPr>
          <w:rFonts w:ascii="Tahoma" w:hAnsi="Tahoma" w:cs="Tahoma" w:hint="cs"/>
          <w:spacing w:val="-4"/>
          <w:sz w:val="17"/>
          <w:szCs w:val="17"/>
          <w:rtl/>
        </w:rPr>
        <w:t>.</w:t>
      </w:r>
    </w:p>
    <w:p w:rsidR="00A72C70" w:rsidRPr="002E4756" w:rsidP="00A974AD">
      <w:pPr>
        <w:pStyle w:val="RESHET"/>
        <w:rPr>
          <w:rtl/>
        </w:rPr>
      </w:pPr>
      <w:r w:rsidRPr="002E4756">
        <w:rPr>
          <w:rFonts w:hint="cs"/>
          <w:rtl/>
        </w:rPr>
        <w:t xml:space="preserve">בכותרת </w:t>
      </w:r>
      <w:r w:rsidRPr="002E4756">
        <w:rPr>
          <w:rtl/>
        </w:rPr>
        <w:t xml:space="preserve">האישור </w:t>
      </w:r>
      <w:r w:rsidRPr="002E4756">
        <w:rPr>
          <w:rFonts w:hint="cs"/>
          <w:rtl/>
        </w:rPr>
        <w:t>על ניהול תקין שמנפיק הרשם נכתב "אישור על ניהול תקין לשנת...", אולם בנוסח האישור נכתב:</w:t>
      </w:r>
      <w:r w:rsidRPr="002E4756">
        <w:rPr>
          <w:rtl/>
        </w:rPr>
        <w:t xml:space="preserve"> </w:t>
      </w:r>
      <w:r w:rsidRPr="002E4756">
        <w:rPr>
          <w:rFonts w:hint="cs"/>
          <w:rtl/>
        </w:rPr>
        <w:t>"</w:t>
      </w:r>
      <w:r w:rsidRPr="002E4756">
        <w:rPr>
          <w:rtl/>
        </w:rPr>
        <w:t xml:space="preserve">אנו מאשרים בזה כי העמותה מקיימת את דרישות חוק העמותות בכל הנוגע להגשת דו"חות, הודעות ופרוטוקולים". </w:t>
      </w:r>
      <w:r w:rsidRPr="002E4756">
        <w:rPr>
          <w:rFonts w:hint="cs"/>
          <w:rtl/>
        </w:rPr>
        <w:t xml:space="preserve">משרד מבקר המדינה מעיר כי נוסח האישור שמפיק הרשם מעיד אך ורק על </w:t>
      </w:r>
      <w:r w:rsidRPr="002E4756">
        <w:rPr>
          <w:rtl/>
        </w:rPr>
        <w:t>הגשת דוחות, הודעות ופרוטוקולים</w:t>
      </w:r>
      <w:r w:rsidRPr="002E4756">
        <w:rPr>
          <w:rFonts w:hint="cs"/>
          <w:rtl/>
        </w:rPr>
        <w:t xml:space="preserve"> </w:t>
      </w:r>
      <w:r w:rsidRPr="002E4756">
        <w:rPr>
          <w:rFonts w:hint="cs"/>
          <w:rtl/>
        </w:rPr>
        <w:t xml:space="preserve">ואינו תואם את מאפייני האישור כפי שנקבעו בהחלטת הממשלה ובפרשנות בתי המשפט, אשר לפיהן האישור צריך להעיד על כך שהעמותה עומדת בהוראות החוק, מתנהלת באופן תקין, ונכסיה </w:t>
      </w:r>
      <w:r w:rsidRPr="002E4756">
        <w:rPr>
          <w:rtl/>
        </w:rPr>
        <w:t>והכנסותיה משמשים אך ורק את מטרות</w:t>
      </w:r>
      <w:r w:rsidRPr="002E4756">
        <w:rPr>
          <w:rFonts w:hint="cs"/>
          <w:rtl/>
        </w:rPr>
        <w:t>י</w:t>
      </w:r>
      <w:r w:rsidRPr="002E4756">
        <w:rPr>
          <w:rtl/>
        </w:rPr>
        <w:t>ה</w:t>
      </w:r>
      <w:r w:rsidRPr="002E4756">
        <w:rPr>
          <w:rFonts w:hint="cs"/>
          <w:rtl/>
        </w:rPr>
        <w:t xml:space="preserve">. </w:t>
      </w:r>
      <w:r w:rsidRPr="0012789B" w:rsidR="00735BF5">
        <w:rPr>
          <w:noProof/>
          <w:rtl/>
          <w:lang w:eastAsia="en-US"/>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620000" cy="4140000"/>
                <wp:effectExtent l="0" t="0" r="0" b="0"/>
                <wp:wrapNone/>
                <wp:docPr id="1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35BF5" w:rsidRPr="00373C5D" w:rsidP="00735BF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2877389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4639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נוסח</w:t>
                            </w:r>
                            <w:r w:rsidRPr="00735BF5">
                              <w:rPr>
                                <w:rFonts w:cs="Tahoma"/>
                                <w:color w:val="0B5294"/>
                                <w:spacing w:val="-4"/>
                                <w:sz w:val="24"/>
                                <w:szCs w:val="24"/>
                                <w:rtl/>
                              </w:rPr>
                              <w:t xml:space="preserve"> </w:t>
                            </w:r>
                            <w:r w:rsidRPr="00735BF5">
                              <w:rPr>
                                <w:rFonts w:cs="Tahoma" w:hint="eastAsia"/>
                                <w:color w:val="0B5294"/>
                                <w:spacing w:val="-4"/>
                                <w:sz w:val="24"/>
                                <w:szCs w:val="24"/>
                                <w:rtl/>
                              </w:rPr>
                              <w:t>האישור</w:t>
                            </w:r>
                            <w:r w:rsidRPr="00735BF5">
                              <w:rPr>
                                <w:rFonts w:cs="Tahoma"/>
                                <w:color w:val="0B5294"/>
                                <w:spacing w:val="-4"/>
                                <w:sz w:val="24"/>
                                <w:szCs w:val="24"/>
                                <w:rtl/>
                              </w:rPr>
                              <w:t xml:space="preserve"> </w:t>
                            </w:r>
                            <w:r w:rsidRPr="00735BF5">
                              <w:rPr>
                                <w:rFonts w:cs="Tahoma" w:hint="eastAsia"/>
                                <w:color w:val="0B5294"/>
                                <w:spacing w:val="-4"/>
                                <w:sz w:val="24"/>
                                <w:szCs w:val="24"/>
                                <w:rtl/>
                              </w:rPr>
                              <w:t>שמפיק</w:t>
                            </w:r>
                            <w:r w:rsidRPr="00735BF5">
                              <w:rPr>
                                <w:rFonts w:cs="Tahoma"/>
                                <w:color w:val="0B5294"/>
                                <w:spacing w:val="-4"/>
                                <w:sz w:val="24"/>
                                <w:szCs w:val="24"/>
                                <w:rtl/>
                              </w:rPr>
                              <w:t xml:space="preserve"> </w:t>
                            </w:r>
                            <w:r w:rsidRPr="00735BF5">
                              <w:rPr>
                                <w:rFonts w:cs="Tahoma" w:hint="eastAsia"/>
                                <w:color w:val="0B5294"/>
                                <w:spacing w:val="-4"/>
                                <w:sz w:val="24"/>
                                <w:szCs w:val="24"/>
                                <w:rtl/>
                              </w:rPr>
                              <w:t>הרשם</w:t>
                            </w:r>
                            <w:r w:rsidRPr="00735BF5">
                              <w:rPr>
                                <w:rFonts w:cs="Tahoma"/>
                                <w:color w:val="0B5294"/>
                                <w:spacing w:val="-4"/>
                                <w:sz w:val="24"/>
                                <w:szCs w:val="24"/>
                                <w:rtl/>
                              </w:rPr>
                              <w:t xml:space="preserve"> </w:t>
                            </w:r>
                            <w:r w:rsidRPr="00735BF5">
                              <w:rPr>
                                <w:rFonts w:cs="Tahoma" w:hint="eastAsia"/>
                                <w:color w:val="0B5294"/>
                                <w:spacing w:val="-4"/>
                                <w:sz w:val="24"/>
                                <w:szCs w:val="24"/>
                                <w:rtl/>
                              </w:rPr>
                              <w:t>מעיד</w:t>
                            </w:r>
                            <w:r w:rsidRPr="00735BF5">
                              <w:rPr>
                                <w:rFonts w:cs="Tahoma"/>
                                <w:color w:val="0B5294"/>
                                <w:spacing w:val="-4"/>
                                <w:sz w:val="24"/>
                                <w:szCs w:val="24"/>
                                <w:rtl/>
                              </w:rPr>
                              <w:t xml:space="preserve"> </w:t>
                            </w:r>
                            <w:r w:rsidRPr="00735BF5">
                              <w:rPr>
                                <w:rFonts w:cs="Tahoma" w:hint="eastAsia"/>
                                <w:color w:val="0B5294"/>
                                <w:spacing w:val="-4"/>
                                <w:sz w:val="24"/>
                                <w:szCs w:val="24"/>
                                <w:rtl/>
                              </w:rPr>
                              <w:t>אך</w:t>
                            </w:r>
                            <w:r w:rsidRPr="00735BF5">
                              <w:rPr>
                                <w:rFonts w:cs="Tahoma"/>
                                <w:color w:val="0B5294"/>
                                <w:spacing w:val="-4"/>
                                <w:sz w:val="24"/>
                                <w:szCs w:val="24"/>
                                <w:rtl/>
                              </w:rPr>
                              <w:t xml:space="preserve"> </w:t>
                            </w:r>
                            <w:r w:rsidRPr="00735BF5">
                              <w:rPr>
                                <w:rFonts w:cs="Tahoma" w:hint="eastAsia"/>
                                <w:color w:val="0B5294"/>
                                <w:spacing w:val="-4"/>
                                <w:sz w:val="24"/>
                                <w:szCs w:val="24"/>
                                <w:rtl/>
                              </w:rPr>
                              <w:t>ורק</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הגשת</w:t>
                            </w:r>
                            <w:r w:rsidRPr="00735BF5">
                              <w:rPr>
                                <w:rFonts w:cs="Tahoma"/>
                                <w:color w:val="0B5294"/>
                                <w:spacing w:val="-4"/>
                                <w:sz w:val="24"/>
                                <w:szCs w:val="24"/>
                                <w:rtl/>
                              </w:rPr>
                              <w:t xml:space="preserve"> </w:t>
                            </w:r>
                            <w:r w:rsidRPr="00735BF5">
                              <w:rPr>
                                <w:rFonts w:cs="Tahoma" w:hint="eastAsia"/>
                                <w:color w:val="0B5294"/>
                                <w:spacing w:val="-4"/>
                                <w:sz w:val="24"/>
                                <w:szCs w:val="24"/>
                                <w:rtl/>
                              </w:rPr>
                              <w:t>דוחות</w:t>
                            </w:r>
                            <w:r w:rsidRPr="00735BF5">
                              <w:rPr>
                                <w:rFonts w:cs="Tahoma"/>
                                <w:color w:val="0B5294"/>
                                <w:spacing w:val="-4"/>
                                <w:sz w:val="24"/>
                                <w:szCs w:val="24"/>
                                <w:rtl/>
                              </w:rPr>
                              <w:t xml:space="preserve">, </w:t>
                            </w:r>
                            <w:r w:rsidRPr="00735BF5">
                              <w:rPr>
                                <w:rFonts w:cs="Tahoma" w:hint="eastAsia"/>
                                <w:color w:val="0B5294"/>
                                <w:spacing w:val="-4"/>
                                <w:sz w:val="24"/>
                                <w:szCs w:val="24"/>
                                <w:rtl/>
                              </w:rPr>
                              <w:t>הודעות</w:t>
                            </w:r>
                            <w:r w:rsidRPr="00735BF5">
                              <w:rPr>
                                <w:rFonts w:cs="Tahoma"/>
                                <w:color w:val="0B5294"/>
                                <w:spacing w:val="-4"/>
                                <w:sz w:val="24"/>
                                <w:szCs w:val="24"/>
                                <w:rtl/>
                              </w:rPr>
                              <w:t xml:space="preserve"> </w:t>
                            </w:r>
                            <w:r w:rsidRPr="00735BF5">
                              <w:rPr>
                                <w:rFonts w:cs="Tahoma" w:hint="eastAsia"/>
                                <w:color w:val="0B5294"/>
                                <w:spacing w:val="-4"/>
                                <w:sz w:val="24"/>
                                <w:szCs w:val="24"/>
                                <w:rtl/>
                              </w:rPr>
                              <w:t>ופרוטוקולים</w:t>
                            </w:r>
                            <w:r w:rsidRPr="00735BF5">
                              <w:rPr>
                                <w:rFonts w:cs="Tahoma"/>
                                <w:color w:val="0B5294"/>
                                <w:spacing w:val="-4"/>
                                <w:sz w:val="24"/>
                                <w:szCs w:val="24"/>
                                <w:rtl/>
                              </w:rPr>
                              <w:t xml:space="preserve"> </w:t>
                            </w:r>
                            <w:r w:rsidRPr="00735BF5">
                              <w:rPr>
                                <w:rFonts w:cs="Tahoma" w:hint="eastAsia"/>
                                <w:color w:val="0B5294"/>
                                <w:spacing w:val="-4"/>
                                <w:sz w:val="24"/>
                                <w:szCs w:val="24"/>
                                <w:rtl/>
                              </w:rPr>
                              <w:t>ואינו</w:t>
                            </w:r>
                            <w:r w:rsidRPr="00735BF5">
                              <w:rPr>
                                <w:rFonts w:cs="Tahoma"/>
                                <w:color w:val="0B5294"/>
                                <w:spacing w:val="-4"/>
                                <w:sz w:val="24"/>
                                <w:szCs w:val="24"/>
                                <w:rtl/>
                              </w:rPr>
                              <w:t xml:space="preserve"> </w:t>
                            </w:r>
                            <w:r w:rsidRPr="00735BF5">
                              <w:rPr>
                                <w:rFonts w:cs="Tahoma" w:hint="eastAsia"/>
                                <w:color w:val="0B5294"/>
                                <w:spacing w:val="-4"/>
                                <w:sz w:val="24"/>
                                <w:szCs w:val="24"/>
                                <w:rtl/>
                              </w:rPr>
                              <w:t>תואם</w:t>
                            </w:r>
                            <w:r w:rsidRPr="00735BF5">
                              <w:rPr>
                                <w:rFonts w:cs="Tahoma"/>
                                <w:color w:val="0B5294"/>
                                <w:spacing w:val="-4"/>
                                <w:sz w:val="24"/>
                                <w:szCs w:val="24"/>
                                <w:rtl/>
                              </w:rPr>
                              <w:t xml:space="preserve"> </w:t>
                            </w:r>
                            <w:r w:rsidRPr="00735BF5">
                              <w:rPr>
                                <w:rFonts w:cs="Tahoma" w:hint="eastAsia"/>
                                <w:color w:val="0B5294"/>
                                <w:spacing w:val="-4"/>
                                <w:sz w:val="24"/>
                                <w:szCs w:val="24"/>
                                <w:rtl/>
                              </w:rPr>
                              <w:t>את</w:t>
                            </w:r>
                            <w:r w:rsidRPr="00735BF5">
                              <w:rPr>
                                <w:rFonts w:cs="Tahoma"/>
                                <w:color w:val="0B5294"/>
                                <w:spacing w:val="-4"/>
                                <w:sz w:val="24"/>
                                <w:szCs w:val="24"/>
                                <w:rtl/>
                              </w:rPr>
                              <w:t xml:space="preserve"> </w:t>
                            </w:r>
                            <w:r w:rsidRPr="00735BF5">
                              <w:rPr>
                                <w:rFonts w:cs="Tahoma" w:hint="eastAsia"/>
                                <w:color w:val="0B5294"/>
                                <w:spacing w:val="-4"/>
                                <w:sz w:val="24"/>
                                <w:szCs w:val="24"/>
                                <w:rtl/>
                              </w:rPr>
                              <w:t>מאפייני</w:t>
                            </w:r>
                            <w:r w:rsidRPr="00735BF5">
                              <w:rPr>
                                <w:rFonts w:cs="Tahoma"/>
                                <w:color w:val="0B5294"/>
                                <w:spacing w:val="-4"/>
                                <w:sz w:val="24"/>
                                <w:szCs w:val="24"/>
                                <w:rtl/>
                              </w:rPr>
                              <w:t xml:space="preserve"> </w:t>
                            </w:r>
                            <w:r w:rsidRPr="00735BF5">
                              <w:rPr>
                                <w:rFonts w:cs="Tahoma" w:hint="eastAsia"/>
                                <w:color w:val="0B5294"/>
                                <w:spacing w:val="-4"/>
                                <w:sz w:val="24"/>
                                <w:szCs w:val="24"/>
                                <w:rtl/>
                              </w:rPr>
                              <w:t>האישור</w:t>
                            </w:r>
                            <w:r w:rsidRPr="00735BF5">
                              <w:rPr>
                                <w:rFonts w:cs="Tahoma"/>
                                <w:color w:val="0B5294"/>
                                <w:spacing w:val="-4"/>
                                <w:sz w:val="24"/>
                                <w:szCs w:val="24"/>
                                <w:rtl/>
                              </w:rPr>
                              <w:t xml:space="preserve"> </w:t>
                            </w:r>
                            <w:r w:rsidRPr="00735BF5">
                              <w:rPr>
                                <w:rFonts w:cs="Tahoma" w:hint="eastAsia"/>
                                <w:color w:val="0B5294"/>
                                <w:spacing w:val="-4"/>
                                <w:sz w:val="24"/>
                                <w:szCs w:val="24"/>
                                <w:rtl/>
                              </w:rPr>
                              <w:t>כפי</w:t>
                            </w:r>
                            <w:r w:rsidRPr="00735BF5">
                              <w:rPr>
                                <w:rFonts w:cs="Tahoma"/>
                                <w:color w:val="0B5294"/>
                                <w:spacing w:val="-4"/>
                                <w:sz w:val="24"/>
                                <w:szCs w:val="24"/>
                                <w:rtl/>
                              </w:rPr>
                              <w:t xml:space="preserve"> </w:t>
                            </w:r>
                            <w:r w:rsidRPr="00735BF5">
                              <w:rPr>
                                <w:rFonts w:cs="Tahoma" w:hint="eastAsia"/>
                                <w:color w:val="0B5294"/>
                                <w:spacing w:val="-4"/>
                                <w:sz w:val="24"/>
                                <w:szCs w:val="24"/>
                                <w:rtl/>
                              </w:rPr>
                              <w:t>שנקבעו</w:t>
                            </w:r>
                            <w:r w:rsidRPr="00735BF5">
                              <w:rPr>
                                <w:rFonts w:cs="Tahoma"/>
                                <w:color w:val="0B5294"/>
                                <w:spacing w:val="-4"/>
                                <w:sz w:val="24"/>
                                <w:szCs w:val="24"/>
                                <w:rtl/>
                              </w:rPr>
                              <w:t xml:space="preserve"> </w:t>
                            </w:r>
                            <w:r w:rsidRPr="00735BF5">
                              <w:rPr>
                                <w:rFonts w:cs="Tahoma" w:hint="eastAsia"/>
                                <w:color w:val="0B5294"/>
                                <w:spacing w:val="-4"/>
                                <w:sz w:val="24"/>
                                <w:szCs w:val="24"/>
                                <w:rtl/>
                              </w:rPr>
                              <w:t>בהחלטת</w:t>
                            </w:r>
                            <w:r w:rsidRPr="00735BF5">
                              <w:rPr>
                                <w:rFonts w:cs="Tahoma"/>
                                <w:color w:val="0B5294"/>
                                <w:spacing w:val="-4"/>
                                <w:sz w:val="24"/>
                                <w:szCs w:val="24"/>
                                <w:rtl/>
                              </w:rPr>
                              <w:t xml:space="preserve"> </w:t>
                            </w:r>
                            <w:r w:rsidRPr="00735BF5">
                              <w:rPr>
                                <w:rFonts w:cs="Tahoma" w:hint="eastAsia"/>
                                <w:color w:val="0B5294"/>
                                <w:spacing w:val="-4"/>
                                <w:sz w:val="24"/>
                                <w:szCs w:val="24"/>
                                <w:rtl/>
                              </w:rPr>
                              <w:t>הממשלה</w:t>
                            </w:r>
                            <w:r w:rsidRPr="00735BF5">
                              <w:rPr>
                                <w:rFonts w:cs="Tahoma"/>
                                <w:color w:val="0B5294"/>
                                <w:spacing w:val="-4"/>
                                <w:sz w:val="24"/>
                                <w:szCs w:val="24"/>
                                <w:rtl/>
                              </w:rPr>
                              <w:t xml:space="preserve"> </w:t>
                            </w:r>
                            <w:r w:rsidRPr="00735BF5">
                              <w:rPr>
                                <w:rFonts w:cs="Tahoma" w:hint="eastAsia"/>
                                <w:color w:val="0B5294"/>
                                <w:spacing w:val="-4"/>
                                <w:sz w:val="24"/>
                                <w:szCs w:val="24"/>
                                <w:rtl/>
                              </w:rPr>
                              <w:t>ובפרשנות</w:t>
                            </w:r>
                            <w:r w:rsidRPr="00735BF5">
                              <w:rPr>
                                <w:rFonts w:cs="Tahoma"/>
                                <w:color w:val="0B5294"/>
                                <w:spacing w:val="-4"/>
                                <w:sz w:val="24"/>
                                <w:szCs w:val="24"/>
                                <w:rtl/>
                              </w:rPr>
                              <w:t xml:space="preserve"> </w:t>
                            </w:r>
                            <w:r w:rsidRPr="00735BF5">
                              <w:rPr>
                                <w:rFonts w:cs="Tahoma" w:hint="eastAsia"/>
                                <w:color w:val="0B5294"/>
                                <w:spacing w:val="-4"/>
                                <w:sz w:val="24"/>
                                <w:szCs w:val="24"/>
                                <w:rtl/>
                              </w:rPr>
                              <w:t>בתי</w:t>
                            </w:r>
                            <w:r w:rsidRPr="00735BF5">
                              <w:rPr>
                                <w:rFonts w:cs="Tahoma"/>
                                <w:color w:val="0B5294"/>
                                <w:spacing w:val="-4"/>
                                <w:sz w:val="24"/>
                                <w:szCs w:val="24"/>
                                <w:rtl/>
                              </w:rPr>
                              <w:t xml:space="preserve"> </w:t>
                            </w:r>
                            <w:r w:rsidRPr="00735BF5">
                              <w:rPr>
                                <w:rFonts w:cs="Tahoma" w:hint="eastAsia"/>
                                <w:color w:val="0B5294"/>
                                <w:spacing w:val="-4"/>
                                <w:sz w:val="24"/>
                                <w:szCs w:val="24"/>
                                <w:rtl/>
                              </w:rPr>
                              <w:t>המשפט</w:t>
                            </w:r>
                          </w:p>
                          <w:p w:rsidR="00735BF5" w:rsidRPr="00373C5D" w:rsidP="00735BF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2066855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372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735BF5" w:rsidRPr="00373C5D" w:rsidP="00735BF5">
                      <w:pPr>
                        <w:spacing w:line="240" w:lineRule="atLeast"/>
                        <w:rPr>
                          <w:rFonts w:cs="Tahoma"/>
                          <w:b/>
                          <w:bCs/>
                          <w:color w:val="0B5294"/>
                          <w:sz w:val="48"/>
                          <w:szCs w:val="48"/>
                          <w:rtl/>
                        </w:rPr>
                      </w:pPr>
                      <w:drawing>
                        <wp:inline distT="0" distB="0" distL="0" distR="0">
                          <wp:extent cx="311150" cy="256800"/>
                          <wp:effectExtent l="0" t="0" r="0" b="0"/>
                          <wp:docPr id="1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216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35BF5" w:rsidRPr="00881D99" w:rsidP="00735BF5">
                      <w:pPr>
                        <w:spacing w:after="0" w:line="240" w:lineRule="auto"/>
                        <w:rPr>
                          <w:color w:val="0B5294"/>
                          <w:spacing w:val="-4"/>
                          <w:sz w:val="24"/>
                          <w:szCs w:val="24"/>
                          <w:rtl/>
                          <w:cs/>
                        </w:rPr>
                      </w:pPr>
                      <w:r w:rsidRPr="00735BF5">
                        <w:rPr>
                          <w:rFonts w:cs="Tahoma" w:hint="eastAsia"/>
                          <w:color w:val="0B5294"/>
                          <w:spacing w:val="-4"/>
                          <w:sz w:val="24"/>
                          <w:szCs w:val="24"/>
                          <w:rtl/>
                        </w:rPr>
                        <w:t>נוסח</w:t>
                      </w:r>
                      <w:r w:rsidRPr="00735BF5">
                        <w:rPr>
                          <w:rFonts w:cs="Tahoma"/>
                          <w:color w:val="0B5294"/>
                          <w:spacing w:val="-4"/>
                          <w:sz w:val="24"/>
                          <w:szCs w:val="24"/>
                          <w:rtl/>
                        </w:rPr>
                        <w:t xml:space="preserve"> </w:t>
                      </w:r>
                      <w:r w:rsidRPr="00735BF5">
                        <w:rPr>
                          <w:rFonts w:cs="Tahoma" w:hint="eastAsia"/>
                          <w:color w:val="0B5294"/>
                          <w:spacing w:val="-4"/>
                          <w:sz w:val="24"/>
                          <w:szCs w:val="24"/>
                          <w:rtl/>
                        </w:rPr>
                        <w:t>האישור</w:t>
                      </w:r>
                      <w:r w:rsidRPr="00735BF5">
                        <w:rPr>
                          <w:rFonts w:cs="Tahoma"/>
                          <w:color w:val="0B5294"/>
                          <w:spacing w:val="-4"/>
                          <w:sz w:val="24"/>
                          <w:szCs w:val="24"/>
                          <w:rtl/>
                        </w:rPr>
                        <w:t xml:space="preserve"> </w:t>
                      </w:r>
                      <w:r w:rsidRPr="00735BF5">
                        <w:rPr>
                          <w:rFonts w:cs="Tahoma" w:hint="eastAsia"/>
                          <w:color w:val="0B5294"/>
                          <w:spacing w:val="-4"/>
                          <w:sz w:val="24"/>
                          <w:szCs w:val="24"/>
                          <w:rtl/>
                        </w:rPr>
                        <w:t>שמפיק</w:t>
                      </w:r>
                      <w:r w:rsidRPr="00735BF5">
                        <w:rPr>
                          <w:rFonts w:cs="Tahoma"/>
                          <w:color w:val="0B5294"/>
                          <w:spacing w:val="-4"/>
                          <w:sz w:val="24"/>
                          <w:szCs w:val="24"/>
                          <w:rtl/>
                        </w:rPr>
                        <w:t xml:space="preserve"> </w:t>
                      </w:r>
                      <w:r w:rsidRPr="00735BF5">
                        <w:rPr>
                          <w:rFonts w:cs="Tahoma" w:hint="eastAsia"/>
                          <w:color w:val="0B5294"/>
                          <w:spacing w:val="-4"/>
                          <w:sz w:val="24"/>
                          <w:szCs w:val="24"/>
                          <w:rtl/>
                        </w:rPr>
                        <w:t>הרשם</w:t>
                      </w:r>
                      <w:r w:rsidRPr="00735BF5">
                        <w:rPr>
                          <w:rFonts w:cs="Tahoma"/>
                          <w:color w:val="0B5294"/>
                          <w:spacing w:val="-4"/>
                          <w:sz w:val="24"/>
                          <w:szCs w:val="24"/>
                          <w:rtl/>
                        </w:rPr>
                        <w:t xml:space="preserve"> </w:t>
                      </w:r>
                      <w:r w:rsidRPr="00735BF5">
                        <w:rPr>
                          <w:rFonts w:cs="Tahoma" w:hint="eastAsia"/>
                          <w:color w:val="0B5294"/>
                          <w:spacing w:val="-4"/>
                          <w:sz w:val="24"/>
                          <w:szCs w:val="24"/>
                          <w:rtl/>
                        </w:rPr>
                        <w:t>מעיד</w:t>
                      </w:r>
                      <w:r w:rsidRPr="00735BF5">
                        <w:rPr>
                          <w:rFonts w:cs="Tahoma"/>
                          <w:color w:val="0B5294"/>
                          <w:spacing w:val="-4"/>
                          <w:sz w:val="24"/>
                          <w:szCs w:val="24"/>
                          <w:rtl/>
                        </w:rPr>
                        <w:t xml:space="preserve"> </w:t>
                      </w:r>
                      <w:r w:rsidRPr="00735BF5">
                        <w:rPr>
                          <w:rFonts w:cs="Tahoma" w:hint="eastAsia"/>
                          <w:color w:val="0B5294"/>
                          <w:spacing w:val="-4"/>
                          <w:sz w:val="24"/>
                          <w:szCs w:val="24"/>
                          <w:rtl/>
                        </w:rPr>
                        <w:t>אך</w:t>
                      </w:r>
                      <w:r w:rsidRPr="00735BF5">
                        <w:rPr>
                          <w:rFonts w:cs="Tahoma"/>
                          <w:color w:val="0B5294"/>
                          <w:spacing w:val="-4"/>
                          <w:sz w:val="24"/>
                          <w:szCs w:val="24"/>
                          <w:rtl/>
                        </w:rPr>
                        <w:t xml:space="preserve"> </w:t>
                      </w:r>
                      <w:r w:rsidRPr="00735BF5">
                        <w:rPr>
                          <w:rFonts w:cs="Tahoma" w:hint="eastAsia"/>
                          <w:color w:val="0B5294"/>
                          <w:spacing w:val="-4"/>
                          <w:sz w:val="24"/>
                          <w:szCs w:val="24"/>
                          <w:rtl/>
                        </w:rPr>
                        <w:t>ורק</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הגשת</w:t>
                      </w:r>
                      <w:r w:rsidRPr="00735BF5">
                        <w:rPr>
                          <w:rFonts w:cs="Tahoma"/>
                          <w:color w:val="0B5294"/>
                          <w:spacing w:val="-4"/>
                          <w:sz w:val="24"/>
                          <w:szCs w:val="24"/>
                          <w:rtl/>
                        </w:rPr>
                        <w:t xml:space="preserve"> </w:t>
                      </w:r>
                      <w:r w:rsidRPr="00735BF5">
                        <w:rPr>
                          <w:rFonts w:cs="Tahoma" w:hint="eastAsia"/>
                          <w:color w:val="0B5294"/>
                          <w:spacing w:val="-4"/>
                          <w:sz w:val="24"/>
                          <w:szCs w:val="24"/>
                          <w:rtl/>
                        </w:rPr>
                        <w:t>דוחות</w:t>
                      </w:r>
                      <w:r w:rsidRPr="00735BF5">
                        <w:rPr>
                          <w:rFonts w:cs="Tahoma"/>
                          <w:color w:val="0B5294"/>
                          <w:spacing w:val="-4"/>
                          <w:sz w:val="24"/>
                          <w:szCs w:val="24"/>
                          <w:rtl/>
                        </w:rPr>
                        <w:t xml:space="preserve">, </w:t>
                      </w:r>
                      <w:r w:rsidRPr="00735BF5">
                        <w:rPr>
                          <w:rFonts w:cs="Tahoma" w:hint="eastAsia"/>
                          <w:color w:val="0B5294"/>
                          <w:spacing w:val="-4"/>
                          <w:sz w:val="24"/>
                          <w:szCs w:val="24"/>
                          <w:rtl/>
                        </w:rPr>
                        <w:t>הודעות</w:t>
                      </w:r>
                      <w:r w:rsidRPr="00735BF5">
                        <w:rPr>
                          <w:rFonts w:cs="Tahoma"/>
                          <w:color w:val="0B5294"/>
                          <w:spacing w:val="-4"/>
                          <w:sz w:val="24"/>
                          <w:szCs w:val="24"/>
                          <w:rtl/>
                        </w:rPr>
                        <w:t xml:space="preserve"> </w:t>
                      </w:r>
                      <w:r w:rsidRPr="00735BF5">
                        <w:rPr>
                          <w:rFonts w:cs="Tahoma" w:hint="eastAsia"/>
                          <w:color w:val="0B5294"/>
                          <w:spacing w:val="-4"/>
                          <w:sz w:val="24"/>
                          <w:szCs w:val="24"/>
                          <w:rtl/>
                        </w:rPr>
                        <w:t>ופרוטוקולים</w:t>
                      </w:r>
                      <w:r w:rsidRPr="00735BF5">
                        <w:rPr>
                          <w:rFonts w:cs="Tahoma"/>
                          <w:color w:val="0B5294"/>
                          <w:spacing w:val="-4"/>
                          <w:sz w:val="24"/>
                          <w:szCs w:val="24"/>
                          <w:rtl/>
                        </w:rPr>
                        <w:t xml:space="preserve"> </w:t>
                      </w:r>
                      <w:r w:rsidRPr="00735BF5">
                        <w:rPr>
                          <w:rFonts w:cs="Tahoma" w:hint="eastAsia"/>
                          <w:color w:val="0B5294"/>
                          <w:spacing w:val="-4"/>
                          <w:sz w:val="24"/>
                          <w:szCs w:val="24"/>
                          <w:rtl/>
                        </w:rPr>
                        <w:t>ואינו</w:t>
                      </w:r>
                      <w:r w:rsidRPr="00735BF5">
                        <w:rPr>
                          <w:rFonts w:cs="Tahoma"/>
                          <w:color w:val="0B5294"/>
                          <w:spacing w:val="-4"/>
                          <w:sz w:val="24"/>
                          <w:szCs w:val="24"/>
                          <w:rtl/>
                        </w:rPr>
                        <w:t xml:space="preserve"> </w:t>
                      </w:r>
                      <w:r w:rsidRPr="00735BF5">
                        <w:rPr>
                          <w:rFonts w:cs="Tahoma" w:hint="eastAsia"/>
                          <w:color w:val="0B5294"/>
                          <w:spacing w:val="-4"/>
                          <w:sz w:val="24"/>
                          <w:szCs w:val="24"/>
                          <w:rtl/>
                        </w:rPr>
                        <w:t>תואם</w:t>
                      </w:r>
                      <w:r w:rsidRPr="00735BF5">
                        <w:rPr>
                          <w:rFonts w:cs="Tahoma"/>
                          <w:color w:val="0B5294"/>
                          <w:spacing w:val="-4"/>
                          <w:sz w:val="24"/>
                          <w:szCs w:val="24"/>
                          <w:rtl/>
                        </w:rPr>
                        <w:t xml:space="preserve"> </w:t>
                      </w:r>
                      <w:r w:rsidRPr="00735BF5">
                        <w:rPr>
                          <w:rFonts w:cs="Tahoma" w:hint="eastAsia"/>
                          <w:color w:val="0B5294"/>
                          <w:spacing w:val="-4"/>
                          <w:sz w:val="24"/>
                          <w:szCs w:val="24"/>
                          <w:rtl/>
                        </w:rPr>
                        <w:t>את</w:t>
                      </w:r>
                      <w:r w:rsidRPr="00735BF5">
                        <w:rPr>
                          <w:rFonts w:cs="Tahoma"/>
                          <w:color w:val="0B5294"/>
                          <w:spacing w:val="-4"/>
                          <w:sz w:val="24"/>
                          <w:szCs w:val="24"/>
                          <w:rtl/>
                        </w:rPr>
                        <w:t xml:space="preserve"> </w:t>
                      </w:r>
                      <w:r w:rsidRPr="00735BF5">
                        <w:rPr>
                          <w:rFonts w:cs="Tahoma" w:hint="eastAsia"/>
                          <w:color w:val="0B5294"/>
                          <w:spacing w:val="-4"/>
                          <w:sz w:val="24"/>
                          <w:szCs w:val="24"/>
                          <w:rtl/>
                        </w:rPr>
                        <w:t>מאפייני</w:t>
                      </w:r>
                      <w:r w:rsidRPr="00735BF5">
                        <w:rPr>
                          <w:rFonts w:cs="Tahoma"/>
                          <w:color w:val="0B5294"/>
                          <w:spacing w:val="-4"/>
                          <w:sz w:val="24"/>
                          <w:szCs w:val="24"/>
                          <w:rtl/>
                        </w:rPr>
                        <w:t xml:space="preserve"> </w:t>
                      </w:r>
                      <w:r w:rsidRPr="00735BF5">
                        <w:rPr>
                          <w:rFonts w:cs="Tahoma" w:hint="eastAsia"/>
                          <w:color w:val="0B5294"/>
                          <w:spacing w:val="-4"/>
                          <w:sz w:val="24"/>
                          <w:szCs w:val="24"/>
                          <w:rtl/>
                        </w:rPr>
                        <w:t>האישור</w:t>
                      </w:r>
                      <w:r w:rsidRPr="00735BF5">
                        <w:rPr>
                          <w:rFonts w:cs="Tahoma"/>
                          <w:color w:val="0B5294"/>
                          <w:spacing w:val="-4"/>
                          <w:sz w:val="24"/>
                          <w:szCs w:val="24"/>
                          <w:rtl/>
                        </w:rPr>
                        <w:t xml:space="preserve"> </w:t>
                      </w:r>
                      <w:r w:rsidRPr="00735BF5">
                        <w:rPr>
                          <w:rFonts w:cs="Tahoma" w:hint="eastAsia"/>
                          <w:color w:val="0B5294"/>
                          <w:spacing w:val="-4"/>
                          <w:sz w:val="24"/>
                          <w:szCs w:val="24"/>
                          <w:rtl/>
                        </w:rPr>
                        <w:t>כפי</w:t>
                      </w:r>
                      <w:r w:rsidRPr="00735BF5">
                        <w:rPr>
                          <w:rFonts w:cs="Tahoma"/>
                          <w:color w:val="0B5294"/>
                          <w:spacing w:val="-4"/>
                          <w:sz w:val="24"/>
                          <w:szCs w:val="24"/>
                          <w:rtl/>
                        </w:rPr>
                        <w:t xml:space="preserve"> </w:t>
                      </w:r>
                      <w:r w:rsidRPr="00735BF5">
                        <w:rPr>
                          <w:rFonts w:cs="Tahoma" w:hint="eastAsia"/>
                          <w:color w:val="0B5294"/>
                          <w:spacing w:val="-4"/>
                          <w:sz w:val="24"/>
                          <w:szCs w:val="24"/>
                          <w:rtl/>
                        </w:rPr>
                        <w:t>שנקבעו</w:t>
                      </w:r>
                      <w:r w:rsidRPr="00735BF5">
                        <w:rPr>
                          <w:rFonts w:cs="Tahoma"/>
                          <w:color w:val="0B5294"/>
                          <w:spacing w:val="-4"/>
                          <w:sz w:val="24"/>
                          <w:szCs w:val="24"/>
                          <w:rtl/>
                        </w:rPr>
                        <w:t xml:space="preserve"> </w:t>
                      </w:r>
                      <w:r w:rsidRPr="00735BF5">
                        <w:rPr>
                          <w:rFonts w:cs="Tahoma" w:hint="eastAsia"/>
                          <w:color w:val="0B5294"/>
                          <w:spacing w:val="-4"/>
                          <w:sz w:val="24"/>
                          <w:szCs w:val="24"/>
                          <w:rtl/>
                        </w:rPr>
                        <w:t>בהחלטת</w:t>
                      </w:r>
                      <w:r w:rsidRPr="00735BF5">
                        <w:rPr>
                          <w:rFonts w:cs="Tahoma"/>
                          <w:color w:val="0B5294"/>
                          <w:spacing w:val="-4"/>
                          <w:sz w:val="24"/>
                          <w:szCs w:val="24"/>
                          <w:rtl/>
                        </w:rPr>
                        <w:t xml:space="preserve"> </w:t>
                      </w:r>
                      <w:r w:rsidRPr="00735BF5">
                        <w:rPr>
                          <w:rFonts w:cs="Tahoma" w:hint="eastAsia"/>
                          <w:color w:val="0B5294"/>
                          <w:spacing w:val="-4"/>
                          <w:sz w:val="24"/>
                          <w:szCs w:val="24"/>
                          <w:rtl/>
                        </w:rPr>
                        <w:t>הממשלה</w:t>
                      </w:r>
                      <w:r w:rsidRPr="00735BF5">
                        <w:rPr>
                          <w:rFonts w:cs="Tahoma"/>
                          <w:color w:val="0B5294"/>
                          <w:spacing w:val="-4"/>
                          <w:sz w:val="24"/>
                          <w:szCs w:val="24"/>
                          <w:rtl/>
                        </w:rPr>
                        <w:t xml:space="preserve"> </w:t>
                      </w:r>
                      <w:r w:rsidRPr="00735BF5">
                        <w:rPr>
                          <w:rFonts w:cs="Tahoma" w:hint="eastAsia"/>
                          <w:color w:val="0B5294"/>
                          <w:spacing w:val="-4"/>
                          <w:sz w:val="24"/>
                          <w:szCs w:val="24"/>
                          <w:rtl/>
                        </w:rPr>
                        <w:t>ובפרשנות</w:t>
                      </w:r>
                      <w:r w:rsidRPr="00735BF5">
                        <w:rPr>
                          <w:rFonts w:cs="Tahoma"/>
                          <w:color w:val="0B5294"/>
                          <w:spacing w:val="-4"/>
                          <w:sz w:val="24"/>
                          <w:szCs w:val="24"/>
                          <w:rtl/>
                        </w:rPr>
                        <w:t xml:space="preserve"> </w:t>
                      </w:r>
                      <w:r w:rsidRPr="00735BF5">
                        <w:rPr>
                          <w:rFonts w:cs="Tahoma" w:hint="eastAsia"/>
                          <w:color w:val="0B5294"/>
                          <w:spacing w:val="-4"/>
                          <w:sz w:val="24"/>
                          <w:szCs w:val="24"/>
                          <w:rtl/>
                        </w:rPr>
                        <w:t>בתי</w:t>
                      </w:r>
                      <w:r w:rsidRPr="00735BF5">
                        <w:rPr>
                          <w:rFonts w:cs="Tahoma"/>
                          <w:color w:val="0B5294"/>
                          <w:spacing w:val="-4"/>
                          <w:sz w:val="24"/>
                          <w:szCs w:val="24"/>
                          <w:rtl/>
                        </w:rPr>
                        <w:t xml:space="preserve"> </w:t>
                      </w:r>
                      <w:r w:rsidRPr="00735BF5">
                        <w:rPr>
                          <w:rFonts w:cs="Tahoma" w:hint="eastAsia"/>
                          <w:color w:val="0B5294"/>
                          <w:spacing w:val="-4"/>
                          <w:sz w:val="24"/>
                          <w:szCs w:val="24"/>
                          <w:rtl/>
                        </w:rPr>
                        <w:t>המשפט</w:t>
                      </w:r>
                    </w:p>
                    <w:p w:rsidR="00735BF5" w:rsidRPr="00373C5D" w:rsidP="00735BF5">
                      <w:pPr>
                        <w:spacing w:before="120" w:after="0" w:line="240" w:lineRule="atLeast"/>
                        <w:rPr>
                          <w:rFonts w:cs="Tahoma"/>
                          <w:b/>
                          <w:bCs/>
                          <w:color w:val="0B5294"/>
                          <w:sz w:val="48"/>
                          <w:szCs w:val="48"/>
                          <w:rtl/>
                        </w:rPr>
                      </w:pPr>
                      <w:drawing>
                        <wp:inline distT="0" distB="0" distL="0" distR="0">
                          <wp:extent cx="288000" cy="31337"/>
                          <wp:effectExtent l="0" t="0" r="0" b="6985"/>
                          <wp:docPr id="2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78923"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974AD">
      <w:p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התאגידים </w:t>
      </w:r>
      <w:r w:rsidRPr="002E4756">
        <w:rPr>
          <w:rFonts w:ascii="Tahoma" w:hAnsi="Tahoma" w:cs="Tahoma" w:hint="cs"/>
          <w:spacing w:val="-4"/>
          <w:sz w:val="17"/>
          <w:szCs w:val="17"/>
          <w:rtl/>
        </w:rPr>
        <w:t>הסבירה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בתשובתה</w:t>
      </w:r>
      <w:r w:rsidRPr="002E4756">
        <w:rPr>
          <w:rFonts w:ascii="Tahoma" w:hAnsi="Tahoma" w:cs="Tahoma"/>
          <w:spacing w:val="-4"/>
          <w:sz w:val="17"/>
          <w:szCs w:val="17"/>
          <w:rtl/>
        </w:rPr>
        <w:t xml:space="preserve"> כי האישור מ</w:t>
      </w:r>
      <w:r w:rsidRPr="002E4756">
        <w:rPr>
          <w:rFonts w:ascii="Tahoma" w:hAnsi="Tahoma" w:cs="Tahoma" w:hint="cs"/>
          <w:spacing w:val="-4"/>
          <w:sz w:val="17"/>
          <w:szCs w:val="17"/>
          <w:rtl/>
        </w:rPr>
        <w:t>שקף</w:t>
      </w:r>
      <w:r w:rsidRPr="002E4756">
        <w:rPr>
          <w:rFonts w:ascii="Tahoma" w:hAnsi="Tahoma" w:cs="Tahoma"/>
          <w:spacing w:val="-4"/>
          <w:sz w:val="17"/>
          <w:szCs w:val="17"/>
          <w:rtl/>
        </w:rPr>
        <w:t xml:space="preserve"> את מה ש</w:t>
      </w:r>
      <w:r w:rsidRPr="002E4756">
        <w:rPr>
          <w:rFonts w:ascii="Tahoma" w:hAnsi="Tahoma" w:cs="Tahoma" w:hint="cs"/>
          <w:spacing w:val="-4"/>
          <w:sz w:val="17"/>
          <w:szCs w:val="17"/>
          <w:rtl/>
        </w:rPr>
        <w:t>הרשם יכול ל</w:t>
      </w:r>
      <w:r w:rsidRPr="002E4756">
        <w:rPr>
          <w:rFonts w:ascii="Tahoma" w:hAnsi="Tahoma" w:cs="Tahoma"/>
          <w:spacing w:val="-4"/>
          <w:sz w:val="17"/>
          <w:szCs w:val="17"/>
          <w:rtl/>
        </w:rPr>
        <w:t xml:space="preserve">אשר </w:t>
      </w:r>
      <w:r w:rsidRPr="002E4756">
        <w:rPr>
          <w:rFonts w:ascii="Tahoma" w:hAnsi="Tahoma" w:cs="Tahoma" w:hint="cs"/>
          <w:spacing w:val="-4"/>
          <w:sz w:val="17"/>
          <w:szCs w:val="17"/>
          <w:rtl/>
        </w:rPr>
        <w:t xml:space="preserve">לצורך הוצאתו, וכי </w:t>
      </w:r>
      <w:r w:rsidRPr="002E4756">
        <w:rPr>
          <w:rFonts w:ascii="Tahoma" w:hAnsi="Tahoma" w:cs="Tahoma"/>
          <w:spacing w:val="-4"/>
          <w:sz w:val="17"/>
          <w:szCs w:val="17"/>
          <w:rtl/>
        </w:rPr>
        <w:t xml:space="preserve">שינוי נוסח האישור לא ישקף את </w:t>
      </w:r>
      <w:r w:rsidRPr="002E4756">
        <w:rPr>
          <w:rFonts w:ascii="Tahoma" w:hAnsi="Tahoma" w:cs="Tahoma" w:hint="cs"/>
          <w:spacing w:val="-4"/>
          <w:sz w:val="17"/>
          <w:szCs w:val="17"/>
          <w:rtl/>
        </w:rPr>
        <w:t>המידע</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הקיים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בידי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הרשם ועלול להיות מטעה. לדבריה "בשום שלב שהוא הרשם אינו יכול לאשר כי </w:t>
      </w:r>
      <w:r w:rsidRPr="002E4756">
        <w:rPr>
          <w:rFonts w:ascii="Tahoma" w:hAnsi="Tahoma" w:cs="Tahoma"/>
          <w:spacing w:val="-4"/>
          <w:sz w:val="17"/>
          <w:szCs w:val="17"/>
          <w:rtl/>
        </w:rPr>
        <w:t xml:space="preserve">עמותה עומדת בכל </w:t>
      </w:r>
      <w:r w:rsidRPr="002E4756">
        <w:rPr>
          <w:rFonts w:ascii="Tahoma" w:hAnsi="Tahoma" w:cs="Tahoma" w:hint="cs"/>
          <w:spacing w:val="-4"/>
          <w:sz w:val="17"/>
          <w:szCs w:val="17"/>
          <w:rtl/>
        </w:rPr>
        <w:t>הוראו</w:t>
      </w:r>
      <w:r w:rsidRPr="002E4756">
        <w:rPr>
          <w:rFonts w:ascii="Tahoma" w:hAnsi="Tahoma" w:cs="Tahoma"/>
          <w:spacing w:val="-4"/>
          <w:sz w:val="17"/>
          <w:szCs w:val="17"/>
          <w:rtl/>
        </w:rPr>
        <w:t>ת החוק</w:t>
      </w:r>
      <w:r w:rsidRPr="002E4756">
        <w:rPr>
          <w:rFonts w:ascii="Tahoma" w:hAnsi="Tahoma" w:cs="Tahoma" w:hint="cs"/>
          <w:spacing w:val="-4"/>
          <w:sz w:val="17"/>
          <w:szCs w:val="17"/>
          <w:rtl/>
        </w:rPr>
        <w:t>, מתנהלת באופן תקין ונכסיה והכנסותיה משמשים רק את מטרותיה", ואם</w:t>
      </w:r>
      <w:r w:rsidRPr="002E4756">
        <w:rPr>
          <w:rFonts w:ascii="Tahoma" w:hAnsi="Tahoma" w:cs="Tahoma"/>
          <w:spacing w:val="-4"/>
          <w:sz w:val="17"/>
          <w:szCs w:val="17"/>
          <w:rtl/>
        </w:rPr>
        <w:t xml:space="preserve"> יהיה </w:t>
      </w:r>
      <w:r w:rsidRPr="002E4756">
        <w:rPr>
          <w:rFonts w:ascii="Tahoma" w:hAnsi="Tahoma" w:cs="Tahoma" w:hint="cs"/>
          <w:spacing w:val="-4"/>
          <w:sz w:val="17"/>
          <w:szCs w:val="17"/>
          <w:rtl/>
        </w:rPr>
        <w:t>בידי ה</w:t>
      </w:r>
      <w:r w:rsidRPr="002E4756">
        <w:rPr>
          <w:rFonts w:ascii="Tahoma" w:hAnsi="Tahoma" w:cs="Tahoma"/>
          <w:spacing w:val="-4"/>
          <w:sz w:val="17"/>
          <w:szCs w:val="17"/>
          <w:rtl/>
        </w:rPr>
        <w:t>רשם מידע מבוסס על כך שהעמותה א</w:t>
      </w:r>
      <w:r w:rsidRPr="002E4756">
        <w:rPr>
          <w:rFonts w:ascii="Tahoma" w:hAnsi="Tahoma" w:cs="Tahoma" w:hint="cs"/>
          <w:spacing w:val="-4"/>
          <w:sz w:val="17"/>
          <w:szCs w:val="17"/>
          <w:rtl/>
        </w:rPr>
        <w:t>ינה</w:t>
      </w:r>
      <w:r w:rsidRPr="002E4756">
        <w:rPr>
          <w:rFonts w:ascii="Tahoma" w:hAnsi="Tahoma" w:cs="Tahoma"/>
          <w:spacing w:val="-4"/>
          <w:sz w:val="17"/>
          <w:szCs w:val="17"/>
          <w:rtl/>
        </w:rPr>
        <w:t xml:space="preserve"> עומדת בדרישות החוק </w:t>
      </w:r>
      <w:r w:rsidRPr="002E4756">
        <w:rPr>
          <w:rFonts w:ascii="Tahoma" w:hAnsi="Tahoma" w:cs="Tahoma" w:hint="cs"/>
          <w:spacing w:val="-4"/>
          <w:sz w:val="17"/>
          <w:szCs w:val="17"/>
          <w:rtl/>
        </w:rPr>
        <w:t xml:space="preserve">יבוטל </w:t>
      </w:r>
      <w:r w:rsidRPr="002E4756">
        <w:rPr>
          <w:rFonts w:ascii="Tahoma" w:hAnsi="Tahoma" w:cs="Tahoma"/>
          <w:spacing w:val="-4"/>
          <w:sz w:val="17"/>
          <w:szCs w:val="17"/>
          <w:rtl/>
        </w:rPr>
        <w:t xml:space="preserve">האישור. </w:t>
      </w:r>
      <w:r w:rsidRPr="002E4756">
        <w:rPr>
          <w:rFonts w:ascii="Tahoma" w:hAnsi="Tahoma" w:cs="Tahoma" w:hint="cs"/>
          <w:spacing w:val="-4"/>
          <w:sz w:val="17"/>
          <w:szCs w:val="17"/>
          <w:rtl/>
        </w:rPr>
        <w:t xml:space="preserve">עוד ציינה הרשות כי "באופן עקרוני האישור מכוון לתת אינדיקציה פשוטה ולא מורכבת על כך שהעמותה הגישה מסמכים ולא נמצא מקום לביטולו של האישור, ומי שרוצה להעמיק ולקבל מידע נוסף, יכול לעיין בתיק העמותה". </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יצוין כי במכתב של החשבת הכללית מנובמבר 2016 נכתב: "אינני בקיאה בפרשנות המונח אישור ניהול תקין ובנהלים הפנימיים שלכם [רשם העמותות] במתן אישורים כאמור. עם זאת, אני סבורה, כי ככל שהמונח אישור ניהול תקין משמעו שמדובר בגוף המקיים עקרונות כלליים של ממשל תאגידי נאות, הרי שגוף שבאופן שיטתי נמנע משקיפות ומקיים תרבות ארגונית של רדיפת שומרי סף לא עומד בתנאים הנדרשים למתן אישור כאמור". </w:t>
      </w:r>
    </w:p>
    <w:p w:rsidR="00A72C70" w:rsidRPr="002E4756" w:rsidP="00A974AD">
      <w:pPr>
        <w:pStyle w:val="RESHET"/>
        <w:rPr>
          <w:rtl/>
        </w:rPr>
      </w:pPr>
      <w:r w:rsidRPr="002E4756">
        <w:rPr>
          <w:rFonts w:hint="cs"/>
          <w:rtl/>
        </w:rPr>
        <w:t>משרד</w:t>
      </w:r>
      <w:r w:rsidRPr="002E4756">
        <w:rPr>
          <w:rtl/>
        </w:rPr>
        <w:t xml:space="preserve"> </w:t>
      </w:r>
      <w:r w:rsidRPr="002E4756">
        <w:rPr>
          <w:rFonts w:hint="cs"/>
          <w:rtl/>
        </w:rPr>
        <w:t>מבקר</w:t>
      </w:r>
      <w:r w:rsidRPr="002E4756">
        <w:rPr>
          <w:rtl/>
        </w:rPr>
        <w:t xml:space="preserve"> </w:t>
      </w:r>
      <w:r w:rsidRPr="002E4756">
        <w:rPr>
          <w:rFonts w:hint="cs"/>
          <w:rtl/>
        </w:rPr>
        <w:t>המדינה</w:t>
      </w:r>
      <w:r w:rsidRPr="002E4756">
        <w:rPr>
          <w:rtl/>
        </w:rPr>
        <w:t xml:space="preserve"> </w:t>
      </w:r>
      <w:r w:rsidRPr="002E4756">
        <w:rPr>
          <w:rFonts w:hint="cs"/>
          <w:rtl/>
        </w:rPr>
        <w:t>מעיר כי גישת</w:t>
      </w:r>
      <w:r w:rsidRPr="002E4756">
        <w:rPr>
          <w:rtl/>
        </w:rPr>
        <w:t xml:space="preserve"> </w:t>
      </w:r>
      <w:r w:rsidRPr="002E4756">
        <w:rPr>
          <w:rFonts w:hint="cs"/>
          <w:rtl/>
        </w:rPr>
        <w:t>רשות</w:t>
      </w:r>
      <w:r w:rsidRPr="002E4756">
        <w:rPr>
          <w:rtl/>
        </w:rPr>
        <w:t xml:space="preserve"> </w:t>
      </w:r>
      <w:r w:rsidRPr="002E4756">
        <w:rPr>
          <w:rFonts w:hint="cs"/>
          <w:rtl/>
        </w:rPr>
        <w:t xml:space="preserve">התאגידים אינה עולה בקנה אחד עם פרשנות בתי המשפט והתפיסה הרווחת לגבי מהות האישור, והיא עלולה להטעות את הציבור. </w:t>
      </w:r>
      <w:r w:rsidRPr="002E4756">
        <w:rPr>
          <w:rtl/>
        </w:rPr>
        <w:t>על</w:t>
      </w:r>
      <w:r w:rsidRPr="002E4756">
        <w:rPr>
          <w:rFonts w:hint="cs"/>
          <w:rtl/>
        </w:rPr>
        <w:t xml:space="preserve"> הרשם</w:t>
      </w:r>
      <w:r w:rsidRPr="002E4756">
        <w:rPr>
          <w:rtl/>
        </w:rPr>
        <w:t xml:space="preserve"> לפעול בהתאם לתכלית החלטת הממשלה, אשר לפיה האישור על ניהול תקין נועד להבטיח כי כספי ציבור יועברו אך ורק לעמותות או </w:t>
      </w:r>
      <w:r w:rsidRPr="002E4756">
        <w:rPr>
          <w:rtl/>
        </w:rPr>
        <w:t>חל"ץ</w:t>
      </w:r>
      <w:r w:rsidRPr="002E4756">
        <w:rPr>
          <w:rtl/>
        </w:rPr>
        <w:t xml:space="preserve"> המתנהלות בצורה תקינה וחוקית וישמשו למטרות שלשמן יועדו.</w:t>
      </w:r>
      <w:r w:rsidRPr="002E4756">
        <w:rPr>
          <w:rFonts w:hint="cs"/>
          <w:rtl/>
        </w:rPr>
        <w:t xml:space="preserve"> </w:t>
      </w:r>
    </w:p>
    <w:p w:rsidR="00A72C70" w:rsidRPr="002E4756" w:rsidP="00A974AD">
      <w:pPr>
        <w:spacing w:before="180" w:after="240" w:line="240" w:lineRule="exact"/>
        <w:ind w:right="2268"/>
        <w:jc w:val="both"/>
        <w:rPr>
          <w:rFonts w:ascii="Tahoma" w:hAnsi="Tahoma" w:cs="Tahoma"/>
          <w:spacing w:val="-4"/>
          <w:sz w:val="17"/>
          <w:szCs w:val="17"/>
        </w:rPr>
      </w:pPr>
      <w:r w:rsidRPr="002E4756">
        <w:rPr>
          <w:rStyle w:val="Heading7Char"/>
          <w:rFonts w:ascii="Tahoma" w:hAnsi="Tahoma" w:cs="Tahoma" w:hint="eastAsia"/>
          <w:sz w:val="17"/>
          <w:szCs w:val="17"/>
          <w:rtl/>
        </w:rPr>
        <w:t>עמותות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בעודף</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או</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בגירעון</w:t>
      </w:r>
      <w:r w:rsidRPr="002E4756">
        <w:rPr>
          <w:rStyle w:val="Heading7Char"/>
          <w:rFonts w:ascii="Tahoma" w:hAnsi="Tahoma" w:cs="Tahoma"/>
          <w:sz w:val="17"/>
          <w:szCs w:val="17"/>
          <w:rtl/>
        </w:rPr>
        <w:t xml:space="preserve"> כספי: </w:t>
      </w:r>
      <w:r w:rsidRPr="002E4756">
        <w:rPr>
          <w:rFonts w:ascii="Tahoma" w:hAnsi="Tahoma" w:cs="Tahoma" w:hint="cs"/>
          <w:spacing w:val="-4"/>
          <w:sz w:val="17"/>
          <w:szCs w:val="17"/>
          <w:rtl/>
        </w:rPr>
        <w:t xml:space="preserve">בחוברת ההנחיות </w:t>
      </w:r>
      <w:r w:rsidRPr="002E4756">
        <w:rPr>
          <w:rFonts w:ascii="Tahoma" w:hAnsi="Tahoma" w:cs="Tahoma"/>
          <w:spacing w:val="-4"/>
          <w:sz w:val="17"/>
          <w:szCs w:val="17"/>
          <w:rtl/>
        </w:rPr>
        <w:t xml:space="preserve">להתנהלות עמותות </w:t>
      </w:r>
      <w:r w:rsidRPr="002E4756">
        <w:rPr>
          <w:rFonts w:ascii="Tahoma" w:hAnsi="Tahoma" w:cs="Tahoma" w:hint="cs"/>
          <w:spacing w:val="-4"/>
          <w:sz w:val="17"/>
          <w:szCs w:val="17"/>
          <w:rtl/>
        </w:rPr>
        <w:t>מצוין כי עמותה המעוניינת באישור על ניהול תקין לא תורשה לצבור נכסים או הון לתקופה ממושכת, למשל עודפים העולים על 200% מהמחזור הכספי על פני שלוש שנים רצופות, בלי להשקיעם בקידום מטרותיה או מבלי שיש לה תכנית עדכנית ומעשית לשימוש בכספים לקידום מטרותיה. מנגד, כאשר לעמותה גירעון מצטבר מפעילות שוטפת המסכן את המשך תפקודה, למשל גירעון העולה על 50% מהמחזור הכספי, היא תידרש להתחייב בתכנית כלכלית ממשית להקטנתו.</w:t>
      </w:r>
      <w:r w:rsidRPr="002E4756">
        <w:rPr>
          <w:rFonts w:ascii="Tahoma" w:hAnsi="Tahoma" w:cs="Tahoma"/>
          <w:spacing w:val="-4"/>
          <w:sz w:val="17"/>
          <w:szCs w:val="17"/>
          <w:rtl/>
        </w:rPr>
        <w:t xml:space="preserve"> </w:t>
      </w:r>
    </w:p>
    <w:p w:rsidR="00A72C70" w:rsidRPr="002E4756" w:rsidP="00A974AD">
      <w:pPr>
        <w:pStyle w:val="RESHET"/>
        <w:rPr>
          <w:rtl/>
        </w:rPr>
      </w:pPr>
      <w:r w:rsidRPr="002E4756">
        <w:rPr>
          <w:rFonts w:hint="cs"/>
          <w:rtl/>
        </w:rPr>
        <w:t>החל משנת</w:t>
      </w:r>
      <w:r w:rsidRPr="002E4756">
        <w:rPr>
          <w:rtl/>
        </w:rPr>
        <w:t xml:space="preserve"> 2003 חל גידול עקבי בג</w:t>
      </w:r>
      <w:r w:rsidRPr="002E4756">
        <w:rPr>
          <w:rFonts w:hint="cs"/>
          <w:rtl/>
        </w:rPr>
        <w:t>י</w:t>
      </w:r>
      <w:r w:rsidRPr="002E4756">
        <w:rPr>
          <w:rtl/>
        </w:rPr>
        <w:t>רעו</w:t>
      </w:r>
      <w:r w:rsidRPr="002E4756">
        <w:rPr>
          <w:rFonts w:hint="cs"/>
          <w:rtl/>
        </w:rPr>
        <w:t>ן</w:t>
      </w:r>
      <w:r w:rsidRPr="002E4756">
        <w:rPr>
          <w:rtl/>
        </w:rPr>
        <w:t xml:space="preserve"> המצטבר</w:t>
      </w:r>
      <w:r w:rsidRPr="002E4756">
        <w:rPr>
          <w:rFonts w:hint="cs"/>
          <w:rtl/>
        </w:rPr>
        <w:t xml:space="preserve"> של המרכז הרפואי הדסה (להלן - </w:t>
      </w:r>
      <w:r w:rsidRPr="002E4756">
        <w:rPr>
          <w:rFonts w:hint="cs"/>
          <w:rtl/>
        </w:rPr>
        <w:t>החל"ץ</w:t>
      </w:r>
      <w:r w:rsidRPr="002E4756">
        <w:rPr>
          <w:rFonts w:hint="cs"/>
          <w:rtl/>
        </w:rPr>
        <w:t>),</w:t>
      </w:r>
      <w:r w:rsidRPr="002E4756">
        <w:rPr>
          <w:rtl/>
        </w:rPr>
        <w:t xml:space="preserve"> </w:t>
      </w:r>
      <w:r w:rsidRPr="002E4756">
        <w:rPr>
          <w:rFonts w:hint="cs"/>
          <w:rtl/>
        </w:rPr>
        <w:t>וב</w:t>
      </w:r>
      <w:r w:rsidRPr="002E4756">
        <w:rPr>
          <w:rtl/>
        </w:rPr>
        <w:t xml:space="preserve">-2011 </w:t>
      </w:r>
      <w:r w:rsidRPr="002E4756">
        <w:rPr>
          <w:rFonts w:hint="cs"/>
          <w:rtl/>
        </w:rPr>
        <w:t>הוא</w:t>
      </w:r>
      <w:r w:rsidRPr="002E4756">
        <w:rPr>
          <w:rtl/>
        </w:rPr>
        <w:t xml:space="preserve"> </w:t>
      </w:r>
      <w:r w:rsidRPr="002E4756">
        <w:rPr>
          <w:rFonts w:hint="cs"/>
          <w:rtl/>
        </w:rPr>
        <w:t>הסתכם</w:t>
      </w:r>
      <w:r w:rsidRPr="002E4756">
        <w:rPr>
          <w:rtl/>
        </w:rPr>
        <w:t xml:space="preserve"> </w:t>
      </w:r>
      <w:r w:rsidRPr="002E4756">
        <w:rPr>
          <w:rFonts w:hint="cs"/>
          <w:rtl/>
        </w:rPr>
        <w:t>בכ</w:t>
      </w:r>
      <w:r w:rsidRPr="002E4756">
        <w:rPr>
          <w:rtl/>
        </w:rPr>
        <w:t xml:space="preserve">-850 מיליון ש"ח. </w:t>
      </w:r>
      <w:r w:rsidRPr="002E4756">
        <w:rPr>
          <w:rFonts w:hint="cs"/>
          <w:rtl/>
        </w:rPr>
        <w:t>בתחילת</w:t>
      </w:r>
      <w:r w:rsidRPr="002E4756">
        <w:rPr>
          <w:rtl/>
        </w:rPr>
        <w:t xml:space="preserve"> שנת 2014 הייתה </w:t>
      </w:r>
      <w:r w:rsidRPr="002E4756">
        <w:rPr>
          <w:rFonts w:hint="cs"/>
          <w:rtl/>
        </w:rPr>
        <w:t>החל</w:t>
      </w:r>
      <w:r w:rsidRPr="002E4756">
        <w:rPr>
          <w:rtl/>
        </w:rPr>
        <w:t>"</w:t>
      </w:r>
      <w:r w:rsidRPr="002E4756">
        <w:rPr>
          <w:rFonts w:hint="cs"/>
          <w:rtl/>
        </w:rPr>
        <w:t>ץ</w:t>
      </w:r>
      <w:r w:rsidRPr="002E4756">
        <w:rPr>
          <w:rtl/>
        </w:rPr>
        <w:t xml:space="preserve"> בהקפאת הליכים לאור </w:t>
      </w:r>
      <w:r w:rsidRPr="002E4756">
        <w:rPr>
          <w:rFonts w:hint="cs"/>
          <w:rtl/>
        </w:rPr>
        <w:t>גירעון</w:t>
      </w:r>
      <w:r w:rsidRPr="002E4756">
        <w:rPr>
          <w:rtl/>
        </w:rPr>
        <w:t xml:space="preserve"> </w:t>
      </w:r>
      <w:r w:rsidRPr="002E4756">
        <w:rPr>
          <w:rFonts w:hint="cs"/>
          <w:rtl/>
        </w:rPr>
        <w:t>מצטבר</w:t>
      </w:r>
      <w:r w:rsidRPr="002E4756">
        <w:rPr>
          <w:rtl/>
        </w:rPr>
        <w:t xml:space="preserve"> </w:t>
      </w:r>
      <w:r w:rsidRPr="002E4756">
        <w:rPr>
          <w:rFonts w:hint="cs"/>
          <w:rtl/>
        </w:rPr>
        <w:t>שהגיע</w:t>
      </w:r>
      <w:r w:rsidRPr="002E4756">
        <w:rPr>
          <w:rtl/>
        </w:rPr>
        <w:t xml:space="preserve"> </w:t>
      </w:r>
      <w:r w:rsidRPr="002E4756">
        <w:rPr>
          <w:rFonts w:hint="cs"/>
          <w:rtl/>
        </w:rPr>
        <w:t>לסכום</w:t>
      </w:r>
      <w:r w:rsidRPr="002E4756">
        <w:rPr>
          <w:rtl/>
        </w:rPr>
        <w:t xml:space="preserve"> </w:t>
      </w:r>
      <w:r w:rsidRPr="002E4756">
        <w:rPr>
          <w:rFonts w:hint="cs"/>
          <w:rtl/>
        </w:rPr>
        <w:t>של</w:t>
      </w:r>
      <w:r w:rsidRPr="002E4756">
        <w:rPr>
          <w:rtl/>
        </w:rPr>
        <w:t xml:space="preserve"> </w:t>
      </w:r>
      <w:r w:rsidRPr="002E4756">
        <w:rPr>
          <w:rFonts w:hint="cs"/>
          <w:rtl/>
        </w:rPr>
        <w:t>כ</w:t>
      </w:r>
      <w:r w:rsidRPr="002E4756">
        <w:rPr>
          <w:rtl/>
        </w:rPr>
        <w:t xml:space="preserve">-1.3 </w:t>
      </w:r>
      <w:r w:rsidRPr="002E4756">
        <w:rPr>
          <w:rFonts w:hint="cs"/>
          <w:rtl/>
        </w:rPr>
        <w:t>מיליארד</w:t>
      </w:r>
      <w:r w:rsidRPr="002E4756">
        <w:rPr>
          <w:rtl/>
        </w:rPr>
        <w:t xml:space="preserve"> </w:t>
      </w:r>
      <w:r w:rsidRPr="002E4756">
        <w:rPr>
          <w:rFonts w:hint="cs"/>
          <w:rtl/>
        </w:rPr>
        <w:t>ש</w:t>
      </w:r>
      <w:r w:rsidRPr="002E4756">
        <w:rPr>
          <w:rtl/>
        </w:rPr>
        <w:t>"ח</w:t>
      </w:r>
      <w:r>
        <w:rPr>
          <w:vertAlign w:val="superscript"/>
          <w:rtl/>
        </w:rPr>
        <w:footnoteReference w:id="44"/>
      </w:r>
      <w:r w:rsidRPr="002E4756">
        <w:rPr>
          <w:rFonts w:hint="cs"/>
          <w:rtl/>
        </w:rPr>
        <w:t>.</w:t>
      </w:r>
      <w:r w:rsidRPr="002E4756">
        <w:rPr>
          <w:rtl/>
        </w:rPr>
        <w:t xml:space="preserve"> למרות האינדיקציות </w:t>
      </w:r>
      <w:r w:rsidRPr="002E4756">
        <w:rPr>
          <w:rFonts w:hint="cs"/>
          <w:rtl/>
        </w:rPr>
        <w:t xml:space="preserve">במהלך השנים </w:t>
      </w:r>
      <w:r w:rsidRPr="002E4756">
        <w:rPr>
          <w:rtl/>
        </w:rPr>
        <w:t>לג</w:t>
      </w:r>
      <w:r w:rsidRPr="002E4756">
        <w:rPr>
          <w:rFonts w:hint="cs"/>
          <w:rtl/>
        </w:rPr>
        <w:t>י</w:t>
      </w:r>
      <w:r w:rsidRPr="002E4756">
        <w:rPr>
          <w:rtl/>
        </w:rPr>
        <w:t xml:space="preserve">רעון מצטבר </w:t>
      </w:r>
      <w:r w:rsidRPr="002E4756">
        <w:rPr>
          <w:rFonts w:hint="cs"/>
          <w:rtl/>
        </w:rPr>
        <w:t xml:space="preserve">גדל </w:t>
      </w:r>
      <w:r w:rsidRPr="002E4756">
        <w:rPr>
          <w:rtl/>
        </w:rPr>
        <w:t xml:space="preserve">של </w:t>
      </w:r>
      <w:r w:rsidRPr="002E4756">
        <w:rPr>
          <w:rtl/>
        </w:rPr>
        <w:t>ה</w:t>
      </w:r>
      <w:r w:rsidRPr="002E4756">
        <w:rPr>
          <w:rFonts w:hint="cs"/>
          <w:rtl/>
        </w:rPr>
        <w:t>חל</w:t>
      </w:r>
      <w:r w:rsidRPr="002E4756">
        <w:rPr>
          <w:rtl/>
        </w:rPr>
        <w:t>"ץ</w:t>
      </w:r>
      <w:r w:rsidRPr="002E4756">
        <w:rPr>
          <w:rtl/>
        </w:rPr>
        <w:t xml:space="preserve"> </w:t>
      </w:r>
      <w:r w:rsidRPr="002E4756">
        <w:rPr>
          <w:rFonts w:hint="cs"/>
          <w:rtl/>
        </w:rPr>
        <w:t>היא</w:t>
      </w:r>
      <w:r w:rsidRPr="002E4756">
        <w:rPr>
          <w:rtl/>
        </w:rPr>
        <w:t xml:space="preserve"> לא נדרשה </w:t>
      </w:r>
      <w:r w:rsidRPr="002E4756">
        <w:rPr>
          <w:rFonts w:hint="cs"/>
          <w:rtl/>
        </w:rPr>
        <w:t xml:space="preserve">לפני שנת 2013 </w:t>
      </w:r>
      <w:r w:rsidRPr="002E4756">
        <w:rPr>
          <w:rtl/>
        </w:rPr>
        <w:t>לה</w:t>
      </w:r>
      <w:r w:rsidRPr="002E4756">
        <w:rPr>
          <w:rFonts w:hint="cs"/>
          <w:rtl/>
        </w:rPr>
        <w:t>ציג</w:t>
      </w:r>
      <w:r w:rsidRPr="002E4756">
        <w:rPr>
          <w:rtl/>
        </w:rPr>
        <w:t xml:space="preserve"> תכנית להקטנת הג</w:t>
      </w:r>
      <w:r w:rsidRPr="002E4756">
        <w:rPr>
          <w:rFonts w:hint="cs"/>
          <w:rtl/>
        </w:rPr>
        <w:t>י</w:t>
      </w:r>
      <w:r w:rsidRPr="002E4756">
        <w:rPr>
          <w:rtl/>
        </w:rPr>
        <w:t xml:space="preserve">רעון כתנאי לקבלת אישור </w:t>
      </w:r>
      <w:r w:rsidRPr="002E4756">
        <w:rPr>
          <w:rFonts w:hint="cs"/>
          <w:rtl/>
        </w:rPr>
        <w:t>על ניהול</w:t>
      </w:r>
      <w:r w:rsidRPr="002E4756">
        <w:rPr>
          <w:rtl/>
        </w:rPr>
        <w:t xml:space="preserve"> תקין.</w:t>
      </w:r>
      <w:r w:rsidRPr="002E4756">
        <w:rPr>
          <w:rFonts w:hint="cs"/>
          <w:rtl/>
        </w:rPr>
        <w:t xml:space="preserve"> להלן הפרטים.</w:t>
      </w:r>
    </w:p>
    <w:p w:rsidR="00A72C70" w:rsidRPr="002E4756" w:rsidP="00A974AD">
      <w:p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בעקבות בקשות של </w:t>
      </w:r>
      <w:r w:rsidRPr="002E4756">
        <w:rPr>
          <w:rFonts w:ascii="Tahoma" w:hAnsi="Tahoma" w:cs="Tahoma" w:hint="cs"/>
          <w:spacing w:val="-4"/>
          <w:sz w:val="17"/>
          <w:szCs w:val="17"/>
          <w:rtl/>
        </w:rPr>
        <w:t>החל"ץ</w:t>
      </w:r>
      <w:r w:rsidRPr="002E4756">
        <w:rPr>
          <w:rFonts w:ascii="Tahoma" w:hAnsi="Tahoma" w:cs="Tahoma" w:hint="cs"/>
          <w:spacing w:val="-4"/>
          <w:sz w:val="17"/>
          <w:szCs w:val="17"/>
          <w:rtl/>
        </w:rPr>
        <w:t xml:space="preserve"> לקבלת אישור על ניהול תקין לשנים 2013 ו-2014 נשלחו אליה מכתבים המתריעים על גובהו של הגירעון הנצבר, והתבקשו הסברים לסיבות בגידול הגירעון ולצעדים הננקטים לצמצומו. </w:t>
      </w:r>
      <w:r w:rsidRPr="002E4756">
        <w:rPr>
          <w:rFonts w:ascii="Tahoma" w:hAnsi="Tahoma" w:cs="Tahoma" w:hint="cs"/>
          <w:spacing w:val="-4"/>
          <w:sz w:val="17"/>
          <w:szCs w:val="17"/>
          <w:rtl/>
        </w:rPr>
        <w:t>החל"ץ</w:t>
      </w:r>
      <w:r w:rsidRPr="002E4756">
        <w:rPr>
          <w:rFonts w:ascii="Tahoma" w:hAnsi="Tahoma" w:cs="Tahoma" w:hint="cs"/>
          <w:spacing w:val="-4"/>
          <w:sz w:val="17"/>
          <w:szCs w:val="17"/>
          <w:rtl/>
        </w:rPr>
        <w:t xml:space="preserve"> בתשובה פירטה את הצעדים שבכוונתה לנקוט לייצוב איתנותה הפיננסית.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בינואר 2014 פנה נציג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לרשם העמותות וביקש להמשיך לתת </w:t>
      </w:r>
      <w:r w:rsidRPr="002E4756">
        <w:rPr>
          <w:rFonts w:ascii="Tahoma" w:hAnsi="Tahoma" w:cs="Tahoma" w:hint="cs"/>
          <w:spacing w:val="-4"/>
          <w:sz w:val="17"/>
          <w:szCs w:val="17"/>
          <w:rtl/>
        </w:rPr>
        <w:t>לחל"ץ</w:t>
      </w:r>
      <w:r w:rsidRPr="002E4756">
        <w:rPr>
          <w:rFonts w:ascii="Tahoma" w:hAnsi="Tahoma" w:cs="Tahoma" w:hint="cs"/>
          <w:spacing w:val="-4"/>
          <w:sz w:val="17"/>
          <w:szCs w:val="17"/>
          <w:rtl/>
        </w:rPr>
        <w:t xml:space="preserve"> אישור על ניהול תקין מאחר שהם מתכוונים לחתום עמה על הסכם הבראה. ביולי 2014 אישרה ועדת הכספים של הכנסת סיוע שבע-שנתי של 1.4 מיליארד ש"ח </w:t>
      </w:r>
      <w:r w:rsidRPr="002E4756">
        <w:rPr>
          <w:rFonts w:ascii="Tahoma" w:hAnsi="Tahoma" w:cs="Tahoma" w:hint="cs"/>
          <w:spacing w:val="-4"/>
          <w:sz w:val="17"/>
          <w:szCs w:val="17"/>
          <w:rtl/>
        </w:rPr>
        <w:t>לחל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לאחר אישור הסכם ההבראה סוכם בין נציג רשם העמותות לנציג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כי לפני מתן אישור על ניהול תקין </w:t>
      </w:r>
      <w:r w:rsidRPr="002E4756">
        <w:rPr>
          <w:rFonts w:ascii="Tahoma" w:hAnsi="Tahoma" w:cs="Tahoma" w:hint="cs"/>
          <w:spacing w:val="-4"/>
          <w:sz w:val="17"/>
          <w:szCs w:val="17"/>
          <w:rtl/>
        </w:rPr>
        <w:t>לחל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יפנה רשם העמותות </w:t>
      </w:r>
      <w:r w:rsidRPr="002E4756">
        <w:rPr>
          <w:rFonts w:ascii="Tahoma" w:hAnsi="Tahoma" w:cs="Tahoma" w:hint="cs"/>
          <w:spacing w:val="-4"/>
          <w:sz w:val="17"/>
          <w:szCs w:val="17"/>
          <w:rtl/>
        </w:rPr>
        <w:t>לחשכ"ל</w:t>
      </w:r>
      <w:r w:rsidRPr="002E4756">
        <w:rPr>
          <w:rFonts w:ascii="Tahoma" w:hAnsi="Tahoma" w:cs="Tahoma" w:hint="cs"/>
          <w:spacing w:val="-4"/>
          <w:sz w:val="17"/>
          <w:szCs w:val="17"/>
          <w:rtl/>
        </w:rPr>
        <w:t xml:space="preserve"> לקבל עמדתם, ונציגי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יעבירו לרשם העמותות מידע שיש בו כדי להשפיע על מתן האישור או על המשכת תוקפו. </w:t>
      </w:r>
    </w:p>
    <w:p w:rsidR="00A72C70" w:rsidRPr="002E4756" w:rsidP="00735BF5">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לקראת מתן האישור על ניהול תקין </w:t>
      </w:r>
      <w:r w:rsidRPr="002E4756">
        <w:rPr>
          <w:rFonts w:ascii="Tahoma" w:hAnsi="Tahoma" w:cs="Tahoma" w:hint="cs"/>
          <w:spacing w:val="-4"/>
          <w:sz w:val="17"/>
          <w:szCs w:val="17"/>
          <w:rtl/>
        </w:rPr>
        <w:t>לחל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לשנת 2016 פנה הרשם אל הצדדים המפקחים על הסכם ההבראה. נציג אגף התקציבים במשרד האוצר ונציג משרד הבריאות צידדו במתן האישור בעוד שנציג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הודיע לרשם כי אינו מעוניין להביע עמדה בעניין זה. בסופו של דבר הוצא </w:t>
      </w:r>
      <w:r w:rsidRPr="002E4756">
        <w:rPr>
          <w:rFonts w:ascii="Tahoma" w:hAnsi="Tahoma" w:cs="Tahoma" w:hint="cs"/>
          <w:spacing w:val="-4"/>
          <w:sz w:val="17"/>
          <w:szCs w:val="17"/>
          <w:rtl/>
        </w:rPr>
        <w:t>לחל</w:t>
      </w:r>
      <w:r w:rsidRPr="002E4756">
        <w:rPr>
          <w:rFonts w:ascii="Tahoma" w:hAnsi="Tahoma" w:cs="Tahoma"/>
          <w:spacing w:val="-4"/>
          <w:sz w:val="17"/>
          <w:szCs w:val="17"/>
          <w:rtl/>
        </w:rPr>
        <w:t>"</w:t>
      </w:r>
      <w:r w:rsidRPr="002E4756">
        <w:rPr>
          <w:rFonts w:ascii="Tahoma" w:hAnsi="Tahoma" w:cs="Tahoma" w:hint="cs"/>
          <w:spacing w:val="-4"/>
          <w:sz w:val="17"/>
          <w:szCs w:val="17"/>
          <w:rtl/>
        </w:rPr>
        <w:t>ץ</w:t>
      </w:r>
      <w:r w:rsidRPr="002E4756">
        <w:rPr>
          <w:rFonts w:ascii="Tahoma" w:hAnsi="Tahoma" w:cs="Tahoma" w:hint="cs"/>
          <w:spacing w:val="-4"/>
          <w:sz w:val="17"/>
          <w:szCs w:val="17"/>
          <w:rtl/>
        </w:rPr>
        <w:t xml:space="preserve"> במרץ 2016 אישור על ניהול תקין ל</w:t>
      </w:r>
      <w:r w:rsidR="00735BF5">
        <w:rPr>
          <w:rFonts w:ascii="Tahoma" w:hAnsi="Tahoma" w:cs="Tahoma" w:hint="cs"/>
          <w:spacing w:val="-4"/>
          <w:sz w:val="17"/>
          <w:szCs w:val="17"/>
          <w:rtl/>
        </w:rPr>
        <w:t xml:space="preserve">שנת </w:t>
      </w:r>
      <w:r w:rsidRPr="002E4756">
        <w:rPr>
          <w:rFonts w:ascii="Tahoma" w:hAnsi="Tahoma" w:cs="Tahoma" w:hint="cs"/>
          <w:spacing w:val="-4"/>
          <w:sz w:val="17"/>
          <w:szCs w:val="17"/>
          <w:rtl/>
        </w:rPr>
        <w:t xml:space="preserve">2016, בצירוף מכתב נלווה שבו נאמר כי אם יסתבר שהיא איננה עומדת בהתחייבות שעליה חתמה מול המדינה או יתגלו ליקויים אחרים ישקול הרשם את המשכת תוקפו של האישור. </w:t>
      </w:r>
    </w:p>
    <w:p w:rsidR="00A72C70" w:rsidRPr="002E4756" w:rsidP="00A974AD">
      <w:pPr>
        <w:pStyle w:val="RESHET"/>
        <w:rPr>
          <w:rtl/>
        </w:rPr>
      </w:pPr>
      <w:r w:rsidRPr="002E4756">
        <w:rPr>
          <w:rFonts w:hint="cs"/>
          <w:rtl/>
        </w:rPr>
        <w:t xml:space="preserve">האמור לעיל מלמד שבמשך שנים ניתן </w:t>
      </w:r>
      <w:r w:rsidRPr="002E4756">
        <w:rPr>
          <w:rFonts w:hint="cs"/>
          <w:rtl/>
        </w:rPr>
        <w:t>לחל"ץ</w:t>
      </w:r>
      <w:r w:rsidRPr="002E4756">
        <w:rPr>
          <w:rFonts w:hint="cs"/>
          <w:rtl/>
        </w:rPr>
        <w:t xml:space="preserve"> אישור על ניהול תקין למרות התנהלותה הלקויה וגירעונה ההולך וגדל, שבגללם לא היה מנוס מלאשר לה הסכם הבראה בסכום של 1.4 מיליארד ש"ח. על תוקפו המהותי של האישור ניתן ללמוד מדברים שאמר </w:t>
      </w:r>
      <w:r w:rsidRPr="002E4756">
        <w:rPr>
          <w:rtl/>
        </w:rPr>
        <w:t>יו"ר ההסתדרות הרפואית בישראל בדיון ב</w:t>
      </w:r>
      <w:r w:rsidRPr="002E4756">
        <w:rPr>
          <w:rFonts w:hint="cs"/>
          <w:rtl/>
        </w:rPr>
        <w:t>ו</w:t>
      </w:r>
      <w:r w:rsidRPr="002E4756">
        <w:rPr>
          <w:rtl/>
        </w:rPr>
        <w:t xml:space="preserve">ועדת הכספים בנושא המשבר </w:t>
      </w:r>
      <w:r w:rsidRPr="002E4756">
        <w:rPr>
          <w:rFonts w:hint="cs"/>
          <w:rtl/>
        </w:rPr>
        <w:t xml:space="preserve">של </w:t>
      </w:r>
      <w:r w:rsidRPr="002E4756">
        <w:rPr>
          <w:rFonts w:hint="cs"/>
          <w:rtl/>
        </w:rPr>
        <w:t>החל</w:t>
      </w:r>
      <w:r w:rsidRPr="002E4756">
        <w:rPr>
          <w:rtl/>
        </w:rPr>
        <w:t>"</w:t>
      </w:r>
      <w:r w:rsidRPr="002E4756">
        <w:rPr>
          <w:rFonts w:hint="cs"/>
          <w:rtl/>
        </w:rPr>
        <w:t>ץ</w:t>
      </w:r>
      <w:r w:rsidRPr="002E4756">
        <w:rPr>
          <w:rFonts w:hint="cs"/>
          <w:rtl/>
        </w:rPr>
        <w:t xml:space="preserve"> </w:t>
      </w:r>
      <w:r w:rsidRPr="002E4756">
        <w:rPr>
          <w:rtl/>
        </w:rPr>
        <w:t>"וכשהיום אומרים שאף אחד לא ידע בכלל</w:t>
      </w:r>
      <w:r w:rsidRPr="002E4756">
        <w:rPr>
          <w:rFonts w:hint="cs"/>
          <w:rtl/>
        </w:rPr>
        <w:t xml:space="preserve"> </w:t>
      </w:r>
      <w:r w:rsidRPr="002E4756">
        <w:rPr>
          <w:rtl/>
        </w:rPr>
        <w:t>- הרי זה מלכ"ר. כל שנה הם קיבלו אישור של ניהול תקין. כל שנה. זה היה שקוף לכולם. פתאום מתברר שיש גירעון, ואף אחד לא ידע ואף אחד לא אשם בזה".</w:t>
      </w:r>
    </w:p>
    <w:p w:rsidR="00A72C70" w:rsidRPr="002E4756" w:rsidP="00A974AD">
      <w:p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החל</w:t>
      </w:r>
      <w:r w:rsidRPr="002E4756">
        <w:rPr>
          <w:rFonts w:ascii="Tahoma" w:hAnsi="Tahoma" w:cs="Tahoma"/>
          <w:spacing w:val="-4"/>
          <w:sz w:val="17"/>
          <w:szCs w:val="17"/>
          <w:rtl/>
        </w:rPr>
        <w:t>"ץ</w:t>
      </w:r>
      <w:r w:rsidRPr="002E4756">
        <w:rPr>
          <w:rFonts w:ascii="Tahoma" w:hAnsi="Tahoma" w:cs="Tahoma"/>
          <w:spacing w:val="-4"/>
          <w:sz w:val="17"/>
          <w:szCs w:val="17"/>
          <w:rtl/>
        </w:rPr>
        <w:t xml:space="preserve"> בתשובת</w:t>
      </w:r>
      <w:r w:rsidRPr="002E4756">
        <w:rPr>
          <w:rFonts w:ascii="Tahoma" w:hAnsi="Tahoma" w:cs="Tahoma" w:hint="cs"/>
          <w:spacing w:val="-4"/>
          <w:sz w:val="17"/>
          <w:szCs w:val="17"/>
          <w:rtl/>
        </w:rPr>
        <w:t xml:space="preserve">ה למשרד מבקר המדינה מנובמבר 2016 כתבה כי מתן האישור על ניהול תקין היה מחויב המציאות והאפשרות היחידה שעמדה בפני רשם העמותות. לגישתה, ספק אם בידי הרשם סמכות וכלים מתאימים לבחינה מעמיקה של מצבן הפיננסי של עמותות </w:t>
      </w:r>
      <w:r w:rsidRPr="002E4756">
        <w:rPr>
          <w:rFonts w:ascii="Tahoma" w:hAnsi="Tahoma" w:cs="Tahoma" w:hint="cs"/>
          <w:spacing w:val="-4"/>
          <w:sz w:val="17"/>
          <w:szCs w:val="17"/>
          <w:rtl/>
        </w:rPr>
        <w:t>וחל"ץ</w:t>
      </w:r>
      <w:r w:rsidRPr="002E4756">
        <w:rPr>
          <w:rFonts w:ascii="Tahoma" w:hAnsi="Tahoma" w:cs="Tahoma" w:hint="cs"/>
          <w:spacing w:val="-4"/>
          <w:sz w:val="17"/>
          <w:szCs w:val="17"/>
          <w:rtl/>
        </w:rPr>
        <w:t xml:space="preserve"> המבקשות אישור על ניהול תקין, שכן לא ניתן לצפות מהרשם, הנדרש לתת אישור על ניהול תקין לאלפי תאגידים בכל שנה, להידרש למצבן הפיננסי הסבוך של עמותות </w:t>
      </w:r>
      <w:r w:rsidRPr="002E4756">
        <w:rPr>
          <w:rFonts w:ascii="Tahoma" w:hAnsi="Tahoma" w:cs="Tahoma" w:hint="cs"/>
          <w:spacing w:val="-4"/>
          <w:sz w:val="17"/>
          <w:szCs w:val="17"/>
          <w:rtl/>
        </w:rPr>
        <w:t>וחל"ץ</w:t>
      </w:r>
      <w:r w:rsidRPr="002E4756">
        <w:rPr>
          <w:rFonts w:ascii="Tahoma" w:hAnsi="Tahoma" w:cs="Tahoma" w:hint="cs"/>
          <w:spacing w:val="-4"/>
          <w:sz w:val="17"/>
          <w:szCs w:val="17"/>
          <w:rtl/>
        </w:rPr>
        <w:t xml:space="preserve">. אישור על ניהול תקין איננו אישור בדבר "כושר פירעון" של אותו הגוף, ואף עלול להטעות אם יפורש ככזה. עוד ציינה, כי לא הגיוני להחיל כללי ניהול תקין אחידים על כלל העמותות </w:t>
      </w:r>
      <w:r w:rsidRPr="002E4756">
        <w:rPr>
          <w:rFonts w:ascii="Tahoma" w:hAnsi="Tahoma" w:cs="Tahoma" w:hint="cs"/>
          <w:spacing w:val="-4"/>
          <w:sz w:val="17"/>
          <w:szCs w:val="17"/>
          <w:rtl/>
        </w:rPr>
        <w:t>והחל"ץ</w:t>
      </w:r>
      <w:r w:rsidRPr="002E4756">
        <w:rPr>
          <w:rFonts w:ascii="Tahoma" w:hAnsi="Tahoma" w:cs="Tahoma" w:hint="cs"/>
          <w:spacing w:val="-4"/>
          <w:sz w:val="17"/>
          <w:szCs w:val="17"/>
          <w:rtl/>
        </w:rPr>
        <w:t xml:space="preserve">, ואין לבחון גוף בעל מחזור כספי של יותר משני מיליארד ש"ח בשנה על פי אותם פרמטרים שבהם נבחנות עמותות בעלות היקף כספי מינורי. ביחס לפניית הרשם </w:t>
      </w:r>
      <w:r w:rsidRPr="002E4756">
        <w:rPr>
          <w:rFonts w:ascii="Tahoma" w:hAnsi="Tahoma" w:cs="Tahoma" w:hint="cs"/>
          <w:spacing w:val="-4"/>
          <w:sz w:val="17"/>
          <w:szCs w:val="17"/>
          <w:rtl/>
        </w:rPr>
        <w:t>לחשכ"ל</w:t>
      </w:r>
      <w:r w:rsidRPr="002E4756">
        <w:rPr>
          <w:rFonts w:ascii="Tahoma" w:hAnsi="Tahoma" w:cs="Tahoma" w:hint="cs"/>
          <w:spacing w:val="-4"/>
          <w:sz w:val="17"/>
          <w:szCs w:val="17"/>
          <w:rtl/>
        </w:rPr>
        <w:t xml:space="preserve"> לבירור עמדתו בדבר עמידתה בהסכם ההבראה סבורה </w:t>
      </w:r>
      <w:r w:rsidRPr="002E4756">
        <w:rPr>
          <w:rFonts w:ascii="Tahoma" w:hAnsi="Tahoma" w:cs="Tahoma" w:hint="cs"/>
          <w:spacing w:val="-4"/>
          <w:sz w:val="17"/>
          <w:szCs w:val="17"/>
          <w:rtl/>
        </w:rPr>
        <w:t>החל"ץ</w:t>
      </w:r>
      <w:r w:rsidRPr="002E4756">
        <w:rPr>
          <w:rFonts w:ascii="Tahoma" w:hAnsi="Tahoma" w:cs="Tahoma" w:hint="cs"/>
          <w:spacing w:val="-4"/>
          <w:sz w:val="17"/>
          <w:szCs w:val="17"/>
          <w:rtl/>
        </w:rPr>
        <w:t xml:space="preserve"> כי מדובר בהתפרקות הרשם מסמכותו והעברתה לגורם שכלל לא הוסמך לכך, שכן מתן האישור הופך לכאורה להיות מותנה בעמדת צד להסכם, וכי קיום או אי-קיום הסכמים אינו רלוונטי לשאלה אם יש להעניק אישור על ניהול תקין.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בתשובתו למשרד מבקר המדינה מדצמבר 2016, ציין כי בהנחה שמידת עמידת </w:t>
      </w:r>
      <w:r w:rsidRPr="002E4756">
        <w:rPr>
          <w:rFonts w:ascii="Tahoma" w:hAnsi="Tahoma" w:cs="Tahoma" w:hint="cs"/>
          <w:spacing w:val="-4"/>
          <w:sz w:val="17"/>
          <w:szCs w:val="17"/>
          <w:rtl/>
        </w:rPr>
        <w:t>החל"ץ</w:t>
      </w:r>
      <w:r w:rsidRPr="002E4756">
        <w:rPr>
          <w:rFonts w:ascii="Tahoma" w:hAnsi="Tahoma" w:cs="Tahoma" w:hint="cs"/>
          <w:spacing w:val="-4"/>
          <w:sz w:val="17"/>
          <w:szCs w:val="17"/>
          <w:rtl/>
        </w:rPr>
        <w:t xml:space="preserve"> בהסכם ההבראה הייתה המבחן היחיד למתן אישור על ניהול תקין, הרי שעמדתם הייתה כי אין להעניק לה אישור שנתי, והם המליצו לשקול מתן אישור לתקופה קצובה. עוד ציינו כי לגישתם לא נכון שהרשם יסתמך באופן בלעדי על חיווי דעה מגופים חיצוניים ביחס לעמידת גופים מבוקרים בהוראות הסכמיות (כדוגמת הסכמי הבראה) או ביחס למצבם הפיננסי. המחלוקת בין גורמי המקצוע השונים במקרה זה אף מדגישה את היתרון בבדיקה נוספת, אובייקטיבית ובלתי תלויה, כגון זו של רשם העמותות, מבלי להסתפק בקבלת עמדה כתובה אלא מתוך בחינה עצמאית של התנהלות הגוף הנתמך.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סבור כי רשם העמותות צריך להנפיק "אישור ניהול תקין זמני" במצבים שבהם קיים חשש כי אי מתן האישור עלול לגרום לקריסת הגוף הנתמך עד שיתוקנו הליקויים המונעים מתן אישור קבוע. </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רשות התאגידים כתבה בתשובתה כי האישורים על ניהול תקין </w:t>
      </w:r>
      <w:r w:rsidRPr="002E4756">
        <w:rPr>
          <w:rFonts w:ascii="Tahoma" w:hAnsi="Tahoma" w:cs="Tahoma" w:hint="cs"/>
          <w:spacing w:val="-4"/>
          <w:sz w:val="17"/>
          <w:szCs w:val="17"/>
          <w:rtl/>
        </w:rPr>
        <w:t>לחל"ץ</w:t>
      </w:r>
      <w:r w:rsidRPr="002E4756">
        <w:rPr>
          <w:rFonts w:ascii="Tahoma" w:hAnsi="Tahoma" w:cs="Tahoma" w:hint="cs"/>
          <w:spacing w:val="-4"/>
          <w:sz w:val="17"/>
          <w:szCs w:val="17"/>
          <w:rtl/>
        </w:rPr>
        <w:t xml:space="preserve"> בזמן שהייתה בגירעון שסיכן את המשך פעילותה ניתנו לאחר שהתקבלה התייחסות מהגורמים הממשלתיים הרלוונטיים אשר פיקחו על תכנית ההבראה שלה. אי מתן האישור היה עלול להוביל לאי מתן תמיכה על ידי אותם גורמים, והיה עלול להביא לקריסתה. עוד הוסיפה כי </w:t>
      </w:r>
      <w:r w:rsidRPr="002E4756">
        <w:rPr>
          <w:rFonts w:ascii="Tahoma" w:hAnsi="Tahoma" w:cs="Tahoma" w:hint="cs"/>
          <w:spacing w:val="-4"/>
          <w:sz w:val="17"/>
          <w:szCs w:val="17"/>
          <w:rtl/>
        </w:rPr>
        <w:t>החל"ץ</w:t>
      </w:r>
      <w:r w:rsidRPr="002E4756">
        <w:rPr>
          <w:rFonts w:ascii="Tahoma" w:hAnsi="Tahoma" w:cs="Tahoma" w:hint="cs"/>
          <w:spacing w:val="-4"/>
          <w:sz w:val="17"/>
          <w:szCs w:val="17"/>
          <w:rtl/>
        </w:rPr>
        <w:t xml:space="preserve"> נמצאת בפיקוח מהותי של משרדי הבריאות והאוצר, ולא סביר לדעתה לדרוש כי במקביל לכך ייכנס גם הרשם בעובי הקורה בהיבטים מקצועיים שאין לו מומחיות בהם. </w:t>
      </w:r>
    </w:p>
    <w:p w:rsidR="00A72C70" w:rsidRPr="002E4756" w:rsidP="00A974AD">
      <w:pPr>
        <w:pStyle w:val="RESHET"/>
        <w:rPr>
          <w:rtl/>
        </w:rPr>
      </w:pPr>
      <w:r w:rsidRPr="002E4756">
        <w:rPr>
          <w:rFonts w:hint="cs"/>
          <w:rtl/>
        </w:rPr>
        <w:t xml:space="preserve">מקרה זה מאיר בזרקור כמה היבטים הקשורים באישור על ניהול תקין, ובעיקר את חולשותיו ואת הפער בין יכולתו של הרשם לבדוק את העמותות לעומק כדי שהאישור ישקף את מצבן האמתי לבין בדיקותיו בפועל, שאינן נכנסות בעובי הקורה בהיבטים המקצועיים. המקרה אף ממחיש את הצורך שהאישור על ניהול תקין ישקף תמונת מצב מדויקת יותר של התנהלות העמותה וזאת באמצעות הוספת הסתייגות באישור (ראו להלן). לפיכך נדרש שהרשם ישוב ויבחן כיצד ניתן לחזק את </w:t>
      </w:r>
      <w:r w:rsidRPr="002E4756">
        <w:rPr>
          <w:rtl/>
        </w:rPr>
        <w:t xml:space="preserve">המעקב השוטף המתקיים </w:t>
      </w:r>
      <w:r w:rsidRPr="002E4756">
        <w:rPr>
          <w:rFonts w:hint="cs"/>
          <w:rtl/>
        </w:rPr>
        <w:t>ע</w:t>
      </w:r>
      <w:r w:rsidRPr="002E4756">
        <w:rPr>
          <w:rtl/>
        </w:rPr>
        <w:t xml:space="preserve">ל </w:t>
      </w:r>
      <w:r w:rsidRPr="002E4756">
        <w:rPr>
          <w:rFonts w:hint="cs"/>
          <w:rtl/>
        </w:rPr>
        <w:t>עמותות, ובפרט</w:t>
      </w:r>
      <w:r w:rsidRPr="002E4756">
        <w:rPr>
          <w:rtl/>
        </w:rPr>
        <w:t xml:space="preserve"> </w:t>
      </w:r>
      <w:r w:rsidRPr="002E4756">
        <w:rPr>
          <w:rFonts w:hint="cs"/>
          <w:rtl/>
        </w:rPr>
        <w:t>כאלה</w:t>
      </w:r>
      <w:r w:rsidRPr="002E4756">
        <w:rPr>
          <w:rtl/>
        </w:rPr>
        <w:t xml:space="preserve"> המקיימ</w:t>
      </w:r>
      <w:r w:rsidRPr="002E4756">
        <w:rPr>
          <w:rFonts w:hint="cs"/>
          <w:rtl/>
        </w:rPr>
        <w:t>ות</w:t>
      </w:r>
      <w:r w:rsidRPr="002E4756">
        <w:rPr>
          <w:rtl/>
        </w:rPr>
        <w:t xml:space="preserve"> פעילות חיונית רחבת היקף</w:t>
      </w:r>
      <w:r w:rsidRPr="002E4756">
        <w:rPr>
          <w:rFonts w:hint="cs"/>
          <w:rtl/>
        </w:rPr>
        <w:t>.</w:t>
      </w:r>
      <w:r w:rsidRPr="002E4756">
        <w:rPr>
          <w:rtl/>
        </w:rPr>
        <w:t xml:space="preserve"> על</w:t>
      </w:r>
      <w:r w:rsidRPr="002E4756">
        <w:rPr>
          <w:rFonts w:hint="cs"/>
          <w:rtl/>
        </w:rPr>
        <w:t xml:space="preserve">יו </w:t>
      </w:r>
      <w:r w:rsidRPr="002E4756">
        <w:rPr>
          <w:rtl/>
        </w:rPr>
        <w:t xml:space="preserve">לפעול בהתאם לתכלית החלטת הממשלה, אשר לפיה האישור על ניהול תקין נועד להבטיח כי כספי ציבור יועברו אך ורק לעמותות או </w:t>
      </w:r>
      <w:r w:rsidRPr="002E4756">
        <w:rPr>
          <w:rtl/>
        </w:rPr>
        <w:t>חל"ץ</w:t>
      </w:r>
      <w:r w:rsidRPr="002E4756">
        <w:rPr>
          <w:rtl/>
        </w:rPr>
        <w:t xml:space="preserve"> המתנהלות בצורה תקינה וחוקית וישמשו למטרות שלשמן יועדו. </w:t>
      </w:r>
      <w:r w:rsidRPr="0012789B" w:rsidR="00735BF5">
        <w:rPr>
          <w:noProof/>
          <w:rtl/>
          <w:lang w:eastAsia="en-US"/>
        </w:rPr>
        <mc:AlternateContent>
          <mc:Choice Requires="wps">
            <w:drawing>
              <wp:anchor distT="0" distB="0" distL="114300" distR="114300" simplePos="0" relativeHeight="251670528" behindDoc="1" locked="0" layoutInCell="1" allowOverlap="1">
                <wp:simplePos x="0" y="0"/>
                <wp:positionH relativeFrom="margin">
                  <wp:posOffset>-396240</wp:posOffset>
                </wp:positionH>
                <wp:positionV relativeFrom="margin">
                  <wp:align>top</wp:align>
                </wp:positionV>
                <wp:extent cx="1620000" cy="4140000"/>
                <wp:effectExtent l="0" t="0" r="0" b="0"/>
                <wp:wrapNone/>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735BF5" w:rsidRPr="00373C5D" w:rsidP="00735BF5">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426421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3299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735BF5" w:rsidRPr="00881D99" w:rsidP="004A7D4C">
                            <w:pPr>
                              <w:spacing w:after="0" w:line="240" w:lineRule="auto"/>
                              <w:rPr>
                                <w:color w:val="0B5294"/>
                                <w:spacing w:val="-4"/>
                                <w:sz w:val="24"/>
                                <w:szCs w:val="24"/>
                                <w:rtl/>
                                <w:cs/>
                              </w:rPr>
                            </w:pPr>
                            <w:r w:rsidRPr="00735BF5">
                              <w:rPr>
                                <w:rFonts w:cs="Tahoma" w:hint="eastAsia"/>
                                <w:color w:val="0B5294"/>
                                <w:spacing w:val="-4"/>
                                <w:sz w:val="24"/>
                                <w:szCs w:val="24"/>
                                <w:rtl/>
                              </w:rPr>
                              <w:t>על</w:t>
                            </w:r>
                            <w:r w:rsidR="004A7D4C">
                              <w:rPr>
                                <w:rFonts w:cs="Tahoma" w:hint="cs"/>
                                <w:color w:val="0B5294"/>
                                <w:spacing w:val="-4"/>
                                <w:sz w:val="24"/>
                                <w:szCs w:val="24"/>
                                <w:rtl/>
                              </w:rPr>
                              <w:t xml:space="preserve"> הרשם</w:t>
                            </w:r>
                            <w:r w:rsidRPr="00735BF5">
                              <w:rPr>
                                <w:rFonts w:cs="Tahoma"/>
                                <w:color w:val="0B5294"/>
                                <w:spacing w:val="-4"/>
                                <w:sz w:val="24"/>
                                <w:szCs w:val="24"/>
                                <w:rtl/>
                              </w:rPr>
                              <w:t xml:space="preserve"> </w:t>
                            </w:r>
                            <w:r w:rsidRPr="00735BF5">
                              <w:rPr>
                                <w:rFonts w:cs="Tahoma" w:hint="eastAsia"/>
                                <w:color w:val="0B5294"/>
                                <w:spacing w:val="-4"/>
                                <w:sz w:val="24"/>
                                <w:szCs w:val="24"/>
                                <w:rtl/>
                              </w:rPr>
                              <w:t>לפעול</w:t>
                            </w:r>
                            <w:r w:rsidRPr="00735BF5">
                              <w:rPr>
                                <w:rFonts w:cs="Tahoma"/>
                                <w:color w:val="0B5294"/>
                                <w:spacing w:val="-4"/>
                                <w:sz w:val="24"/>
                                <w:szCs w:val="24"/>
                                <w:rtl/>
                              </w:rPr>
                              <w:t xml:space="preserve"> </w:t>
                            </w:r>
                            <w:r w:rsidRPr="00735BF5">
                              <w:rPr>
                                <w:rFonts w:cs="Tahoma" w:hint="eastAsia"/>
                                <w:color w:val="0B5294"/>
                                <w:spacing w:val="-4"/>
                                <w:sz w:val="24"/>
                                <w:szCs w:val="24"/>
                                <w:rtl/>
                              </w:rPr>
                              <w:t>בהתאם</w:t>
                            </w:r>
                            <w:r w:rsidRPr="00735BF5">
                              <w:rPr>
                                <w:rFonts w:cs="Tahoma"/>
                                <w:color w:val="0B5294"/>
                                <w:spacing w:val="-4"/>
                                <w:sz w:val="24"/>
                                <w:szCs w:val="24"/>
                                <w:rtl/>
                              </w:rPr>
                              <w:t xml:space="preserve"> </w:t>
                            </w:r>
                            <w:r w:rsidRPr="00735BF5">
                              <w:rPr>
                                <w:rFonts w:cs="Tahoma" w:hint="eastAsia"/>
                                <w:color w:val="0B5294"/>
                                <w:spacing w:val="-4"/>
                                <w:sz w:val="24"/>
                                <w:szCs w:val="24"/>
                                <w:rtl/>
                              </w:rPr>
                              <w:t>לתכלית</w:t>
                            </w:r>
                            <w:r w:rsidRPr="00735BF5">
                              <w:rPr>
                                <w:rFonts w:cs="Tahoma"/>
                                <w:color w:val="0B5294"/>
                                <w:spacing w:val="-4"/>
                                <w:sz w:val="24"/>
                                <w:szCs w:val="24"/>
                                <w:rtl/>
                              </w:rPr>
                              <w:t xml:space="preserve"> </w:t>
                            </w:r>
                            <w:r w:rsidRPr="00735BF5">
                              <w:rPr>
                                <w:rFonts w:cs="Tahoma" w:hint="eastAsia"/>
                                <w:color w:val="0B5294"/>
                                <w:spacing w:val="-4"/>
                                <w:sz w:val="24"/>
                                <w:szCs w:val="24"/>
                                <w:rtl/>
                              </w:rPr>
                              <w:t>החלטת</w:t>
                            </w:r>
                            <w:r w:rsidRPr="00735BF5">
                              <w:rPr>
                                <w:rFonts w:cs="Tahoma"/>
                                <w:color w:val="0B5294"/>
                                <w:spacing w:val="-4"/>
                                <w:sz w:val="24"/>
                                <w:szCs w:val="24"/>
                                <w:rtl/>
                              </w:rPr>
                              <w:t xml:space="preserve"> </w:t>
                            </w:r>
                            <w:r w:rsidRPr="00735BF5">
                              <w:rPr>
                                <w:rFonts w:cs="Tahoma" w:hint="eastAsia"/>
                                <w:color w:val="0B5294"/>
                                <w:spacing w:val="-4"/>
                                <w:sz w:val="24"/>
                                <w:szCs w:val="24"/>
                                <w:rtl/>
                              </w:rPr>
                              <w:t>הממשלה</w:t>
                            </w:r>
                            <w:r w:rsidRPr="00735BF5">
                              <w:rPr>
                                <w:rFonts w:cs="Tahoma"/>
                                <w:color w:val="0B5294"/>
                                <w:spacing w:val="-4"/>
                                <w:sz w:val="24"/>
                                <w:szCs w:val="24"/>
                                <w:rtl/>
                              </w:rPr>
                              <w:t xml:space="preserve">, </w:t>
                            </w:r>
                            <w:r w:rsidRPr="00735BF5">
                              <w:rPr>
                                <w:rFonts w:cs="Tahoma" w:hint="eastAsia"/>
                                <w:color w:val="0B5294"/>
                                <w:spacing w:val="-4"/>
                                <w:sz w:val="24"/>
                                <w:szCs w:val="24"/>
                                <w:rtl/>
                              </w:rPr>
                              <w:t>אשר</w:t>
                            </w:r>
                            <w:r w:rsidRPr="00735BF5">
                              <w:rPr>
                                <w:rFonts w:cs="Tahoma"/>
                                <w:color w:val="0B5294"/>
                                <w:spacing w:val="-4"/>
                                <w:sz w:val="24"/>
                                <w:szCs w:val="24"/>
                                <w:rtl/>
                              </w:rPr>
                              <w:t xml:space="preserve"> </w:t>
                            </w:r>
                            <w:r w:rsidRPr="00735BF5">
                              <w:rPr>
                                <w:rFonts w:cs="Tahoma" w:hint="eastAsia"/>
                                <w:color w:val="0B5294"/>
                                <w:spacing w:val="-4"/>
                                <w:sz w:val="24"/>
                                <w:szCs w:val="24"/>
                                <w:rtl/>
                              </w:rPr>
                              <w:t>לפיה</w:t>
                            </w:r>
                            <w:r w:rsidRPr="00735BF5">
                              <w:rPr>
                                <w:rFonts w:cs="Tahoma"/>
                                <w:color w:val="0B5294"/>
                                <w:spacing w:val="-4"/>
                                <w:sz w:val="24"/>
                                <w:szCs w:val="24"/>
                                <w:rtl/>
                              </w:rPr>
                              <w:t xml:space="preserve"> </w:t>
                            </w:r>
                            <w:r w:rsidRPr="00735BF5">
                              <w:rPr>
                                <w:rFonts w:cs="Tahoma" w:hint="eastAsia"/>
                                <w:color w:val="0B5294"/>
                                <w:spacing w:val="-4"/>
                                <w:sz w:val="24"/>
                                <w:szCs w:val="24"/>
                                <w:rtl/>
                              </w:rPr>
                              <w:t>האישור</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ניהול</w:t>
                            </w:r>
                            <w:r w:rsidRPr="00735BF5">
                              <w:rPr>
                                <w:rFonts w:cs="Tahoma"/>
                                <w:color w:val="0B5294"/>
                                <w:spacing w:val="-4"/>
                                <w:sz w:val="24"/>
                                <w:szCs w:val="24"/>
                                <w:rtl/>
                              </w:rPr>
                              <w:t xml:space="preserve"> </w:t>
                            </w:r>
                            <w:r w:rsidRPr="00735BF5">
                              <w:rPr>
                                <w:rFonts w:cs="Tahoma" w:hint="eastAsia"/>
                                <w:color w:val="0B5294"/>
                                <w:spacing w:val="-4"/>
                                <w:sz w:val="24"/>
                                <w:szCs w:val="24"/>
                                <w:rtl/>
                              </w:rPr>
                              <w:t>תקין</w:t>
                            </w:r>
                            <w:r w:rsidRPr="00735BF5">
                              <w:rPr>
                                <w:rFonts w:cs="Tahoma"/>
                                <w:color w:val="0B5294"/>
                                <w:spacing w:val="-4"/>
                                <w:sz w:val="24"/>
                                <w:szCs w:val="24"/>
                                <w:rtl/>
                              </w:rPr>
                              <w:t xml:space="preserve"> </w:t>
                            </w:r>
                            <w:r w:rsidRPr="00735BF5">
                              <w:rPr>
                                <w:rFonts w:cs="Tahoma" w:hint="eastAsia"/>
                                <w:color w:val="0B5294"/>
                                <w:spacing w:val="-4"/>
                                <w:sz w:val="24"/>
                                <w:szCs w:val="24"/>
                                <w:rtl/>
                              </w:rPr>
                              <w:t>נועד</w:t>
                            </w:r>
                            <w:r w:rsidRPr="00735BF5">
                              <w:rPr>
                                <w:rFonts w:cs="Tahoma"/>
                                <w:color w:val="0B5294"/>
                                <w:spacing w:val="-4"/>
                                <w:sz w:val="24"/>
                                <w:szCs w:val="24"/>
                                <w:rtl/>
                              </w:rPr>
                              <w:t xml:space="preserve"> </w:t>
                            </w:r>
                            <w:r w:rsidRPr="00735BF5">
                              <w:rPr>
                                <w:rFonts w:cs="Tahoma" w:hint="eastAsia"/>
                                <w:color w:val="0B5294"/>
                                <w:spacing w:val="-4"/>
                                <w:sz w:val="24"/>
                                <w:szCs w:val="24"/>
                                <w:rtl/>
                              </w:rPr>
                              <w:t>להבטיח</w:t>
                            </w:r>
                            <w:r w:rsidRPr="00735BF5">
                              <w:rPr>
                                <w:rFonts w:cs="Tahoma"/>
                                <w:color w:val="0B5294"/>
                                <w:spacing w:val="-4"/>
                                <w:sz w:val="24"/>
                                <w:szCs w:val="24"/>
                                <w:rtl/>
                              </w:rPr>
                              <w:t xml:space="preserve"> </w:t>
                            </w:r>
                            <w:r w:rsidRPr="00735BF5">
                              <w:rPr>
                                <w:rFonts w:cs="Tahoma" w:hint="eastAsia"/>
                                <w:color w:val="0B5294"/>
                                <w:spacing w:val="-4"/>
                                <w:sz w:val="24"/>
                                <w:szCs w:val="24"/>
                                <w:rtl/>
                              </w:rPr>
                              <w:t>כי</w:t>
                            </w:r>
                            <w:r w:rsidRPr="00735BF5">
                              <w:rPr>
                                <w:rFonts w:cs="Tahoma"/>
                                <w:color w:val="0B5294"/>
                                <w:spacing w:val="-4"/>
                                <w:sz w:val="24"/>
                                <w:szCs w:val="24"/>
                                <w:rtl/>
                              </w:rPr>
                              <w:t xml:space="preserve"> </w:t>
                            </w:r>
                            <w:r w:rsidRPr="00735BF5">
                              <w:rPr>
                                <w:rFonts w:cs="Tahoma" w:hint="eastAsia"/>
                                <w:color w:val="0B5294"/>
                                <w:spacing w:val="-4"/>
                                <w:sz w:val="24"/>
                                <w:szCs w:val="24"/>
                                <w:rtl/>
                              </w:rPr>
                              <w:t>כספי</w:t>
                            </w:r>
                            <w:r w:rsidRPr="00735BF5">
                              <w:rPr>
                                <w:rFonts w:cs="Tahoma"/>
                                <w:color w:val="0B5294"/>
                                <w:spacing w:val="-4"/>
                                <w:sz w:val="24"/>
                                <w:szCs w:val="24"/>
                                <w:rtl/>
                              </w:rPr>
                              <w:t xml:space="preserve"> </w:t>
                            </w:r>
                            <w:r w:rsidRPr="00735BF5">
                              <w:rPr>
                                <w:rFonts w:cs="Tahoma" w:hint="eastAsia"/>
                                <w:color w:val="0B5294"/>
                                <w:spacing w:val="-4"/>
                                <w:sz w:val="24"/>
                                <w:szCs w:val="24"/>
                                <w:rtl/>
                              </w:rPr>
                              <w:t>ציבור</w:t>
                            </w:r>
                            <w:r w:rsidRPr="00735BF5">
                              <w:rPr>
                                <w:rFonts w:cs="Tahoma"/>
                                <w:color w:val="0B5294"/>
                                <w:spacing w:val="-4"/>
                                <w:sz w:val="24"/>
                                <w:szCs w:val="24"/>
                                <w:rtl/>
                              </w:rPr>
                              <w:t xml:space="preserve"> </w:t>
                            </w:r>
                            <w:r w:rsidRPr="00735BF5">
                              <w:rPr>
                                <w:rFonts w:cs="Tahoma" w:hint="eastAsia"/>
                                <w:color w:val="0B5294"/>
                                <w:spacing w:val="-4"/>
                                <w:sz w:val="24"/>
                                <w:szCs w:val="24"/>
                                <w:rtl/>
                              </w:rPr>
                              <w:t>יועברו</w:t>
                            </w:r>
                            <w:r w:rsidRPr="00735BF5">
                              <w:rPr>
                                <w:rFonts w:cs="Tahoma"/>
                                <w:color w:val="0B5294"/>
                                <w:spacing w:val="-4"/>
                                <w:sz w:val="24"/>
                                <w:szCs w:val="24"/>
                                <w:rtl/>
                              </w:rPr>
                              <w:t xml:space="preserve"> </w:t>
                            </w:r>
                            <w:r w:rsidRPr="00735BF5">
                              <w:rPr>
                                <w:rFonts w:cs="Tahoma" w:hint="eastAsia"/>
                                <w:color w:val="0B5294"/>
                                <w:spacing w:val="-4"/>
                                <w:sz w:val="24"/>
                                <w:szCs w:val="24"/>
                                <w:rtl/>
                              </w:rPr>
                              <w:t>אך</w:t>
                            </w:r>
                            <w:r w:rsidRPr="00735BF5">
                              <w:rPr>
                                <w:rFonts w:cs="Tahoma"/>
                                <w:color w:val="0B5294"/>
                                <w:spacing w:val="-4"/>
                                <w:sz w:val="24"/>
                                <w:szCs w:val="24"/>
                                <w:rtl/>
                              </w:rPr>
                              <w:t xml:space="preserve"> </w:t>
                            </w:r>
                            <w:r w:rsidRPr="00735BF5">
                              <w:rPr>
                                <w:rFonts w:cs="Tahoma" w:hint="eastAsia"/>
                                <w:color w:val="0B5294"/>
                                <w:spacing w:val="-4"/>
                                <w:sz w:val="24"/>
                                <w:szCs w:val="24"/>
                                <w:rtl/>
                              </w:rPr>
                              <w:t>ורק</w:t>
                            </w:r>
                            <w:r w:rsidRPr="00735BF5">
                              <w:rPr>
                                <w:rFonts w:cs="Tahoma"/>
                                <w:color w:val="0B5294"/>
                                <w:spacing w:val="-4"/>
                                <w:sz w:val="24"/>
                                <w:szCs w:val="24"/>
                                <w:rtl/>
                              </w:rPr>
                              <w:t xml:space="preserve"> </w:t>
                            </w:r>
                            <w:r w:rsidRPr="00735BF5">
                              <w:rPr>
                                <w:rFonts w:cs="Tahoma" w:hint="eastAsia"/>
                                <w:color w:val="0B5294"/>
                                <w:spacing w:val="-4"/>
                                <w:sz w:val="24"/>
                                <w:szCs w:val="24"/>
                                <w:rtl/>
                              </w:rPr>
                              <w:t>לעמותות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או</w:t>
                            </w:r>
                            <w:r w:rsidRPr="00735BF5">
                              <w:rPr>
                                <w:rFonts w:cs="Tahoma"/>
                                <w:color w:val="0B5294"/>
                                <w:spacing w:val="-4"/>
                                <w:sz w:val="24"/>
                                <w:szCs w:val="24"/>
                                <w:rtl/>
                              </w:rPr>
                              <w:t xml:space="preserve"> </w:t>
                            </w:r>
                            <w:r w:rsidRPr="00735BF5">
                              <w:rPr>
                                <w:rFonts w:cs="Tahoma" w:hint="eastAsia"/>
                                <w:color w:val="0B5294"/>
                                <w:spacing w:val="-4"/>
                                <w:sz w:val="24"/>
                                <w:szCs w:val="24"/>
                                <w:rtl/>
                              </w:rPr>
                              <w:t>חל</w:t>
                            </w:r>
                            <w:r w:rsidRPr="00735BF5">
                              <w:rPr>
                                <w:rFonts w:cs="Tahoma"/>
                                <w:color w:val="0B5294"/>
                                <w:spacing w:val="-4"/>
                                <w:sz w:val="24"/>
                                <w:szCs w:val="24"/>
                                <w:rtl/>
                              </w:rPr>
                              <w:t>"</w:t>
                            </w:r>
                            <w:r w:rsidRPr="00735BF5">
                              <w:rPr>
                                <w:rFonts w:cs="Tahoma" w:hint="eastAsia"/>
                                <w:color w:val="0B5294"/>
                                <w:spacing w:val="-4"/>
                                <w:sz w:val="24"/>
                                <w:szCs w:val="24"/>
                                <w:rtl/>
                              </w:rPr>
                              <w:t>ץ</w:t>
                            </w:r>
                            <w:r w:rsidRPr="00735BF5">
                              <w:rPr>
                                <w:rFonts w:cs="Tahoma"/>
                                <w:color w:val="0B5294"/>
                                <w:spacing w:val="-4"/>
                                <w:sz w:val="24"/>
                                <w:szCs w:val="24"/>
                                <w:rtl/>
                              </w:rPr>
                              <w:t xml:space="preserve"> </w:t>
                            </w:r>
                            <w:r w:rsidRPr="00735BF5">
                              <w:rPr>
                                <w:rFonts w:cs="Tahoma" w:hint="eastAsia"/>
                                <w:color w:val="0B5294"/>
                                <w:spacing w:val="-4"/>
                                <w:sz w:val="24"/>
                                <w:szCs w:val="24"/>
                                <w:rtl/>
                              </w:rPr>
                              <w:t>המתנהלות</w:t>
                            </w:r>
                            <w:r w:rsidRPr="00735BF5">
                              <w:rPr>
                                <w:rFonts w:cs="Tahoma"/>
                                <w:color w:val="0B5294"/>
                                <w:spacing w:val="-4"/>
                                <w:sz w:val="24"/>
                                <w:szCs w:val="24"/>
                                <w:rtl/>
                              </w:rPr>
                              <w:t xml:space="preserve"> </w:t>
                            </w:r>
                            <w:r w:rsidRPr="00735BF5">
                              <w:rPr>
                                <w:rFonts w:cs="Tahoma" w:hint="eastAsia"/>
                                <w:color w:val="0B5294"/>
                                <w:spacing w:val="-4"/>
                                <w:sz w:val="24"/>
                                <w:szCs w:val="24"/>
                                <w:rtl/>
                              </w:rPr>
                              <w:t>בצורה</w:t>
                            </w:r>
                            <w:r w:rsidRPr="00735BF5">
                              <w:rPr>
                                <w:rFonts w:cs="Tahoma"/>
                                <w:color w:val="0B5294"/>
                                <w:spacing w:val="-4"/>
                                <w:sz w:val="24"/>
                                <w:szCs w:val="24"/>
                                <w:rtl/>
                              </w:rPr>
                              <w:t xml:space="preserve"> </w:t>
                            </w:r>
                            <w:r w:rsidRPr="00735BF5">
                              <w:rPr>
                                <w:rFonts w:cs="Tahoma" w:hint="eastAsia"/>
                                <w:color w:val="0B5294"/>
                                <w:spacing w:val="-4"/>
                                <w:sz w:val="24"/>
                                <w:szCs w:val="24"/>
                                <w:rtl/>
                              </w:rPr>
                              <w:t>תקינה</w:t>
                            </w:r>
                            <w:r w:rsidRPr="00735BF5">
                              <w:rPr>
                                <w:rFonts w:cs="Tahoma"/>
                                <w:color w:val="0B5294"/>
                                <w:spacing w:val="-4"/>
                                <w:sz w:val="24"/>
                                <w:szCs w:val="24"/>
                                <w:rtl/>
                              </w:rPr>
                              <w:t xml:space="preserve"> </w:t>
                            </w:r>
                            <w:r w:rsidRPr="00735BF5">
                              <w:rPr>
                                <w:rFonts w:cs="Tahoma" w:hint="eastAsia"/>
                                <w:color w:val="0B5294"/>
                                <w:spacing w:val="-4"/>
                                <w:sz w:val="24"/>
                                <w:szCs w:val="24"/>
                                <w:rtl/>
                              </w:rPr>
                              <w:t>וחוקית</w:t>
                            </w:r>
                            <w:r w:rsidRPr="00735BF5">
                              <w:rPr>
                                <w:rFonts w:cs="Tahoma"/>
                                <w:color w:val="0B5294"/>
                                <w:spacing w:val="-4"/>
                                <w:sz w:val="24"/>
                                <w:szCs w:val="24"/>
                                <w:rtl/>
                              </w:rPr>
                              <w:t xml:space="preserve"> </w:t>
                            </w:r>
                            <w:r w:rsidRPr="00735BF5">
                              <w:rPr>
                                <w:rFonts w:cs="Tahoma" w:hint="eastAsia"/>
                                <w:color w:val="0B5294"/>
                                <w:spacing w:val="-4"/>
                                <w:sz w:val="24"/>
                                <w:szCs w:val="24"/>
                                <w:rtl/>
                              </w:rPr>
                              <w:t>וישמשו</w:t>
                            </w:r>
                            <w:r w:rsidRPr="00735BF5">
                              <w:rPr>
                                <w:rFonts w:cs="Tahoma"/>
                                <w:color w:val="0B5294"/>
                                <w:spacing w:val="-4"/>
                                <w:sz w:val="24"/>
                                <w:szCs w:val="24"/>
                                <w:rtl/>
                              </w:rPr>
                              <w:t xml:space="preserve"> </w:t>
                            </w:r>
                            <w:r w:rsidRPr="00735BF5">
                              <w:rPr>
                                <w:rFonts w:cs="Tahoma" w:hint="eastAsia"/>
                                <w:color w:val="0B5294"/>
                                <w:spacing w:val="-4"/>
                                <w:sz w:val="24"/>
                                <w:szCs w:val="24"/>
                                <w:rtl/>
                              </w:rPr>
                              <w:t>למטרות</w:t>
                            </w:r>
                            <w:r w:rsidRPr="00735BF5">
                              <w:rPr>
                                <w:rFonts w:cs="Tahoma"/>
                                <w:color w:val="0B5294"/>
                                <w:spacing w:val="-4"/>
                                <w:sz w:val="24"/>
                                <w:szCs w:val="24"/>
                                <w:rtl/>
                              </w:rPr>
                              <w:t xml:space="preserve"> </w:t>
                            </w:r>
                            <w:r w:rsidRPr="00735BF5">
                              <w:rPr>
                                <w:rFonts w:cs="Tahoma" w:hint="eastAsia"/>
                                <w:color w:val="0B5294"/>
                                <w:spacing w:val="-4"/>
                                <w:sz w:val="24"/>
                                <w:szCs w:val="24"/>
                                <w:rtl/>
                              </w:rPr>
                              <w:t>שלשמן</w:t>
                            </w:r>
                            <w:r w:rsidRPr="00735BF5">
                              <w:rPr>
                                <w:rFonts w:cs="Tahoma"/>
                                <w:color w:val="0B5294"/>
                                <w:spacing w:val="-4"/>
                                <w:sz w:val="24"/>
                                <w:szCs w:val="24"/>
                                <w:rtl/>
                              </w:rPr>
                              <w:t xml:space="preserve"> </w:t>
                            </w:r>
                            <w:r w:rsidRPr="00735BF5">
                              <w:rPr>
                                <w:rFonts w:cs="Tahoma" w:hint="eastAsia"/>
                                <w:color w:val="0B5294"/>
                                <w:spacing w:val="-4"/>
                                <w:sz w:val="24"/>
                                <w:szCs w:val="24"/>
                                <w:rtl/>
                              </w:rPr>
                              <w:t>יועדו</w:t>
                            </w:r>
                          </w:p>
                          <w:p w:rsidR="00735BF5" w:rsidRPr="00373C5D" w:rsidP="00735BF5">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5744875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8779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27.55pt;height:326pt;margin-top:0;margin-left:-31.2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735BF5" w:rsidRPr="00373C5D" w:rsidP="00735BF5">
                      <w:pPr>
                        <w:spacing w:line="240" w:lineRule="atLeast"/>
                        <w:rPr>
                          <w:rFonts w:cs="Tahoma"/>
                          <w:b/>
                          <w:bCs/>
                          <w:color w:val="0B5294"/>
                          <w:sz w:val="48"/>
                          <w:szCs w:val="48"/>
                          <w:rtl/>
                        </w:rPr>
                      </w:pPr>
                      <w:drawing>
                        <wp:inline distT="0" distB="0" distL="0" distR="0">
                          <wp:extent cx="311150" cy="256800"/>
                          <wp:effectExtent l="0" t="0" r="0" b="0"/>
                          <wp:docPr id="2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33021"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735BF5" w:rsidRPr="00881D99" w:rsidP="004A7D4C">
                      <w:pPr>
                        <w:spacing w:after="0" w:line="240" w:lineRule="auto"/>
                        <w:rPr>
                          <w:color w:val="0B5294"/>
                          <w:spacing w:val="-4"/>
                          <w:sz w:val="24"/>
                          <w:szCs w:val="24"/>
                          <w:rtl/>
                          <w:cs/>
                        </w:rPr>
                      </w:pPr>
                      <w:r w:rsidRPr="00735BF5">
                        <w:rPr>
                          <w:rFonts w:cs="Tahoma" w:hint="eastAsia"/>
                          <w:color w:val="0B5294"/>
                          <w:spacing w:val="-4"/>
                          <w:sz w:val="24"/>
                          <w:szCs w:val="24"/>
                          <w:rtl/>
                        </w:rPr>
                        <w:t>על</w:t>
                      </w:r>
                      <w:r w:rsidR="004A7D4C">
                        <w:rPr>
                          <w:rFonts w:cs="Tahoma" w:hint="cs"/>
                          <w:color w:val="0B5294"/>
                          <w:spacing w:val="-4"/>
                          <w:sz w:val="24"/>
                          <w:szCs w:val="24"/>
                          <w:rtl/>
                        </w:rPr>
                        <w:t xml:space="preserve"> הרשם</w:t>
                      </w:r>
                      <w:r w:rsidRPr="00735BF5">
                        <w:rPr>
                          <w:rFonts w:cs="Tahoma"/>
                          <w:color w:val="0B5294"/>
                          <w:spacing w:val="-4"/>
                          <w:sz w:val="24"/>
                          <w:szCs w:val="24"/>
                          <w:rtl/>
                        </w:rPr>
                        <w:t xml:space="preserve"> </w:t>
                      </w:r>
                      <w:r w:rsidRPr="00735BF5">
                        <w:rPr>
                          <w:rFonts w:cs="Tahoma" w:hint="eastAsia"/>
                          <w:color w:val="0B5294"/>
                          <w:spacing w:val="-4"/>
                          <w:sz w:val="24"/>
                          <w:szCs w:val="24"/>
                          <w:rtl/>
                        </w:rPr>
                        <w:t>לפעול</w:t>
                      </w:r>
                      <w:r w:rsidRPr="00735BF5">
                        <w:rPr>
                          <w:rFonts w:cs="Tahoma"/>
                          <w:color w:val="0B5294"/>
                          <w:spacing w:val="-4"/>
                          <w:sz w:val="24"/>
                          <w:szCs w:val="24"/>
                          <w:rtl/>
                        </w:rPr>
                        <w:t xml:space="preserve"> </w:t>
                      </w:r>
                      <w:r w:rsidRPr="00735BF5">
                        <w:rPr>
                          <w:rFonts w:cs="Tahoma" w:hint="eastAsia"/>
                          <w:color w:val="0B5294"/>
                          <w:spacing w:val="-4"/>
                          <w:sz w:val="24"/>
                          <w:szCs w:val="24"/>
                          <w:rtl/>
                        </w:rPr>
                        <w:t>בהתאם</w:t>
                      </w:r>
                      <w:r w:rsidRPr="00735BF5">
                        <w:rPr>
                          <w:rFonts w:cs="Tahoma"/>
                          <w:color w:val="0B5294"/>
                          <w:spacing w:val="-4"/>
                          <w:sz w:val="24"/>
                          <w:szCs w:val="24"/>
                          <w:rtl/>
                        </w:rPr>
                        <w:t xml:space="preserve"> </w:t>
                      </w:r>
                      <w:r w:rsidRPr="00735BF5">
                        <w:rPr>
                          <w:rFonts w:cs="Tahoma" w:hint="eastAsia"/>
                          <w:color w:val="0B5294"/>
                          <w:spacing w:val="-4"/>
                          <w:sz w:val="24"/>
                          <w:szCs w:val="24"/>
                          <w:rtl/>
                        </w:rPr>
                        <w:t>לתכלית</w:t>
                      </w:r>
                      <w:r w:rsidRPr="00735BF5">
                        <w:rPr>
                          <w:rFonts w:cs="Tahoma"/>
                          <w:color w:val="0B5294"/>
                          <w:spacing w:val="-4"/>
                          <w:sz w:val="24"/>
                          <w:szCs w:val="24"/>
                          <w:rtl/>
                        </w:rPr>
                        <w:t xml:space="preserve"> </w:t>
                      </w:r>
                      <w:r w:rsidRPr="00735BF5">
                        <w:rPr>
                          <w:rFonts w:cs="Tahoma" w:hint="eastAsia"/>
                          <w:color w:val="0B5294"/>
                          <w:spacing w:val="-4"/>
                          <w:sz w:val="24"/>
                          <w:szCs w:val="24"/>
                          <w:rtl/>
                        </w:rPr>
                        <w:t>החלטת</w:t>
                      </w:r>
                      <w:r w:rsidRPr="00735BF5">
                        <w:rPr>
                          <w:rFonts w:cs="Tahoma"/>
                          <w:color w:val="0B5294"/>
                          <w:spacing w:val="-4"/>
                          <w:sz w:val="24"/>
                          <w:szCs w:val="24"/>
                          <w:rtl/>
                        </w:rPr>
                        <w:t xml:space="preserve"> </w:t>
                      </w:r>
                      <w:r w:rsidRPr="00735BF5">
                        <w:rPr>
                          <w:rFonts w:cs="Tahoma" w:hint="eastAsia"/>
                          <w:color w:val="0B5294"/>
                          <w:spacing w:val="-4"/>
                          <w:sz w:val="24"/>
                          <w:szCs w:val="24"/>
                          <w:rtl/>
                        </w:rPr>
                        <w:t>הממשלה</w:t>
                      </w:r>
                      <w:r w:rsidRPr="00735BF5">
                        <w:rPr>
                          <w:rFonts w:cs="Tahoma"/>
                          <w:color w:val="0B5294"/>
                          <w:spacing w:val="-4"/>
                          <w:sz w:val="24"/>
                          <w:szCs w:val="24"/>
                          <w:rtl/>
                        </w:rPr>
                        <w:t xml:space="preserve">, </w:t>
                      </w:r>
                      <w:r w:rsidRPr="00735BF5">
                        <w:rPr>
                          <w:rFonts w:cs="Tahoma" w:hint="eastAsia"/>
                          <w:color w:val="0B5294"/>
                          <w:spacing w:val="-4"/>
                          <w:sz w:val="24"/>
                          <w:szCs w:val="24"/>
                          <w:rtl/>
                        </w:rPr>
                        <w:t>אשר</w:t>
                      </w:r>
                      <w:r w:rsidRPr="00735BF5">
                        <w:rPr>
                          <w:rFonts w:cs="Tahoma"/>
                          <w:color w:val="0B5294"/>
                          <w:spacing w:val="-4"/>
                          <w:sz w:val="24"/>
                          <w:szCs w:val="24"/>
                          <w:rtl/>
                        </w:rPr>
                        <w:t xml:space="preserve"> </w:t>
                      </w:r>
                      <w:r w:rsidRPr="00735BF5">
                        <w:rPr>
                          <w:rFonts w:cs="Tahoma" w:hint="eastAsia"/>
                          <w:color w:val="0B5294"/>
                          <w:spacing w:val="-4"/>
                          <w:sz w:val="24"/>
                          <w:szCs w:val="24"/>
                          <w:rtl/>
                        </w:rPr>
                        <w:t>לפיה</w:t>
                      </w:r>
                      <w:r w:rsidRPr="00735BF5">
                        <w:rPr>
                          <w:rFonts w:cs="Tahoma"/>
                          <w:color w:val="0B5294"/>
                          <w:spacing w:val="-4"/>
                          <w:sz w:val="24"/>
                          <w:szCs w:val="24"/>
                          <w:rtl/>
                        </w:rPr>
                        <w:t xml:space="preserve"> </w:t>
                      </w:r>
                      <w:r w:rsidRPr="00735BF5">
                        <w:rPr>
                          <w:rFonts w:cs="Tahoma" w:hint="eastAsia"/>
                          <w:color w:val="0B5294"/>
                          <w:spacing w:val="-4"/>
                          <w:sz w:val="24"/>
                          <w:szCs w:val="24"/>
                          <w:rtl/>
                        </w:rPr>
                        <w:t>האישור</w:t>
                      </w:r>
                      <w:r w:rsidRPr="00735BF5">
                        <w:rPr>
                          <w:rFonts w:cs="Tahoma"/>
                          <w:color w:val="0B5294"/>
                          <w:spacing w:val="-4"/>
                          <w:sz w:val="24"/>
                          <w:szCs w:val="24"/>
                          <w:rtl/>
                        </w:rPr>
                        <w:t xml:space="preserve"> </w:t>
                      </w:r>
                      <w:r w:rsidRPr="00735BF5">
                        <w:rPr>
                          <w:rFonts w:cs="Tahoma" w:hint="eastAsia"/>
                          <w:color w:val="0B5294"/>
                          <w:spacing w:val="-4"/>
                          <w:sz w:val="24"/>
                          <w:szCs w:val="24"/>
                          <w:rtl/>
                        </w:rPr>
                        <w:t>על</w:t>
                      </w:r>
                      <w:r w:rsidRPr="00735BF5">
                        <w:rPr>
                          <w:rFonts w:cs="Tahoma"/>
                          <w:color w:val="0B5294"/>
                          <w:spacing w:val="-4"/>
                          <w:sz w:val="24"/>
                          <w:szCs w:val="24"/>
                          <w:rtl/>
                        </w:rPr>
                        <w:t xml:space="preserve"> </w:t>
                      </w:r>
                      <w:r w:rsidRPr="00735BF5">
                        <w:rPr>
                          <w:rFonts w:cs="Tahoma" w:hint="eastAsia"/>
                          <w:color w:val="0B5294"/>
                          <w:spacing w:val="-4"/>
                          <w:sz w:val="24"/>
                          <w:szCs w:val="24"/>
                          <w:rtl/>
                        </w:rPr>
                        <w:t>ניהול</w:t>
                      </w:r>
                      <w:r w:rsidRPr="00735BF5">
                        <w:rPr>
                          <w:rFonts w:cs="Tahoma"/>
                          <w:color w:val="0B5294"/>
                          <w:spacing w:val="-4"/>
                          <w:sz w:val="24"/>
                          <w:szCs w:val="24"/>
                          <w:rtl/>
                        </w:rPr>
                        <w:t xml:space="preserve"> </w:t>
                      </w:r>
                      <w:r w:rsidRPr="00735BF5">
                        <w:rPr>
                          <w:rFonts w:cs="Tahoma" w:hint="eastAsia"/>
                          <w:color w:val="0B5294"/>
                          <w:spacing w:val="-4"/>
                          <w:sz w:val="24"/>
                          <w:szCs w:val="24"/>
                          <w:rtl/>
                        </w:rPr>
                        <w:t>תקין</w:t>
                      </w:r>
                      <w:r w:rsidRPr="00735BF5">
                        <w:rPr>
                          <w:rFonts w:cs="Tahoma"/>
                          <w:color w:val="0B5294"/>
                          <w:spacing w:val="-4"/>
                          <w:sz w:val="24"/>
                          <w:szCs w:val="24"/>
                          <w:rtl/>
                        </w:rPr>
                        <w:t xml:space="preserve"> </w:t>
                      </w:r>
                      <w:r w:rsidRPr="00735BF5">
                        <w:rPr>
                          <w:rFonts w:cs="Tahoma" w:hint="eastAsia"/>
                          <w:color w:val="0B5294"/>
                          <w:spacing w:val="-4"/>
                          <w:sz w:val="24"/>
                          <w:szCs w:val="24"/>
                          <w:rtl/>
                        </w:rPr>
                        <w:t>נועד</w:t>
                      </w:r>
                      <w:r w:rsidRPr="00735BF5">
                        <w:rPr>
                          <w:rFonts w:cs="Tahoma"/>
                          <w:color w:val="0B5294"/>
                          <w:spacing w:val="-4"/>
                          <w:sz w:val="24"/>
                          <w:szCs w:val="24"/>
                          <w:rtl/>
                        </w:rPr>
                        <w:t xml:space="preserve"> </w:t>
                      </w:r>
                      <w:r w:rsidRPr="00735BF5">
                        <w:rPr>
                          <w:rFonts w:cs="Tahoma" w:hint="eastAsia"/>
                          <w:color w:val="0B5294"/>
                          <w:spacing w:val="-4"/>
                          <w:sz w:val="24"/>
                          <w:szCs w:val="24"/>
                          <w:rtl/>
                        </w:rPr>
                        <w:t>להבטיח</w:t>
                      </w:r>
                      <w:r w:rsidRPr="00735BF5">
                        <w:rPr>
                          <w:rFonts w:cs="Tahoma"/>
                          <w:color w:val="0B5294"/>
                          <w:spacing w:val="-4"/>
                          <w:sz w:val="24"/>
                          <w:szCs w:val="24"/>
                          <w:rtl/>
                        </w:rPr>
                        <w:t xml:space="preserve"> </w:t>
                      </w:r>
                      <w:r w:rsidRPr="00735BF5">
                        <w:rPr>
                          <w:rFonts w:cs="Tahoma" w:hint="eastAsia"/>
                          <w:color w:val="0B5294"/>
                          <w:spacing w:val="-4"/>
                          <w:sz w:val="24"/>
                          <w:szCs w:val="24"/>
                          <w:rtl/>
                        </w:rPr>
                        <w:t>כי</w:t>
                      </w:r>
                      <w:r w:rsidRPr="00735BF5">
                        <w:rPr>
                          <w:rFonts w:cs="Tahoma"/>
                          <w:color w:val="0B5294"/>
                          <w:spacing w:val="-4"/>
                          <w:sz w:val="24"/>
                          <w:szCs w:val="24"/>
                          <w:rtl/>
                        </w:rPr>
                        <w:t xml:space="preserve"> </w:t>
                      </w:r>
                      <w:r w:rsidRPr="00735BF5">
                        <w:rPr>
                          <w:rFonts w:cs="Tahoma" w:hint="eastAsia"/>
                          <w:color w:val="0B5294"/>
                          <w:spacing w:val="-4"/>
                          <w:sz w:val="24"/>
                          <w:szCs w:val="24"/>
                          <w:rtl/>
                        </w:rPr>
                        <w:t>כספי</w:t>
                      </w:r>
                      <w:r w:rsidRPr="00735BF5">
                        <w:rPr>
                          <w:rFonts w:cs="Tahoma"/>
                          <w:color w:val="0B5294"/>
                          <w:spacing w:val="-4"/>
                          <w:sz w:val="24"/>
                          <w:szCs w:val="24"/>
                          <w:rtl/>
                        </w:rPr>
                        <w:t xml:space="preserve"> </w:t>
                      </w:r>
                      <w:r w:rsidRPr="00735BF5">
                        <w:rPr>
                          <w:rFonts w:cs="Tahoma" w:hint="eastAsia"/>
                          <w:color w:val="0B5294"/>
                          <w:spacing w:val="-4"/>
                          <w:sz w:val="24"/>
                          <w:szCs w:val="24"/>
                          <w:rtl/>
                        </w:rPr>
                        <w:t>ציבור</w:t>
                      </w:r>
                      <w:r w:rsidRPr="00735BF5">
                        <w:rPr>
                          <w:rFonts w:cs="Tahoma"/>
                          <w:color w:val="0B5294"/>
                          <w:spacing w:val="-4"/>
                          <w:sz w:val="24"/>
                          <w:szCs w:val="24"/>
                          <w:rtl/>
                        </w:rPr>
                        <w:t xml:space="preserve"> </w:t>
                      </w:r>
                      <w:r w:rsidRPr="00735BF5">
                        <w:rPr>
                          <w:rFonts w:cs="Tahoma" w:hint="eastAsia"/>
                          <w:color w:val="0B5294"/>
                          <w:spacing w:val="-4"/>
                          <w:sz w:val="24"/>
                          <w:szCs w:val="24"/>
                          <w:rtl/>
                        </w:rPr>
                        <w:t>יועברו</w:t>
                      </w:r>
                      <w:r w:rsidRPr="00735BF5">
                        <w:rPr>
                          <w:rFonts w:cs="Tahoma"/>
                          <w:color w:val="0B5294"/>
                          <w:spacing w:val="-4"/>
                          <w:sz w:val="24"/>
                          <w:szCs w:val="24"/>
                          <w:rtl/>
                        </w:rPr>
                        <w:t xml:space="preserve"> </w:t>
                      </w:r>
                      <w:r w:rsidRPr="00735BF5">
                        <w:rPr>
                          <w:rFonts w:cs="Tahoma" w:hint="eastAsia"/>
                          <w:color w:val="0B5294"/>
                          <w:spacing w:val="-4"/>
                          <w:sz w:val="24"/>
                          <w:szCs w:val="24"/>
                          <w:rtl/>
                        </w:rPr>
                        <w:t>אך</w:t>
                      </w:r>
                      <w:r w:rsidRPr="00735BF5">
                        <w:rPr>
                          <w:rFonts w:cs="Tahoma"/>
                          <w:color w:val="0B5294"/>
                          <w:spacing w:val="-4"/>
                          <w:sz w:val="24"/>
                          <w:szCs w:val="24"/>
                          <w:rtl/>
                        </w:rPr>
                        <w:t xml:space="preserve"> </w:t>
                      </w:r>
                      <w:r w:rsidRPr="00735BF5">
                        <w:rPr>
                          <w:rFonts w:cs="Tahoma" w:hint="eastAsia"/>
                          <w:color w:val="0B5294"/>
                          <w:spacing w:val="-4"/>
                          <w:sz w:val="24"/>
                          <w:szCs w:val="24"/>
                          <w:rtl/>
                        </w:rPr>
                        <w:t>ורק</w:t>
                      </w:r>
                      <w:r w:rsidRPr="00735BF5">
                        <w:rPr>
                          <w:rFonts w:cs="Tahoma"/>
                          <w:color w:val="0B5294"/>
                          <w:spacing w:val="-4"/>
                          <w:sz w:val="24"/>
                          <w:szCs w:val="24"/>
                          <w:rtl/>
                        </w:rPr>
                        <w:t xml:space="preserve"> </w:t>
                      </w:r>
                      <w:r w:rsidRPr="00735BF5">
                        <w:rPr>
                          <w:rFonts w:cs="Tahoma" w:hint="eastAsia"/>
                          <w:color w:val="0B5294"/>
                          <w:spacing w:val="-4"/>
                          <w:sz w:val="24"/>
                          <w:szCs w:val="24"/>
                          <w:rtl/>
                        </w:rPr>
                        <w:t>לעמותות</w:t>
                      </w:r>
                      <w:r w:rsidRPr="00735BF5">
                        <w:rPr>
                          <w:rFonts w:cs="Tahoma"/>
                          <w:color w:val="0B5294"/>
                          <w:spacing w:val="-4"/>
                          <w:sz w:val="24"/>
                          <w:szCs w:val="24"/>
                          <w:rtl/>
                        </w:rPr>
                        <w:t xml:space="preserve"> </w:t>
                      </w:r>
                      <w:r w:rsidRPr="00735BF5">
                        <w:rPr>
                          <w:rFonts w:cs="Tahoma" w:hint="eastAsia"/>
                          <w:color w:val="0B5294"/>
                          <w:spacing w:val="-4"/>
                          <w:sz w:val="24"/>
                          <w:szCs w:val="24"/>
                          <w:rtl/>
                        </w:rPr>
                        <w:t>או</w:t>
                      </w:r>
                      <w:r w:rsidRPr="00735BF5">
                        <w:rPr>
                          <w:rFonts w:cs="Tahoma"/>
                          <w:color w:val="0B5294"/>
                          <w:spacing w:val="-4"/>
                          <w:sz w:val="24"/>
                          <w:szCs w:val="24"/>
                          <w:rtl/>
                        </w:rPr>
                        <w:t xml:space="preserve"> </w:t>
                      </w:r>
                      <w:r w:rsidRPr="00735BF5">
                        <w:rPr>
                          <w:rFonts w:cs="Tahoma" w:hint="eastAsia"/>
                          <w:color w:val="0B5294"/>
                          <w:spacing w:val="-4"/>
                          <w:sz w:val="24"/>
                          <w:szCs w:val="24"/>
                          <w:rtl/>
                        </w:rPr>
                        <w:t>חל</w:t>
                      </w:r>
                      <w:r w:rsidRPr="00735BF5">
                        <w:rPr>
                          <w:rFonts w:cs="Tahoma"/>
                          <w:color w:val="0B5294"/>
                          <w:spacing w:val="-4"/>
                          <w:sz w:val="24"/>
                          <w:szCs w:val="24"/>
                          <w:rtl/>
                        </w:rPr>
                        <w:t>"</w:t>
                      </w:r>
                      <w:r w:rsidRPr="00735BF5">
                        <w:rPr>
                          <w:rFonts w:cs="Tahoma" w:hint="eastAsia"/>
                          <w:color w:val="0B5294"/>
                          <w:spacing w:val="-4"/>
                          <w:sz w:val="24"/>
                          <w:szCs w:val="24"/>
                          <w:rtl/>
                        </w:rPr>
                        <w:t>ץ</w:t>
                      </w:r>
                      <w:r w:rsidRPr="00735BF5">
                        <w:rPr>
                          <w:rFonts w:cs="Tahoma"/>
                          <w:color w:val="0B5294"/>
                          <w:spacing w:val="-4"/>
                          <w:sz w:val="24"/>
                          <w:szCs w:val="24"/>
                          <w:rtl/>
                        </w:rPr>
                        <w:t xml:space="preserve"> </w:t>
                      </w:r>
                      <w:r w:rsidRPr="00735BF5">
                        <w:rPr>
                          <w:rFonts w:cs="Tahoma" w:hint="eastAsia"/>
                          <w:color w:val="0B5294"/>
                          <w:spacing w:val="-4"/>
                          <w:sz w:val="24"/>
                          <w:szCs w:val="24"/>
                          <w:rtl/>
                        </w:rPr>
                        <w:t>המתנהלות</w:t>
                      </w:r>
                      <w:r w:rsidRPr="00735BF5">
                        <w:rPr>
                          <w:rFonts w:cs="Tahoma"/>
                          <w:color w:val="0B5294"/>
                          <w:spacing w:val="-4"/>
                          <w:sz w:val="24"/>
                          <w:szCs w:val="24"/>
                          <w:rtl/>
                        </w:rPr>
                        <w:t xml:space="preserve"> </w:t>
                      </w:r>
                      <w:r w:rsidRPr="00735BF5">
                        <w:rPr>
                          <w:rFonts w:cs="Tahoma" w:hint="eastAsia"/>
                          <w:color w:val="0B5294"/>
                          <w:spacing w:val="-4"/>
                          <w:sz w:val="24"/>
                          <w:szCs w:val="24"/>
                          <w:rtl/>
                        </w:rPr>
                        <w:t>בצורה</w:t>
                      </w:r>
                      <w:r w:rsidRPr="00735BF5">
                        <w:rPr>
                          <w:rFonts w:cs="Tahoma"/>
                          <w:color w:val="0B5294"/>
                          <w:spacing w:val="-4"/>
                          <w:sz w:val="24"/>
                          <w:szCs w:val="24"/>
                          <w:rtl/>
                        </w:rPr>
                        <w:t xml:space="preserve"> </w:t>
                      </w:r>
                      <w:r w:rsidRPr="00735BF5">
                        <w:rPr>
                          <w:rFonts w:cs="Tahoma" w:hint="eastAsia"/>
                          <w:color w:val="0B5294"/>
                          <w:spacing w:val="-4"/>
                          <w:sz w:val="24"/>
                          <w:szCs w:val="24"/>
                          <w:rtl/>
                        </w:rPr>
                        <w:t>תקינה</w:t>
                      </w:r>
                      <w:r w:rsidRPr="00735BF5">
                        <w:rPr>
                          <w:rFonts w:cs="Tahoma"/>
                          <w:color w:val="0B5294"/>
                          <w:spacing w:val="-4"/>
                          <w:sz w:val="24"/>
                          <w:szCs w:val="24"/>
                          <w:rtl/>
                        </w:rPr>
                        <w:t xml:space="preserve"> </w:t>
                      </w:r>
                      <w:r w:rsidRPr="00735BF5">
                        <w:rPr>
                          <w:rFonts w:cs="Tahoma" w:hint="eastAsia"/>
                          <w:color w:val="0B5294"/>
                          <w:spacing w:val="-4"/>
                          <w:sz w:val="24"/>
                          <w:szCs w:val="24"/>
                          <w:rtl/>
                        </w:rPr>
                        <w:t>וחוקית</w:t>
                      </w:r>
                      <w:r w:rsidRPr="00735BF5">
                        <w:rPr>
                          <w:rFonts w:cs="Tahoma"/>
                          <w:color w:val="0B5294"/>
                          <w:spacing w:val="-4"/>
                          <w:sz w:val="24"/>
                          <w:szCs w:val="24"/>
                          <w:rtl/>
                        </w:rPr>
                        <w:t xml:space="preserve"> </w:t>
                      </w:r>
                      <w:r w:rsidRPr="00735BF5">
                        <w:rPr>
                          <w:rFonts w:cs="Tahoma" w:hint="eastAsia"/>
                          <w:color w:val="0B5294"/>
                          <w:spacing w:val="-4"/>
                          <w:sz w:val="24"/>
                          <w:szCs w:val="24"/>
                          <w:rtl/>
                        </w:rPr>
                        <w:t>וישמשו</w:t>
                      </w:r>
                      <w:r w:rsidRPr="00735BF5">
                        <w:rPr>
                          <w:rFonts w:cs="Tahoma"/>
                          <w:color w:val="0B5294"/>
                          <w:spacing w:val="-4"/>
                          <w:sz w:val="24"/>
                          <w:szCs w:val="24"/>
                          <w:rtl/>
                        </w:rPr>
                        <w:t xml:space="preserve"> </w:t>
                      </w:r>
                      <w:r w:rsidRPr="00735BF5">
                        <w:rPr>
                          <w:rFonts w:cs="Tahoma" w:hint="eastAsia"/>
                          <w:color w:val="0B5294"/>
                          <w:spacing w:val="-4"/>
                          <w:sz w:val="24"/>
                          <w:szCs w:val="24"/>
                          <w:rtl/>
                        </w:rPr>
                        <w:t>למטרות</w:t>
                      </w:r>
                      <w:r w:rsidRPr="00735BF5">
                        <w:rPr>
                          <w:rFonts w:cs="Tahoma"/>
                          <w:color w:val="0B5294"/>
                          <w:spacing w:val="-4"/>
                          <w:sz w:val="24"/>
                          <w:szCs w:val="24"/>
                          <w:rtl/>
                        </w:rPr>
                        <w:t xml:space="preserve"> </w:t>
                      </w:r>
                      <w:r w:rsidRPr="00735BF5">
                        <w:rPr>
                          <w:rFonts w:cs="Tahoma" w:hint="eastAsia"/>
                          <w:color w:val="0B5294"/>
                          <w:spacing w:val="-4"/>
                          <w:sz w:val="24"/>
                          <w:szCs w:val="24"/>
                          <w:rtl/>
                        </w:rPr>
                        <w:t>שלשמן</w:t>
                      </w:r>
                      <w:r w:rsidRPr="00735BF5">
                        <w:rPr>
                          <w:rFonts w:cs="Tahoma"/>
                          <w:color w:val="0B5294"/>
                          <w:spacing w:val="-4"/>
                          <w:sz w:val="24"/>
                          <w:szCs w:val="24"/>
                          <w:rtl/>
                        </w:rPr>
                        <w:t xml:space="preserve"> </w:t>
                      </w:r>
                      <w:r w:rsidRPr="00735BF5">
                        <w:rPr>
                          <w:rFonts w:cs="Tahoma" w:hint="eastAsia"/>
                          <w:color w:val="0B5294"/>
                          <w:spacing w:val="-4"/>
                          <w:sz w:val="24"/>
                          <w:szCs w:val="24"/>
                          <w:rtl/>
                        </w:rPr>
                        <w:t>יועדו</w:t>
                      </w:r>
                    </w:p>
                    <w:p w:rsidR="00735BF5" w:rsidRPr="00373C5D" w:rsidP="00735BF5">
                      <w:pPr>
                        <w:spacing w:before="120" w:after="0" w:line="240" w:lineRule="atLeast"/>
                        <w:rPr>
                          <w:rFonts w:cs="Tahoma"/>
                          <w:b/>
                          <w:bCs/>
                          <w:color w:val="0B5294"/>
                          <w:sz w:val="48"/>
                          <w:szCs w:val="48"/>
                          <w:rtl/>
                        </w:rPr>
                      </w:pPr>
                      <w:drawing>
                        <wp:inline distT="0" distB="0" distL="0" distR="0">
                          <wp:extent cx="288000" cy="31337"/>
                          <wp:effectExtent l="0" t="0" r="0" b="6985"/>
                          <wp:docPr id="2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79389"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974AD">
      <w:pPr>
        <w:spacing w:before="180" w:after="240" w:line="240" w:lineRule="exact"/>
        <w:ind w:right="2268"/>
        <w:jc w:val="both"/>
        <w:rPr>
          <w:rFonts w:ascii="Tahoma" w:hAnsi="Tahoma" w:cs="Tahoma"/>
          <w:spacing w:val="-4"/>
          <w:sz w:val="17"/>
          <w:szCs w:val="17"/>
          <w:rtl/>
        </w:rPr>
      </w:pPr>
      <w:r w:rsidRPr="002E4756">
        <w:rPr>
          <w:rStyle w:val="Heading7Char"/>
          <w:rFonts w:ascii="Tahoma" w:hAnsi="Tahoma" w:cs="Tahoma" w:hint="cs"/>
          <w:spacing w:val="-4"/>
          <w:sz w:val="17"/>
          <w:szCs w:val="17"/>
          <w:rtl/>
        </w:rPr>
        <w:t>סבי</w:t>
      </w:r>
      <w:r w:rsidRPr="002E4756">
        <w:rPr>
          <w:rStyle w:val="Heading7Char"/>
          <w:rFonts w:ascii="Tahoma" w:hAnsi="Tahoma" w:cs="Tahoma" w:hint="eastAsia"/>
          <w:sz w:val="17"/>
          <w:szCs w:val="17"/>
          <w:rtl/>
        </w:rPr>
        <w:t>רות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הוצאות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שכר</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והנהלה</w:t>
      </w:r>
      <w:r w:rsidRPr="002E4756">
        <w:rPr>
          <w:rStyle w:val="Heading7Char"/>
          <w:rFonts w:ascii="Tahoma" w:hAnsi="Tahoma" w:cs="Tahoma"/>
          <w:sz w:val="17"/>
          <w:szCs w:val="17"/>
          <w:rtl/>
        </w:rPr>
        <w:t xml:space="preserve">: </w:t>
      </w:r>
      <w:r w:rsidRPr="002E4756">
        <w:rPr>
          <w:rFonts w:ascii="Tahoma" w:hAnsi="Tahoma" w:cs="Tahoma" w:hint="cs"/>
          <w:spacing w:val="-4"/>
          <w:sz w:val="17"/>
          <w:szCs w:val="17"/>
          <w:rtl/>
        </w:rPr>
        <w:t>על פי ה</w:t>
      </w:r>
      <w:r w:rsidRPr="002E4756">
        <w:rPr>
          <w:rFonts w:ascii="Tahoma" w:hAnsi="Tahoma" w:cs="Tahoma"/>
          <w:spacing w:val="-4"/>
          <w:sz w:val="17"/>
          <w:szCs w:val="17"/>
          <w:rtl/>
        </w:rPr>
        <w:t>חוק שר</w:t>
      </w:r>
      <w:r w:rsidRPr="002E4756">
        <w:rPr>
          <w:rFonts w:ascii="Tahoma" w:hAnsi="Tahoma" w:cs="Tahoma" w:hint="cs"/>
          <w:spacing w:val="-4"/>
          <w:sz w:val="17"/>
          <w:szCs w:val="17"/>
          <w:rtl/>
        </w:rPr>
        <w:t xml:space="preserve"> המשפטים</w:t>
      </w:r>
      <w:r w:rsidRPr="002E4756">
        <w:rPr>
          <w:rFonts w:ascii="Tahoma" w:hAnsi="Tahoma" w:cs="Tahoma"/>
          <w:spacing w:val="-4"/>
          <w:sz w:val="17"/>
          <w:szCs w:val="17"/>
          <w:rtl/>
        </w:rPr>
        <w:t xml:space="preserve"> רשאי לקבוע שיעור הוצאות מרבי שעמותה רשאית להוציא לניהולה, לרבות לשכר ולגמול.</w:t>
      </w:r>
      <w:r w:rsidRPr="002E4756">
        <w:rPr>
          <w:rFonts w:ascii="Tahoma" w:hAnsi="Tahoma" w:cs="Tahoma" w:hint="cs"/>
          <w:spacing w:val="-4"/>
          <w:sz w:val="17"/>
          <w:szCs w:val="17"/>
          <w:rtl/>
        </w:rPr>
        <w:t xml:space="preserve"> ב</w:t>
      </w:r>
      <w:r w:rsidRPr="002E4756">
        <w:rPr>
          <w:rFonts w:ascii="Tahoma" w:hAnsi="Tahoma" w:cs="Tahoma"/>
          <w:spacing w:val="-4"/>
          <w:sz w:val="17"/>
          <w:szCs w:val="17"/>
          <w:rtl/>
        </w:rPr>
        <w:t xml:space="preserve">חוברת ההנחיות להתנהלות עמותות </w:t>
      </w:r>
      <w:r w:rsidRPr="002E4756">
        <w:rPr>
          <w:rFonts w:ascii="Tahoma" w:hAnsi="Tahoma" w:cs="Tahoma" w:hint="cs"/>
          <w:spacing w:val="-4"/>
          <w:sz w:val="17"/>
          <w:szCs w:val="17"/>
          <w:rtl/>
        </w:rPr>
        <w:t>נכתב שהעמותה נדרשת להקפיד שהוצאות הנהלה וכלליות</w:t>
      </w:r>
      <w:r>
        <w:rPr>
          <w:rStyle w:val="FootnoteReference0"/>
          <w:rFonts w:ascii="Tahoma" w:hAnsi="Tahoma" w:cs="Tahoma"/>
          <w:spacing w:val="-4"/>
          <w:sz w:val="17"/>
          <w:szCs w:val="17"/>
          <w:rtl/>
        </w:rPr>
        <w:footnoteReference w:id="45"/>
      </w:r>
      <w:r w:rsidRPr="002E4756">
        <w:rPr>
          <w:rFonts w:ascii="Tahoma" w:hAnsi="Tahoma" w:cs="Tahoma" w:hint="cs"/>
          <w:spacing w:val="-4"/>
          <w:sz w:val="17"/>
          <w:szCs w:val="17"/>
          <w:rtl/>
        </w:rPr>
        <w:t xml:space="preserve"> "לא יעלו על אחוז סביר" מסך המחזור השנתי שלה, ומצוין כי הרשם יתערב במקרים קיצוניים שבהם יעלה חשש כי הוצאות הכספים הן בלתי סבירות באופן המעורר חשש לחלוקת רווחים או לשימוש בכספי העמותה שלא למטרותיה. החוברת מפנה להנחיות </w:t>
      </w:r>
      <w:r w:rsidRPr="002E4756">
        <w:rPr>
          <w:rFonts w:ascii="Tahoma" w:hAnsi="Tahoma" w:cs="Tahoma" w:hint="cs"/>
          <w:spacing w:val="-4"/>
          <w:sz w:val="17"/>
          <w:szCs w:val="17"/>
          <w:rtl/>
        </w:rPr>
        <w:t>החשכ"ל</w:t>
      </w:r>
      <w:r>
        <w:rPr>
          <w:rFonts w:ascii="Tahoma" w:hAnsi="Tahoma" w:cs="Tahoma"/>
          <w:spacing w:val="-4"/>
          <w:sz w:val="17"/>
          <w:szCs w:val="17"/>
          <w:vertAlign w:val="superscript"/>
          <w:rtl/>
        </w:rPr>
        <w:footnoteReference w:id="46"/>
      </w:r>
      <w:r w:rsidRPr="002E4756">
        <w:rPr>
          <w:rFonts w:ascii="Tahoma" w:hAnsi="Tahoma" w:cs="Tahoma" w:hint="cs"/>
          <w:spacing w:val="-4"/>
          <w:sz w:val="17"/>
          <w:szCs w:val="17"/>
          <w:rtl/>
        </w:rPr>
        <w:t xml:space="preserve"> בדבר הוצאות הנהלה וכלליות כתנאי למתן תמיכה, שבהן נקבע השיעור המרבי של הוצאות הנהלה וכלליות (לרבות הוצאות שכר) מתוך מחזור ההכנסות השנתי של מוסד ציבורי.</w:t>
      </w:r>
    </w:p>
    <w:p w:rsidR="00A72C70" w:rsidRPr="002E4756" w:rsidP="00A974AD">
      <w:pPr>
        <w:pStyle w:val="RESHET"/>
        <w:rPr>
          <w:rtl/>
        </w:rPr>
      </w:pPr>
      <w:r w:rsidRPr="002E4756">
        <w:rPr>
          <w:rFonts w:hint="cs"/>
          <w:rtl/>
        </w:rPr>
        <w:t xml:space="preserve">נמצא כי הרשם בודק את שיעור הוצאות ההנהלה והכלליות אולם הערותיו אינן נשלחות לעמותות והן נשארות במערכת הרשם, וגם כאשר מתגלה חריגה - האישור על ניהול תקין אינו מעוכב בגינה. עוד עלה בבדיקה כי לא הותקנו תקנות לעניין שיעור ההוצאות המרבי. </w:t>
      </w:r>
    </w:p>
    <w:p w:rsidR="00A72C70" w:rsidRPr="002E4756" w:rsidP="00A974AD">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התאגידים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הסבירה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בתשובתה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כי החוק מקנה לשר סמכות שברשות להתקין תקנות, ולגישתה אין צורך לקדם תקנות בעניין זה וההסדר הקיים עונה על הנדרש. עוד הוסיפה כי הנחיות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מחמירות יותר מהנחיות הרשם, וכי אין בסמכות הרשם לשלול אישור על ניהול תקין כאשר העמותה אינה עומדת בהנחיות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בדבר שיעור הוצאות ההנהלה. </w:t>
      </w:r>
    </w:p>
    <w:p w:rsidR="00A72C70" w:rsidRPr="002E4756" w:rsidP="00A974AD">
      <w:pPr>
        <w:pStyle w:val="RESHET"/>
        <w:rPr>
          <w:rtl/>
        </w:rPr>
      </w:pPr>
      <w:r w:rsidRPr="002E4756">
        <w:rPr>
          <w:rFonts w:hint="cs"/>
          <w:rtl/>
        </w:rPr>
        <w:t xml:space="preserve">לנוכח העובדה שכל העמותות הנתמכות נזקקות לאישור על ניהול תקין, ובשים לב לעובדה שכספי העמותות מקורם גם בכספי ציבור, ראוי שרשות התאגידים תשוב לבחון אם נדרש לקבוע תקנות לעניין </w:t>
      </w:r>
      <w:r w:rsidRPr="002E4756">
        <w:rPr>
          <w:rtl/>
        </w:rPr>
        <w:t xml:space="preserve">שיעור הוצאות </w:t>
      </w:r>
      <w:r w:rsidRPr="002E4756">
        <w:rPr>
          <w:rFonts w:hint="cs"/>
          <w:rtl/>
        </w:rPr>
        <w:t>הנהלה וכלליות, שיתייחסו בין היתר לשיעור ה</w:t>
      </w:r>
      <w:r w:rsidRPr="002E4756">
        <w:rPr>
          <w:rtl/>
        </w:rPr>
        <w:t>מרבי</w:t>
      </w:r>
      <w:r w:rsidRPr="002E4756">
        <w:rPr>
          <w:rFonts w:hint="cs"/>
          <w:rtl/>
        </w:rPr>
        <w:t xml:space="preserve"> </w:t>
      </w:r>
      <w:r w:rsidRPr="002E4756">
        <w:rPr>
          <w:rtl/>
        </w:rPr>
        <w:t>ש</w:t>
      </w:r>
      <w:r w:rsidRPr="002E4756">
        <w:rPr>
          <w:rFonts w:hint="cs"/>
          <w:rtl/>
        </w:rPr>
        <w:t xml:space="preserve">עמותה </w:t>
      </w:r>
      <w:r w:rsidRPr="002E4756">
        <w:rPr>
          <w:rtl/>
        </w:rPr>
        <w:t>רשאית להוציא</w:t>
      </w:r>
      <w:r w:rsidRPr="002E4756">
        <w:rPr>
          <w:rFonts w:hint="cs"/>
          <w:rtl/>
        </w:rPr>
        <w:t xml:space="preserve">, בשים לב להנחיית </w:t>
      </w:r>
      <w:r w:rsidRPr="002E4756">
        <w:rPr>
          <w:rFonts w:hint="cs"/>
          <w:rtl/>
        </w:rPr>
        <w:t>החשכ"ל</w:t>
      </w:r>
      <w:r w:rsidRPr="002E4756">
        <w:rPr>
          <w:rFonts w:hint="cs"/>
          <w:rtl/>
        </w:rPr>
        <w:t xml:space="preserve"> בעניין זה; וכן לאפשרות להקנות לרשם העמותות סמכות לשלול את האישור מעמותות החורגות מהשיעור המרבי שייקבע. </w:t>
      </w:r>
    </w:p>
    <w:p w:rsidR="00A72C70" w:rsidRPr="002E4756" w:rsidP="00A974AD">
      <w:pPr>
        <w:spacing w:before="180" w:line="240" w:lineRule="exact"/>
        <w:ind w:right="2268"/>
        <w:jc w:val="both"/>
        <w:rPr>
          <w:rFonts w:ascii="Tahoma" w:hAnsi="Tahoma" w:cs="Tahoma"/>
          <w:spacing w:val="-4"/>
          <w:sz w:val="17"/>
          <w:szCs w:val="17"/>
        </w:rPr>
      </w:pPr>
      <w:r w:rsidRPr="002E4756">
        <w:rPr>
          <w:rStyle w:val="Heading7Char"/>
          <w:rFonts w:ascii="Tahoma" w:hAnsi="Tahoma" w:cs="Tahoma" w:hint="cs"/>
          <w:sz w:val="17"/>
          <w:szCs w:val="17"/>
          <w:rtl/>
        </w:rPr>
        <w:t xml:space="preserve">מילוי </w:t>
      </w:r>
      <w:r w:rsidRPr="002E4756">
        <w:rPr>
          <w:rStyle w:val="Heading7Char"/>
          <w:rFonts w:ascii="Tahoma" w:hAnsi="Tahoma" w:cs="Tahoma" w:hint="eastAsia"/>
          <w:sz w:val="17"/>
          <w:szCs w:val="17"/>
          <w:rtl/>
        </w:rPr>
        <w:t>דרישות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הרשם</w:t>
      </w:r>
      <w:r w:rsidRPr="002E4756">
        <w:rPr>
          <w:rStyle w:val="Heading7Char"/>
          <w:rFonts w:ascii="Tahoma" w:hAnsi="Tahoma" w:cs="Tahoma"/>
          <w:sz w:val="17"/>
          <w:szCs w:val="17"/>
          <w:rtl/>
        </w:rPr>
        <w:t>:</w:t>
      </w:r>
      <w:r w:rsidRPr="002E4756">
        <w:rPr>
          <w:rFonts w:ascii="Tahoma" w:hAnsi="Tahoma" w:cs="Tahoma" w:hint="cs"/>
          <w:spacing w:val="-4"/>
          <w:sz w:val="17"/>
          <w:szCs w:val="17"/>
          <w:rtl/>
        </w:rPr>
        <w:t xml:space="preserve"> להלן דוגמאות לגבי עמותות שונות של מתן אישור על ניהול תקין במקרים שבהם דרישות הרשם מהעמותה אינן מיושמות במלואן.</w:t>
      </w:r>
    </w:p>
    <w:p w:rsidR="00A72C70" w:rsidRPr="002E4756" w:rsidP="00AD396F">
      <w:pPr>
        <w:pStyle w:val="ListParagraph"/>
        <w:numPr>
          <w:ilvl w:val="0"/>
          <w:numId w:val="32"/>
        </w:numPr>
        <w:autoSpaceDE/>
        <w:autoSpaceDN/>
        <w:adjustRightInd/>
        <w:spacing w:line="240" w:lineRule="exact"/>
        <w:ind w:right="2268"/>
        <w:rPr>
          <w:spacing w:val="-4"/>
          <w:sz w:val="17"/>
          <w:szCs w:val="17"/>
        </w:rPr>
      </w:pPr>
      <w:r w:rsidRPr="002E4756">
        <w:rPr>
          <w:rFonts w:hint="cs"/>
          <w:spacing w:val="-4"/>
          <w:sz w:val="17"/>
          <w:szCs w:val="17"/>
          <w:rtl/>
        </w:rPr>
        <w:t>בעקבות תלונות שהגיעו במהלך השנים 2014-2013 ולאחר בדיקה מטעם הרשם נשלח לעמותה ביולי 2014 דוח תוצאות בדיקה, והעמותה נדרשה לתקן את הליקויים שפורטו בו. רק בנובמבר 2015 הודיע רשם העמותות לעמותה כי האישור על ניהול תקין שניתן לה לשנת 2015 מבוטל מאחר שהעמותה לא חתמה על תכנית לתיקון ליקויים, שהייתה תנאי למתן האישור.</w:t>
      </w:r>
    </w:p>
    <w:p w:rsidR="00A72C70" w:rsidRPr="002E4756" w:rsidP="00AD396F">
      <w:pPr>
        <w:pStyle w:val="ListParagraph"/>
        <w:numPr>
          <w:ilvl w:val="0"/>
          <w:numId w:val="32"/>
        </w:numPr>
        <w:autoSpaceDE/>
        <w:autoSpaceDN/>
        <w:adjustRightInd/>
        <w:spacing w:line="240" w:lineRule="exact"/>
        <w:ind w:right="2268"/>
        <w:rPr>
          <w:spacing w:val="-4"/>
          <w:sz w:val="17"/>
          <w:szCs w:val="17"/>
        </w:rPr>
      </w:pPr>
      <w:r w:rsidRPr="002E4756">
        <w:rPr>
          <w:rFonts w:hint="cs"/>
          <w:spacing w:val="-4"/>
          <w:sz w:val="17"/>
          <w:szCs w:val="17"/>
          <w:rtl/>
        </w:rPr>
        <w:t xml:space="preserve">כנגד </w:t>
      </w:r>
      <w:r w:rsidRPr="002E4756">
        <w:rPr>
          <w:spacing w:val="-4"/>
          <w:sz w:val="17"/>
          <w:szCs w:val="17"/>
          <w:rtl/>
        </w:rPr>
        <w:t xml:space="preserve">עמותה </w:t>
      </w:r>
      <w:r w:rsidRPr="002E4756">
        <w:rPr>
          <w:rFonts w:hint="cs"/>
          <w:spacing w:val="-4"/>
          <w:sz w:val="17"/>
          <w:szCs w:val="17"/>
          <w:rtl/>
        </w:rPr>
        <w:t>אחרת הוגש</w:t>
      </w:r>
      <w:r w:rsidRPr="002E4756">
        <w:rPr>
          <w:spacing w:val="-4"/>
          <w:sz w:val="17"/>
          <w:szCs w:val="17"/>
          <w:rtl/>
        </w:rPr>
        <w:t>ו תלונות</w:t>
      </w:r>
      <w:r w:rsidRPr="002E4756">
        <w:rPr>
          <w:rFonts w:hint="cs"/>
          <w:spacing w:val="-4"/>
          <w:sz w:val="17"/>
          <w:szCs w:val="17"/>
          <w:rtl/>
        </w:rPr>
        <w:t>,</w:t>
      </w:r>
      <w:r w:rsidRPr="002E4756">
        <w:rPr>
          <w:spacing w:val="-4"/>
          <w:sz w:val="17"/>
          <w:szCs w:val="17"/>
          <w:rtl/>
        </w:rPr>
        <w:t xml:space="preserve"> </w:t>
      </w:r>
      <w:r w:rsidRPr="002E4756">
        <w:rPr>
          <w:rFonts w:hint="cs"/>
          <w:spacing w:val="-4"/>
          <w:sz w:val="17"/>
          <w:szCs w:val="17"/>
          <w:rtl/>
        </w:rPr>
        <w:t xml:space="preserve">ואף שהליך הבירור לא הסתיים </w:t>
      </w:r>
      <w:r w:rsidRPr="002E4756">
        <w:rPr>
          <w:spacing w:val="-4"/>
          <w:sz w:val="17"/>
          <w:szCs w:val="17"/>
          <w:rtl/>
        </w:rPr>
        <w:t xml:space="preserve">קיבלה העמותה אישור </w:t>
      </w:r>
      <w:r w:rsidRPr="002E4756">
        <w:rPr>
          <w:rFonts w:hint="cs"/>
          <w:spacing w:val="-4"/>
          <w:sz w:val="17"/>
          <w:szCs w:val="17"/>
          <w:rtl/>
        </w:rPr>
        <w:t xml:space="preserve">על </w:t>
      </w:r>
      <w:r w:rsidRPr="002E4756">
        <w:rPr>
          <w:spacing w:val="-4"/>
          <w:sz w:val="17"/>
          <w:szCs w:val="17"/>
          <w:rtl/>
        </w:rPr>
        <w:t xml:space="preserve">ניהול תקין </w:t>
      </w:r>
      <w:r w:rsidRPr="002E4756">
        <w:rPr>
          <w:rFonts w:hint="cs"/>
          <w:spacing w:val="-4"/>
          <w:sz w:val="17"/>
          <w:szCs w:val="17"/>
          <w:rtl/>
        </w:rPr>
        <w:t xml:space="preserve">לשנת 2015. </w:t>
      </w:r>
      <w:r w:rsidRPr="002E4756">
        <w:rPr>
          <w:spacing w:val="-4"/>
          <w:sz w:val="17"/>
          <w:szCs w:val="17"/>
          <w:rtl/>
        </w:rPr>
        <w:t xml:space="preserve">העמותה </w:t>
      </w:r>
      <w:r w:rsidRPr="002E4756">
        <w:rPr>
          <w:rFonts w:hint="cs"/>
          <w:spacing w:val="-4"/>
          <w:sz w:val="17"/>
          <w:szCs w:val="17"/>
          <w:rtl/>
        </w:rPr>
        <w:t>אף כתבה לרשם ב</w:t>
      </w:r>
      <w:r w:rsidRPr="002E4756">
        <w:rPr>
          <w:spacing w:val="-4"/>
          <w:sz w:val="17"/>
          <w:szCs w:val="17"/>
          <w:rtl/>
        </w:rPr>
        <w:t>פברואר 2015 כי ה</w:t>
      </w:r>
      <w:r w:rsidRPr="002E4756">
        <w:rPr>
          <w:rFonts w:hint="cs"/>
          <w:spacing w:val="-4"/>
          <w:sz w:val="17"/>
          <w:szCs w:val="17"/>
          <w:rtl/>
        </w:rPr>
        <w:t xml:space="preserve">וא </w:t>
      </w:r>
      <w:r w:rsidRPr="002E4756">
        <w:rPr>
          <w:spacing w:val="-4"/>
          <w:sz w:val="17"/>
          <w:szCs w:val="17"/>
          <w:rtl/>
        </w:rPr>
        <w:t xml:space="preserve">חידש את האישור על ניהול תקין למרות הטענות שהובאו בתלונות. </w:t>
      </w:r>
    </w:p>
    <w:p w:rsidR="00A72C70" w:rsidRPr="002E4756" w:rsidP="00A974AD">
      <w:pPr>
        <w:pStyle w:val="ListParagraph"/>
        <w:numPr>
          <w:ilvl w:val="0"/>
          <w:numId w:val="32"/>
        </w:numPr>
        <w:autoSpaceDE/>
        <w:autoSpaceDN/>
        <w:adjustRightInd/>
        <w:spacing w:after="240" w:line="240" w:lineRule="exact"/>
        <w:ind w:right="2268"/>
        <w:rPr>
          <w:spacing w:val="-4"/>
          <w:sz w:val="17"/>
          <w:szCs w:val="17"/>
        </w:rPr>
      </w:pPr>
      <w:r w:rsidRPr="002E4756">
        <w:rPr>
          <w:rFonts w:hint="cs"/>
          <w:spacing w:val="-4"/>
          <w:sz w:val="17"/>
          <w:szCs w:val="17"/>
          <w:rtl/>
        </w:rPr>
        <w:t xml:space="preserve">בספטמבר 2014 נשלחה לרשם העמותות החלטת ועדת תמיכות במשרד החינוך שדנה בביקורת שערך </w:t>
      </w:r>
      <w:r w:rsidRPr="002E4756">
        <w:rPr>
          <w:rFonts w:hint="cs"/>
          <w:spacing w:val="-4"/>
          <w:sz w:val="17"/>
          <w:szCs w:val="17"/>
          <w:rtl/>
        </w:rPr>
        <w:t>החשכ"ל</w:t>
      </w:r>
      <w:r w:rsidRPr="002E4756">
        <w:rPr>
          <w:rFonts w:hint="cs"/>
          <w:spacing w:val="-4"/>
          <w:sz w:val="17"/>
          <w:szCs w:val="17"/>
          <w:rtl/>
        </w:rPr>
        <w:t xml:space="preserve"> בעמותה המקבלת תמיכות מהמשרד, ובה הועלו גם ליקויים בתחום </w:t>
      </w:r>
      <w:r w:rsidRPr="002E4756">
        <w:rPr>
          <w:rFonts w:hint="cs"/>
          <w:spacing w:val="-4"/>
          <w:sz w:val="17"/>
          <w:szCs w:val="17"/>
          <w:rtl/>
        </w:rPr>
        <w:t>המינהל</w:t>
      </w:r>
      <w:r w:rsidRPr="002E4756">
        <w:rPr>
          <w:rFonts w:hint="cs"/>
          <w:spacing w:val="-4"/>
          <w:sz w:val="17"/>
          <w:szCs w:val="17"/>
          <w:rtl/>
        </w:rPr>
        <w:t xml:space="preserve"> התקין בעמותה. פנייה של הרשם ממרץ 2015 לעמותה כדי שתגיב ותפרט על תיקון הליקויים שנדרשה לבצע ופניות נוספות של הרשם נענו באופן סופי רק באוקטובר 2016, ואף על פי כן נתן הרשם לעמותה אישור על ניהול תקין לשנת 2015 ול-2016.</w:t>
      </w:r>
    </w:p>
    <w:p w:rsidR="00A72C70" w:rsidRPr="002E4756" w:rsidP="00A974AD">
      <w:pPr>
        <w:pStyle w:val="RESHET"/>
        <w:rPr>
          <w:rtl/>
        </w:rPr>
      </w:pPr>
      <w:r w:rsidRPr="002E4756">
        <w:rPr>
          <w:rFonts w:hint="cs"/>
          <w:rtl/>
        </w:rPr>
        <w:t xml:space="preserve">המקרים דלעיל מלמדים על הצורך שהרשם יקבע קווים מנחים לטיפול במקרים שבהם עמותות לא יישמו את כל דרישותיו. </w:t>
      </w:r>
    </w:p>
    <w:p w:rsidR="00A72C70" w:rsidRPr="002E4756" w:rsidP="00A974AD">
      <w:pPr>
        <w:spacing w:before="180" w:after="240" w:line="240" w:lineRule="exact"/>
        <w:ind w:right="2268"/>
        <w:jc w:val="both"/>
        <w:rPr>
          <w:rFonts w:ascii="Tahoma" w:hAnsi="Tahoma" w:cs="Tahoma"/>
          <w:b/>
          <w:bCs/>
          <w:spacing w:val="-4"/>
          <w:sz w:val="17"/>
          <w:szCs w:val="17"/>
          <w:rtl/>
        </w:rPr>
      </w:pPr>
      <w:r w:rsidRPr="002E4756">
        <w:rPr>
          <w:rFonts w:ascii="Tahoma" w:hAnsi="Tahoma" w:cs="Tahoma" w:hint="cs"/>
          <w:spacing w:val="-4"/>
          <w:sz w:val="17"/>
          <w:szCs w:val="17"/>
          <w:rtl/>
        </w:rPr>
        <w:t xml:space="preserve">רשות התאגידים כתבה בתשובתה כי במסגרת נוהלי הרשם קיימים קווים מנחים לעניין מדרג הסמכויות שיש להפעיל בהתאם למגוון המקרים, אולם לנוכח השונות הגדולה שעולה מממצאי הביקורות שעורך הרשם על עמותות, ולנוכח הנסיבות של כל מקרה ומקרה, אי אפשר להימנע מהפעלת שיקול דעת מהותי במקרים מסוימים. עם זאת עובדי הרשם פועלים ליצירת נהלים מפורטים יותר בכל הנוגע לתכנית לתיקון ליקויים. </w:t>
      </w:r>
    </w:p>
    <w:p w:rsidR="00A72C70" w:rsidRPr="002E4756" w:rsidP="00A974AD">
      <w:pPr>
        <w:pStyle w:val="RESHET"/>
        <w:rPr>
          <w:rtl/>
        </w:rPr>
      </w:pPr>
      <w:r w:rsidRPr="002E4756">
        <w:rPr>
          <w:rFonts w:hint="cs"/>
          <w:rtl/>
        </w:rPr>
        <w:t>משרד מבקר המדינה מעיר לרשם שעליו</w:t>
      </w:r>
      <w:r w:rsidRPr="002E4756">
        <w:rPr>
          <w:rtl/>
        </w:rPr>
        <w:t xml:space="preserve"> להחיש את </w:t>
      </w:r>
      <w:r w:rsidRPr="002E4756">
        <w:rPr>
          <w:rFonts w:hint="cs"/>
          <w:rtl/>
        </w:rPr>
        <w:t>עדכון</w:t>
      </w:r>
      <w:r w:rsidRPr="002E4756">
        <w:rPr>
          <w:rtl/>
        </w:rPr>
        <w:t xml:space="preserve"> הנהלים המפורטים בכל הנוגע לתכנית לתיקון ליקויים. </w:t>
      </w:r>
      <w:r w:rsidRPr="002E4756">
        <w:rPr>
          <w:rFonts w:hint="cs"/>
          <w:rtl/>
        </w:rPr>
        <w:t>בין היתר עליו לקבוע לוחות זמנים לתיקון הליקויים ואת מדרג האמצעים שיש לנקוט עד לשלב שלילת האישור על ניהול תקין.</w:t>
      </w:r>
    </w:p>
    <w:p w:rsidR="00A72C70" w:rsidRPr="002E4756" w:rsidP="00A974AD">
      <w:pPr>
        <w:spacing w:before="180" w:line="240" w:lineRule="exact"/>
        <w:ind w:right="2268"/>
        <w:jc w:val="both"/>
        <w:rPr>
          <w:rFonts w:ascii="Tahoma" w:hAnsi="Tahoma" w:cs="Tahoma"/>
          <w:spacing w:val="-4"/>
          <w:sz w:val="17"/>
          <w:szCs w:val="17"/>
          <w:rtl/>
        </w:rPr>
      </w:pPr>
      <w:r w:rsidRPr="002E4756">
        <w:rPr>
          <w:rStyle w:val="Heading7Char"/>
          <w:rFonts w:ascii="Tahoma" w:hAnsi="Tahoma" w:cs="Tahoma" w:hint="eastAsia"/>
          <w:sz w:val="17"/>
          <w:szCs w:val="17"/>
          <w:rtl/>
        </w:rPr>
        <w:t>פיצול</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שלב</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הבדיקה</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לשני</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חלקים</w:t>
      </w:r>
      <w:r w:rsidRPr="002E4756">
        <w:rPr>
          <w:rStyle w:val="Heading7Char"/>
          <w:rFonts w:ascii="Tahoma" w:hAnsi="Tahoma" w:cs="Tahoma"/>
          <w:sz w:val="17"/>
          <w:szCs w:val="17"/>
          <w:rtl/>
        </w:rPr>
        <w:t>:</w:t>
      </w:r>
      <w:r w:rsidRPr="002E4756">
        <w:rPr>
          <w:rFonts w:ascii="Tahoma" w:hAnsi="Tahoma" w:cs="Tahoma" w:hint="cs"/>
          <w:b/>
          <w:bCs/>
          <w:spacing w:val="-4"/>
          <w:sz w:val="17"/>
          <w:szCs w:val="17"/>
          <w:rtl/>
        </w:rPr>
        <w:t xml:space="preserve"> </w:t>
      </w:r>
      <w:r w:rsidRPr="002E4756">
        <w:rPr>
          <w:rFonts w:ascii="Tahoma" w:hAnsi="Tahoma" w:cs="Tahoma" w:hint="cs"/>
          <w:spacing w:val="-4"/>
          <w:sz w:val="17"/>
          <w:szCs w:val="17"/>
          <w:rtl/>
        </w:rPr>
        <w:t xml:space="preserve">יחידת הרשם בודקת את קיומם ותקינותם של המסמכים שהוגשו בשני מישורים - </w:t>
      </w:r>
      <w:r w:rsidRPr="002E4756">
        <w:rPr>
          <w:rFonts w:ascii="Tahoma" w:hAnsi="Tahoma" w:cs="Tahoma" w:hint="cs"/>
          <w:spacing w:val="-4"/>
          <w:sz w:val="17"/>
          <w:szCs w:val="17"/>
          <w:rtl/>
        </w:rPr>
        <w:t>מינהלי</w:t>
      </w:r>
      <w:r w:rsidRPr="002E4756">
        <w:rPr>
          <w:rFonts w:ascii="Tahoma" w:hAnsi="Tahoma" w:cs="Tahoma" w:hint="cs"/>
          <w:spacing w:val="-4"/>
          <w:sz w:val="17"/>
          <w:szCs w:val="17"/>
          <w:rtl/>
        </w:rPr>
        <w:t xml:space="preserve"> ומקצועי. </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כך למשל, ביולי 2015 נשלח לעמותה אישור על ניהול תקין לשנת 2016 לאחר שנבדקו המסמכים שהוגשו בהיבט </w:t>
      </w:r>
      <w:r w:rsidRPr="002E4756">
        <w:rPr>
          <w:rFonts w:ascii="Tahoma" w:hAnsi="Tahoma" w:cs="Tahoma" w:hint="cs"/>
          <w:spacing w:val="-4"/>
          <w:sz w:val="17"/>
          <w:szCs w:val="17"/>
          <w:rtl/>
        </w:rPr>
        <w:t>המינהלי</w:t>
      </w:r>
      <w:r w:rsidRPr="002E4756">
        <w:rPr>
          <w:rFonts w:ascii="Tahoma" w:hAnsi="Tahoma" w:cs="Tahoma" w:hint="cs"/>
          <w:spacing w:val="-4"/>
          <w:sz w:val="17"/>
          <w:szCs w:val="17"/>
          <w:rtl/>
        </w:rPr>
        <w:t xml:space="preserve"> בלבד. אל האישור צורף מכתב של הגורם המקצועי (רואה חשבון עובד הרשם) ובו התבקשו הסברים והבהרות על הדוחות הכספיים, וצוין כי אי מענה עלול לגרור את ביטול האישור שניתן.</w:t>
      </w:r>
    </w:p>
    <w:p w:rsidR="00A72C70" w:rsidRPr="002E4756" w:rsidP="00A974AD">
      <w:pPr>
        <w:pStyle w:val="RESHET"/>
        <w:rPr>
          <w:rtl/>
        </w:rPr>
      </w:pPr>
      <w:r w:rsidRPr="002E4756">
        <w:rPr>
          <w:rFonts w:hint="cs"/>
          <w:rtl/>
        </w:rPr>
        <w:t xml:space="preserve">יוער כי מאחר </w:t>
      </w:r>
      <w:r w:rsidRPr="002E4756">
        <w:rPr>
          <w:rFonts w:hint="cs"/>
          <w:rtl/>
        </w:rPr>
        <w:t>שמדובר בבקש</w:t>
      </w:r>
      <w:r w:rsidRPr="002E4756">
        <w:rPr>
          <w:rFonts w:hint="cs"/>
          <w:rtl/>
        </w:rPr>
        <w:t>ה</w:t>
      </w:r>
      <w:r w:rsidRPr="002E4756">
        <w:rPr>
          <w:rFonts w:hint="cs"/>
          <w:rtl/>
        </w:rPr>
        <w:t xml:space="preserve"> שהוגש</w:t>
      </w:r>
      <w:r w:rsidRPr="002E4756">
        <w:rPr>
          <w:rFonts w:hint="cs"/>
          <w:rtl/>
        </w:rPr>
        <w:t>ה</w:t>
      </w:r>
      <w:r w:rsidRPr="002E4756">
        <w:rPr>
          <w:rFonts w:hint="cs"/>
          <w:rtl/>
        </w:rPr>
        <w:t xml:space="preserve"> במועד</w:t>
      </w:r>
      <w:r w:rsidRPr="002E4756">
        <w:rPr>
          <w:rFonts w:hint="cs"/>
          <w:rtl/>
        </w:rPr>
        <w:t xml:space="preserve">, היה ראוי שהרשם יפעל </w:t>
      </w:r>
      <w:r w:rsidRPr="002E4756">
        <w:rPr>
          <w:rFonts w:hint="cs"/>
          <w:rtl/>
        </w:rPr>
        <w:t xml:space="preserve">על פי הנהלים שקבע, </w:t>
      </w:r>
      <w:r w:rsidRPr="002E4756">
        <w:rPr>
          <w:rFonts w:hint="cs"/>
          <w:rtl/>
        </w:rPr>
        <w:t>י</w:t>
      </w:r>
      <w:r w:rsidRPr="002E4756">
        <w:rPr>
          <w:rFonts w:hint="cs"/>
          <w:rtl/>
        </w:rPr>
        <w:t>סקור את הדוחות הכספיים</w:t>
      </w:r>
      <w:r w:rsidRPr="002E4756">
        <w:rPr>
          <w:rFonts w:hint="cs"/>
          <w:rtl/>
        </w:rPr>
        <w:t>,</w:t>
      </w:r>
      <w:r w:rsidRPr="002E4756">
        <w:rPr>
          <w:rFonts w:hint="cs"/>
          <w:rtl/>
        </w:rPr>
        <w:t xml:space="preserve"> </w:t>
      </w:r>
      <w:r w:rsidRPr="002E4756">
        <w:rPr>
          <w:rFonts w:hint="cs"/>
          <w:rtl/>
        </w:rPr>
        <w:t>י</w:t>
      </w:r>
      <w:r w:rsidRPr="002E4756">
        <w:rPr>
          <w:rFonts w:hint="cs"/>
          <w:rtl/>
        </w:rPr>
        <w:t xml:space="preserve">עיר עליהם </w:t>
      </w:r>
      <w:r w:rsidRPr="002E4756">
        <w:rPr>
          <w:rFonts w:hint="cs"/>
          <w:rtl/>
        </w:rPr>
        <w:t xml:space="preserve">ובמידת הצורך יבקש הבהרות, עוד </w:t>
      </w:r>
      <w:r w:rsidRPr="002E4756">
        <w:rPr>
          <w:rFonts w:hint="cs"/>
          <w:rtl/>
        </w:rPr>
        <w:t xml:space="preserve">לפני מתן האישור. </w:t>
      </w:r>
    </w:p>
    <w:p w:rsidR="00A72C70" w:rsidRPr="002E4756" w:rsidP="00A974AD">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הסבירה בתשובתה כי הבדיקה למתן אישור על ניהול תקין מפוצלת לבדיקה טכנית ובדיקה מהותית בשל אילוץ של המצב הטכנולוגי הקיים, שאינו מאפשר בדיקה טכנית במועד הגשת המסמכים. נושא זה, לדבריה, צפוי להשתפר במסגרת המערכת החדשה, שאף תאפשר הגשת מסמכים מרחוק. עוד</w:t>
      </w:r>
      <w:r w:rsidRPr="002E4756">
        <w:rPr>
          <w:rFonts w:ascii="Tahoma" w:hAnsi="Tahoma" w:cs="Tahoma"/>
          <w:spacing w:val="-4"/>
          <w:sz w:val="17"/>
          <w:szCs w:val="17"/>
          <w:rtl/>
        </w:rPr>
        <w:t xml:space="preserve"> הוסיפה כי שירות חדש לציבור</w:t>
      </w:r>
      <w:r w:rsidRPr="002E4756">
        <w:rPr>
          <w:rFonts w:ascii="Tahoma" w:hAnsi="Tahoma" w:cs="Tahoma" w:hint="cs"/>
          <w:spacing w:val="-4"/>
          <w:sz w:val="17"/>
          <w:szCs w:val="17"/>
          <w:rtl/>
        </w:rPr>
        <w:t>,</w:t>
      </w:r>
      <w:r w:rsidRPr="002E4756">
        <w:rPr>
          <w:rFonts w:ascii="Tahoma" w:hAnsi="Tahoma" w:cs="Tahoma"/>
          <w:spacing w:val="-4"/>
          <w:sz w:val="17"/>
          <w:szCs w:val="17"/>
          <w:rtl/>
        </w:rPr>
        <w:t xml:space="preserve"> שהחל ב-2015</w:t>
      </w:r>
      <w:r w:rsidRPr="002E4756">
        <w:rPr>
          <w:rFonts w:ascii="Tahoma" w:hAnsi="Tahoma" w:cs="Tahoma" w:hint="cs"/>
          <w:spacing w:val="-4"/>
          <w:sz w:val="17"/>
          <w:szCs w:val="17"/>
          <w:rtl/>
        </w:rPr>
        <w:t>,</w:t>
      </w:r>
      <w:r w:rsidRPr="002E4756">
        <w:rPr>
          <w:rFonts w:ascii="Tahoma" w:hAnsi="Tahoma" w:cs="Tahoma"/>
          <w:spacing w:val="-4"/>
          <w:sz w:val="17"/>
          <w:szCs w:val="17"/>
          <w:rtl/>
        </w:rPr>
        <w:t xml:space="preserve"> מאפשר </w:t>
      </w:r>
      <w:r w:rsidRPr="002E4756">
        <w:rPr>
          <w:rFonts w:ascii="Tahoma" w:hAnsi="Tahoma" w:cs="Tahoma" w:hint="cs"/>
          <w:spacing w:val="-4"/>
          <w:sz w:val="17"/>
          <w:szCs w:val="17"/>
          <w:rtl/>
        </w:rPr>
        <w:t>ל</w:t>
      </w:r>
      <w:r w:rsidRPr="002E4756">
        <w:rPr>
          <w:rFonts w:ascii="Tahoma" w:hAnsi="Tahoma" w:cs="Tahoma"/>
          <w:spacing w:val="-4"/>
          <w:sz w:val="17"/>
          <w:szCs w:val="17"/>
          <w:rtl/>
        </w:rPr>
        <w:t>הג</w:t>
      </w:r>
      <w:r w:rsidRPr="002E4756">
        <w:rPr>
          <w:rFonts w:ascii="Tahoma" w:hAnsi="Tahoma" w:cs="Tahoma" w:hint="cs"/>
          <w:spacing w:val="-4"/>
          <w:sz w:val="17"/>
          <w:szCs w:val="17"/>
          <w:rtl/>
        </w:rPr>
        <w:t>י</w:t>
      </w:r>
      <w:r w:rsidRPr="002E4756">
        <w:rPr>
          <w:rFonts w:ascii="Tahoma" w:hAnsi="Tahoma" w:cs="Tahoma"/>
          <w:spacing w:val="-4"/>
          <w:sz w:val="17"/>
          <w:szCs w:val="17"/>
          <w:rtl/>
        </w:rPr>
        <w:t xml:space="preserve">ש מסמכים במחוזות הרשות </w:t>
      </w:r>
      <w:r w:rsidRPr="002E4756">
        <w:rPr>
          <w:rFonts w:ascii="Tahoma" w:hAnsi="Tahoma" w:cs="Tahoma" w:hint="cs"/>
          <w:spacing w:val="-4"/>
          <w:sz w:val="17"/>
          <w:szCs w:val="17"/>
          <w:rtl/>
        </w:rPr>
        <w:t>שמחוץ ל</w:t>
      </w:r>
      <w:r w:rsidRPr="002E4756">
        <w:rPr>
          <w:rFonts w:ascii="Tahoma" w:hAnsi="Tahoma" w:cs="Tahoma"/>
          <w:spacing w:val="-4"/>
          <w:sz w:val="17"/>
          <w:szCs w:val="17"/>
          <w:rtl/>
        </w:rPr>
        <w:t>ירושלים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ובתוך</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כך נבדקת </w:t>
      </w:r>
      <w:r w:rsidRPr="002E4756">
        <w:rPr>
          <w:rFonts w:ascii="Tahoma" w:hAnsi="Tahoma" w:cs="Tahoma"/>
          <w:spacing w:val="-4"/>
          <w:sz w:val="17"/>
          <w:szCs w:val="17"/>
          <w:rtl/>
        </w:rPr>
        <w:t>מידית עמיד</w:t>
      </w:r>
      <w:r w:rsidRPr="002E4756">
        <w:rPr>
          <w:rFonts w:ascii="Tahoma" w:hAnsi="Tahoma" w:cs="Tahoma" w:hint="cs"/>
          <w:spacing w:val="-4"/>
          <w:sz w:val="17"/>
          <w:szCs w:val="17"/>
          <w:rtl/>
        </w:rPr>
        <w:t>תם</w:t>
      </w:r>
      <w:r w:rsidRPr="002E4756">
        <w:rPr>
          <w:rFonts w:ascii="Tahoma" w:hAnsi="Tahoma" w:cs="Tahoma"/>
          <w:spacing w:val="-4"/>
          <w:sz w:val="17"/>
          <w:szCs w:val="17"/>
          <w:rtl/>
        </w:rPr>
        <w:t xml:space="preserve"> בדרישות הטכניות של ההגשה.</w:t>
      </w:r>
    </w:p>
    <w:p w:rsidR="00A72C70" w:rsidRPr="002E4756" w:rsidP="00A974AD">
      <w:pPr>
        <w:pStyle w:val="RESHET"/>
        <w:rPr>
          <w:rtl/>
        </w:rPr>
      </w:pPr>
      <w:r w:rsidRPr="002E4756">
        <w:rPr>
          <w:rFonts w:hint="cs"/>
          <w:rtl/>
        </w:rPr>
        <w:t>משרד מבקר המדינה מעיר לרשם כי עד להטמעת המערכת החדשה עליו לייעל את תהליך בדיקת המסמכים ולרכז את הערותיו למסמכי הבקשה עוד לפני מתן האישור על ניהול תקין ובפרט כשמדובר בבדיקה מהותית של הדוחות הכספיים.</w:t>
      </w:r>
    </w:p>
    <w:p w:rsidR="00A72C70" w:rsidRPr="002E4756" w:rsidP="00A974AD">
      <w:pPr>
        <w:spacing w:before="180" w:after="240" w:line="240" w:lineRule="exact"/>
        <w:ind w:right="2268"/>
        <w:jc w:val="both"/>
        <w:rPr>
          <w:rFonts w:ascii="Tahoma" w:hAnsi="Tahoma" w:cs="Tahoma"/>
          <w:spacing w:val="-4"/>
          <w:sz w:val="17"/>
          <w:szCs w:val="17"/>
        </w:rPr>
      </w:pPr>
      <w:r w:rsidRPr="002E4756">
        <w:rPr>
          <w:rStyle w:val="Heading7Char"/>
          <w:rFonts w:ascii="Tahoma" w:hAnsi="Tahoma" w:cs="Tahoma" w:hint="eastAsia"/>
          <w:sz w:val="17"/>
          <w:szCs w:val="17"/>
          <w:rtl/>
        </w:rPr>
        <w:t>הגשת</w:t>
      </w:r>
      <w:r w:rsidRPr="002E4756">
        <w:rPr>
          <w:rStyle w:val="Heading7Char"/>
          <w:rFonts w:ascii="Tahoma" w:hAnsi="Tahoma" w:cs="Tahoma"/>
          <w:sz w:val="17"/>
          <w:szCs w:val="17"/>
          <w:rtl/>
        </w:rPr>
        <w:t xml:space="preserve"> מסמכים על ידי </w:t>
      </w:r>
      <w:r w:rsidRPr="002E4756">
        <w:rPr>
          <w:rStyle w:val="Heading7Char"/>
          <w:rFonts w:ascii="Tahoma" w:hAnsi="Tahoma" w:cs="Tahoma" w:hint="eastAsia"/>
          <w:sz w:val="17"/>
          <w:szCs w:val="17"/>
          <w:rtl/>
        </w:rPr>
        <w:t>חל</w:t>
      </w:r>
      <w:r w:rsidRPr="002E4756">
        <w:rPr>
          <w:rStyle w:val="Heading7Char"/>
          <w:rFonts w:ascii="Tahoma" w:hAnsi="Tahoma" w:cs="Tahoma"/>
          <w:sz w:val="17"/>
          <w:szCs w:val="17"/>
          <w:rtl/>
        </w:rPr>
        <w:t>"ץ</w:t>
      </w:r>
      <w:r w:rsidRPr="002E4756">
        <w:rPr>
          <w:rStyle w:val="Heading7Char"/>
          <w:rFonts w:ascii="Tahoma" w:hAnsi="Tahoma" w:cs="Tahoma"/>
          <w:sz w:val="17"/>
          <w:szCs w:val="17"/>
          <w:rtl/>
        </w:rPr>
        <w:t xml:space="preserve">: </w:t>
      </w:r>
      <w:r w:rsidRPr="002E4756">
        <w:rPr>
          <w:rFonts w:ascii="Tahoma" w:hAnsi="Tahoma" w:cs="Tahoma"/>
          <w:spacing w:val="-4"/>
          <w:sz w:val="17"/>
          <w:szCs w:val="17"/>
          <w:rtl/>
        </w:rPr>
        <w:t>חל"ץ</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נדרשות </w:t>
      </w:r>
      <w:r w:rsidRPr="002E4756">
        <w:rPr>
          <w:rFonts w:ascii="Tahoma" w:hAnsi="Tahoma" w:cs="Tahoma"/>
          <w:spacing w:val="-4"/>
          <w:sz w:val="17"/>
          <w:szCs w:val="17"/>
          <w:rtl/>
        </w:rPr>
        <w:t xml:space="preserve">להגיש את </w:t>
      </w:r>
      <w:r w:rsidRPr="002E4756">
        <w:rPr>
          <w:rFonts w:ascii="Tahoma" w:hAnsi="Tahoma" w:cs="Tahoma" w:hint="cs"/>
          <w:spacing w:val="-4"/>
          <w:sz w:val="17"/>
          <w:szCs w:val="17"/>
          <w:rtl/>
        </w:rPr>
        <w:t>הדיווחים השנתיים שלהן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באמצעות הדואר או במסירה ידנית </w:t>
      </w:r>
      <w:r w:rsidRPr="002E4756">
        <w:rPr>
          <w:rFonts w:ascii="Tahoma" w:hAnsi="Tahoma" w:cs="Tahoma"/>
          <w:spacing w:val="-4"/>
          <w:sz w:val="17"/>
          <w:szCs w:val="17"/>
          <w:rtl/>
        </w:rPr>
        <w:t>למשרדי רשם החברות ו</w:t>
      </w:r>
      <w:r w:rsidRPr="002E4756">
        <w:rPr>
          <w:rFonts w:ascii="Tahoma" w:hAnsi="Tahoma" w:cs="Tahoma" w:hint="cs"/>
          <w:spacing w:val="-4"/>
          <w:sz w:val="17"/>
          <w:szCs w:val="17"/>
          <w:rtl/>
        </w:rPr>
        <w:t>ב</w:t>
      </w:r>
      <w:r w:rsidRPr="002E4756">
        <w:rPr>
          <w:rFonts w:ascii="Tahoma" w:hAnsi="Tahoma" w:cs="Tahoma"/>
          <w:spacing w:val="-4"/>
          <w:sz w:val="17"/>
          <w:szCs w:val="17"/>
          <w:rtl/>
        </w:rPr>
        <w:t>העתק לרשם ההקדשות</w:t>
      </w:r>
      <w:r w:rsidRPr="002E4756">
        <w:rPr>
          <w:rFonts w:ascii="Tahoma" w:hAnsi="Tahoma" w:cs="Tahoma" w:hint="cs"/>
          <w:b/>
          <w:bCs/>
          <w:spacing w:val="-4"/>
          <w:sz w:val="17"/>
          <w:szCs w:val="17"/>
          <w:rtl/>
        </w:rPr>
        <w:t>.</w:t>
      </w:r>
      <w:r w:rsidRPr="002E4756">
        <w:rPr>
          <w:rFonts w:ascii="Tahoma" w:hAnsi="Tahoma" w:cs="Tahoma" w:hint="cs"/>
          <w:spacing w:val="-4"/>
          <w:sz w:val="17"/>
          <w:szCs w:val="17"/>
          <w:rtl/>
        </w:rPr>
        <w:t xml:space="preserve"> יצוין</w:t>
      </w:r>
      <w:r w:rsidRPr="002E4756">
        <w:rPr>
          <w:rFonts w:ascii="Tahoma" w:hAnsi="Tahoma" w:cs="Tahoma"/>
          <w:spacing w:val="-4"/>
          <w:sz w:val="17"/>
          <w:szCs w:val="17"/>
          <w:rtl/>
        </w:rPr>
        <w:t xml:space="preserve"> כי רשם החברות מאפשר </w:t>
      </w:r>
      <w:r w:rsidRPr="002E4756">
        <w:rPr>
          <w:rFonts w:ascii="Tahoma" w:hAnsi="Tahoma" w:cs="Tahoma" w:hint="cs"/>
          <w:spacing w:val="-4"/>
          <w:sz w:val="17"/>
          <w:szCs w:val="17"/>
          <w:rtl/>
        </w:rPr>
        <w:t xml:space="preserve">לחברות </w:t>
      </w:r>
      <w:r w:rsidRPr="002E4756">
        <w:rPr>
          <w:rFonts w:ascii="Tahoma" w:hAnsi="Tahoma" w:cs="Tahoma"/>
          <w:spacing w:val="-4"/>
          <w:sz w:val="17"/>
          <w:szCs w:val="17"/>
          <w:rtl/>
        </w:rPr>
        <w:t xml:space="preserve">להגיש את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דוח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שנתי </w:t>
      </w:r>
      <w:r w:rsidRPr="002E4756">
        <w:rPr>
          <w:rFonts w:ascii="Tahoma" w:hAnsi="Tahoma" w:cs="Tahoma" w:hint="cs"/>
          <w:spacing w:val="-4"/>
          <w:sz w:val="17"/>
          <w:szCs w:val="17"/>
          <w:rtl/>
        </w:rPr>
        <w:t xml:space="preserve">שלהן </w:t>
      </w:r>
      <w:r w:rsidRPr="002E4756">
        <w:rPr>
          <w:rFonts w:ascii="Tahoma" w:hAnsi="Tahoma" w:cs="Tahoma"/>
          <w:spacing w:val="-4"/>
          <w:sz w:val="17"/>
          <w:szCs w:val="17"/>
          <w:rtl/>
        </w:rPr>
        <w:t>בצורה מקוונת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p>
    <w:p w:rsidR="00A72C70" w:rsidRPr="002E4756" w:rsidP="00A974AD">
      <w:pPr>
        <w:pStyle w:val="RESHET"/>
        <w:rPr>
          <w:rtl/>
        </w:rPr>
      </w:pPr>
      <w:r w:rsidRPr="002E4756">
        <w:rPr>
          <w:rFonts w:hint="cs"/>
          <w:rtl/>
        </w:rPr>
        <w:t xml:space="preserve">העברת הדיווחים לרשם החברות ולרשם ההקדשות במקביל גורמת לעיכוב בהוצאת האישורים על ניהול תקין על ידי רשם העמותות. יוער שהדיווחים ממילא מועברים ונבדקים גם בידי הרשם. </w:t>
      </w:r>
    </w:p>
    <w:p w:rsidR="00A72C70" w:rsidRPr="002E4756" w:rsidP="00A974AD">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התאגידים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הסבירה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בתשובתה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במסגרת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המערכת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החדשה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יחול </w:t>
      </w:r>
      <w:r w:rsidRPr="002E4756">
        <w:rPr>
          <w:rFonts w:ascii="Tahoma" w:hAnsi="Tahoma" w:cs="Tahoma"/>
          <w:spacing w:val="-4"/>
          <w:sz w:val="17"/>
          <w:szCs w:val="17"/>
          <w:rtl/>
        </w:rPr>
        <w:t xml:space="preserve">שיפור גם בהגשת מסמכי </w:t>
      </w:r>
      <w:r w:rsidRPr="002E4756">
        <w:rPr>
          <w:rFonts w:ascii="Tahoma" w:hAnsi="Tahoma" w:cs="Tahoma" w:hint="cs"/>
          <w:spacing w:val="-4"/>
          <w:sz w:val="17"/>
          <w:szCs w:val="17"/>
          <w:rtl/>
        </w:rPr>
        <w:t>חל</w:t>
      </w:r>
      <w:r w:rsidRPr="002E4756">
        <w:rPr>
          <w:rFonts w:ascii="Tahoma" w:hAnsi="Tahoma" w:cs="Tahoma"/>
          <w:spacing w:val="-4"/>
          <w:sz w:val="17"/>
          <w:szCs w:val="17"/>
          <w:rtl/>
        </w:rPr>
        <w:t>"ץ</w:t>
      </w:r>
      <w:r w:rsidRPr="002E4756">
        <w:rPr>
          <w:rFonts w:ascii="Tahoma" w:hAnsi="Tahoma" w:cs="Tahoma"/>
          <w:spacing w:val="-4"/>
          <w:sz w:val="17"/>
          <w:szCs w:val="17"/>
          <w:rtl/>
        </w:rPr>
        <w:t xml:space="preserve">. </w:t>
      </w:r>
    </w:p>
    <w:p w:rsidR="00A72C70" w:rsidRPr="002E4756" w:rsidP="00A974AD">
      <w:pPr>
        <w:pStyle w:val="RESHET"/>
        <w:rPr>
          <w:rtl/>
        </w:rPr>
      </w:pPr>
      <w:r w:rsidRPr="002E4756">
        <w:rPr>
          <w:rFonts w:hint="cs"/>
          <w:rtl/>
        </w:rPr>
        <w:t xml:space="preserve">ראוי שעד להטמעת המערכת החדשה תבחן רשות התאגידים דרכים נוספות לייעול תהליך הגשת המסמכים והקלת הבירוקרטיה </w:t>
      </w:r>
      <w:r w:rsidRPr="002E4756">
        <w:rPr>
          <w:rFonts w:hint="cs"/>
          <w:rtl/>
        </w:rPr>
        <w:t>לחל</w:t>
      </w:r>
      <w:r w:rsidRPr="002E4756">
        <w:rPr>
          <w:rtl/>
        </w:rPr>
        <w:t>"</w:t>
      </w:r>
      <w:r w:rsidRPr="002E4756">
        <w:rPr>
          <w:rFonts w:hint="cs"/>
          <w:rtl/>
        </w:rPr>
        <w:t>ץ</w:t>
      </w:r>
      <w:r w:rsidRPr="002E4756">
        <w:rPr>
          <w:rFonts w:hint="cs"/>
          <w:rtl/>
        </w:rPr>
        <w:t>.</w:t>
      </w:r>
    </w:p>
    <w:p w:rsidR="00A72C70" w:rsidP="00AD396F">
      <w:pPr>
        <w:spacing w:line="240" w:lineRule="exact"/>
        <w:ind w:right="2268"/>
        <w:jc w:val="both"/>
        <w:rPr>
          <w:rFonts w:ascii="Tahoma" w:hAnsi="Tahoma" w:cs="Tahoma"/>
          <w:spacing w:val="-4"/>
          <w:sz w:val="17"/>
          <w:szCs w:val="17"/>
          <w:rtl/>
        </w:rPr>
      </w:pPr>
    </w:p>
    <w:p w:rsidR="00A974AD"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מתן</w:t>
      </w:r>
      <w:r>
        <w:rPr>
          <w:rFonts w:hint="cs"/>
          <w:spacing w:val="-4"/>
          <w:rtl/>
        </w:rPr>
        <w:t xml:space="preserve"> אישור על ניהול תקין</w:t>
      </w:r>
      <w:r w:rsidRPr="00956852">
        <w:rPr>
          <w:rFonts w:hint="cs"/>
          <w:spacing w:val="-4"/>
          <w:rtl/>
        </w:rPr>
        <w:t xml:space="preserve"> לעמותות שקיים חשש לליקויים בהתנהלותן</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כאמור, </w:t>
      </w:r>
      <w:r w:rsidRPr="002E4756">
        <w:rPr>
          <w:rFonts w:ascii="Tahoma" w:hAnsi="Tahoma" w:cs="Tahoma"/>
          <w:spacing w:val="-4"/>
          <w:sz w:val="17"/>
          <w:szCs w:val="17"/>
          <w:rtl/>
        </w:rPr>
        <w:t>תכלית החלט</w:t>
      </w:r>
      <w:r w:rsidRPr="002E4756">
        <w:rPr>
          <w:rFonts w:ascii="Tahoma" w:hAnsi="Tahoma" w:cs="Tahoma" w:hint="cs"/>
          <w:spacing w:val="-4"/>
          <w:sz w:val="17"/>
          <w:szCs w:val="17"/>
          <w:rtl/>
        </w:rPr>
        <w:t>ת</w:t>
      </w:r>
      <w:r w:rsidRPr="002E4756">
        <w:rPr>
          <w:rFonts w:ascii="Tahoma" w:hAnsi="Tahoma" w:cs="Tahoma"/>
          <w:spacing w:val="-4"/>
          <w:sz w:val="17"/>
          <w:szCs w:val="17"/>
          <w:rtl/>
        </w:rPr>
        <w:t xml:space="preserve"> הממשלה</w:t>
      </w:r>
      <w:r w:rsidRPr="002E4756">
        <w:rPr>
          <w:rFonts w:ascii="Tahoma" w:hAnsi="Tahoma" w:cs="Tahoma" w:hint="cs"/>
          <w:spacing w:val="-4"/>
          <w:sz w:val="17"/>
          <w:szCs w:val="17"/>
          <w:rtl/>
        </w:rPr>
        <w:t xml:space="preserve"> בעניין האישורים על ניהול תקין היא </w:t>
      </w:r>
      <w:r w:rsidRPr="002E4756">
        <w:rPr>
          <w:rFonts w:ascii="Tahoma" w:hAnsi="Tahoma" w:cs="Tahoma"/>
          <w:spacing w:val="-4"/>
          <w:sz w:val="17"/>
          <w:szCs w:val="17"/>
          <w:rtl/>
        </w:rPr>
        <w:t xml:space="preserve">להבטיח </w:t>
      </w:r>
      <w:r w:rsidRPr="002E4756">
        <w:rPr>
          <w:rFonts w:ascii="Tahoma" w:hAnsi="Tahoma" w:cs="Tahoma" w:hint="cs"/>
          <w:spacing w:val="-4"/>
          <w:sz w:val="17"/>
          <w:szCs w:val="17"/>
          <w:rtl/>
        </w:rPr>
        <w:t xml:space="preserve">כי </w:t>
      </w:r>
      <w:r w:rsidRPr="002E4756">
        <w:rPr>
          <w:rFonts w:ascii="Tahoma" w:hAnsi="Tahoma" w:cs="Tahoma"/>
          <w:spacing w:val="-4"/>
          <w:sz w:val="17"/>
          <w:szCs w:val="17"/>
          <w:rtl/>
        </w:rPr>
        <w:t>כספי הציבור יועברו אך ורק לעמותות המתנהלות בצורה תקינה וחוקית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וישמשו למטרות שלשמן יועדו</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בפסיקה גם צוין כי "</w:t>
      </w:r>
      <w:r w:rsidRPr="002E4756">
        <w:rPr>
          <w:rFonts w:ascii="Tahoma" w:hAnsi="Tahoma" w:cs="Tahoma"/>
          <w:spacing w:val="-4"/>
          <w:sz w:val="17"/>
          <w:szCs w:val="17"/>
          <w:rtl/>
        </w:rPr>
        <w:t>התנהלות תקינה כוללת לכן גם את האיסור על ניגוד עניינים, את החובה לפעול בהגינות, שוויוניות וללא משוא פנים, את החובה לפעול בשקיפות, בהתאם לקריטריונים קבועים וברורים וכו'</w:t>
      </w:r>
      <w:r w:rsidRPr="002E4756">
        <w:rPr>
          <w:rFonts w:ascii="Tahoma" w:hAnsi="Tahoma" w:cs="Tahoma" w:hint="cs"/>
          <w:spacing w:val="-4"/>
          <w:sz w:val="17"/>
          <w:szCs w:val="17"/>
          <w:rtl/>
        </w:rPr>
        <w:t xml:space="preserve"> </w:t>
      </w:r>
      <w:r w:rsidRPr="002E4756">
        <w:rPr>
          <w:rFonts w:ascii="Tahoma" w:hAnsi="Tahoma" w:cs="Tahoma"/>
          <w:spacing w:val="-4"/>
          <w:sz w:val="17"/>
          <w:szCs w:val="17"/>
          <w:rtl/>
        </w:rPr>
        <w:t>.</w:t>
      </w:r>
      <w:r w:rsidRPr="002E4756">
        <w:rPr>
          <w:rFonts w:ascii="Tahoma" w:hAnsi="Tahoma" w:cs="Tahoma" w:hint="cs"/>
          <w:spacing w:val="-4"/>
          <w:sz w:val="17"/>
          <w:szCs w:val="17"/>
          <w:rtl/>
        </w:rPr>
        <w:t>..</w:t>
      </w:r>
      <w:r w:rsidRPr="002E4756">
        <w:rPr>
          <w:rFonts w:ascii="Tahoma" w:hAnsi="Tahoma" w:cs="Tahoma"/>
          <w:spacing w:val="-4"/>
          <w:sz w:val="17"/>
          <w:szCs w:val="17"/>
          <w:rtl/>
        </w:rPr>
        <w:t xml:space="preserve"> ויודגש, ככל שהעמותה חולשת על תפקיד ציבורי משמעותי ומשפיע יותר, כך גוברת החשיבות להבטיח כי היא מתנהלת באופן תקין ועומדת בחובות הציבוריות המוטלות עליה."</w:t>
      </w:r>
      <w:r>
        <w:rPr>
          <w:rFonts w:ascii="Tahoma" w:hAnsi="Tahoma" w:cs="Tahoma"/>
          <w:spacing w:val="-4"/>
          <w:sz w:val="17"/>
          <w:szCs w:val="17"/>
          <w:vertAlign w:val="superscript"/>
          <w:rtl/>
        </w:rPr>
        <w:footnoteReference w:id="47"/>
      </w:r>
      <w:r w:rsidRPr="002E4756">
        <w:rPr>
          <w:rFonts w:ascii="Tahoma" w:hAnsi="Tahoma" w:cs="Tahoma" w:hint="cs"/>
          <w:spacing w:val="-4"/>
          <w:sz w:val="17"/>
          <w:szCs w:val="17"/>
          <w:rtl/>
        </w:rPr>
        <w:t xml:space="preserve"> יצוין כי גם חוברת ההנחיות להתנהלות עמותות מדגישה שיקולים רחבים אלו. כמו כן נקבע בפסיקה כי </w:t>
      </w:r>
      <w:r w:rsidRPr="002E4756">
        <w:rPr>
          <w:rFonts w:ascii="Tahoma" w:hAnsi="Tahoma" w:cs="Tahoma"/>
          <w:spacing w:val="-4"/>
          <w:sz w:val="17"/>
          <w:szCs w:val="17"/>
          <w:rtl/>
        </w:rPr>
        <w:t>עמותות המחזיקות בתפקיד ציבורי ייחודי להן (ל</w:t>
      </w:r>
      <w:r w:rsidRPr="002E4756">
        <w:rPr>
          <w:rFonts w:ascii="Tahoma" w:hAnsi="Tahoma" w:cs="Tahoma" w:hint="cs"/>
          <w:spacing w:val="-4"/>
          <w:sz w:val="17"/>
          <w:szCs w:val="17"/>
          <w:rtl/>
        </w:rPr>
        <w:t>משל</w:t>
      </w:r>
      <w:r w:rsidRPr="002E4756">
        <w:rPr>
          <w:rFonts w:ascii="Tahoma" w:hAnsi="Tahoma" w:cs="Tahoma"/>
          <w:spacing w:val="-4"/>
          <w:sz w:val="17"/>
          <w:szCs w:val="17"/>
          <w:rtl/>
        </w:rPr>
        <w:t xml:space="preserve"> הסדרת ענף ספורט) ואשר נסמכות על כספי ציבור, עשויות להיות כפופות לפיקוח קפדני יותר של </w:t>
      </w:r>
      <w:r w:rsidRPr="002E4756">
        <w:rPr>
          <w:rFonts w:ascii="Tahoma" w:hAnsi="Tahoma" w:cs="Tahoma" w:hint="cs"/>
          <w:spacing w:val="-4"/>
          <w:sz w:val="17"/>
          <w:szCs w:val="17"/>
          <w:rtl/>
        </w:rPr>
        <w:t>הרשם</w:t>
      </w:r>
      <w:r>
        <w:rPr>
          <w:rFonts w:ascii="Tahoma" w:hAnsi="Tahoma" w:cs="Tahoma"/>
          <w:spacing w:val="-4"/>
          <w:sz w:val="17"/>
          <w:szCs w:val="17"/>
          <w:vertAlign w:val="superscript"/>
          <w:rtl/>
        </w:rPr>
        <w:footnoteReference w:id="48"/>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עוד נקבע </w:t>
      </w:r>
      <w:r w:rsidRPr="002E4756">
        <w:rPr>
          <w:rFonts w:ascii="Tahoma" w:hAnsi="Tahoma" w:cs="Tahoma"/>
          <w:spacing w:val="-4"/>
          <w:sz w:val="17"/>
          <w:szCs w:val="17"/>
          <w:rtl/>
        </w:rPr>
        <w:t>כי ה</w:t>
      </w:r>
      <w:r w:rsidRPr="002E4756">
        <w:rPr>
          <w:rFonts w:ascii="Tahoma" w:hAnsi="Tahoma" w:cs="Tahoma" w:hint="cs"/>
          <w:spacing w:val="-4"/>
          <w:sz w:val="17"/>
          <w:szCs w:val="17"/>
          <w:rtl/>
        </w:rPr>
        <w:t xml:space="preserve">רשם </w:t>
      </w:r>
      <w:r w:rsidRPr="002E4756">
        <w:rPr>
          <w:rFonts w:ascii="Tahoma" w:hAnsi="Tahoma" w:cs="Tahoma"/>
          <w:spacing w:val="-4"/>
          <w:sz w:val="17"/>
          <w:szCs w:val="17"/>
          <w:rtl/>
        </w:rPr>
        <w:t xml:space="preserve">רשאי לסרב לתת אישור על ניהול תקין לעמותה </w:t>
      </w:r>
      <w:r w:rsidRPr="002E4756">
        <w:rPr>
          <w:rFonts w:ascii="Tahoma" w:hAnsi="Tahoma" w:cs="Tahoma" w:hint="cs"/>
          <w:spacing w:val="-4"/>
          <w:sz w:val="17"/>
          <w:szCs w:val="17"/>
          <w:rtl/>
        </w:rPr>
        <w:t>ב</w:t>
      </w:r>
      <w:r w:rsidRPr="002E4756">
        <w:rPr>
          <w:rFonts w:ascii="Tahoma" w:hAnsi="Tahoma" w:cs="Tahoma"/>
          <w:spacing w:val="-4"/>
          <w:sz w:val="17"/>
          <w:szCs w:val="17"/>
          <w:rtl/>
        </w:rPr>
        <w:t xml:space="preserve">מקום </w:t>
      </w:r>
      <w:r w:rsidRPr="002E4756">
        <w:rPr>
          <w:rFonts w:ascii="Tahoma" w:hAnsi="Tahoma" w:cs="Tahoma" w:hint="cs"/>
          <w:spacing w:val="-4"/>
          <w:sz w:val="17"/>
          <w:szCs w:val="17"/>
          <w:rtl/>
        </w:rPr>
        <w:t>ש</w:t>
      </w:r>
      <w:r w:rsidRPr="002E4756">
        <w:rPr>
          <w:rFonts w:ascii="Tahoma" w:hAnsi="Tahoma" w:cs="Tahoma"/>
          <w:spacing w:val="-4"/>
          <w:sz w:val="17"/>
          <w:szCs w:val="17"/>
          <w:rtl/>
        </w:rPr>
        <w:t>בו נפלו אי</w:t>
      </w:r>
      <w:r w:rsidRPr="002E4756">
        <w:rPr>
          <w:rFonts w:ascii="Tahoma" w:hAnsi="Tahoma" w:cs="Tahoma" w:hint="cs"/>
          <w:spacing w:val="-4"/>
          <w:sz w:val="17"/>
          <w:szCs w:val="17"/>
          <w:rtl/>
        </w:rPr>
        <w:t>-</w:t>
      </w:r>
      <w:r w:rsidRPr="002E4756">
        <w:rPr>
          <w:rFonts w:ascii="Tahoma" w:hAnsi="Tahoma" w:cs="Tahoma"/>
          <w:spacing w:val="-4"/>
          <w:sz w:val="17"/>
          <w:szCs w:val="17"/>
          <w:rtl/>
        </w:rPr>
        <w:t>סדרים בניהולה</w:t>
      </w:r>
      <w:r>
        <w:rPr>
          <w:rFonts w:ascii="Tahoma" w:hAnsi="Tahoma" w:cs="Tahoma"/>
          <w:spacing w:val="-4"/>
          <w:sz w:val="17"/>
          <w:szCs w:val="17"/>
          <w:vertAlign w:val="superscript"/>
          <w:rtl/>
        </w:rPr>
        <w:footnoteReference w:id="49"/>
      </w:r>
      <w:r w:rsidRPr="002E4756">
        <w:rPr>
          <w:rFonts w:ascii="Tahoma" w:hAnsi="Tahoma" w:cs="Tahoma" w:hint="cs"/>
          <w:spacing w:val="-4"/>
          <w:sz w:val="17"/>
          <w:szCs w:val="17"/>
          <w:rtl/>
        </w:rPr>
        <w:t>.</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על פי חוברת ההנחיות להתנהלות עמותות, העובדה שעמותה נתונה בעיצומה של ביקורת עומק אינה מונעת מתן אישור על ניהול תקין, אלא אם כן כבר בשלב הראשוני של הבדיקה עולה חשש ממשי להתנהלות בלתי תקינה באופן חריג המצדיקה את שלילת האישור. כמו כן, אם נמצאו ליקויים בהתנהלות העמותה המצדיקים הפעלת סמכויות ישקול הרשם מתן הזדמנות לעמותה לתקן את הליקויים. תיקון הליקויים, ובמקרים מסוימים חתימה על התחייבות לפעול בהתאם לדרישת הרשם, הם תנאי למתן אישור על ניהול תקין או להמשכת תוקפו. </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בדוח ביקורת פנים של משרד המשפטים, "רשם העמותות - בדיקות רו"ח" מינואר 2010, נכתב כי "מדיניות הרשם היא לא לנקוט בצעדים חמורים [נגד עמותות המצויות בביקורת עומק] עד להוצאת דוח סופי. לכן, נוצרים מקרים ובהם, לעמותות עם ממצאים חמורים שהתגלו בטיוטת הדוח נשאר אישור הניהול התקין עד למסקנות הדוח הסופי." במסגרת ההמלצות נאמר כי יש לקבוע קווים מנחים להתנהלות הרשם מול העמותות בנוגע לליקויים שהתגלו ויש לקבוע האם ובאילו מקרים ניתן לתת להן אישור על ניהול תקין על </w:t>
      </w:r>
      <w:r w:rsidRPr="002E4756">
        <w:rPr>
          <w:rFonts w:ascii="Tahoma" w:hAnsi="Tahoma" w:cs="Tahoma" w:hint="cs"/>
          <w:spacing w:val="-4"/>
          <w:sz w:val="17"/>
          <w:szCs w:val="17"/>
          <w:rtl/>
        </w:rPr>
        <w:t xml:space="preserve">סמך התחייבות לתיקונים. עוד הומלץ לקבוע לוחות זמנים למעקב אחר הטיפול בליקויים שהובטח כי יתוקנו. </w:t>
      </w:r>
    </w:p>
    <w:p w:rsidR="00A72C70" w:rsidRPr="002E4756" w:rsidP="00A974AD">
      <w:pPr>
        <w:pStyle w:val="RESHET"/>
        <w:rPr>
          <w:rtl/>
        </w:rPr>
      </w:pPr>
      <w:r w:rsidRPr="002E4756">
        <w:rPr>
          <w:rFonts w:hint="cs"/>
          <w:rtl/>
        </w:rPr>
        <w:t xml:space="preserve">בבדיקת משרד מבקר המדינה עלה כי </w:t>
      </w:r>
      <w:r w:rsidRPr="002E4756">
        <w:rPr>
          <w:rtl/>
        </w:rPr>
        <w:t xml:space="preserve">לעתים אישור </w:t>
      </w:r>
      <w:r w:rsidRPr="002E4756">
        <w:rPr>
          <w:rFonts w:hint="cs"/>
          <w:rtl/>
        </w:rPr>
        <w:t xml:space="preserve">על ניהול תקין </w:t>
      </w:r>
      <w:r w:rsidRPr="002E4756">
        <w:rPr>
          <w:rtl/>
        </w:rPr>
        <w:t>ניתן לעמותות המתנהלות באופן בעייתי</w:t>
      </w:r>
      <w:r w:rsidRPr="002E4756">
        <w:rPr>
          <w:rFonts w:hint="cs"/>
          <w:rtl/>
        </w:rPr>
        <w:t>,</w:t>
      </w:r>
      <w:r w:rsidRPr="002E4756">
        <w:rPr>
          <w:rtl/>
        </w:rPr>
        <w:t xml:space="preserve"> </w:t>
      </w:r>
      <w:r w:rsidRPr="002E4756">
        <w:rPr>
          <w:rFonts w:hint="cs"/>
          <w:rtl/>
        </w:rPr>
        <w:t>ובהן</w:t>
      </w:r>
      <w:r w:rsidRPr="002E4756">
        <w:rPr>
          <w:rtl/>
        </w:rPr>
        <w:t xml:space="preserve"> </w:t>
      </w:r>
      <w:r w:rsidRPr="002E4756">
        <w:rPr>
          <w:rFonts w:hint="cs"/>
          <w:rtl/>
        </w:rPr>
        <w:t>עמותות שנדרשו ל</w:t>
      </w:r>
      <w:r w:rsidRPr="002E4756">
        <w:rPr>
          <w:rtl/>
        </w:rPr>
        <w:t xml:space="preserve">הליך </w:t>
      </w:r>
      <w:r w:rsidRPr="002E4756">
        <w:rPr>
          <w:rFonts w:hint="cs"/>
          <w:rtl/>
        </w:rPr>
        <w:t xml:space="preserve">של </w:t>
      </w:r>
      <w:r w:rsidRPr="002E4756">
        <w:rPr>
          <w:rtl/>
        </w:rPr>
        <w:t>תיקון ליקויים</w:t>
      </w:r>
      <w:r w:rsidRPr="002E4756">
        <w:rPr>
          <w:rFonts w:hint="cs"/>
          <w:rtl/>
        </w:rPr>
        <w:t xml:space="preserve"> ועמותות המצויות</w:t>
      </w:r>
      <w:r w:rsidRPr="002E4756">
        <w:rPr>
          <w:rtl/>
        </w:rPr>
        <w:t xml:space="preserve"> בביקורת עומק</w:t>
      </w:r>
      <w:r w:rsidRPr="002E4756">
        <w:rPr>
          <w:rFonts w:hint="cs"/>
          <w:rtl/>
        </w:rPr>
        <w:t xml:space="preserve">, בלי שהאישור משקף זאת. להלן דוגמאות לגבי עמותות שונות: </w:t>
      </w:r>
    </w:p>
    <w:p w:rsidR="00A72C70" w:rsidRPr="002E4756" w:rsidP="00A974AD">
      <w:pPr>
        <w:numPr>
          <w:ilvl w:val="0"/>
          <w:numId w:val="23"/>
        </w:num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בדוח ביקורת מטעם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מנובמבר 2013 על עמותה הנתמכת על ידי משרד החינוך עלו מספר ליקויים, וכן נמצא כי העמותה לא תיקנה ליקויים שעלו בדוח ביקורת קודם. למרות זאת, בדצמבר 2014 ניתן לעמותה אישור על ניהול תקין לשנת 2015. </w:t>
      </w:r>
    </w:p>
    <w:p w:rsidR="00A72C70" w:rsidRPr="002E4756" w:rsidP="00A974AD">
      <w:pPr>
        <w:pStyle w:val="RESHET"/>
        <w:ind w:left="567"/>
        <w:rPr>
          <w:rtl/>
        </w:rPr>
      </w:pPr>
      <w:r w:rsidRPr="002E4756">
        <w:rPr>
          <w:rFonts w:hint="cs"/>
          <w:rtl/>
        </w:rPr>
        <w:t>בדיקת</w:t>
      </w:r>
      <w:r w:rsidRPr="002E4756">
        <w:rPr>
          <w:rtl/>
        </w:rPr>
        <w:t xml:space="preserve"> משרד מבקר המדינה העלתה כי </w:t>
      </w:r>
      <w:r w:rsidRPr="002E4756">
        <w:rPr>
          <w:rFonts w:hint="cs"/>
          <w:rtl/>
        </w:rPr>
        <w:t xml:space="preserve">ב-6 מתוך 10 השנים שבהן קיבלה העמותה אישור על ניהול תקין (לשנים 2016-2007) היא הייתה בתהליך של תכנית הבראה, אולם באישורים שניתנו לה אין כל אזכור לכך. </w:t>
      </w:r>
    </w:p>
    <w:p w:rsidR="00A72C70" w:rsidRPr="002E4756" w:rsidP="00A974AD">
      <w:pPr>
        <w:numPr>
          <w:ilvl w:val="0"/>
          <w:numId w:val="23"/>
        </w:num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בשנים 2010-2003 הוכנו שלושה </w:t>
      </w:r>
      <w:r w:rsidRPr="002E4756">
        <w:rPr>
          <w:rFonts w:ascii="Tahoma" w:hAnsi="Tahoma" w:cs="Tahoma"/>
          <w:spacing w:val="-4"/>
          <w:sz w:val="17"/>
          <w:szCs w:val="17"/>
          <w:rtl/>
        </w:rPr>
        <w:t>דוח</w:t>
      </w:r>
      <w:r w:rsidRPr="002E4756">
        <w:rPr>
          <w:rFonts w:ascii="Tahoma" w:hAnsi="Tahoma" w:cs="Tahoma" w:hint="cs"/>
          <w:spacing w:val="-4"/>
          <w:sz w:val="17"/>
          <w:szCs w:val="17"/>
          <w:rtl/>
        </w:rPr>
        <w:t>ות</w:t>
      </w:r>
      <w:r w:rsidRPr="002E4756">
        <w:rPr>
          <w:rFonts w:ascii="Tahoma" w:hAnsi="Tahoma" w:cs="Tahoma"/>
          <w:spacing w:val="-4"/>
          <w:sz w:val="17"/>
          <w:szCs w:val="17"/>
          <w:rtl/>
        </w:rPr>
        <w:t xml:space="preserve"> ביקורת על עמותה</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ובהם חזרו ועלו</w:t>
      </w:r>
      <w:r w:rsidRPr="002E4756">
        <w:rPr>
          <w:rFonts w:ascii="Tahoma" w:hAnsi="Tahoma" w:cs="Tahoma"/>
          <w:spacing w:val="-4"/>
          <w:sz w:val="17"/>
          <w:szCs w:val="17"/>
          <w:rtl/>
        </w:rPr>
        <w:t xml:space="preserve"> ליקויים</w:t>
      </w:r>
      <w:r w:rsidRPr="002E4756">
        <w:rPr>
          <w:rFonts w:ascii="Tahoma" w:hAnsi="Tahoma" w:cs="Tahoma" w:hint="cs"/>
          <w:spacing w:val="-4"/>
          <w:sz w:val="17"/>
          <w:szCs w:val="17"/>
          <w:rtl/>
        </w:rPr>
        <w:t xml:space="preserve"> דומים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w:t>
      </w:r>
      <w:r w:rsidRPr="002E4756">
        <w:rPr>
          <w:rFonts w:ascii="Tahoma" w:hAnsi="Tahoma" w:cs="Tahoma"/>
          <w:spacing w:val="-4"/>
          <w:sz w:val="17"/>
          <w:szCs w:val="17"/>
          <w:rtl/>
        </w:rPr>
        <w:t>ברובם לא תוקנו</w:t>
      </w:r>
      <w:r w:rsidRPr="002E4756">
        <w:rPr>
          <w:rFonts w:ascii="Tahoma" w:hAnsi="Tahoma" w:cs="Tahoma" w:hint="cs"/>
          <w:spacing w:val="-4"/>
          <w:sz w:val="17"/>
          <w:szCs w:val="17"/>
          <w:rtl/>
        </w:rPr>
        <w:t xml:space="preserve">. בכל אותן שנים ניתן לעמותה אישור על ניהול תקין. </w:t>
      </w:r>
    </w:p>
    <w:p w:rsidR="00A72C70" w:rsidRPr="002E4756" w:rsidP="00A974AD">
      <w:pPr>
        <w:pStyle w:val="ListParagraph"/>
        <w:numPr>
          <w:ilvl w:val="0"/>
          <w:numId w:val="23"/>
        </w:numPr>
        <w:autoSpaceDE/>
        <w:autoSpaceDN/>
        <w:adjustRightInd/>
        <w:spacing w:after="240" w:line="240" w:lineRule="exact"/>
        <w:ind w:right="2268"/>
        <w:rPr>
          <w:spacing w:val="-4"/>
          <w:sz w:val="17"/>
          <w:szCs w:val="17"/>
        </w:rPr>
      </w:pPr>
      <w:r w:rsidRPr="002E4756">
        <w:rPr>
          <w:rFonts w:hint="cs"/>
          <w:spacing w:val="-4"/>
          <w:sz w:val="17"/>
          <w:szCs w:val="17"/>
          <w:rtl/>
        </w:rPr>
        <w:t>בדצמבר 2015 ניתן לעמותה אישור על ניהול תקין לשנים 2015 ו-2016. במכתב נלווה נאמר כי בכוונת הרשם לבחון את התנהלות העמותה בביקורת עומק. באישור עצמו אין אזכור למכתב הנלווה וגם לא לכוונה להתחיל הליך ביקורת עומק בעמותה.</w:t>
      </w:r>
      <w:r w:rsidRPr="002E4756">
        <w:rPr>
          <w:spacing w:val="-4"/>
          <w:sz w:val="17"/>
          <w:szCs w:val="17"/>
          <w:rtl/>
        </w:rPr>
        <w:t xml:space="preserve"> </w:t>
      </w:r>
    </w:p>
    <w:p w:rsidR="00A72C70" w:rsidRPr="00A974AD" w:rsidP="00A974AD">
      <w:pPr>
        <w:pStyle w:val="RESHET"/>
        <w:ind w:left="567"/>
      </w:pPr>
      <w:r w:rsidRPr="00A974AD">
        <w:rPr>
          <w:rFonts w:hint="cs"/>
          <w:rtl/>
        </w:rPr>
        <w:t>יוער כי האישור על ניהול תקין התבקש לצורך הליך הקצאת קרקע מטעם העירייה, וכדי שהעמותה תוכל לסיים הליך הקמת מבנה. לכן ישנה חשיבות לכך שהרשם ישקול ציון ההליך המתוכנן על גבי האישור עצמו.</w:t>
      </w:r>
    </w:p>
    <w:p w:rsidR="00A72C70" w:rsidRPr="002E4756" w:rsidP="00A974AD">
      <w:pPr>
        <w:pStyle w:val="ListParagraph"/>
        <w:numPr>
          <w:ilvl w:val="0"/>
          <w:numId w:val="23"/>
        </w:numPr>
        <w:autoSpaceDE/>
        <w:autoSpaceDN/>
        <w:adjustRightInd/>
        <w:spacing w:before="180" w:after="240" w:line="240" w:lineRule="exact"/>
        <w:ind w:right="2268"/>
        <w:rPr>
          <w:spacing w:val="-4"/>
          <w:sz w:val="17"/>
          <w:szCs w:val="17"/>
          <w:rtl/>
        </w:rPr>
      </w:pPr>
      <w:r w:rsidRPr="002E4756">
        <w:rPr>
          <w:rFonts w:hint="cs"/>
          <w:spacing w:val="-4"/>
          <w:sz w:val="17"/>
          <w:szCs w:val="17"/>
          <w:rtl/>
        </w:rPr>
        <w:t>בשנים 2015-2011 קיבלה עמותה אישור על ניהול תקין. מתלונה ממאי 2015 התברר כי העמותה מפעילה בית ספר ללא רישיון ממשרד החינוך</w:t>
      </w:r>
      <w:r>
        <w:rPr>
          <w:spacing w:val="-4"/>
          <w:sz w:val="17"/>
          <w:szCs w:val="17"/>
          <w:vertAlign w:val="superscript"/>
          <w:rtl/>
        </w:rPr>
        <w:footnoteReference w:id="50"/>
      </w:r>
      <w:r w:rsidRPr="002E4756">
        <w:rPr>
          <w:rFonts w:hint="cs"/>
          <w:spacing w:val="-4"/>
          <w:sz w:val="17"/>
          <w:szCs w:val="17"/>
          <w:rtl/>
        </w:rPr>
        <w:t xml:space="preserve"> וכי בקשותיה לקבלת רישיון נדחו בשל ליקויים פדגוגיים. בקשת העמותה מיוני 2015 לקבל מהרשם אישור על ניהול תקין נענתה באפריל 2016, וכך צוין באישור: "אישור זה מותנה בתיקון ליקויים מהותיים ו/או בהמשך שיתוף פעולה בהתאם להנחיות הרשם". </w:t>
      </w:r>
    </w:p>
    <w:p w:rsidR="00A72C70" w:rsidRPr="002E4756" w:rsidP="00A974AD">
      <w:pPr>
        <w:pStyle w:val="RESHET"/>
        <w:rPr>
          <w:rtl/>
        </w:rPr>
      </w:pPr>
      <w:r w:rsidRPr="002E4756">
        <w:rPr>
          <w:rtl/>
        </w:rPr>
        <w:t xml:space="preserve">מן הדוגמאות שהוצגו לעיל עולה </w:t>
      </w:r>
      <w:r w:rsidRPr="002E4756">
        <w:rPr>
          <w:rFonts w:hint="cs"/>
          <w:rtl/>
        </w:rPr>
        <w:t xml:space="preserve">כי על אף הליקויים שנמצאו נתן הרשם לעמותות אישור על ניהול תקין, וכי על פי רוב הוא נמנע מלרשום הסתייגויות על גבי האישור והסתפק במכתב נלווה לאישור, שאותו אין העמותות חייבות לצרף לבקשת התמיכה. גם במקרים שבהם עלה </w:t>
      </w:r>
      <w:r w:rsidRPr="002E4756">
        <w:rPr>
          <w:rtl/>
        </w:rPr>
        <w:t>צורך חיוני בתיקון ליקויים שהתגלו</w:t>
      </w:r>
      <w:r w:rsidRPr="002E4756">
        <w:rPr>
          <w:rFonts w:hint="cs"/>
          <w:rtl/>
        </w:rPr>
        <w:t xml:space="preserve"> בעמותה,</w:t>
      </w:r>
      <w:r w:rsidRPr="002E4756">
        <w:rPr>
          <w:rtl/>
        </w:rPr>
        <w:t xml:space="preserve"> הדברים לא </w:t>
      </w:r>
      <w:r w:rsidRPr="002E4756">
        <w:rPr>
          <w:rFonts w:hint="cs"/>
          <w:rtl/>
        </w:rPr>
        <w:t>ת</w:t>
      </w:r>
      <w:r w:rsidRPr="002E4756">
        <w:rPr>
          <w:rtl/>
        </w:rPr>
        <w:t xml:space="preserve">מיד באו לידי ביטוי באישורים. </w:t>
      </w:r>
    </w:p>
    <w:p w:rsidR="00A72C70" w:rsidRPr="002E4756" w:rsidP="00A974AD">
      <w:p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הסבירה בתשובתה כי נושא רישום ההסתייגויות על גבי האישור נבחן בעבר, ובהתאם למדיניות הרשם אין מקום לכך אלא במקרים חריגים, שכן לאישור צריך להיות נוסח אחיד מהטעמים האלה: רישום מידע מסוגים שונים על גבי האישור, ובמיוחד באשר לליקויים שלדעת הרשם אינם מצדיקים ביטול האישור ונערך מעקב אחר תיקונם, יגרום לחוסר ודאות לגורמים התומכים בעמותות; הטיפול בתיקון הליקויים הוא דינמי ומצב העמותה עשוי להשתנות לעתים תכופות; מידע בעניין הסתייגויות עלול להפוך את האישור למסורבל ולא ברור; רישום ההסתייגויות עשוי ליצור עומס רב לנוכח כמות הבקשות לאישור על ניהול תקין, והדבר עשוי להאריך את זמן הטיפול בבקשות.</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הרשות הוסיפה כי בדוגמאות המפורטות ניתן לעמותות אישור לאחר בחינת הליקויים וגיבוש המסקנה כי אין מדובר בליקויים חריגים, ומתוך כוונה לאפשר לעמותות לפעול לתיקונם. עוד הוסיפה כי הרשם אינו מעכב מתן אישור על ניהול תקין עקב ביצוע ביקורות עומק אלא אם עולים חששות לליקויים מהותיים בפעילות העמותה, ואף אינו מטיל סנקציות על עמותות על בסיס טיוטת דוח ביקורת עומק ובטרם ניתנה לעמותה אפשרות להגיב לממצאים. עם זאת, לאחר דיונים נוספים בעניין הוחלט ברשם העמותות להוציא "אישור מותנה" במצבים מיוחדים שבהם קיים סיכון מיוחד לליקויים חוזרים בעמותה, ולאחר שיצטבר ניסיון תיבחן בעתיד האפשרות ליצור אישורים מסוגים שונים כדי להעשיר את המידע הנמצא בפני הגורמים התומכים על אופן ההתנהלות של העמותות. </w:t>
      </w:r>
    </w:p>
    <w:p w:rsidR="00A72C70" w:rsidRPr="002E4756" w:rsidP="00A974AD">
      <w:pPr>
        <w:pStyle w:val="RESHET"/>
        <w:rPr>
          <w:rtl/>
        </w:rPr>
      </w:pPr>
      <w:r w:rsidRPr="002E4756">
        <w:rPr>
          <w:rFonts w:hint="cs"/>
          <w:rtl/>
        </w:rPr>
        <w:t>משרד מבקר המדינה מעיר לרשם העמותות כי לחלק נכבד מהעמותות יש השפעה על תחומי חיים מגוונים הנוגעים לאזרחים</w:t>
      </w:r>
      <w:r w:rsidRPr="002E4756">
        <w:rPr>
          <w:rtl/>
        </w:rPr>
        <w:t xml:space="preserve"> </w:t>
      </w:r>
      <w:r w:rsidRPr="002E4756">
        <w:rPr>
          <w:rFonts w:hint="cs"/>
          <w:rtl/>
        </w:rPr>
        <w:t>רבים.</w:t>
      </w:r>
      <w:r w:rsidRPr="002E4756">
        <w:rPr>
          <w:rtl/>
        </w:rPr>
        <w:t xml:space="preserve"> ל</w:t>
      </w:r>
      <w:r w:rsidRPr="002E4756">
        <w:rPr>
          <w:rFonts w:hint="cs"/>
          <w:rtl/>
        </w:rPr>
        <w:t>נוכח</w:t>
      </w:r>
      <w:r w:rsidRPr="002E4756">
        <w:rPr>
          <w:rtl/>
        </w:rPr>
        <w:t xml:space="preserve"> ההשלכות </w:t>
      </w:r>
      <w:r w:rsidRPr="002E4756">
        <w:rPr>
          <w:rFonts w:hint="cs"/>
          <w:rtl/>
        </w:rPr>
        <w:t xml:space="preserve">הרבות והחשיבות </w:t>
      </w:r>
      <w:r w:rsidRPr="002E4756">
        <w:rPr>
          <w:rtl/>
        </w:rPr>
        <w:t xml:space="preserve">שיש לקבלת </w:t>
      </w:r>
      <w:r w:rsidRPr="002E4756">
        <w:rPr>
          <w:rFonts w:hint="cs"/>
          <w:rtl/>
        </w:rPr>
        <w:t>ה</w:t>
      </w:r>
      <w:r w:rsidRPr="002E4756">
        <w:rPr>
          <w:rtl/>
        </w:rPr>
        <w:t>אישור על ניהול תקין ו</w:t>
      </w:r>
      <w:r w:rsidRPr="002E4756">
        <w:rPr>
          <w:rFonts w:hint="cs"/>
          <w:rtl/>
        </w:rPr>
        <w:t>ה</w:t>
      </w:r>
      <w:r w:rsidRPr="002E4756">
        <w:rPr>
          <w:rtl/>
        </w:rPr>
        <w:t xml:space="preserve">הסתמכות </w:t>
      </w:r>
      <w:r w:rsidRPr="002E4756">
        <w:rPr>
          <w:rFonts w:hint="cs"/>
          <w:rtl/>
        </w:rPr>
        <w:t>עליו, ראוי</w:t>
      </w:r>
      <w:r w:rsidRPr="002E4756">
        <w:rPr>
          <w:rtl/>
        </w:rPr>
        <w:t xml:space="preserve"> </w:t>
      </w:r>
      <w:r w:rsidRPr="002E4756">
        <w:rPr>
          <w:rFonts w:hint="cs"/>
          <w:rtl/>
        </w:rPr>
        <w:t>שבמקרים שבהם הליקויים משמעותיים י</w:t>
      </w:r>
      <w:r w:rsidRPr="002E4756">
        <w:rPr>
          <w:rtl/>
        </w:rPr>
        <w:t>שקול</w:t>
      </w:r>
      <w:r w:rsidRPr="002E4756">
        <w:rPr>
          <w:rFonts w:hint="cs"/>
          <w:rtl/>
        </w:rPr>
        <w:t xml:space="preserve"> </w:t>
      </w:r>
      <w:r w:rsidRPr="002E4756">
        <w:rPr>
          <w:rtl/>
        </w:rPr>
        <w:t xml:space="preserve">הרשם </w:t>
      </w:r>
      <w:r w:rsidRPr="002E4756">
        <w:rPr>
          <w:rFonts w:hint="cs"/>
          <w:rtl/>
        </w:rPr>
        <w:t xml:space="preserve">את </w:t>
      </w:r>
      <w:r w:rsidRPr="002E4756">
        <w:rPr>
          <w:rtl/>
        </w:rPr>
        <w:t>כתיבת ההסתייגות</w:t>
      </w:r>
      <w:r w:rsidRPr="002E4756">
        <w:rPr>
          <w:rFonts w:hint="cs"/>
          <w:rtl/>
        </w:rPr>
        <w:t xml:space="preserve"> על גבי </w:t>
      </w:r>
      <w:r w:rsidRPr="002E4756">
        <w:rPr>
          <w:rtl/>
        </w:rPr>
        <w:t>ה</w:t>
      </w:r>
      <w:r w:rsidRPr="002E4756">
        <w:rPr>
          <w:rFonts w:hint="cs"/>
          <w:rtl/>
        </w:rPr>
        <w:t>אישור</w:t>
      </w:r>
      <w:r w:rsidRPr="002E4756">
        <w:rPr>
          <w:rtl/>
        </w:rPr>
        <w:t xml:space="preserve"> </w:t>
      </w:r>
      <w:r w:rsidRPr="002E4756">
        <w:rPr>
          <w:rFonts w:hint="cs"/>
          <w:rtl/>
        </w:rPr>
        <w:t>ולא</w:t>
      </w:r>
      <w:r w:rsidRPr="002E4756">
        <w:rPr>
          <w:rtl/>
        </w:rPr>
        <w:t xml:space="preserve"> </w:t>
      </w:r>
      <w:r w:rsidRPr="002E4756">
        <w:rPr>
          <w:rFonts w:hint="cs"/>
          <w:rtl/>
        </w:rPr>
        <w:t>רק</w:t>
      </w:r>
      <w:r w:rsidRPr="002E4756">
        <w:rPr>
          <w:rtl/>
        </w:rPr>
        <w:t xml:space="preserve"> </w:t>
      </w:r>
      <w:r w:rsidRPr="002E4756">
        <w:rPr>
          <w:rFonts w:hint="cs"/>
          <w:rtl/>
        </w:rPr>
        <w:t>במכתב</w:t>
      </w:r>
      <w:r w:rsidRPr="002E4756">
        <w:rPr>
          <w:rtl/>
        </w:rPr>
        <w:t xml:space="preserve"> </w:t>
      </w:r>
      <w:r w:rsidRPr="002E4756">
        <w:rPr>
          <w:rFonts w:hint="cs"/>
          <w:rtl/>
        </w:rPr>
        <w:t>נלווה ולחלופין</w:t>
      </w:r>
      <w:r w:rsidRPr="002E4756">
        <w:rPr>
          <w:rtl/>
        </w:rPr>
        <w:t xml:space="preserve"> </w:t>
      </w:r>
      <w:r w:rsidRPr="002E4756">
        <w:rPr>
          <w:rFonts w:hint="cs"/>
          <w:rtl/>
        </w:rPr>
        <w:t>עליו לשקול לציין</w:t>
      </w:r>
      <w:r w:rsidRPr="002E4756">
        <w:rPr>
          <w:rtl/>
        </w:rPr>
        <w:t xml:space="preserve"> </w:t>
      </w:r>
      <w:r w:rsidRPr="002E4756">
        <w:rPr>
          <w:rFonts w:hint="cs"/>
          <w:rtl/>
        </w:rPr>
        <w:t>בגוף</w:t>
      </w:r>
      <w:r w:rsidRPr="002E4756">
        <w:rPr>
          <w:rtl/>
        </w:rPr>
        <w:t xml:space="preserve"> </w:t>
      </w:r>
      <w:r w:rsidRPr="002E4756">
        <w:rPr>
          <w:rFonts w:hint="cs"/>
          <w:rtl/>
        </w:rPr>
        <w:t>האישור</w:t>
      </w:r>
      <w:r w:rsidRPr="002E4756">
        <w:rPr>
          <w:rtl/>
        </w:rPr>
        <w:t xml:space="preserve"> </w:t>
      </w:r>
      <w:r w:rsidRPr="002E4756">
        <w:rPr>
          <w:rFonts w:hint="cs"/>
          <w:rtl/>
        </w:rPr>
        <w:t>כי</w:t>
      </w:r>
      <w:r w:rsidRPr="002E4756">
        <w:rPr>
          <w:rtl/>
        </w:rPr>
        <w:t xml:space="preserve"> </w:t>
      </w:r>
      <w:r w:rsidRPr="002E4756">
        <w:rPr>
          <w:rFonts w:hint="cs"/>
          <w:rtl/>
        </w:rPr>
        <w:t>המכתב</w:t>
      </w:r>
      <w:r w:rsidRPr="002E4756">
        <w:rPr>
          <w:rtl/>
        </w:rPr>
        <w:t xml:space="preserve"> </w:t>
      </w:r>
      <w:r w:rsidRPr="002E4756">
        <w:rPr>
          <w:rFonts w:hint="cs"/>
          <w:rtl/>
        </w:rPr>
        <w:t>הנלווה</w:t>
      </w:r>
      <w:r w:rsidRPr="002E4756">
        <w:rPr>
          <w:rtl/>
        </w:rPr>
        <w:t xml:space="preserve"> </w:t>
      </w:r>
      <w:r w:rsidRPr="002E4756">
        <w:rPr>
          <w:rFonts w:hint="cs"/>
          <w:rtl/>
        </w:rPr>
        <w:t>מהווה</w:t>
      </w:r>
      <w:r w:rsidRPr="002E4756">
        <w:rPr>
          <w:rtl/>
        </w:rPr>
        <w:t xml:space="preserve"> </w:t>
      </w:r>
      <w:r w:rsidRPr="002E4756">
        <w:rPr>
          <w:rFonts w:hint="cs"/>
          <w:rtl/>
        </w:rPr>
        <w:t>חלק</w:t>
      </w:r>
      <w:r w:rsidRPr="002E4756">
        <w:rPr>
          <w:rtl/>
        </w:rPr>
        <w:t xml:space="preserve"> </w:t>
      </w:r>
      <w:r w:rsidRPr="002E4756">
        <w:rPr>
          <w:rFonts w:hint="cs"/>
          <w:rtl/>
        </w:rPr>
        <w:t>בלתי</w:t>
      </w:r>
      <w:r w:rsidRPr="002E4756">
        <w:rPr>
          <w:rtl/>
        </w:rPr>
        <w:t xml:space="preserve"> </w:t>
      </w:r>
      <w:r w:rsidRPr="002E4756">
        <w:rPr>
          <w:rFonts w:hint="cs"/>
          <w:rtl/>
        </w:rPr>
        <w:t>נפרד</w:t>
      </w:r>
      <w:r w:rsidRPr="002E4756">
        <w:rPr>
          <w:rtl/>
        </w:rPr>
        <w:t xml:space="preserve"> </w:t>
      </w:r>
      <w:r w:rsidRPr="002E4756">
        <w:rPr>
          <w:rFonts w:hint="cs"/>
          <w:rtl/>
        </w:rPr>
        <w:t>ממנו</w:t>
      </w:r>
      <w:r w:rsidRPr="002E4756">
        <w:rPr>
          <w:rtl/>
        </w:rPr>
        <w:t xml:space="preserve">. </w:t>
      </w:r>
      <w:r w:rsidRPr="002E4756">
        <w:rPr>
          <w:rFonts w:hint="cs"/>
          <w:rtl/>
        </w:rPr>
        <w:t>את זאת יש לשקול</w:t>
      </w:r>
      <w:r w:rsidRPr="002E4756">
        <w:rPr>
          <w:rtl/>
        </w:rPr>
        <w:t xml:space="preserve"> </w:t>
      </w:r>
      <w:r w:rsidRPr="002E4756">
        <w:rPr>
          <w:rFonts w:hint="cs"/>
          <w:rtl/>
        </w:rPr>
        <w:t>כדי שגורמים</w:t>
      </w:r>
      <w:r w:rsidRPr="002E4756">
        <w:rPr>
          <w:rtl/>
        </w:rPr>
        <w:t xml:space="preserve"> </w:t>
      </w:r>
      <w:r w:rsidRPr="002E4756">
        <w:rPr>
          <w:rFonts w:hint="cs"/>
          <w:rtl/>
        </w:rPr>
        <w:t>המסתמכים</w:t>
      </w:r>
      <w:r w:rsidRPr="002E4756">
        <w:rPr>
          <w:rtl/>
        </w:rPr>
        <w:t xml:space="preserve"> </w:t>
      </w:r>
      <w:r w:rsidRPr="002E4756">
        <w:rPr>
          <w:rFonts w:hint="cs"/>
          <w:rtl/>
        </w:rPr>
        <w:t>על</w:t>
      </w:r>
      <w:r w:rsidRPr="002E4756">
        <w:rPr>
          <w:rtl/>
        </w:rPr>
        <w:t xml:space="preserve"> </w:t>
      </w:r>
      <w:r w:rsidRPr="002E4756">
        <w:rPr>
          <w:rFonts w:hint="cs"/>
          <w:rtl/>
        </w:rPr>
        <w:t>האישור</w:t>
      </w:r>
      <w:r w:rsidRPr="002E4756">
        <w:rPr>
          <w:rtl/>
        </w:rPr>
        <w:t xml:space="preserve"> </w:t>
      </w:r>
      <w:r w:rsidRPr="002E4756">
        <w:rPr>
          <w:rFonts w:hint="cs"/>
          <w:rtl/>
        </w:rPr>
        <w:t>יקבלו</w:t>
      </w:r>
      <w:r w:rsidRPr="002E4756">
        <w:rPr>
          <w:rtl/>
        </w:rPr>
        <w:t xml:space="preserve"> </w:t>
      </w:r>
      <w:r w:rsidRPr="002E4756">
        <w:rPr>
          <w:rFonts w:hint="cs"/>
          <w:rtl/>
        </w:rPr>
        <w:t>תמונת</w:t>
      </w:r>
      <w:r w:rsidRPr="002E4756">
        <w:rPr>
          <w:rtl/>
        </w:rPr>
        <w:t xml:space="preserve"> </w:t>
      </w:r>
      <w:r w:rsidRPr="002E4756">
        <w:rPr>
          <w:rFonts w:hint="cs"/>
          <w:rtl/>
        </w:rPr>
        <w:t>מצב</w:t>
      </w:r>
      <w:r w:rsidRPr="002E4756">
        <w:rPr>
          <w:rtl/>
        </w:rPr>
        <w:t xml:space="preserve"> </w:t>
      </w:r>
      <w:r w:rsidRPr="002E4756">
        <w:rPr>
          <w:rFonts w:hint="cs"/>
          <w:rtl/>
        </w:rPr>
        <w:t>מדויקת יותר</w:t>
      </w:r>
      <w:r w:rsidRPr="002E4756">
        <w:rPr>
          <w:rtl/>
        </w:rPr>
        <w:t xml:space="preserve"> </w:t>
      </w:r>
      <w:r w:rsidRPr="002E4756">
        <w:rPr>
          <w:rFonts w:hint="cs"/>
          <w:rtl/>
        </w:rPr>
        <w:t>על התנהלות</w:t>
      </w:r>
      <w:r w:rsidRPr="002E4756">
        <w:rPr>
          <w:rtl/>
        </w:rPr>
        <w:t xml:space="preserve"> </w:t>
      </w:r>
      <w:r w:rsidRPr="002E4756">
        <w:rPr>
          <w:rFonts w:hint="cs"/>
          <w:rtl/>
        </w:rPr>
        <w:t>העמותות, ובכך תגבר שקיפותן.</w:t>
      </w:r>
      <w:r w:rsidRPr="002E4756">
        <w:rPr>
          <w:rtl/>
        </w:rPr>
        <w:t xml:space="preserve"> </w:t>
      </w:r>
      <w:r w:rsidRPr="002E4756">
        <w:rPr>
          <w:rFonts w:hint="cs"/>
          <w:rtl/>
        </w:rPr>
        <w:t xml:space="preserve">בכל מקרה עליו לכל הפחות להרחיב את השימוש ב"אישור מותנה", ולהמשיך לבחון את האפשרות ליצור אישורים מסוגים שונים. </w:t>
      </w:r>
      <w:r w:rsidRPr="0012789B" w:rsidR="00E56D34">
        <w:rPr>
          <w:noProof/>
          <w:rtl/>
          <w:lang w:eastAsia="en-US"/>
        </w:rPr>
        <mc:AlternateContent>
          <mc:Choice Requires="wps">
            <w:drawing>
              <wp:anchor distT="0" distB="0" distL="114300" distR="114300" simplePos="0" relativeHeight="251672576" behindDoc="1" locked="0" layoutInCell="1" allowOverlap="1">
                <wp:simplePos x="0" y="0"/>
                <wp:positionH relativeFrom="margin">
                  <wp:posOffset>-431800</wp:posOffset>
                </wp:positionH>
                <wp:positionV relativeFrom="margin">
                  <wp:align>top</wp:align>
                </wp:positionV>
                <wp:extent cx="1620000" cy="4140000"/>
                <wp:effectExtent l="0" t="0" r="0" b="0"/>
                <wp:wrapNone/>
                <wp:docPr id="2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56D34" w:rsidRPr="00373C5D" w:rsidP="00E56D3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491709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6287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56D34" w:rsidRPr="00881D99" w:rsidP="00E56D34">
                            <w:pPr>
                              <w:spacing w:after="0" w:line="240" w:lineRule="auto"/>
                              <w:rPr>
                                <w:color w:val="0B5294"/>
                                <w:spacing w:val="-4"/>
                                <w:sz w:val="24"/>
                                <w:szCs w:val="24"/>
                                <w:rtl/>
                                <w:cs/>
                              </w:rPr>
                            </w:pPr>
                            <w:r w:rsidRPr="00E56D34">
                              <w:rPr>
                                <w:rFonts w:cs="Tahoma" w:hint="eastAsia"/>
                                <w:color w:val="0B5294"/>
                                <w:spacing w:val="-4"/>
                                <w:sz w:val="24"/>
                                <w:szCs w:val="24"/>
                                <w:rtl/>
                              </w:rPr>
                              <w:t>ראוי</w:t>
                            </w:r>
                            <w:r w:rsidRPr="00E56D34">
                              <w:rPr>
                                <w:rFonts w:cs="Tahoma"/>
                                <w:color w:val="0B5294"/>
                                <w:spacing w:val="-4"/>
                                <w:sz w:val="24"/>
                                <w:szCs w:val="24"/>
                                <w:rtl/>
                              </w:rPr>
                              <w:t xml:space="preserve"> </w:t>
                            </w:r>
                            <w:r w:rsidRPr="00E56D34">
                              <w:rPr>
                                <w:rFonts w:cs="Tahoma" w:hint="eastAsia"/>
                                <w:color w:val="0B5294"/>
                                <w:spacing w:val="-4"/>
                                <w:sz w:val="24"/>
                                <w:szCs w:val="24"/>
                                <w:rtl/>
                              </w:rPr>
                              <w:t>שבמקרים</w:t>
                            </w:r>
                            <w:r w:rsidRPr="00E56D34">
                              <w:rPr>
                                <w:rFonts w:cs="Tahoma"/>
                                <w:color w:val="0B5294"/>
                                <w:spacing w:val="-4"/>
                                <w:sz w:val="24"/>
                                <w:szCs w:val="24"/>
                                <w:rtl/>
                              </w:rPr>
                              <w:t xml:space="preserve"> </w:t>
                            </w:r>
                            <w:r w:rsidRPr="00E56D34">
                              <w:rPr>
                                <w:rFonts w:cs="Tahoma" w:hint="eastAsia"/>
                                <w:color w:val="0B5294"/>
                                <w:spacing w:val="-4"/>
                                <w:sz w:val="24"/>
                                <w:szCs w:val="24"/>
                                <w:rtl/>
                              </w:rPr>
                              <w:t>שבהם</w:t>
                            </w:r>
                            <w:r w:rsidRPr="00E56D34">
                              <w:rPr>
                                <w:rFonts w:cs="Tahoma"/>
                                <w:color w:val="0B5294"/>
                                <w:spacing w:val="-4"/>
                                <w:sz w:val="24"/>
                                <w:szCs w:val="24"/>
                                <w:rtl/>
                              </w:rPr>
                              <w:t xml:space="preserve"> </w:t>
                            </w:r>
                            <w:r w:rsidRPr="00E56D34">
                              <w:rPr>
                                <w:rFonts w:cs="Tahoma" w:hint="eastAsia"/>
                                <w:color w:val="0B5294"/>
                                <w:spacing w:val="-4"/>
                                <w:sz w:val="24"/>
                                <w:szCs w:val="24"/>
                                <w:rtl/>
                              </w:rPr>
                              <w:t>הליקויים</w:t>
                            </w:r>
                            <w:r w:rsidRPr="00E56D34">
                              <w:rPr>
                                <w:rFonts w:cs="Tahoma"/>
                                <w:color w:val="0B5294"/>
                                <w:spacing w:val="-4"/>
                                <w:sz w:val="24"/>
                                <w:szCs w:val="24"/>
                                <w:rtl/>
                              </w:rPr>
                              <w:t xml:space="preserve"> </w:t>
                            </w:r>
                            <w:r w:rsidRPr="00E56D34">
                              <w:rPr>
                                <w:rFonts w:cs="Tahoma" w:hint="eastAsia"/>
                                <w:color w:val="0B5294"/>
                                <w:spacing w:val="-4"/>
                                <w:sz w:val="24"/>
                                <w:szCs w:val="24"/>
                                <w:rtl/>
                              </w:rPr>
                              <w:t>משמעותיים</w:t>
                            </w:r>
                            <w:r w:rsidRPr="00E56D34">
                              <w:rPr>
                                <w:rFonts w:cs="Tahoma"/>
                                <w:color w:val="0B5294"/>
                                <w:spacing w:val="-4"/>
                                <w:sz w:val="24"/>
                                <w:szCs w:val="24"/>
                                <w:rtl/>
                              </w:rPr>
                              <w:t xml:space="preserve"> </w:t>
                            </w:r>
                            <w:r w:rsidRPr="00E56D34">
                              <w:rPr>
                                <w:rFonts w:cs="Tahoma" w:hint="eastAsia"/>
                                <w:color w:val="0B5294"/>
                                <w:spacing w:val="-4"/>
                                <w:sz w:val="24"/>
                                <w:szCs w:val="24"/>
                                <w:rtl/>
                              </w:rPr>
                              <w:t>ישקול</w:t>
                            </w:r>
                            <w:r w:rsidRPr="00E56D34">
                              <w:rPr>
                                <w:rFonts w:cs="Tahoma"/>
                                <w:color w:val="0B5294"/>
                                <w:spacing w:val="-4"/>
                                <w:sz w:val="24"/>
                                <w:szCs w:val="24"/>
                                <w:rtl/>
                              </w:rPr>
                              <w:t xml:space="preserve"> </w:t>
                            </w:r>
                            <w:r w:rsidRPr="00E56D34">
                              <w:rPr>
                                <w:rFonts w:cs="Tahoma" w:hint="eastAsia"/>
                                <w:color w:val="0B5294"/>
                                <w:spacing w:val="-4"/>
                                <w:sz w:val="24"/>
                                <w:szCs w:val="24"/>
                                <w:rtl/>
                              </w:rPr>
                              <w:t>הרשם</w:t>
                            </w:r>
                            <w:r w:rsidRPr="00E56D34">
                              <w:rPr>
                                <w:rFonts w:cs="Tahoma"/>
                                <w:color w:val="0B5294"/>
                                <w:spacing w:val="-4"/>
                                <w:sz w:val="24"/>
                                <w:szCs w:val="24"/>
                                <w:rtl/>
                              </w:rPr>
                              <w:t xml:space="preserve"> </w:t>
                            </w:r>
                            <w:r w:rsidRPr="00E56D34">
                              <w:rPr>
                                <w:rFonts w:cs="Tahoma" w:hint="eastAsia"/>
                                <w:color w:val="0B5294"/>
                                <w:spacing w:val="-4"/>
                                <w:sz w:val="24"/>
                                <w:szCs w:val="24"/>
                                <w:rtl/>
                              </w:rPr>
                              <w:t>את</w:t>
                            </w:r>
                            <w:r w:rsidRPr="00E56D34">
                              <w:rPr>
                                <w:rFonts w:cs="Tahoma"/>
                                <w:color w:val="0B5294"/>
                                <w:spacing w:val="-4"/>
                                <w:sz w:val="24"/>
                                <w:szCs w:val="24"/>
                                <w:rtl/>
                              </w:rPr>
                              <w:t xml:space="preserve"> </w:t>
                            </w:r>
                            <w:r w:rsidRPr="00E56D34">
                              <w:rPr>
                                <w:rFonts w:cs="Tahoma" w:hint="eastAsia"/>
                                <w:color w:val="0B5294"/>
                                <w:spacing w:val="-4"/>
                                <w:sz w:val="24"/>
                                <w:szCs w:val="24"/>
                                <w:rtl/>
                              </w:rPr>
                              <w:t>כתיבת</w:t>
                            </w:r>
                            <w:r w:rsidRPr="00E56D34">
                              <w:rPr>
                                <w:rFonts w:cs="Tahoma"/>
                                <w:color w:val="0B5294"/>
                                <w:spacing w:val="-4"/>
                                <w:sz w:val="24"/>
                                <w:szCs w:val="24"/>
                                <w:rtl/>
                              </w:rPr>
                              <w:t xml:space="preserve"> </w:t>
                            </w:r>
                            <w:r w:rsidRPr="00E56D34">
                              <w:rPr>
                                <w:rFonts w:cs="Tahoma" w:hint="eastAsia"/>
                                <w:color w:val="0B5294"/>
                                <w:spacing w:val="-4"/>
                                <w:sz w:val="24"/>
                                <w:szCs w:val="24"/>
                                <w:rtl/>
                              </w:rPr>
                              <w:t>ההסתייגות</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גבי</w:t>
                            </w:r>
                            <w:r w:rsidRPr="00E56D34">
                              <w:rPr>
                                <w:rFonts w:cs="Tahoma"/>
                                <w:color w:val="0B5294"/>
                                <w:spacing w:val="-4"/>
                                <w:sz w:val="24"/>
                                <w:szCs w:val="24"/>
                                <w:rtl/>
                              </w:rPr>
                              <w:t xml:space="preserve"> </w:t>
                            </w:r>
                            <w:r w:rsidRPr="00E56D34">
                              <w:rPr>
                                <w:rFonts w:cs="Tahoma" w:hint="eastAsia"/>
                                <w:color w:val="0B5294"/>
                                <w:spacing w:val="-4"/>
                                <w:sz w:val="24"/>
                                <w:szCs w:val="24"/>
                                <w:rtl/>
                              </w:rPr>
                              <w:t>האישור</w:t>
                            </w:r>
                            <w:r w:rsidRPr="00E56D34">
                              <w:rPr>
                                <w:rFonts w:cs="Tahoma"/>
                                <w:color w:val="0B5294"/>
                                <w:spacing w:val="-4"/>
                                <w:sz w:val="24"/>
                                <w:szCs w:val="24"/>
                                <w:rtl/>
                              </w:rPr>
                              <w:t xml:space="preserve"> </w:t>
                            </w:r>
                            <w:r w:rsidRPr="00E56D34">
                              <w:rPr>
                                <w:rFonts w:cs="Tahoma" w:hint="eastAsia"/>
                                <w:color w:val="0B5294"/>
                                <w:spacing w:val="-4"/>
                                <w:sz w:val="24"/>
                                <w:szCs w:val="24"/>
                                <w:rtl/>
                              </w:rPr>
                              <w:t>ולא</w:t>
                            </w:r>
                            <w:r w:rsidRPr="00E56D34">
                              <w:rPr>
                                <w:rFonts w:cs="Tahoma"/>
                                <w:color w:val="0B5294"/>
                                <w:spacing w:val="-4"/>
                                <w:sz w:val="24"/>
                                <w:szCs w:val="24"/>
                                <w:rtl/>
                              </w:rPr>
                              <w:t xml:space="preserve"> </w:t>
                            </w:r>
                            <w:r w:rsidRPr="00E56D34">
                              <w:rPr>
                                <w:rFonts w:cs="Tahoma" w:hint="eastAsia"/>
                                <w:color w:val="0B5294"/>
                                <w:spacing w:val="-4"/>
                                <w:sz w:val="24"/>
                                <w:szCs w:val="24"/>
                                <w:rtl/>
                              </w:rPr>
                              <w:t>רק</w:t>
                            </w:r>
                            <w:r w:rsidRPr="00E56D34">
                              <w:rPr>
                                <w:rFonts w:cs="Tahoma"/>
                                <w:color w:val="0B5294"/>
                                <w:spacing w:val="-4"/>
                                <w:sz w:val="24"/>
                                <w:szCs w:val="24"/>
                                <w:rtl/>
                              </w:rPr>
                              <w:t xml:space="preserve"> </w:t>
                            </w:r>
                            <w:r w:rsidRPr="00E56D34">
                              <w:rPr>
                                <w:rFonts w:cs="Tahoma" w:hint="eastAsia"/>
                                <w:color w:val="0B5294"/>
                                <w:spacing w:val="-4"/>
                                <w:sz w:val="24"/>
                                <w:szCs w:val="24"/>
                                <w:rtl/>
                              </w:rPr>
                              <w:t>במכתב</w:t>
                            </w:r>
                            <w:r w:rsidRPr="00E56D34">
                              <w:rPr>
                                <w:rFonts w:cs="Tahoma"/>
                                <w:color w:val="0B5294"/>
                                <w:spacing w:val="-4"/>
                                <w:sz w:val="24"/>
                                <w:szCs w:val="24"/>
                                <w:rtl/>
                              </w:rPr>
                              <w:t xml:space="preserve"> </w:t>
                            </w:r>
                            <w:r w:rsidRPr="00E56D34">
                              <w:rPr>
                                <w:rFonts w:cs="Tahoma" w:hint="eastAsia"/>
                                <w:color w:val="0B5294"/>
                                <w:spacing w:val="-4"/>
                                <w:sz w:val="24"/>
                                <w:szCs w:val="24"/>
                                <w:rtl/>
                              </w:rPr>
                              <w:t>נלווה</w:t>
                            </w:r>
                            <w:r w:rsidRPr="00E56D34">
                              <w:rPr>
                                <w:rFonts w:cs="Tahoma"/>
                                <w:color w:val="0B5294"/>
                                <w:spacing w:val="-4"/>
                                <w:sz w:val="24"/>
                                <w:szCs w:val="24"/>
                                <w:rtl/>
                              </w:rPr>
                              <w:t>.</w:t>
                            </w:r>
                            <w:r w:rsidR="004A7D4C">
                              <w:rPr>
                                <w:rFonts w:cs="Tahoma" w:hint="cs"/>
                                <w:color w:val="0B5294"/>
                                <w:spacing w:val="-4"/>
                                <w:sz w:val="24"/>
                                <w:szCs w:val="24"/>
                                <w:rtl/>
                              </w:rPr>
                              <w:t>..</w:t>
                            </w:r>
                            <w:r w:rsidRPr="00E56D34">
                              <w:rPr>
                                <w:rFonts w:cs="Tahoma"/>
                                <w:color w:val="0B5294"/>
                                <w:spacing w:val="-4"/>
                                <w:sz w:val="24"/>
                                <w:szCs w:val="24"/>
                                <w:rtl/>
                              </w:rPr>
                              <w:t xml:space="preserve"> </w:t>
                            </w:r>
                            <w:r w:rsidRPr="00E56D34">
                              <w:rPr>
                                <w:rFonts w:cs="Tahoma" w:hint="eastAsia"/>
                                <w:color w:val="0B5294"/>
                                <w:spacing w:val="-4"/>
                                <w:sz w:val="24"/>
                                <w:szCs w:val="24"/>
                                <w:rtl/>
                              </w:rPr>
                              <w:t>את</w:t>
                            </w:r>
                            <w:r w:rsidRPr="00E56D34">
                              <w:rPr>
                                <w:rFonts w:cs="Tahoma"/>
                                <w:color w:val="0B5294"/>
                                <w:spacing w:val="-4"/>
                                <w:sz w:val="24"/>
                                <w:szCs w:val="24"/>
                                <w:rtl/>
                              </w:rPr>
                              <w:t xml:space="preserve"> </w:t>
                            </w:r>
                            <w:r w:rsidRPr="00E56D34">
                              <w:rPr>
                                <w:rFonts w:cs="Tahoma" w:hint="eastAsia"/>
                                <w:color w:val="0B5294"/>
                                <w:spacing w:val="-4"/>
                                <w:sz w:val="24"/>
                                <w:szCs w:val="24"/>
                                <w:rtl/>
                              </w:rPr>
                              <w:t>זאת</w:t>
                            </w:r>
                            <w:r w:rsidRPr="00E56D34">
                              <w:rPr>
                                <w:rFonts w:cs="Tahoma"/>
                                <w:color w:val="0B5294"/>
                                <w:spacing w:val="-4"/>
                                <w:sz w:val="24"/>
                                <w:szCs w:val="24"/>
                                <w:rtl/>
                              </w:rPr>
                              <w:t xml:space="preserve"> </w:t>
                            </w:r>
                            <w:r w:rsidRPr="00E56D34">
                              <w:rPr>
                                <w:rFonts w:cs="Tahoma" w:hint="eastAsia"/>
                                <w:color w:val="0B5294"/>
                                <w:spacing w:val="-4"/>
                                <w:sz w:val="24"/>
                                <w:szCs w:val="24"/>
                                <w:rtl/>
                              </w:rPr>
                              <w:t>יש</w:t>
                            </w:r>
                            <w:r w:rsidRPr="00E56D34">
                              <w:rPr>
                                <w:rFonts w:cs="Tahoma"/>
                                <w:color w:val="0B5294"/>
                                <w:spacing w:val="-4"/>
                                <w:sz w:val="24"/>
                                <w:szCs w:val="24"/>
                                <w:rtl/>
                              </w:rPr>
                              <w:t xml:space="preserve"> </w:t>
                            </w:r>
                            <w:r w:rsidRPr="00E56D34">
                              <w:rPr>
                                <w:rFonts w:cs="Tahoma" w:hint="eastAsia"/>
                                <w:color w:val="0B5294"/>
                                <w:spacing w:val="-4"/>
                                <w:sz w:val="24"/>
                                <w:szCs w:val="24"/>
                                <w:rtl/>
                              </w:rPr>
                              <w:t>לשקול</w:t>
                            </w:r>
                            <w:r w:rsidRPr="00E56D34">
                              <w:rPr>
                                <w:rFonts w:cs="Tahoma"/>
                                <w:color w:val="0B5294"/>
                                <w:spacing w:val="-4"/>
                                <w:sz w:val="24"/>
                                <w:szCs w:val="24"/>
                                <w:rtl/>
                              </w:rPr>
                              <w:t xml:space="preserve"> </w:t>
                            </w:r>
                            <w:r w:rsidRPr="00E56D34">
                              <w:rPr>
                                <w:rFonts w:cs="Tahoma" w:hint="eastAsia"/>
                                <w:color w:val="0B5294"/>
                                <w:spacing w:val="-4"/>
                                <w:sz w:val="24"/>
                                <w:szCs w:val="24"/>
                                <w:rtl/>
                              </w:rPr>
                              <w:t>כדי</w:t>
                            </w:r>
                            <w:r w:rsidRPr="00E56D34">
                              <w:rPr>
                                <w:rFonts w:cs="Tahoma"/>
                                <w:color w:val="0B5294"/>
                                <w:spacing w:val="-4"/>
                                <w:sz w:val="24"/>
                                <w:szCs w:val="24"/>
                                <w:rtl/>
                              </w:rPr>
                              <w:t xml:space="preserve"> </w:t>
                            </w:r>
                            <w:r w:rsidRPr="00E56D34">
                              <w:rPr>
                                <w:rFonts w:cs="Tahoma" w:hint="eastAsia"/>
                                <w:color w:val="0B5294"/>
                                <w:spacing w:val="-4"/>
                                <w:sz w:val="24"/>
                                <w:szCs w:val="24"/>
                                <w:rtl/>
                              </w:rPr>
                              <w:t>שגורמים</w:t>
                            </w:r>
                            <w:r w:rsidRPr="00E56D34">
                              <w:rPr>
                                <w:rFonts w:cs="Tahoma"/>
                                <w:color w:val="0B5294"/>
                                <w:spacing w:val="-4"/>
                                <w:sz w:val="24"/>
                                <w:szCs w:val="24"/>
                                <w:rtl/>
                              </w:rPr>
                              <w:t xml:space="preserve"> </w:t>
                            </w:r>
                            <w:r w:rsidRPr="00E56D34">
                              <w:rPr>
                                <w:rFonts w:cs="Tahoma" w:hint="eastAsia"/>
                                <w:color w:val="0B5294"/>
                                <w:spacing w:val="-4"/>
                                <w:sz w:val="24"/>
                                <w:szCs w:val="24"/>
                                <w:rtl/>
                              </w:rPr>
                              <w:t>המסתמכים</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האישור</w:t>
                            </w:r>
                            <w:r w:rsidRPr="00E56D34">
                              <w:rPr>
                                <w:rFonts w:cs="Tahoma"/>
                                <w:color w:val="0B5294"/>
                                <w:spacing w:val="-4"/>
                                <w:sz w:val="24"/>
                                <w:szCs w:val="24"/>
                                <w:rtl/>
                              </w:rPr>
                              <w:t xml:space="preserve"> </w:t>
                            </w:r>
                            <w:r w:rsidRPr="00E56D34">
                              <w:rPr>
                                <w:rFonts w:cs="Tahoma" w:hint="eastAsia"/>
                                <w:color w:val="0B5294"/>
                                <w:spacing w:val="-4"/>
                                <w:sz w:val="24"/>
                                <w:szCs w:val="24"/>
                                <w:rtl/>
                              </w:rPr>
                              <w:t>יקבלו</w:t>
                            </w:r>
                            <w:r w:rsidRPr="00E56D34">
                              <w:rPr>
                                <w:rFonts w:cs="Tahoma"/>
                                <w:color w:val="0B5294"/>
                                <w:spacing w:val="-4"/>
                                <w:sz w:val="24"/>
                                <w:szCs w:val="24"/>
                                <w:rtl/>
                              </w:rPr>
                              <w:t xml:space="preserve"> </w:t>
                            </w:r>
                            <w:r w:rsidRPr="00E56D34">
                              <w:rPr>
                                <w:rFonts w:cs="Tahoma" w:hint="eastAsia"/>
                                <w:color w:val="0B5294"/>
                                <w:spacing w:val="-4"/>
                                <w:sz w:val="24"/>
                                <w:szCs w:val="24"/>
                                <w:rtl/>
                              </w:rPr>
                              <w:t>תמונת</w:t>
                            </w:r>
                            <w:r w:rsidRPr="00E56D34">
                              <w:rPr>
                                <w:rFonts w:cs="Tahoma"/>
                                <w:color w:val="0B5294"/>
                                <w:spacing w:val="-4"/>
                                <w:sz w:val="24"/>
                                <w:szCs w:val="24"/>
                                <w:rtl/>
                              </w:rPr>
                              <w:t xml:space="preserve"> </w:t>
                            </w:r>
                            <w:r w:rsidRPr="00E56D34">
                              <w:rPr>
                                <w:rFonts w:cs="Tahoma" w:hint="eastAsia"/>
                                <w:color w:val="0B5294"/>
                                <w:spacing w:val="-4"/>
                                <w:sz w:val="24"/>
                                <w:szCs w:val="24"/>
                                <w:rtl/>
                              </w:rPr>
                              <w:t>מצב</w:t>
                            </w:r>
                            <w:r w:rsidRPr="00E56D34">
                              <w:rPr>
                                <w:rFonts w:cs="Tahoma"/>
                                <w:color w:val="0B5294"/>
                                <w:spacing w:val="-4"/>
                                <w:sz w:val="24"/>
                                <w:szCs w:val="24"/>
                                <w:rtl/>
                              </w:rPr>
                              <w:t xml:space="preserve"> </w:t>
                            </w:r>
                            <w:r w:rsidRPr="00E56D34">
                              <w:rPr>
                                <w:rFonts w:cs="Tahoma" w:hint="eastAsia"/>
                                <w:color w:val="0B5294"/>
                                <w:spacing w:val="-4"/>
                                <w:sz w:val="24"/>
                                <w:szCs w:val="24"/>
                                <w:rtl/>
                              </w:rPr>
                              <w:t>מדויקת</w:t>
                            </w:r>
                            <w:r w:rsidRPr="00E56D34">
                              <w:rPr>
                                <w:rFonts w:cs="Tahoma"/>
                                <w:color w:val="0B5294"/>
                                <w:spacing w:val="-4"/>
                                <w:sz w:val="24"/>
                                <w:szCs w:val="24"/>
                                <w:rtl/>
                              </w:rPr>
                              <w:t xml:space="preserve"> </w:t>
                            </w:r>
                            <w:r w:rsidRPr="00E56D34">
                              <w:rPr>
                                <w:rFonts w:cs="Tahoma" w:hint="eastAsia"/>
                                <w:color w:val="0B5294"/>
                                <w:spacing w:val="-4"/>
                                <w:sz w:val="24"/>
                                <w:szCs w:val="24"/>
                                <w:rtl/>
                              </w:rPr>
                              <w:t>יותר</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התנהלות</w:t>
                            </w:r>
                            <w:r w:rsidRPr="00E56D34">
                              <w:rPr>
                                <w:rFonts w:cs="Tahoma"/>
                                <w:color w:val="0B5294"/>
                                <w:spacing w:val="-4"/>
                                <w:sz w:val="24"/>
                                <w:szCs w:val="24"/>
                                <w:rtl/>
                              </w:rPr>
                              <w:t xml:space="preserve"> </w:t>
                            </w:r>
                            <w:r w:rsidRPr="00E56D34">
                              <w:rPr>
                                <w:rFonts w:cs="Tahoma" w:hint="eastAsia"/>
                                <w:color w:val="0B5294"/>
                                <w:spacing w:val="-4"/>
                                <w:sz w:val="24"/>
                                <w:szCs w:val="24"/>
                                <w:rtl/>
                              </w:rPr>
                              <w:t>העמותות</w:t>
                            </w:r>
                            <w:r w:rsidRPr="00E56D34">
                              <w:rPr>
                                <w:rFonts w:cs="Tahoma"/>
                                <w:color w:val="0B5294"/>
                                <w:spacing w:val="-4"/>
                                <w:sz w:val="24"/>
                                <w:szCs w:val="24"/>
                                <w:rtl/>
                              </w:rPr>
                              <w:t xml:space="preserve">, </w:t>
                            </w:r>
                            <w:r w:rsidRPr="00E56D34">
                              <w:rPr>
                                <w:rFonts w:cs="Tahoma" w:hint="eastAsia"/>
                                <w:color w:val="0B5294"/>
                                <w:spacing w:val="-4"/>
                                <w:sz w:val="24"/>
                                <w:szCs w:val="24"/>
                                <w:rtl/>
                              </w:rPr>
                              <w:t>ובכך</w:t>
                            </w:r>
                            <w:r w:rsidRPr="00E56D34">
                              <w:rPr>
                                <w:rFonts w:cs="Tahoma"/>
                                <w:color w:val="0B5294"/>
                                <w:spacing w:val="-4"/>
                                <w:sz w:val="24"/>
                                <w:szCs w:val="24"/>
                                <w:rtl/>
                              </w:rPr>
                              <w:t xml:space="preserve"> </w:t>
                            </w:r>
                            <w:r w:rsidRPr="00E56D34">
                              <w:rPr>
                                <w:rFonts w:cs="Tahoma" w:hint="eastAsia"/>
                                <w:color w:val="0B5294"/>
                                <w:spacing w:val="-4"/>
                                <w:sz w:val="24"/>
                                <w:szCs w:val="24"/>
                                <w:rtl/>
                              </w:rPr>
                              <w:t>תגבר</w:t>
                            </w:r>
                            <w:r w:rsidRPr="00E56D34">
                              <w:rPr>
                                <w:rFonts w:cs="Tahoma"/>
                                <w:color w:val="0B5294"/>
                                <w:spacing w:val="-4"/>
                                <w:sz w:val="24"/>
                                <w:szCs w:val="24"/>
                                <w:rtl/>
                              </w:rPr>
                              <w:t xml:space="preserve"> </w:t>
                            </w:r>
                            <w:r w:rsidRPr="00E56D34">
                              <w:rPr>
                                <w:rFonts w:cs="Tahoma" w:hint="eastAsia"/>
                                <w:color w:val="0B5294"/>
                                <w:spacing w:val="-4"/>
                                <w:sz w:val="24"/>
                                <w:szCs w:val="24"/>
                                <w:rtl/>
                              </w:rPr>
                              <w:t>שקיפות</w:t>
                            </w:r>
                            <w:r w:rsidR="004A7D4C">
                              <w:rPr>
                                <w:rFonts w:cs="Tahoma" w:hint="cs"/>
                                <w:color w:val="0B5294"/>
                                <w:spacing w:val="-4"/>
                                <w:sz w:val="24"/>
                                <w:szCs w:val="24"/>
                                <w:rtl/>
                              </w:rPr>
                              <w:t>ן</w:t>
                            </w:r>
                          </w:p>
                          <w:p w:rsidR="00E56D34" w:rsidRPr="00373C5D" w:rsidP="00E56D3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420567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8874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2880" filled="f" stroked="f">
                <v:textbox>
                  <w:txbxContent>
                    <w:p w:rsidR="00E56D34" w:rsidRPr="00373C5D" w:rsidP="00E56D34">
                      <w:pPr>
                        <w:spacing w:line="240" w:lineRule="atLeast"/>
                        <w:rPr>
                          <w:rFonts w:cs="Tahoma"/>
                          <w:b/>
                          <w:bCs/>
                          <w:color w:val="0B5294"/>
                          <w:sz w:val="48"/>
                          <w:szCs w:val="48"/>
                          <w:rtl/>
                        </w:rPr>
                      </w:pPr>
                      <w:drawing>
                        <wp:inline distT="0" distB="0" distL="0" distR="0">
                          <wp:extent cx="311150" cy="256800"/>
                          <wp:effectExtent l="0" t="0" r="0" b="0"/>
                          <wp:docPr id="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07269"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56D34" w:rsidRPr="00881D99" w:rsidP="00E56D34">
                      <w:pPr>
                        <w:spacing w:after="0" w:line="240" w:lineRule="auto"/>
                        <w:rPr>
                          <w:color w:val="0B5294"/>
                          <w:spacing w:val="-4"/>
                          <w:sz w:val="24"/>
                          <w:szCs w:val="24"/>
                          <w:rtl/>
                          <w:cs/>
                        </w:rPr>
                      </w:pPr>
                      <w:r w:rsidRPr="00E56D34">
                        <w:rPr>
                          <w:rFonts w:cs="Tahoma" w:hint="eastAsia"/>
                          <w:color w:val="0B5294"/>
                          <w:spacing w:val="-4"/>
                          <w:sz w:val="24"/>
                          <w:szCs w:val="24"/>
                          <w:rtl/>
                        </w:rPr>
                        <w:t>ראוי</w:t>
                      </w:r>
                      <w:r w:rsidRPr="00E56D34">
                        <w:rPr>
                          <w:rFonts w:cs="Tahoma"/>
                          <w:color w:val="0B5294"/>
                          <w:spacing w:val="-4"/>
                          <w:sz w:val="24"/>
                          <w:szCs w:val="24"/>
                          <w:rtl/>
                        </w:rPr>
                        <w:t xml:space="preserve"> </w:t>
                      </w:r>
                      <w:r w:rsidRPr="00E56D34">
                        <w:rPr>
                          <w:rFonts w:cs="Tahoma" w:hint="eastAsia"/>
                          <w:color w:val="0B5294"/>
                          <w:spacing w:val="-4"/>
                          <w:sz w:val="24"/>
                          <w:szCs w:val="24"/>
                          <w:rtl/>
                        </w:rPr>
                        <w:t>שבמקרים</w:t>
                      </w:r>
                      <w:r w:rsidRPr="00E56D34">
                        <w:rPr>
                          <w:rFonts w:cs="Tahoma"/>
                          <w:color w:val="0B5294"/>
                          <w:spacing w:val="-4"/>
                          <w:sz w:val="24"/>
                          <w:szCs w:val="24"/>
                          <w:rtl/>
                        </w:rPr>
                        <w:t xml:space="preserve"> </w:t>
                      </w:r>
                      <w:r w:rsidRPr="00E56D34">
                        <w:rPr>
                          <w:rFonts w:cs="Tahoma" w:hint="eastAsia"/>
                          <w:color w:val="0B5294"/>
                          <w:spacing w:val="-4"/>
                          <w:sz w:val="24"/>
                          <w:szCs w:val="24"/>
                          <w:rtl/>
                        </w:rPr>
                        <w:t>שבהם</w:t>
                      </w:r>
                      <w:r w:rsidRPr="00E56D34">
                        <w:rPr>
                          <w:rFonts w:cs="Tahoma"/>
                          <w:color w:val="0B5294"/>
                          <w:spacing w:val="-4"/>
                          <w:sz w:val="24"/>
                          <w:szCs w:val="24"/>
                          <w:rtl/>
                        </w:rPr>
                        <w:t xml:space="preserve"> </w:t>
                      </w:r>
                      <w:r w:rsidRPr="00E56D34">
                        <w:rPr>
                          <w:rFonts w:cs="Tahoma" w:hint="eastAsia"/>
                          <w:color w:val="0B5294"/>
                          <w:spacing w:val="-4"/>
                          <w:sz w:val="24"/>
                          <w:szCs w:val="24"/>
                          <w:rtl/>
                        </w:rPr>
                        <w:t>הליקויים</w:t>
                      </w:r>
                      <w:r w:rsidRPr="00E56D34">
                        <w:rPr>
                          <w:rFonts w:cs="Tahoma"/>
                          <w:color w:val="0B5294"/>
                          <w:spacing w:val="-4"/>
                          <w:sz w:val="24"/>
                          <w:szCs w:val="24"/>
                          <w:rtl/>
                        </w:rPr>
                        <w:t xml:space="preserve"> </w:t>
                      </w:r>
                      <w:r w:rsidRPr="00E56D34">
                        <w:rPr>
                          <w:rFonts w:cs="Tahoma" w:hint="eastAsia"/>
                          <w:color w:val="0B5294"/>
                          <w:spacing w:val="-4"/>
                          <w:sz w:val="24"/>
                          <w:szCs w:val="24"/>
                          <w:rtl/>
                        </w:rPr>
                        <w:t>משמעותיים</w:t>
                      </w:r>
                      <w:r w:rsidRPr="00E56D34">
                        <w:rPr>
                          <w:rFonts w:cs="Tahoma"/>
                          <w:color w:val="0B5294"/>
                          <w:spacing w:val="-4"/>
                          <w:sz w:val="24"/>
                          <w:szCs w:val="24"/>
                          <w:rtl/>
                        </w:rPr>
                        <w:t xml:space="preserve"> </w:t>
                      </w:r>
                      <w:r w:rsidRPr="00E56D34">
                        <w:rPr>
                          <w:rFonts w:cs="Tahoma" w:hint="eastAsia"/>
                          <w:color w:val="0B5294"/>
                          <w:spacing w:val="-4"/>
                          <w:sz w:val="24"/>
                          <w:szCs w:val="24"/>
                          <w:rtl/>
                        </w:rPr>
                        <w:t>ישקול</w:t>
                      </w:r>
                      <w:r w:rsidRPr="00E56D34">
                        <w:rPr>
                          <w:rFonts w:cs="Tahoma"/>
                          <w:color w:val="0B5294"/>
                          <w:spacing w:val="-4"/>
                          <w:sz w:val="24"/>
                          <w:szCs w:val="24"/>
                          <w:rtl/>
                        </w:rPr>
                        <w:t xml:space="preserve"> </w:t>
                      </w:r>
                      <w:r w:rsidRPr="00E56D34">
                        <w:rPr>
                          <w:rFonts w:cs="Tahoma" w:hint="eastAsia"/>
                          <w:color w:val="0B5294"/>
                          <w:spacing w:val="-4"/>
                          <w:sz w:val="24"/>
                          <w:szCs w:val="24"/>
                          <w:rtl/>
                        </w:rPr>
                        <w:t>הרשם</w:t>
                      </w:r>
                      <w:r w:rsidRPr="00E56D34">
                        <w:rPr>
                          <w:rFonts w:cs="Tahoma"/>
                          <w:color w:val="0B5294"/>
                          <w:spacing w:val="-4"/>
                          <w:sz w:val="24"/>
                          <w:szCs w:val="24"/>
                          <w:rtl/>
                        </w:rPr>
                        <w:t xml:space="preserve"> </w:t>
                      </w:r>
                      <w:r w:rsidRPr="00E56D34">
                        <w:rPr>
                          <w:rFonts w:cs="Tahoma" w:hint="eastAsia"/>
                          <w:color w:val="0B5294"/>
                          <w:spacing w:val="-4"/>
                          <w:sz w:val="24"/>
                          <w:szCs w:val="24"/>
                          <w:rtl/>
                        </w:rPr>
                        <w:t>את</w:t>
                      </w:r>
                      <w:r w:rsidRPr="00E56D34">
                        <w:rPr>
                          <w:rFonts w:cs="Tahoma"/>
                          <w:color w:val="0B5294"/>
                          <w:spacing w:val="-4"/>
                          <w:sz w:val="24"/>
                          <w:szCs w:val="24"/>
                          <w:rtl/>
                        </w:rPr>
                        <w:t xml:space="preserve"> </w:t>
                      </w:r>
                      <w:r w:rsidRPr="00E56D34">
                        <w:rPr>
                          <w:rFonts w:cs="Tahoma" w:hint="eastAsia"/>
                          <w:color w:val="0B5294"/>
                          <w:spacing w:val="-4"/>
                          <w:sz w:val="24"/>
                          <w:szCs w:val="24"/>
                          <w:rtl/>
                        </w:rPr>
                        <w:t>כתיבת</w:t>
                      </w:r>
                      <w:r w:rsidRPr="00E56D34">
                        <w:rPr>
                          <w:rFonts w:cs="Tahoma"/>
                          <w:color w:val="0B5294"/>
                          <w:spacing w:val="-4"/>
                          <w:sz w:val="24"/>
                          <w:szCs w:val="24"/>
                          <w:rtl/>
                        </w:rPr>
                        <w:t xml:space="preserve"> </w:t>
                      </w:r>
                      <w:r w:rsidRPr="00E56D34">
                        <w:rPr>
                          <w:rFonts w:cs="Tahoma" w:hint="eastAsia"/>
                          <w:color w:val="0B5294"/>
                          <w:spacing w:val="-4"/>
                          <w:sz w:val="24"/>
                          <w:szCs w:val="24"/>
                          <w:rtl/>
                        </w:rPr>
                        <w:t>ההסתייגות</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גבי</w:t>
                      </w:r>
                      <w:r w:rsidRPr="00E56D34">
                        <w:rPr>
                          <w:rFonts w:cs="Tahoma"/>
                          <w:color w:val="0B5294"/>
                          <w:spacing w:val="-4"/>
                          <w:sz w:val="24"/>
                          <w:szCs w:val="24"/>
                          <w:rtl/>
                        </w:rPr>
                        <w:t xml:space="preserve"> </w:t>
                      </w:r>
                      <w:r w:rsidRPr="00E56D34">
                        <w:rPr>
                          <w:rFonts w:cs="Tahoma" w:hint="eastAsia"/>
                          <w:color w:val="0B5294"/>
                          <w:spacing w:val="-4"/>
                          <w:sz w:val="24"/>
                          <w:szCs w:val="24"/>
                          <w:rtl/>
                        </w:rPr>
                        <w:t>האישור</w:t>
                      </w:r>
                      <w:r w:rsidRPr="00E56D34">
                        <w:rPr>
                          <w:rFonts w:cs="Tahoma"/>
                          <w:color w:val="0B5294"/>
                          <w:spacing w:val="-4"/>
                          <w:sz w:val="24"/>
                          <w:szCs w:val="24"/>
                          <w:rtl/>
                        </w:rPr>
                        <w:t xml:space="preserve"> </w:t>
                      </w:r>
                      <w:r w:rsidRPr="00E56D34">
                        <w:rPr>
                          <w:rFonts w:cs="Tahoma" w:hint="eastAsia"/>
                          <w:color w:val="0B5294"/>
                          <w:spacing w:val="-4"/>
                          <w:sz w:val="24"/>
                          <w:szCs w:val="24"/>
                          <w:rtl/>
                        </w:rPr>
                        <w:t>ולא</w:t>
                      </w:r>
                      <w:r w:rsidRPr="00E56D34">
                        <w:rPr>
                          <w:rFonts w:cs="Tahoma"/>
                          <w:color w:val="0B5294"/>
                          <w:spacing w:val="-4"/>
                          <w:sz w:val="24"/>
                          <w:szCs w:val="24"/>
                          <w:rtl/>
                        </w:rPr>
                        <w:t xml:space="preserve"> </w:t>
                      </w:r>
                      <w:r w:rsidRPr="00E56D34">
                        <w:rPr>
                          <w:rFonts w:cs="Tahoma" w:hint="eastAsia"/>
                          <w:color w:val="0B5294"/>
                          <w:spacing w:val="-4"/>
                          <w:sz w:val="24"/>
                          <w:szCs w:val="24"/>
                          <w:rtl/>
                        </w:rPr>
                        <w:t>רק</w:t>
                      </w:r>
                      <w:r w:rsidRPr="00E56D34">
                        <w:rPr>
                          <w:rFonts w:cs="Tahoma"/>
                          <w:color w:val="0B5294"/>
                          <w:spacing w:val="-4"/>
                          <w:sz w:val="24"/>
                          <w:szCs w:val="24"/>
                          <w:rtl/>
                        </w:rPr>
                        <w:t xml:space="preserve"> </w:t>
                      </w:r>
                      <w:r w:rsidRPr="00E56D34">
                        <w:rPr>
                          <w:rFonts w:cs="Tahoma" w:hint="eastAsia"/>
                          <w:color w:val="0B5294"/>
                          <w:spacing w:val="-4"/>
                          <w:sz w:val="24"/>
                          <w:szCs w:val="24"/>
                          <w:rtl/>
                        </w:rPr>
                        <w:t>במכתב</w:t>
                      </w:r>
                      <w:r w:rsidRPr="00E56D34">
                        <w:rPr>
                          <w:rFonts w:cs="Tahoma"/>
                          <w:color w:val="0B5294"/>
                          <w:spacing w:val="-4"/>
                          <w:sz w:val="24"/>
                          <w:szCs w:val="24"/>
                          <w:rtl/>
                        </w:rPr>
                        <w:t xml:space="preserve"> </w:t>
                      </w:r>
                      <w:r w:rsidRPr="00E56D34">
                        <w:rPr>
                          <w:rFonts w:cs="Tahoma" w:hint="eastAsia"/>
                          <w:color w:val="0B5294"/>
                          <w:spacing w:val="-4"/>
                          <w:sz w:val="24"/>
                          <w:szCs w:val="24"/>
                          <w:rtl/>
                        </w:rPr>
                        <w:t>נלווה</w:t>
                      </w:r>
                      <w:r w:rsidRPr="00E56D34">
                        <w:rPr>
                          <w:rFonts w:cs="Tahoma"/>
                          <w:color w:val="0B5294"/>
                          <w:spacing w:val="-4"/>
                          <w:sz w:val="24"/>
                          <w:szCs w:val="24"/>
                          <w:rtl/>
                        </w:rPr>
                        <w:t>.</w:t>
                      </w:r>
                      <w:r w:rsidR="004A7D4C">
                        <w:rPr>
                          <w:rFonts w:cs="Tahoma" w:hint="cs"/>
                          <w:color w:val="0B5294"/>
                          <w:spacing w:val="-4"/>
                          <w:sz w:val="24"/>
                          <w:szCs w:val="24"/>
                          <w:rtl/>
                        </w:rPr>
                        <w:t>..</w:t>
                      </w:r>
                      <w:r w:rsidRPr="00E56D34">
                        <w:rPr>
                          <w:rFonts w:cs="Tahoma"/>
                          <w:color w:val="0B5294"/>
                          <w:spacing w:val="-4"/>
                          <w:sz w:val="24"/>
                          <w:szCs w:val="24"/>
                          <w:rtl/>
                        </w:rPr>
                        <w:t xml:space="preserve"> </w:t>
                      </w:r>
                      <w:r w:rsidRPr="00E56D34">
                        <w:rPr>
                          <w:rFonts w:cs="Tahoma" w:hint="eastAsia"/>
                          <w:color w:val="0B5294"/>
                          <w:spacing w:val="-4"/>
                          <w:sz w:val="24"/>
                          <w:szCs w:val="24"/>
                          <w:rtl/>
                        </w:rPr>
                        <w:t>את</w:t>
                      </w:r>
                      <w:r w:rsidRPr="00E56D34">
                        <w:rPr>
                          <w:rFonts w:cs="Tahoma"/>
                          <w:color w:val="0B5294"/>
                          <w:spacing w:val="-4"/>
                          <w:sz w:val="24"/>
                          <w:szCs w:val="24"/>
                          <w:rtl/>
                        </w:rPr>
                        <w:t xml:space="preserve"> </w:t>
                      </w:r>
                      <w:r w:rsidRPr="00E56D34">
                        <w:rPr>
                          <w:rFonts w:cs="Tahoma" w:hint="eastAsia"/>
                          <w:color w:val="0B5294"/>
                          <w:spacing w:val="-4"/>
                          <w:sz w:val="24"/>
                          <w:szCs w:val="24"/>
                          <w:rtl/>
                        </w:rPr>
                        <w:t>זאת</w:t>
                      </w:r>
                      <w:r w:rsidRPr="00E56D34">
                        <w:rPr>
                          <w:rFonts w:cs="Tahoma"/>
                          <w:color w:val="0B5294"/>
                          <w:spacing w:val="-4"/>
                          <w:sz w:val="24"/>
                          <w:szCs w:val="24"/>
                          <w:rtl/>
                        </w:rPr>
                        <w:t xml:space="preserve"> </w:t>
                      </w:r>
                      <w:r w:rsidRPr="00E56D34">
                        <w:rPr>
                          <w:rFonts w:cs="Tahoma" w:hint="eastAsia"/>
                          <w:color w:val="0B5294"/>
                          <w:spacing w:val="-4"/>
                          <w:sz w:val="24"/>
                          <w:szCs w:val="24"/>
                          <w:rtl/>
                        </w:rPr>
                        <w:t>יש</w:t>
                      </w:r>
                      <w:r w:rsidRPr="00E56D34">
                        <w:rPr>
                          <w:rFonts w:cs="Tahoma"/>
                          <w:color w:val="0B5294"/>
                          <w:spacing w:val="-4"/>
                          <w:sz w:val="24"/>
                          <w:szCs w:val="24"/>
                          <w:rtl/>
                        </w:rPr>
                        <w:t xml:space="preserve"> </w:t>
                      </w:r>
                      <w:r w:rsidRPr="00E56D34">
                        <w:rPr>
                          <w:rFonts w:cs="Tahoma" w:hint="eastAsia"/>
                          <w:color w:val="0B5294"/>
                          <w:spacing w:val="-4"/>
                          <w:sz w:val="24"/>
                          <w:szCs w:val="24"/>
                          <w:rtl/>
                        </w:rPr>
                        <w:t>לשקול</w:t>
                      </w:r>
                      <w:r w:rsidRPr="00E56D34">
                        <w:rPr>
                          <w:rFonts w:cs="Tahoma"/>
                          <w:color w:val="0B5294"/>
                          <w:spacing w:val="-4"/>
                          <w:sz w:val="24"/>
                          <w:szCs w:val="24"/>
                          <w:rtl/>
                        </w:rPr>
                        <w:t xml:space="preserve"> </w:t>
                      </w:r>
                      <w:r w:rsidRPr="00E56D34">
                        <w:rPr>
                          <w:rFonts w:cs="Tahoma" w:hint="eastAsia"/>
                          <w:color w:val="0B5294"/>
                          <w:spacing w:val="-4"/>
                          <w:sz w:val="24"/>
                          <w:szCs w:val="24"/>
                          <w:rtl/>
                        </w:rPr>
                        <w:t>כדי</w:t>
                      </w:r>
                      <w:r w:rsidRPr="00E56D34">
                        <w:rPr>
                          <w:rFonts w:cs="Tahoma"/>
                          <w:color w:val="0B5294"/>
                          <w:spacing w:val="-4"/>
                          <w:sz w:val="24"/>
                          <w:szCs w:val="24"/>
                          <w:rtl/>
                        </w:rPr>
                        <w:t xml:space="preserve"> </w:t>
                      </w:r>
                      <w:r w:rsidRPr="00E56D34">
                        <w:rPr>
                          <w:rFonts w:cs="Tahoma" w:hint="eastAsia"/>
                          <w:color w:val="0B5294"/>
                          <w:spacing w:val="-4"/>
                          <w:sz w:val="24"/>
                          <w:szCs w:val="24"/>
                          <w:rtl/>
                        </w:rPr>
                        <w:t>שגורמים</w:t>
                      </w:r>
                      <w:r w:rsidRPr="00E56D34">
                        <w:rPr>
                          <w:rFonts w:cs="Tahoma"/>
                          <w:color w:val="0B5294"/>
                          <w:spacing w:val="-4"/>
                          <w:sz w:val="24"/>
                          <w:szCs w:val="24"/>
                          <w:rtl/>
                        </w:rPr>
                        <w:t xml:space="preserve"> </w:t>
                      </w:r>
                      <w:r w:rsidRPr="00E56D34">
                        <w:rPr>
                          <w:rFonts w:cs="Tahoma" w:hint="eastAsia"/>
                          <w:color w:val="0B5294"/>
                          <w:spacing w:val="-4"/>
                          <w:sz w:val="24"/>
                          <w:szCs w:val="24"/>
                          <w:rtl/>
                        </w:rPr>
                        <w:t>המסתמכים</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האישור</w:t>
                      </w:r>
                      <w:r w:rsidRPr="00E56D34">
                        <w:rPr>
                          <w:rFonts w:cs="Tahoma"/>
                          <w:color w:val="0B5294"/>
                          <w:spacing w:val="-4"/>
                          <w:sz w:val="24"/>
                          <w:szCs w:val="24"/>
                          <w:rtl/>
                        </w:rPr>
                        <w:t xml:space="preserve"> </w:t>
                      </w:r>
                      <w:r w:rsidRPr="00E56D34">
                        <w:rPr>
                          <w:rFonts w:cs="Tahoma" w:hint="eastAsia"/>
                          <w:color w:val="0B5294"/>
                          <w:spacing w:val="-4"/>
                          <w:sz w:val="24"/>
                          <w:szCs w:val="24"/>
                          <w:rtl/>
                        </w:rPr>
                        <w:t>יקבלו</w:t>
                      </w:r>
                      <w:r w:rsidRPr="00E56D34">
                        <w:rPr>
                          <w:rFonts w:cs="Tahoma"/>
                          <w:color w:val="0B5294"/>
                          <w:spacing w:val="-4"/>
                          <w:sz w:val="24"/>
                          <w:szCs w:val="24"/>
                          <w:rtl/>
                        </w:rPr>
                        <w:t xml:space="preserve"> </w:t>
                      </w:r>
                      <w:r w:rsidRPr="00E56D34">
                        <w:rPr>
                          <w:rFonts w:cs="Tahoma" w:hint="eastAsia"/>
                          <w:color w:val="0B5294"/>
                          <w:spacing w:val="-4"/>
                          <w:sz w:val="24"/>
                          <w:szCs w:val="24"/>
                          <w:rtl/>
                        </w:rPr>
                        <w:t>תמונת</w:t>
                      </w:r>
                      <w:r w:rsidRPr="00E56D34">
                        <w:rPr>
                          <w:rFonts w:cs="Tahoma"/>
                          <w:color w:val="0B5294"/>
                          <w:spacing w:val="-4"/>
                          <w:sz w:val="24"/>
                          <w:szCs w:val="24"/>
                          <w:rtl/>
                        </w:rPr>
                        <w:t xml:space="preserve"> </w:t>
                      </w:r>
                      <w:r w:rsidRPr="00E56D34">
                        <w:rPr>
                          <w:rFonts w:cs="Tahoma" w:hint="eastAsia"/>
                          <w:color w:val="0B5294"/>
                          <w:spacing w:val="-4"/>
                          <w:sz w:val="24"/>
                          <w:szCs w:val="24"/>
                          <w:rtl/>
                        </w:rPr>
                        <w:t>מצב</w:t>
                      </w:r>
                      <w:r w:rsidRPr="00E56D34">
                        <w:rPr>
                          <w:rFonts w:cs="Tahoma"/>
                          <w:color w:val="0B5294"/>
                          <w:spacing w:val="-4"/>
                          <w:sz w:val="24"/>
                          <w:szCs w:val="24"/>
                          <w:rtl/>
                        </w:rPr>
                        <w:t xml:space="preserve"> </w:t>
                      </w:r>
                      <w:r w:rsidRPr="00E56D34">
                        <w:rPr>
                          <w:rFonts w:cs="Tahoma" w:hint="eastAsia"/>
                          <w:color w:val="0B5294"/>
                          <w:spacing w:val="-4"/>
                          <w:sz w:val="24"/>
                          <w:szCs w:val="24"/>
                          <w:rtl/>
                        </w:rPr>
                        <w:t>מדויקת</w:t>
                      </w:r>
                      <w:r w:rsidRPr="00E56D34">
                        <w:rPr>
                          <w:rFonts w:cs="Tahoma"/>
                          <w:color w:val="0B5294"/>
                          <w:spacing w:val="-4"/>
                          <w:sz w:val="24"/>
                          <w:szCs w:val="24"/>
                          <w:rtl/>
                        </w:rPr>
                        <w:t xml:space="preserve"> </w:t>
                      </w:r>
                      <w:r w:rsidRPr="00E56D34">
                        <w:rPr>
                          <w:rFonts w:cs="Tahoma" w:hint="eastAsia"/>
                          <w:color w:val="0B5294"/>
                          <w:spacing w:val="-4"/>
                          <w:sz w:val="24"/>
                          <w:szCs w:val="24"/>
                          <w:rtl/>
                        </w:rPr>
                        <w:t>יותר</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התנהלות</w:t>
                      </w:r>
                      <w:r w:rsidRPr="00E56D34">
                        <w:rPr>
                          <w:rFonts w:cs="Tahoma"/>
                          <w:color w:val="0B5294"/>
                          <w:spacing w:val="-4"/>
                          <w:sz w:val="24"/>
                          <w:szCs w:val="24"/>
                          <w:rtl/>
                        </w:rPr>
                        <w:t xml:space="preserve"> </w:t>
                      </w:r>
                      <w:r w:rsidRPr="00E56D34">
                        <w:rPr>
                          <w:rFonts w:cs="Tahoma" w:hint="eastAsia"/>
                          <w:color w:val="0B5294"/>
                          <w:spacing w:val="-4"/>
                          <w:sz w:val="24"/>
                          <w:szCs w:val="24"/>
                          <w:rtl/>
                        </w:rPr>
                        <w:t>העמותות</w:t>
                      </w:r>
                      <w:r w:rsidRPr="00E56D34">
                        <w:rPr>
                          <w:rFonts w:cs="Tahoma"/>
                          <w:color w:val="0B5294"/>
                          <w:spacing w:val="-4"/>
                          <w:sz w:val="24"/>
                          <w:szCs w:val="24"/>
                          <w:rtl/>
                        </w:rPr>
                        <w:t xml:space="preserve">, </w:t>
                      </w:r>
                      <w:r w:rsidRPr="00E56D34">
                        <w:rPr>
                          <w:rFonts w:cs="Tahoma" w:hint="eastAsia"/>
                          <w:color w:val="0B5294"/>
                          <w:spacing w:val="-4"/>
                          <w:sz w:val="24"/>
                          <w:szCs w:val="24"/>
                          <w:rtl/>
                        </w:rPr>
                        <w:t>ובכך</w:t>
                      </w:r>
                      <w:r w:rsidRPr="00E56D34">
                        <w:rPr>
                          <w:rFonts w:cs="Tahoma"/>
                          <w:color w:val="0B5294"/>
                          <w:spacing w:val="-4"/>
                          <w:sz w:val="24"/>
                          <w:szCs w:val="24"/>
                          <w:rtl/>
                        </w:rPr>
                        <w:t xml:space="preserve"> </w:t>
                      </w:r>
                      <w:r w:rsidRPr="00E56D34">
                        <w:rPr>
                          <w:rFonts w:cs="Tahoma" w:hint="eastAsia"/>
                          <w:color w:val="0B5294"/>
                          <w:spacing w:val="-4"/>
                          <w:sz w:val="24"/>
                          <w:szCs w:val="24"/>
                          <w:rtl/>
                        </w:rPr>
                        <w:t>תגבר</w:t>
                      </w:r>
                      <w:r w:rsidRPr="00E56D34">
                        <w:rPr>
                          <w:rFonts w:cs="Tahoma"/>
                          <w:color w:val="0B5294"/>
                          <w:spacing w:val="-4"/>
                          <w:sz w:val="24"/>
                          <w:szCs w:val="24"/>
                          <w:rtl/>
                        </w:rPr>
                        <w:t xml:space="preserve"> </w:t>
                      </w:r>
                      <w:r w:rsidRPr="00E56D34">
                        <w:rPr>
                          <w:rFonts w:cs="Tahoma" w:hint="eastAsia"/>
                          <w:color w:val="0B5294"/>
                          <w:spacing w:val="-4"/>
                          <w:sz w:val="24"/>
                          <w:szCs w:val="24"/>
                          <w:rtl/>
                        </w:rPr>
                        <w:t>שקיפות</w:t>
                      </w:r>
                      <w:r w:rsidR="004A7D4C">
                        <w:rPr>
                          <w:rFonts w:cs="Tahoma" w:hint="cs"/>
                          <w:color w:val="0B5294"/>
                          <w:spacing w:val="-4"/>
                          <w:sz w:val="24"/>
                          <w:szCs w:val="24"/>
                          <w:rtl/>
                        </w:rPr>
                        <w:t>ן</w:t>
                      </w:r>
                    </w:p>
                    <w:p w:rsidR="00E56D34" w:rsidRPr="00373C5D" w:rsidP="00E56D34">
                      <w:pPr>
                        <w:spacing w:before="120" w:after="0" w:line="240" w:lineRule="atLeast"/>
                        <w:rPr>
                          <w:rFonts w:cs="Tahoma"/>
                          <w:b/>
                          <w:bCs/>
                          <w:color w:val="0B5294"/>
                          <w:sz w:val="48"/>
                          <w:szCs w:val="48"/>
                          <w:rtl/>
                        </w:rPr>
                      </w:pPr>
                      <w:drawing>
                        <wp:inline distT="0" distB="0" distL="0" distR="0">
                          <wp:extent cx="288000" cy="31337"/>
                          <wp:effectExtent l="0" t="0" r="0" b="6985"/>
                          <wp:docPr id="2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69856"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P="00AD396F">
      <w:pPr>
        <w:spacing w:line="240" w:lineRule="exact"/>
        <w:ind w:right="2268"/>
        <w:jc w:val="both"/>
        <w:rPr>
          <w:rFonts w:ascii="Tahoma" w:hAnsi="Tahoma" w:cs="Tahoma"/>
          <w:spacing w:val="-4"/>
          <w:sz w:val="17"/>
          <w:szCs w:val="17"/>
          <w:rtl/>
        </w:rPr>
      </w:pPr>
    </w:p>
    <w:p w:rsidR="00A974AD"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eastAsia"/>
          <w:spacing w:val="-4"/>
          <w:rtl/>
        </w:rPr>
        <w:t>אישור</w:t>
      </w:r>
      <w:r w:rsidRPr="00956852">
        <w:rPr>
          <w:spacing w:val="-4"/>
          <w:rtl/>
        </w:rPr>
        <w:t xml:space="preserve"> </w:t>
      </w:r>
      <w:r w:rsidRPr="00956852">
        <w:rPr>
          <w:rFonts w:hint="eastAsia"/>
          <w:spacing w:val="-4"/>
          <w:rtl/>
        </w:rPr>
        <w:t>לעמותה</w:t>
      </w:r>
      <w:r w:rsidRPr="00956852">
        <w:rPr>
          <w:spacing w:val="-4"/>
          <w:rtl/>
        </w:rPr>
        <w:t xml:space="preserve"> </w:t>
      </w:r>
      <w:r w:rsidRPr="00956852">
        <w:rPr>
          <w:rFonts w:hint="eastAsia"/>
          <w:spacing w:val="-4"/>
          <w:rtl/>
        </w:rPr>
        <w:t>על</w:t>
      </w:r>
      <w:r w:rsidRPr="00956852">
        <w:rPr>
          <w:spacing w:val="-4"/>
          <w:rtl/>
        </w:rPr>
        <w:t xml:space="preserve"> </w:t>
      </w:r>
      <w:r w:rsidRPr="00956852">
        <w:rPr>
          <w:rFonts w:hint="eastAsia"/>
          <w:spacing w:val="-4"/>
          <w:rtl/>
        </w:rPr>
        <w:t>הגשת</w:t>
      </w:r>
      <w:r w:rsidRPr="00956852">
        <w:rPr>
          <w:spacing w:val="-4"/>
          <w:rtl/>
        </w:rPr>
        <w:t xml:space="preserve"> </w:t>
      </w:r>
      <w:r w:rsidRPr="00956852">
        <w:rPr>
          <w:rFonts w:hint="eastAsia"/>
          <w:spacing w:val="-4"/>
          <w:rtl/>
        </w:rPr>
        <w:t>מסמכים</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במהלך השנים הנהיג הרשם מתן שני אישורים נוספים לאישור על ניהול תקין, כמפורט: על פי </w:t>
      </w:r>
      <w:r w:rsidRPr="002E4756">
        <w:rPr>
          <w:rFonts w:ascii="Tahoma" w:hAnsi="Tahoma" w:cs="Tahoma"/>
          <w:spacing w:val="-4"/>
          <w:sz w:val="17"/>
          <w:szCs w:val="17"/>
          <w:rtl/>
        </w:rPr>
        <w:t xml:space="preserve">חוברת </w:t>
      </w:r>
      <w:r w:rsidRPr="002E4756">
        <w:rPr>
          <w:rFonts w:ascii="Tahoma" w:hAnsi="Tahoma" w:cs="Tahoma" w:hint="cs"/>
          <w:spacing w:val="-4"/>
          <w:sz w:val="17"/>
          <w:szCs w:val="17"/>
          <w:rtl/>
        </w:rPr>
        <w:t>ה</w:t>
      </w:r>
      <w:r w:rsidRPr="002E4756">
        <w:rPr>
          <w:rFonts w:ascii="Tahoma" w:hAnsi="Tahoma" w:cs="Tahoma"/>
          <w:spacing w:val="-4"/>
          <w:sz w:val="17"/>
          <w:szCs w:val="17"/>
          <w:rtl/>
        </w:rPr>
        <w:t>הנחיות להתנהלות עמותות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עמותה המקיימת פעילות כספית פחות מ-24 חודשים רצופים זכאית לקבל "אישור על הגשת מסמכים". אישור זה מ</w:t>
      </w:r>
      <w:r w:rsidRPr="002E4756">
        <w:rPr>
          <w:rFonts w:ascii="Tahoma" w:hAnsi="Tahoma" w:cs="Tahoma"/>
          <w:spacing w:val="-4"/>
          <w:sz w:val="17"/>
          <w:szCs w:val="17"/>
          <w:rtl/>
        </w:rPr>
        <w:t>שמש את</w:t>
      </w:r>
      <w:r w:rsidRPr="002E4756">
        <w:rPr>
          <w:rFonts w:ascii="Tahoma" w:hAnsi="Tahoma" w:cs="Tahoma" w:hint="cs"/>
          <w:spacing w:val="-4"/>
          <w:sz w:val="17"/>
          <w:szCs w:val="17"/>
          <w:rtl/>
        </w:rPr>
        <w:t xml:space="preserve"> העמותות,</w:t>
      </w:r>
      <w:r w:rsidRPr="002E4756">
        <w:rPr>
          <w:rFonts w:ascii="Tahoma" w:hAnsi="Tahoma" w:cs="Tahoma"/>
          <w:spacing w:val="-4"/>
          <w:sz w:val="17"/>
          <w:szCs w:val="17"/>
          <w:rtl/>
        </w:rPr>
        <w:t xml:space="preserve"> בין היתר</w:t>
      </w:r>
      <w:r w:rsidRPr="002E4756">
        <w:rPr>
          <w:rFonts w:ascii="Tahoma" w:hAnsi="Tahoma" w:cs="Tahoma" w:hint="cs"/>
          <w:spacing w:val="-4"/>
          <w:sz w:val="17"/>
          <w:szCs w:val="17"/>
          <w:rtl/>
        </w:rPr>
        <w:t>,</w:t>
      </w:r>
      <w:r w:rsidRPr="002E4756">
        <w:rPr>
          <w:rFonts w:ascii="Tahoma" w:hAnsi="Tahoma" w:cs="Tahoma"/>
          <w:spacing w:val="-4"/>
          <w:sz w:val="17"/>
          <w:szCs w:val="17"/>
          <w:rtl/>
        </w:rPr>
        <w:t xml:space="preserve"> ל</w:t>
      </w:r>
      <w:r w:rsidRPr="002E4756">
        <w:rPr>
          <w:rFonts w:ascii="Tahoma" w:hAnsi="Tahoma" w:cs="Tahoma" w:hint="cs"/>
          <w:spacing w:val="-4"/>
          <w:sz w:val="17"/>
          <w:szCs w:val="17"/>
          <w:rtl/>
        </w:rPr>
        <w:t xml:space="preserve">צורך </w:t>
      </w:r>
      <w:r w:rsidRPr="002E4756">
        <w:rPr>
          <w:rFonts w:ascii="Tahoma" w:hAnsi="Tahoma" w:cs="Tahoma"/>
          <w:spacing w:val="-4"/>
          <w:sz w:val="17"/>
          <w:szCs w:val="17"/>
          <w:rtl/>
        </w:rPr>
        <w:t>קבלת אישור לפי סעיף 46.</w:t>
      </w:r>
      <w:r w:rsidRPr="002E4756">
        <w:rPr>
          <w:rFonts w:ascii="Tahoma" w:hAnsi="Tahoma" w:cs="Tahoma" w:hint="cs"/>
          <w:spacing w:val="-4"/>
          <w:sz w:val="17"/>
          <w:szCs w:val="17"/>
          <w:rtl/>
        </w:rPr>
        <w:t xml:space="preserve"> </w:t>
      </w:r>
      <w:r w:rsidRPr="002E4756">
        <w:rPr>
          <w:rFonts w:ascii="Tahoma" w:hAnsi="Tahoma" w:cs="Tahoma"/>
          <w:spacing w:val="-4"/>
          <w:sz w:val="17"/>
          <w:szCs w:val="17"/>
          <w:rtl/>
        </w:rPr>
        <w:t xml:space="preserve">נוסח האישור </w:t>
      </w:r>
      <w:r w:rsidRPr="002E4756">
        <w:rPr>
          <w:rFonts w:ascii="Tahoma" w:hAnsi="Tahoma" w:cs="Tahoma" w:hint="cs"/>
          <w:spacing w:val="-4"/>
          <w:sz w:val="17"/>
          <w:szCs w:val="17"/>
          <w:rtl/>
        </w:rPr>
        <w:t xml:space="preserve">שמנפיק הרשם </w:t>
      </w:r>
      <w:r w:rsidRPr="002E4756">
        <w:rPr>
          <w:rFonts w:ascii="Tahoma" w:hAnsi="Tahoma" w:cs="Tahoma"/>
          <w:spacing w:val="-4"/>
          <w:sz w:val="17"/>
          <w:szCs w:val="17"/>
          <w:rtl/>
        </w:rPr>
        <w:t>הוא: "</w:t>
      </w:r>
      <w:r w:rsidRPr="002E4756">
        <w:rPr>
          <w:rFonts w:ascii="Tahoma" w:hAnsi="Tahoma" w:cs="Tahoma" w:hint="cs"/>
          <w:spacing w:val="-4"/>
          <w:sz w:val="17"/>
          <w:szCs w:val="17"/>
          <w:rtl/>
        </w:rPr>
        <w:t xml:space="preserve">הננו </w:t>
      </w:r>
      <w:r w:rsidRPr="002E4756">
        <w:rPr>
          <w:rFonts w:ascii="Tahoma" w:hAnsi="Tahoma" w:cs="Tahoma"/>
          <w:spacing w:val="-4"/>
          <w:sz w:val="17"/>
          <w:szCs w:val="17"/>
          <w:rtl/>
        </w:rPr>
        <w:t xml:space="preserve">מאשרים כי העמותה </w:t>
      </w:r>
      <w:r w:rsidRPr="002E4756">
        <w:rPr>
          <w:rFonts w:ascii="Tahoma" w:hAnsi="Tahoma" w:cs="Tahoma" w:hint="cs"/>
          <w:spacing w:val="-4"/>
          <w:sz w:val="17"/>
          <w:szCs w:val="17"/>
          <w:rtl/>
        </w:rPr>
        <w:t>שנרשמה ביום... הגישה מסמכים בדבר בחירת מוסדות וכן מסמכים נוספים ככל שנדרש ממנה. נוכל להנפיק אישור על ניהול תקין לעמותה רק בתום שנתיים של פעילות...". בלוח 2 לעיל הוצגו נתונים שלפיהם כ-800 עמותות בממוצע קיבלו אישור על הגשת מסמכים בכל אחת מהשנים 2016-2012.</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בנוסף, בשנים 2016-2012 קיבלו 197 עמותות אישור שונה - "אישור על הגשת מסמכים תקינים" - מדובר בעמותות שלאור</w:t>
      </w:r>
      <w:r w:rsidRPr="002E4756">
        <w:rPr>
          <w:rFonts w:ascii="Tahoma" w:hAnsi="Tahoma" w:cs="Tahoma"/>
          <w:spacing w:val="-4"/>
          <w:sz w:val="17"/>
          <w:szCs w:val="17"/>
          <w:rtl/>
        </w:rPr>
        <w:t xml:space="preserve"> מהות פעילות</w:t>
      </w:r>
      <w:r w:rsidRPr="002E4756">
        <w:rPr>
          <w:rFonts w:ascii="Tahoma" w:hAnsi="Tahoma" w:cs="Tahoma" w:hint="cs"/>
          <w:spacing w:val="-4"/>
          <w:sz w:val="17"/>
          <w:szCs w:val="17"/>
          <w:rtl/>
        </w:rPr>
        <w:t>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הרשם </w:t>
      </w:r>
      <w:r w:rsidRPr="002E4756">
        <w:rPr>
          <w:rFonts w:ascii="Tahoma" w:hAnsi="Tahoma" w:cs="Tahoma"/>
          <w:spacing w:val="-4"/>
          <w:sz w:val="17"/>
          <w:szCs w:val="17"/>
          <w:rtl/>
        </w:rPr>
        <w:t>א</w:t>
      </w:r>
      <w:r w:rsidRPr="002E4756">
        <w:rPr>
          <w:rFonts w:ascii="Tahoma" w:hAnsi="Tahoma" w:cs="Tahoma" w:hint="cs"/>
          <w:spacing w:val="-4"/>
          <w:sz w:val="17"/>
          <w:szCs w:val="17"/>
          <w:rtl/>
        </w:rPr>
        <w:t>יננו</w:t>
      </w:r>
      <w:r w:rsidRPr="002E4756">
        <w:rPr>
          <w:rFonts w:ascii="Tahoma" w:hAnsi="Tahoma" w:cs="Tahoma"/>
          <w:spacing w:val="-4"/>
          <w:sz w:val="17"/>
          <w:szCs w:val="17"/>
          <w:rtl/>
        </w:rPr>
        <w:t xml:space="preserve"> מעניק </w:t>
      </w:r>
      <w:r w:rsidRPr="002E4756">
        <w:rPr>
          <w:rFonts w:ascii="Tahoma" w:hAnsi="Tahoma" w:cs="Tahoma" w:hint="cs"/>
          <w:spacing w:val="-4"/>
          <w:sz w:val="17"/>
          <w:szCs w:val="17"/>
          <w:rtl/>
        </w:rPr>
        <w:t xml:space="preserve">להן </w:t>
      </w:r>
      <w:r w:rsidRPr="002E4756">
        <w:rPr>
          <w:rFonts w:ascii="Tahoma" w:hAnsi="Tahoma" w:cs="Tahoma"/>
          <w:spacing w:val="-4"/>
          <w:sz w:val="17"/>
          <w:szCs w:val="17"/>
          <w:rtl/>
        </w:rPr>
        <w:t xml:space="preserve">אישור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ניהול תקין</w:t>
      </w:r>
      <w:r w:rsidRPr="002E4756">
        <w:rPr>
          <w:rFonts w:ascii="Tahoma" w:hAnsi="Tahoma" w:cs="Tahoma" w:hint="cs"/>
          <w:spacing w:val="-4"/>
          <w:sz w:val="17"/>
          <w:szCs w:val="17"/>
          <w:rtl/>
        </w:rPr>
        <w:t xml:space="preserve"> גם אם הן פעילות יותר משנתיים. </w:t>
      </w:r>
      <w:r w:rsidRPr="002E4756">
        <w:rPr>
          <w:rFonts w:ascii="Tahoma" w:hAnsi="Tahoma" w:cs="Tahoma"/>
          <w:spacing w:val="-4"/>
          <w:sz w:val="17"/>
          <w:szCs w:val="17"/>
          <w:rtl/>
        </w:rPr>
        <w:t>כך למשל, עמותות קאנטרי ומועדוני ספורט, עמותות בני</w:t>
      </w:r>
      <w:r w:rsidRPr="002E4756">
        <w:rPr>
          <w:rFonts w:ascii="Tahoma" w:hAnsi="Tahoma" w:cs="Tahoma" w:hint="cs"/>
          <w:spacing w:val="-4"/>
          <w:sz w:val="17"/>
          <w:szCs w:val="17"/>
          <w:rtl/>
        </w:rPr>
        <w:t>י</w:t>
      </w:r>
      <w:r w:rsidRPr="002E4756">
        <w:rPr>
          <w:rFonts w:ascii="Tahoma" w:hAnsi="Tahoma" w:cs="Tahoma"/>
          <w:spacing w:val="-4"/>
          <w:sz w:val="17"/>
          <w:szCs w:val="17"/>
          <w:rtl/>
        </w:rPr>
        <w:t xml:space="preserve">ה, </w:t>
      </w:r>
      <w:r w:rsidRPr="002E4756">
        <w:rPr>
          <w:rFonts w:ascii="Tahoma" w:hAnsi="Tahoma" w:cs="Tahoma" w:hint="cs"/>
          <w:spacing w:val="-4"/>
          <w:sz w:val="17"/>
          <w:szCs w:val="17"/>
          <w:rtl/>
        </w:rPr>
        <w:t xml:space="preserve">עמותות </w:t>
      </w:r>
      <w:r w:rsidRPr="002E4756">
        <w:rPr>
          <w:rFonts w:ascii="Tahoma" w:hAnsi="Tahoma" w:cs="Tahoma"/>
          <w:spacing w:val="-4"/>
          <w:sz w:val="17"/>
          <w:szCs w:val="17"/>
          <w:rtl/>
        </w:rPr>
        <w:t>מחקר ופיתוח</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עמותות גמילות חסדים ועמותות אימוץ. בדרך כלל מדובר בעמותות המקיימות פעילות שמעלה קושי בהיבט של דיני עמותות (כדוגמת פעילות עסקית). </w:t>
      </w:r>
    </w:p>
    <w:p w:rsidR="00A72C70" w:rsidRPr="002E4756" w:rsidP="00A974AD">
      <w:pPr>
        <w:pStyle w:val="RESHET"/>
        <w:rPr>
          <w:rtl/>
        </w:rPr>
      </w:pPr>
      <w:r w:rsidRPr="002E4756">
        <w:rPr>
          <w:rFonts w:hint="cs"/>
          <w:rtl/>
        </w:rPr>
        <w:t>האישורים על הגשת מסמכים או על הגשת מסמכים תקינים הם בעלי חשיבות רבה לעמותות ו</w:t>
      </w:r>
      <w:r w:rsidRPr="002E4756">
        <w:rPr>
          <w:rtl/>
        </w:rPr>
        <w:t>יכולים</w:t>
      </w:r>
      <w:r w:rsidRPr="002E4756">
        <w:rPr>
          <w:rFonts w:hint="cs"/>
          <w:rtl/>
        </w:rPr>
        <w:t xml:space="preserve"> </w:t>
      </w:r>
      <w:r w:rsidRPr="002E4756">
        <w:rPr>
          <w:rtl/>
        </w:rPr>
        <w:t>ל</w:t>
      </w:r>
      <w:r w:rsidRPr="002E4756">
        <w:rPr>
          <w:rFonts w:hint="cs"/>
          <w:rtl/>
        </w:rPr>
        <w:t>שמש</w:t>
      </w:r>
      <w:r w:rsidRPr="002E4756">
        <w:rPr>
          <w:rtl/>
        </w:rPr>
        <w:t xml:space="preserve"> בסיס </w:t>
      </w:r>
      <w:r w:rsidRPr="002E4756">
        <w:rPr>
          <w:rFonts w:hint="cs"/>
          <w:rtl/>
        </w:rPr>
        <w:t>לקבלת</w:t>
      </w:r>
      <w:r w:rsidRPr="002E4756">
        <w:rPr>
          <w:rtl/>
        </w:rPr>
        <w:t xml:space="preserve"> כספי ציבור</w:t>
      </w:r>
      <w:r w:rsidRPr="002E4756">
        <w:rPr>
          <w:rFonts w:hint="cs"/>
          <w:rtl/>
        </w:rPr>
        <w:t>,</w:t>
      </w:r>
      <w:r w:rsidRPr="002E4756">
        <w:rPr>
          <w:rtl/>
        </w:rPr>
        <w:t xml:space="preserve"> לרבות לעניין</w:t>
      </w:r>
      <w:r w:rsidRPr="002E4756">
        <w:rPr>
          <w:rFonts w:hint="cs"/>
          <w:rtl/>
        </w:rPr>
        <w:t xml:space="preserve"> סעיף</w:t>
      </w:r>
      <w:r w:rsidRPr="002E4756">
        <w:rPr>
          <w:rtl/>
        </w:rPr>
        <w:t xml:space="preserve"> 46</w:t>
      </w:r>
      <w:r w:rsidRPr="002E4756">
        <w:rPr>
          <w:rFonts w:hint="cs"/>
          <w:rtl/>
        </w:rPr>
        <w:t xml:space="preserve">. רשות התאגידים ומשרד המשפטים רואים צורך בהסדרת הנושא במסגרת תזכיר חוק העמותות, ואולם תזכיר זה מצוי חמש שנים </w:t>
      </w:r>
      <w:r w:rsidRPr="002E4756">
        <w:rPr>
          <w:rtl/>
        </w:rPr>
        <w:t>לפחות</w:t>
      </w:r>
      <w:r w:rsidRPr="002E4756">
        <w:rPr>
          <w:rFonts w:hint="cs"/>
          <w:rtl/>
        </w:rPr>
        <w:t xml:space="preserve"> בתהליכי עבודה פנימיים וטרם הופץ. </w:t>
      </w:r>
    </w:p>
    <w:p w:rsidR="00A72C70" w:rsidP="00AD396F">
      <w:pPr>
        <w:spacing w:line="240" w:lineRule="exact"/>
        <w:ind w:right="2268"/>
        <w:jc w:val="both"/>
        <w:rPr>
          <w:rFonts w:ascii="Tahoma" w:hAnsi="Tahoma" w:cs="Tahoma"/>
          <w:spacing w:val="-4"/>
          <w:sz w:val="17"/>
          <w:szCs w:val="17"/>
          <w:rtl/>
        </w:rPr>
      </w:pPr>
    </w:p>
    <w:p w:rsidR="00A974AD"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ה</w:t>
      </w:r>
      <w:r w:rsidRPr="00956852">
        <w:rPr>
          <w:spacing w:val="-4"/>
          <w:rtl/>
        </w:rPr>
        <w:t>צורך לעגן בחקיקה</w:t>
      </w:r>
      <w:r w:rsidRPr="00956852">
        <w:rPr>
          <w:rFonts w:hint="cs"/>
          <w:spacing w:val="-4"/>
          <w:rtl/>
        </w:rPr>
        <w:t xml:space="preserve"> את האישור על </w:t>
      </w:r>
      <w:r w:rsidR="00A974AD">
        <w:rPr>
          <w:spacing w:val="-4"/>
          <w:rtl/>
        </w:rPr>
        <w:br/>
      </w:r>
      <w:r w:rsidRPr="00956852">
        <w:rPr>
          <w:rFonts w:hint="cs"/>
          <w:spacing w:val="-4"/>
          <w:rtl/>
        </w:rPr>
        <w:t xml:space="preserve">ניהול תקין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האישור על ניהול תקין נקבע בהחלטת ממשלה, ומכוחה עוצבה רגולציה שהעניקה סמכויות בלי הסדר חקיקתי ספציפי אלא כהוראות </w:t>
      </w:r>
      <w:r w:rsidRPr="002E4756">
        <w:rPr>
          <w:rFonts w:ascii="Tahoma" w:hAnsi="Tahoma" w:cs="Tahoma" w:hint="cs"/>
          <w:spacing w:val="-4"/>
          <w:sz w:val="17"/>
          <w:szCs w:val="17"/>
          <w:rtl/>
        </w:rPr>
        <w:t>מינהליות</w:t>
      </w:r>
      <w:r w:rsidRPr="002E4756">
        <w:rPr>
          <w:rFonts w:ascii="Tahoma" w:hAnsi="Tahoma" w:cs="Tahoma" w:hint="cs"/>
          <w:spacing w:val="-4"/>
          <w:sz w:val="17"/>
          <w:szCs w:val="17"/>
          <w:rtl/>
        </w:rPr>
        <w:t xml:space="preserve"> מטעם הרשם. מהאמור עולים קשיים מספר: נוסח החלטת הממשלה מתייחס ל"גופים" ואינו מתייחס למונחים המקובלים - כדוגמת "מוסד ציבור"</w:t>
      </w:r>
      <w:r>
        <w:rPr>
          <w:rFonts w:ascii="Tahoma" w:hAnsi="Tahoma" w:cs="Tahoma"/>
          <w:spacing w:val="-4"/>
          <w:sz w:val="17"/>
          <w:szCs w:val="17"/>
          <w:vertAlign w:val="superscript"/>
          <w:rtl/>
        </w:rPr>
        <w:footnoteReference w:id="51"/>
      </w:r>
      <w:r w:rsidRPr="002E4756">
        <w:rPr>
          <w:rFonts w:ascii="Tahoma" w:hAnsi="Tahoma" w:cs="Tahoma" w:hint="cs"/>
          <w:spacing w:val="-4"/>
          <w:sz w:val="17"/>
          <w:szCs w:val="17"/>
          <w:rtl/>
        </w:rPr>
        <w:t xml:space="preserve">. נוסף על כך, נוסח החלטת הממשלה מתייחס לגופים המבקשים תמיכה ממשלתית או המספקים </w:t>
      </w:r>
      <w:r w:rsidRPr="002E4756">
        <w:rPr>
          <w:rFonts w:ascii="Tahoma" w:hAnsi="Tahoma" w:cs="Tahoma"/>
          <w:spacing w:val="-4"/>
          <w:sz w:val="17"/>
          <w:szCs w:val="17"/>
          <w:rtl/>
        </w:rPr>
        <w:t xml:space="preserve">שירותים </w:t>
      </w:r>
      <w:r w:rsidRPr="002E4756">
        <w:rPr>
          <w:rFonts w:ascii="Tahoma" w:hAnsi="Tahoma" w:cs="Tahoma" w:hint="cs"/>
          <w:spacing w:val="-4"/>
          <w:sz w:val="17"/>
          <w:szCs w:val="17"/>
          <w:rtl/>
        </w:rPr>
        <w:t>ל</w:t>
      </w:r>
      <w:r w:rsidRPr="002E4756">
        <w:rPr>
          <w:rFonts w:ascii="Tahoma" w:hAnsi="Tahoma" w:cs="Tahoma"/>
          <w:spacing w:val="-4"/>
          <w:sz w:val="17"/>
          <w:szCs w:val="17"/>
          <w:rtl/>
        </w:rPr>
        <w:t xml:space="preserve">משרדי ממשלה </w:t>
      </w:r>
      <w:r w:rsidRPr="002E4756">
        <w:rPr>
          <w:rFonts w:ascii="Tahoma" w:hAnsi="Tahoma" w:cs="Tahoma" w:hint="cs"/>
          <w:spacing w:val="-4"/>
          <w:sz w:val="17"/>
          <w:szCs w:val="17"/>
          <w:rtl/>
        </w:rPr>
        <w:t>בתשלום, אך עם השנים החלו לתת את האישור גם לעמותות שאינן נתמכות על ידי הממשלה ולא ברור מה מקור הסמכות לכך</w:t>
      </w:r>
      <w:r w:rsidRPr="002E4756">
        <w:rPr>
          <w:rFonts w:ascii="Tahoma" w:hAnsi="Tahoma" w:cs="Tahoma"/>
          <w:spacing w:val="-4"/>
          <w:sz w:val="17"/>
          <w:szCs w:val="17"/>
          <w:rtl/>
        </w:rPr>
        <w:t>.</w:t>
      </w:r>
      <w:r w:rsidRPr="002E4756">
        <w:rPr>
          <w:rFonts w:ascii="Tahoma" w:hAnsi="Tahoma" w:cs="Tahoma" w:hint="cs"/>
          <w:spacing w:val="-4"/>
          <w:sz w:val="17"/>
          <w:szCs w:val="17"/>
          <w:rtl/>
        </w:rPr>
        <w:t xml:space="preserve"> מנגד, החלטת הממשלה לא חלה ביחס לתמיכות אשר מקבלות העמותות מרשויות מקומיות או ממועצות דתיות.</w:t>
      </w:r>
      <w:r w:rsidRPr="00E56D34" w:rsidR="00E56D34">
        <w:rPr>
          <w:rFonts w:cs="Tahoma"/>
          <w:noProof/>
          <w:sz w:val="17"/>
          <w:szCs w:val="17"/>
          <w:rtl/>
        </w:rPr>
        <w:t xml:space="preserve"> </w:t>
      </w:r>
      <w:r w:rsidRPr="0012789B" w:rsidR="00E56D34">
        <w:rPr>
          <w:rFonts w:cs="Tahoma"/>
          <w:noProof/>
          <w:sz w:val="17"/>
          <w:szCs w:val="17"/>
          <w:rtl/>
        </w:rPr>
        <mc:AlternateContent>
          <mc:Choice Requires="wps">
            <w:drawing>
              <wp:anchor distT="0" distB="0" distL="114300" distR="114300" simplePos="0" relativeHeight="251674624" behindDoc="1" locked="0" layoutInCell="1" allowOverlap="1">
                <wp:simplePos x="0" y="0"/>
                <wp:positionH relativeFrom="margin">
                  <wp:posOffset>-431800</wp:posOffset>
                </wp:positionH>
                <wp:positionV relativeFrom="margin">
                  <wp:align>top</wp:align>
                </wp:positionV>
                <wp:extent cx="1620000" cy="4140000"/>
                <wp:effectExtent l="0" t="0" r="0" b="0"/>
                <wp:wrapNone/>
                <wp:docPr id="2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56D34" w:rsidRPr="00373C5D" w:rsidP="00E56D3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96109385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6253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56D34" w:rsidRPr="00881D99" w:rsidP="00E56D34">
                            <w:pPr>
                              <w:spacing w:after="0" w:line="240" w:lineRule="auto"/>
                              <w:rPr>
                                <w:color w:val="0B5294"/>
                                <w:spacing w:val="-4"/>
                                <w:sz w:val="24"/>
                                <w:szCs w:val="24"/>
                                <w:rtl/>
                                <w:cs/>
                              </w:rPr>
                            </w:pPr>
                            <w:r w:rsidRPr="00E56D34">
                              <w:rPr>
                                <w:rFonts w:cs="Tahoma" w:hint="eastAsia"/>
                                <w:color w:val="0B5294"/>
                                <w:spacing w:val="-4"/>
                                <w:sz w:val="24"/>
                                <w:szCs w:val="24"/>
                                <w:rtl/>
                              </w:rPr>
                              <w:t>האישור</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ניהול</w:t>
                            </w:r>
                            <w:r w:rsidRPr="00E56D34">
                              <w:rPr>
                                <w:rFonts w:cs="Tahoma"/>
                                <w:color w:val="0B5294"/>
                                <w:spacing w:val="-4"/>
                                <w:sz w:val="24"/>
                                <w:szCs w:val="24"/>
                                <w:rtl/>
                              </w:rPr>
                              <w:t xml:space="preserve"> </w:t>
                            </w:r>
                            <w:r w:rsidRPr="00E56D34">
                              <w:rPr>
                                <w:rFonts w:cs="Tahoma" w:hint="eastAsia"/>
                                <w:color w:val="0B5294"/>
                                <w:spacing w:val="-4"/>
                                <w:sz w:val="24"/>
                                <w:szCs w:val="24"/>
                                <w:rtl/>
                              </w:rPr>
                              <w:t>תקין</w:t>
                            </w:r>
                            <w:r w:rsidRPr="00E56D34">
                              <w:rPr>
                                <w:rFonts w:cs="Tahoma"/>
                                <w:color w:val="0B5294"/>
                                <w:spacing w:val="-4"/>
                                <w:sz w:val="24"/>
                                <w:szCs w:val="24"/>
                                <w:rtl/>
                              </w:rPr>
                              <w:t xml:space="preserve"> </w:t>
                            </w:r>
                            <w:r w:rsidRPr="00E56D34">
                              <w:rPr>
                                <w:rFonts w:cs="Tahoma" w:hint="eastAsia"/>
                                <w:color w:val="0B5294"/>
                                <w:spacing w:val="-4"/>
                                <w:sz w:val="24"/>
                                <w:szCs w:val="24"/>
                                <w:rtl/>
                              </w:rPr>
                              <w:t>נקבע</w:t>
                            </w:r>
                            <w:r w:rsidRPr="00E56D34">
                              <w:rPr>
                                <w:rFonts w:cs="Tahoma"/>
                                <w:color w:val="0B5294"/>
                                <w:spacing w:val="-4"/>
                                <w:sz w:val="24"/>
                                <w:szCs w:val="24"/>
                                <w:rtl/>
                              </w:rPr>
                              <w:t xml:space="preserve"> </w:t>
                            </w:r>
                            <w:r w:rsidRPr="00E56D34">
                              <w:rPr>
                                <w:rFonts w:cs="Tahoma" w:hint="eastAsia"/>
                                <w:color w:val="0B5294"/>
                                <w:spacing w:val="-4"/>
                                <w:sz w:val="24"/>
                                <w:szCs w:val="24"/>
                                <w:rtl/>
                              </w:rPr>
                              <w:t>בהחלטת</w:t>
                            </w:r>
                            <w:r w:rsidRPr="00E56D34">
                              <w:rPr>
                                <w:rFonts w:cs="Tahoma"/>
                                <w:color w:val="0B5294"/>
                                <w:spacing w:val="-4"/>
                                <w:sz w:val="24"/>
                                <w:szCs w:val="24"/>
                                <w:rtl/>
                              </w:rPr>
                              <w:t xml:space="preserve"> </w:t>
                            </w:r>
                            <w:r w:rsidRPr="00E56D34">
                              <w:rPr>
                                <w:rFonts w:cs="Tahoma" w:hint="eastAsia"/>
                                <w:color w:val="0B5294"/>
                                <w:spacing w:val="-4"/>
                                <w:sz w:val="24"/>
                                <w:szCs w:val="24"/>
                                <w:rtl/>
                              </w:rPr>
                              <w:t>ממשלה</w:t>
                            </w:r>
                            <w:r w:rsidRPr="00E56D34">
                              <w:rPr>
                                <w:rFonts w:cs="Tahoma"/>
                                <w:color w:val="0B5294"/>
                                <w:spacing w:val="-4"/>
                                <w:sz w:val="24"/>
                                <w:szCs w:val="24"/>
                                <w:rtl/>
                              </w:rPr>
                              <w:t xml:space="preserve">, </w:t>
                            </w:r>
                            <w:r w:rsidRPr="00E56D34">
                              <w:rPr>
                                <w:rFonts w:cs="Tahoma" w:hint="eastAsia"/>
                                <w:color w:val="0B5294"/>
                                <w:spacing w:val="-4"/>
                                <w:sz w:val="24"/>
                                <w:szCs w:val="24"/>
                                <w:rtl/>
                              </w:rPr>
                              <w:t>ומכוחה</w:t>
                            </w:r>
                            <w:r w:rsidRPr="00E56D34">
                              <w:rPr>
                                <w:rFonts w:cs="Tahoma"/>
                                <w:color w:val="0B5294"/>
                                <w:spacing w:val="-4"/>
                                <w:sz w:val="24"/>
                                <w:szCs w:val="24"/>
                                <w:rtl/>
                              </w:rPr>
                              <w:t xml:space="preserve"> </w:t>
                            </w:r>
                            <w:r w:rsidRPr="00E56D34">
                              <w:rPr>
                                <w:rFonts w:cs="Tahoma" w:hint="eastAsia"/>
                                <w:color w:val="0B5294"/>
                                <w:spacing w:val="-4"/>
                                <w:sz w:val="24"/>
                                <w:szCs w:val="24"/>
                                <w:rtl/>
                              </w:rPr>
                              <w:t>עוצבה</w:t>
                            </w:r>
                            <w:r w:rsidRPr="00E56D34">
                              <w:rPr>
                                <w:rFonts w:cs="Tahoma"/>
                                <w:color w:val="0B5294"/>
                                <w:spacing w:val="-4"/>
                                <w:sz w:val="24"/>
                                <w:szCs w:val="24"/>
                                <w:rtl/>
                              </w:rPr>
                              <w:t xml:space="preserve"> </w:t>
                            </w:r>
                            <w:r w:rsidRPr="00E56D34">
                              <w:rPr>
                                <w:rFonts w:cs="Tahoma" w:hint="eastAsia"/>
                                <w:color w:val="0B5294"/>
                                <w:spacing w:val="-4"/>
                                <w:sz w:val="24"/>
                                <w:szCs w:val="24"/>
                                <w:rtl/>
                              </w:rPr>
                              <w:t>רגולציה</w:t>
                            </w:r>
                            <w:r w:rsidRPr="00E56D34">
                              <w:rPr>
                                <w:rFonts w:cs="Tahoma"/>
                                <w:color w:val="0B5294"/>
                                <w:spacing w:val="-4"/>
                                <w:sz w:val="24"/>
                                <w:szCs w:val="24"/>
                                <w:rtl/>
                              </w:rPr>
                              <w:t xml:space="preserve"> </w:t>
                            </w:r>
                            <w:r w:rsidRPr="00E56D34">
                              <w:rPr>
                                <w:rFonts w:cs="Tahoma" w:hint="eastAsia"/>
                                <w:color w:val="0B5294"/>
                                <w:spacing w:val="-4"/>
                                <w:sz w:val="24"/>
                                <w:szCs w:val="24"/>
                                <w:rtl/>
                              </w:rPr>
                              <w:t>שהעניקה</w:t>
                            </w:r>
                            <w:r w:rsidRPr="00E56D34">
                              <w:rPr>
                                <w:rFonts w:cs="Tahoma"/>
                                <w:color w:val="0B5294"/>
                                <w:spacing w:val="-4"/>
                                <w:sz w:val="24"/>
                                <w:szCs w:val="24"/>
                                <w:rtl/>
                              </w:rPr>
                              <w:t xml:space="preserve"> </w:t>
                            </w:r>
                            <w:r w:rsidRPr="00E56D34">
                              <w:rPr>
                                <w:rFonts w:cs="Tahoma" w:hint="eastAsia"/>
                                <w:color w:val="0B5294"/>
                                <w:spacing w:val="-4"/>
                                <w:sz w:val="24"/>
                                <w:szCs w:val="24"/>
                                <w:rtl/>
                              </w:rPr>
                              <w:t>סמכויות</w:t>
                            </w:r>
                            <w:r w:rsidRPr="00E56D34">
                              <w:rPr>
                                <w:rFonts w:cs="Tahoma"/>
                                <w:color w:val="0B5294"/>
                                <w:spacing w:val="-4"/>
                                <w:sz w:val="24"/>
                                <w:szCs w:val="24"/>
                                <w:rtl/>
                              </w:rPr>
                              <w:t xml:space="preserve"> </w:t>
                            </w:r>
                            <w:r w:rsidRPr="00E56D34">
                              <w:rPr>
                                <w:rFonts w:cs="Tahoma" w:hint="eastAsia"/>
                                <w:color w:val="0B5294"/>
                                <w:spacing w:val="-4"/>
                                <w:sz w:val="24"/>
                                <w:szCs w:val="24"/>
                                <w:rtl/>
                              </w:rPr>
                              <w:t>בלי</w:t>
                            </w:r>
                            <w:r w:rsidRPr="00E56D34">
                              <w:rPr>
                                <w:rFonts w:cs="Tahoma"/>
                                <w:color w:val="0B5294"/>
                                <w:spacing w:val="-4"/>
                                <w:sz w:val="24"/>
                                <w:szCs w:val="24"/>
                                <w:rtl/>
                              </w:rPr>
                              <w:t xml:space="preserve"> </w:t>
                            </w:r>
                            <w:r w:rsidRPr="00E56D34">
                              <w:rPr>
                                <w:rFonts w:cs="Tahoma" w:hint="eastAsia"/>
                                <w:color w:val="0B5294"/>
                                <w:spacing w:val="-4"/>
                                <w:sz w:val="24"/>
                                <w:szCs w:val="24"/>
                                <w:rtl/>
                              </w:rPr>
                              <w:t>הסדר</w:t>
                            </w:r>
                            <w:r w:rsidRPr="00E56D34">
                              <w:rPr>
                                <w:rFonts w:cs="Tahoma"/>
                                <w:color w:val="0B5294"/>
                                <w:spacing w:val="-4"/>
                                <w:sz w:val="24"/>
                                <w:szCs w:val="24"/>
                                <w:rtl/>
                              </w:rPr>
                              <w:t xml:space="preserve"> </w:t>
                            </w:r>
                            <w:r w:rsidRPr="00E56D34">
                              <w:rPr>
                                <w:rFonts w:cs="Tahoma" w:hint="eastAsia"/>
                                <w:color w:val="0B5294"/>
                                <w:spacing w:val="-4"/>
                                <w:sz w:val="24"/>
                                <w:szCs w:val="24"/>
                                <w:rtl/>
                              </w:rPr>
                              <w:t>חקיקתי</w:t>
                            </w:r>
                            <w:r w:rsidRPr="00E56D34">
                              <w:rPr>
                                <w:rFonts w:cs="Tahoma"/>
                                <w:color w:val="0B5294"/>
                                <w:spacing w:val="-4"/>
                                <w:sz w:val="24"/>
                                <w:szCs w:val="24"/>
                                <w:rtl/>
                              </w:rPr>
                              <w:t xml:space="preserve"> </w:t>
                            </w:r>
                            <w:r w:rsidRPr="00E56D34">
                              <w:rPr>
                                <w:rFonts w:cs="Tahoma" w:hint="eastAsia"/>
                                <w:color w:val="0B5294"/>
                                <w:spacing w:val="-4"/>
                                <w:sz w:val="24"/>
                                <w:szCs w:val="24"/>
                                <w:rtl/>
                              </w:rPr>
                              <w:t>ספציפי</w:t>
                            </w:r>
                            <w:r w:rsidRPr="00E56D34">
                              <w:rPr>
                                <w:rFonts w:cs="Tahoma"/>
                                <w:color w:val="0B5294"/>
                                <w:spacing w:val="-4"/>
                                <w:sz w:val="24"/>
                                <w:szCs w:val="24"/>
                                <w:rtl/>
                              </w:rPr>
                              <w:t xml:space="preserve"> </w:t>
                            </w:r>
                            <w:r w:rsidRPr="00E56D34">
                              <w:rPr>
                                <w:rFonts w:cs="Tahoma" w:hint="eastAsia"/>
                                <w:color w:val="0B5294"/>
                                <w:spacing w:val="-4"/>
                                <w:sz w:val="24"/>
                                <w:szCs w:val="24"/>
                                <w:rtl/>
                              </w:rPr>
                              <w:t>אלא</w:t>
                            </w:r>
                            <w:r w:rsidRPr="00E56D34">
                              <w:rPr>
                                <w:rFonts w:cs="Tahoma"/>
                                <w:color w:val="0B5294"/>
                                <w:spacing w:val="-4"/>
                                <w:sz w:val="24"/>
                                <w:szCs w:val="24"/>
                                <w:rtl/>
                              </w:rPr>
                              <w:t xml:space="preserve"> </w:t>
                            </w:r>
                            <w:r w:rsidRPr="00E56D34">
                              <w:rPr>
                                <w:rFonts w:cs="Tahoma" w:hint="eastAsia"/>
                                <w:color w:val="0B5294"/>
                                <w:spacing w:val="-4"/>
                                <w:sz w:val="24"/>
                                <w:szCs w:val="24"/>
                                <w:rtl/>
                              </w:rPr>
                              <w:t>כהוראות</w:t>
                            </w:r>
                            <w:r w:rsidRPr="00E56D34">
                              <w:rPr>
                                <w:rFonts w:cs="Tahoma"/>
                                <w:color w:val="0B5294"/>
                                <w:spacing w:val="-4"/>
                                <w:sz w:val="24"/>
                                <w:szCs w:val="24"/>
                                <w:rtl/>
                              </w:rPr>
                              <w:t xml:space="preserve"> </w:t>
                            </w:r>
                            <w:r w:rsidRPr="00E56D34">
                              <w:rPr>
                                <w:rFonts w:cs="Tahoma" w:hint="eastAsia"/>
                                <w:color w:val="0B5294"/>
                                <w:spacing w:val="-4"/>
                                <w:sz w:val="24"/>
                                <w:szCs w:val="24"/>
                                <w:rtl/>
                              </w:rPr>
                              <w:t>מינהליות</w:t>
                            </w:r>
                            <w:r w:rsidRPr="00E56D34">
                              <w:rPr>
                                <w:rFonts w:cs="Tahoma"/>
                                <w:color w:val="0B5294"/>
                                <w:spacing w:val="-4"/>
                                <w:sz w:val="24"/>
                                <w:szCs w:val="24"/>
                                <w:rtl/>
                              </w:rPr>
                              <w:t xml:space="preserve"> </w:t>
                            </w:r>
                            <w:r w:rsidRPr="00E56D34">
                              <w:rPr>
                                <w:rFonts w:cs="Tahoma" w:hint="eastAsia"/>
                                <w:color w:val="0B5294"/>
                                <w:spacing w:val="-4"/>
                                <w:sz w:val="24"/>
                                <w:szCs w:val="24"/>
                                <w:rtl/>
                              </w:rPr>
                              <w:t>מטעם</w:t>
                            </w:r>
                            <w:r w:rsidRPr="00E56D34">
                              <w:rPr>
                                <w:rFonts w:cs="Tahoma"/>
                                <w:color w:val="0B5294"/>
                                <w:spacing w:val="-4"/>
                                <w:sz w:val="24"/>
                                <w:szCs w:val="24"/>
                                <w:rtl/>
                              </w:rPr>
                              <w:t xml:space="preserve"> </w:t>
                            </w:r>
                            <w:r w:rsidRPr="00E56D34">
                              <w:rPr>
                                <w:rFonts w:cs="Tahoma" w:hint="eastAsia"/>
                                <w:color w:val="0B5294"/>
                                <w:spacing w:val="-4"/>
                                <w:sz w:val="24"/>
                                <w:szCs w:val="24"/>
                                <w:rtl/>
                              </w:rPr>
                              <w:t>הרשם</w:t>
                            </w:r>
                          </w:p>
                          <w:p w:rsidR="00E56D34" w:rsidRPr="00373C5D" w:rsidP="00E56D3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1559958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9362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0832" filled="f" stroked="f">
                <v:textbox>
                  <w:txbxContent>
                    <w:p w:rsidR="00E56D34" w:rsidRPr="00373C5D" w:rsidP="00E56D34">
                      <w:pPr>
                        <w:spacing w:line="240" w:lineRule="atLeast"/>
                        <w:rPr>
                          <w:rFonts w:cs="Tahoma"/>
                          <w:b/>
                          <w:bCs/>
                          <w:color w:val="0B5294"/>
                          <w:sz w:val="48"/>
                          <w:szCs w:val="48"/>
                          <w:rtl/>
                        </w:rPr>
                      </w:pPr>
                      <w:drawing>
                        <wp:inline distT="0" distB="0" distL="0" distR="0">
                          <wp:extent cx="311150" cy="256800"/>
                          <wp:effectExtent l="0" t="0" r="0" b="0"/>
                          <wp:docPr id="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39516"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56D34" w:rsidRPr="00881D99" w:rsidP="00E56D34">
                      <w:pPr>
                        <w:spacing w:after="0" w:line="240" w:lineRule="auto"/>
                        <w:rPr>
                          <w:color w:val="0B5294"/>
                          <w:spacing w:val="-4"/>
                          <w:sz w:val="24"/>
                          <w:szCs w:val="24"/>
                          <w:rtl/>
                          <w:cs/>
                        </w:rPr>
                      </w:pPr>
                      <w:r w:rsidRPr="00E56D34">
                        <w:rPr>
                          <w:rFonts w:cs="Tahoma" w:hint="eastAsia"/>
                          <w:color w:val="0B5294"/>
                          <w:spacing w:val="-4"/>
                          <w:sz w:val="24"/>
                          <w:szCs w:val="24"/>
                          <w:rtl/>
                        </w:rPr>
                        <w:t>האישור</w:t>
                      </w:r>
                      <w:r w:rsidRPr="00E56D34">
                        <w:rPr>
                          <w:rFonts w:cs="Tahoma"/>
                          <w:color w:val="0B5294"/>
                          <w:spacing w:val="-4"/>
                          <w:sz w:val="24"/>
                          <w:szCs w:val="24"/>
                          <w:rtl/>
                        </w:rPr>
                        <w:t xml:space="preserve"> </w:t>
                      </w:r>
                      <w:r w:rsidRPr="00E56D34">
                        <w:rPr>
                          <w:rFonts w:cs="Tahoma" w:hint="eastAsia"/>
                          <w:color w:val="0B5294"/>
                          <w:spacing w:val="-4"/>
                          <w:sz w:val="24"/>
                          <w:szCs w:val="24"/>
                          <w:rtl/>
                        </w:rPr>
                        <w:t>על</w:t>
                      </w:r>
                      <w:r w:rsidRPr="00E56D34">
                        <w:rPr>
                          <w:rFonts w:cs="Tahoma"/>
                          <w:color w:val="0B5294"/>
                          <w:spacing w:val="-4"/>
                          <w:sz w:val="24"/>
                          <w:szCs w:val="24"/>
                          <w:rtl/>
                        </w:rPr>
                        <w:t xml:space="preserve"> </w:t>
                      </w:r>
                      <w:r w:rsidRPr="00E56D34">
                        <w:rPr>
                          <w:rFonts w:cs="Tahoma" w:hint="eastAsia"/>
                          <w:color w:val="0B5294"/>
                          <w:spacing w:val="-4"/>
                          <w:sz w:val="24"/>
                          <w:szCs w:val="24"/>
                          <w:rtl/>
                        </w:rPr>
                        <w:t>ניהול</w:t>
                      </w:r>
                      <w:r w:rsidRPr="00E56D34">
                        <w:rPr>
                          <w:rFonts w:cs="Tahoma"/>
                          <w:color w:val="0B5294"/>
                          <w:spacing w:val="-4"/>
                          <w:sz w:val="24"/>
                          <w:szCs w:val="24"/>
                          <w:rtl/>
                        </w:rPr>
                        <w:t xml:space="preserve"> </w:t>
                      </w:r>
                      <w:r w:rsidRPr="00E56D34">
                        <w:rPr>
                          <w:rFonts w:cs="Tahoma" w:hint="eastAsia"/>
                          <w:color w:val="0B5294"/>
                          <w:spacing w:val="-4"/>
                          <w:sz w:val="24"/>
                          <w:szCs w:val="24"/>
                          <w:rtl/>
                        </w:rPr>
                        <w:t>תקין</w:t>
                      </w:r>
                      <w:r w:rsidRPr="00E56D34">
                        <w:rPr>
                          <w:rFonts w:cs="Tahoma"/>
                          <w:color w:val="0B5294"/>
                          <w:spacing w:val="-4"/>
                          <w:sz w:val="24"/>
                          <w:szCs w:val="24"/>
                          <w:rtl/>
                        </w:rPr>
                        <w:t xml:space="preserve"> </w:t>
                      </w:r>
                      <w:r w:rsidRPr="00E56D34">
                        <w:rPr>
                          <w:rFonts w:cs="Tahoma" w:hint="eastAsia"/>
                          <w:color w:val="0B5294"/>
                          <w:spacing w:val="-4"/>
                          <w:sz w:val="24"/>
                          <w:szCs w:val="24"/>
                          <w:rtl/>
                        </w:rPr>
                        <w:t>נקבע</w:t>
                      </w:r>
                      <w:r w:rsidRPr="00E56D34">
                        <w:rPr>
                          <w:rFonts w:cs="Tahoma"/>
                          <w:color w:val="0B5294"/>
                          <w:spacing w:val="-4"/>
                          <w:sz w:val="24"/>
                          <w:szCs w:val="24"/>
                          <w:rtl/>
                        </w:rPr>
                        <w:t xml:space="preserve"> </w:t>
                      </w:r>
                      <w:r w:rsidRPr="00E56D34">
                        <w:rPr>
                          <w:rFonts w:cs="Tahoma" w:hint="eastAsia"/>
                          <w:color w:val="0B5294"/>
                          <w:spacing w:val="-4"/>
                          <w:sz w:val="24"/>
                          <w:szCs w:val="24"/>
                          <w:rtl/>
                        </w:rPr>
                        <w:t>בהחלטת</w:t>
                      </w:r>
                      <w:r w:rsidRPr="00E56D34">
                        <w:rPr>
                          <w:rFonts w:cs="Tahoma"/>
                          <w:color w:val="0B5294"/>
                          <w:spacing w:val="-4"/>
                          <w:sz w:val="24"/>
                          <w:szCs w:val="24"/>
                          <w:rtl/>
                        </w:rPr>
                        <w:t xml:space="preserve"> </w:t>
                      </w:r>
                      <w:r w:rsidRPr="00E56D34">
                        <w:rPr>
                          <w:rFonts w:cs="Tahoma" w:hint="eastAsia"/>
                          <w:color w:val="0B5294"/>
                          <w:spacing w:val="-4"/>
                          <w:sz w:val="24"/>
                          <w:szCs w:val="24"/>
                          <w:rtl/>
                        </w:rPr>
                        <w:t>ממשלה</w:t>
                      </w:r>
                      <w:r w:rsidRPr="00E56D34">
                        <w:rPr>
                          <w:rFonts w:cs="Tahoma"/>
                          <w:color w:val="0B5294"/>
                          <w:spacing w:val="-4"/>
                          <w:sz w:val="24"/>
                          <w:szCs w:val="24"/>
                          <w:rtl/>
                        </w:rPr>
                        <w:t xml:space="preserve">, </w:t>
                      </w:r>
                      <w:r w:rsidRPr="00E56D34">
                        <w:rPr>
                          <w:rFonts w:cs="Tahoma" w:hint="eastAsia"/>
                          <w:color w:val="0B5294"/>
                          <w:spacing w:val="-4"/>
                          <w:sz w:val="24"/>
                          <w:szCs w:val="24"/>
                          <w:rtl/>
                        </w:rPr>
                        <w:t>ומכוחה</w:t>
                      </w:r>
                      <w:r w:rsidRPr="00E56D34">
                        <w:rPr>
                          <w:rFonts w:cs="Tahoma"/>
                          <w:color w:val="0B5294"/>
                          <w:spacing w:val="-4"/>
                          <w:sz w:val="24"/>
                          <w:szCs w:val="24"/>
                          <w:rtl/>
                        </w:rPr>
                        <w:t xml:space="preserve"> </w:t>
                      </w:r>
                      <w:r w:rsidRPr="00E56D34">
                        <w:rPr>
                          <w:rFonts w:cs="Tahoma" w:hint="eastAsia"/>
                          <w:color w:val="0B5294"/>
                          <w:spacing w:val="-4"/>
                          <w:sz w:val="24"/>
                          <w:szCs w:val="24"/>
                          <w:rtl/>
                        </w:rPr>
                        <w:t>עוצבה</w:t>
                      </w:r>
                      <w:r w:rsidRPr="00E56D34">
                        <w:rPr>
                          <w:rFonts w:cs="Tahoma"/>
                          <w:color w:val="0B5294"/>
                          <w:spacing w:val="-4"/>
                          <w:sz w:val="24"/>
                          <w:szCs w:val="24"/>
                          <w:rtl/>
                        </w:rPr>
                        <w:t xml:space="preserve"> </w:t>
                      </w:r>
                      <w:r w:rsidRPr="00E56D34">
                        <w:rPr>
                          <w:rFonts w:cs="Tahoma" w:hint="eastAsia"/>
                          <w:color w:val="0B5294"/>
                          <w:spacing w:val="-4"/>
                          <w:sz w:val="24"/>
                          <w:szCs w:val="24"/>
                          <w:rtl/>
                        </w:rPr>
                        <w:t>רגולציה</w:t>
                      </w:r>
                      <w:r w:rsidRPr="00E56D34">
                        <w:rPr>
                          <w:rFonts w:cs="Tahoma"/>
                          <w:color w:val="0B5294"/>
                          <w:spacing w:val="-4"/>
                          <w:sz w:val="24"/>
                          <w:szCs w:val="24"/>
                          <w:rtl/>
                        </w:rPr>
                        <w:t xml:space="preserve"> </w:t>
                      </w:r>
                      <w:r w:rsidRPr="00E56D34">
                        <w:rPr>
                          <w:rFonts w:cs="Tahoma" w:hint="eastAsia"/>
                          <w:color w:val="0B5294"/>
                          <w:spacing w:val="-4"/>
                          <w:sz w:val="24"/>
                          <w:szCs w:val="24"/>
                          <w:rtl/>
                        </w:rPr>
                        <w:t>שהעניקה</w:t>
                      </w:r>
                      <w:r w:rsidRPr="00E56D34">
                        <w:rPr>
                          <w:rFonts w:cs="Tahoma"/>
                          <w:color w:val="0B5294"/>
                          <w:spacing w:val="-4"/>
                          <w:sz w:val="24"/>
                          <w:szCs w:val="24"/>
                          <w:rtl/>
                        </w:rPr>
                        <w:t xml:space="preserve"> </w:t>
                      </w:r>
                      <w:r w:rsidRPr="00E56D34">
                        <w:rPr>
                          <w:rFonts w:cs="Tahoma" w:hint="eastAsia"/>
                          <w:color w:val="0B5294"/>
                          <w:spacing w:val="-4"/>
                          <w:sz w:val="24"/>
                          <w:szCs w:val="24"/>
                          <w:rtl/>
                        </w:rPr>
                        <w:t>סמכויות</w:t>
                      </w:r>
                      <w:r w:rsidRPr="00E56D34">
                        <w:rPr>
                          <w:rFonts w:cs="Tahoma"/>
                          <w:color w:val="0B5294"/>
                          <w:spacing w:val="-4"/>
                          <w:sz w:val="24"/>
                          <w:szCs w:val="24"/>
                          <w:rtl/>
                        </w:rPr>
                        <w:t xml:space="preserve"> </w:t>
                      </w:r>
                      <w:r w:rsidRPr="00E56D34">
                        <w:rPr>
                          <w:rFonts w:cs="Tahoma" w:hint="eastAsia"/>
                          <w:color w:val="0B5294"/>
                          <w:spacing w:val="-4"/>
                          <w:sz w:val="24"/>
                          <w:szCs w:val="24"/>
                          <w:rtl/>
                        </w:rPr>
                        <w:t>בלי</w:t>
                      </w:r>
                      <w:r w:rsidRPr="00E56D34">
                        <w:rPr>
                          <w:rFonts w:cs="Tahoma"/>
                          <w:color w:val="0B5294"/>
                          <w:spacing w:val="-4"/>
                          <w:sz w:val="24"/>
                          <w:szCs w:val="24"/>
                          <w:rtl/>
                        </w:rPr>
                        <w:t xml:space="preserve"> </w:t>
                      </w:r>
                      <w:r w:rsidRPr="00E56D34">
                        <w:rPr>
                          <w:rFonts w:cs="Tahoma" w:hint="eastAsia"/>
                          <w:color w:val="0B5294"/>
                          <w:spacing w:val="-4"/>
                          <w:sz w:val="24"/>
                          <w:szCs w:val="24"/>
                          <w:rtl/>
                        </w:rPr>
                        <w:t>הסדר</w:t>
                      </w:r>
                      <w:r w:rsidRPr="00E56D34">
                        <w:rPr>
                          <w:rFonts w:cs="Tahoma"/>
                          <w:color w:val="0B5294"/>
                          <w:spacing w:val="-4"/>
                          <w:sz w:val="24"/>
                          <w:szCs w:val="24"/>
                          <w:rtl/>
                        </w:rPr>
                        <w:t xml:space="preserve"> </w:t>
                      </w:r>
                      <w:r w:rsidRPr="00E56D34">
                        <w:rPr>
                          <w:rFonts w:cs="Tahoma" w:hint="eastAsia"/>
                          <w:color w:val="0B5294"/>
                          <w:spacing w:val="-4"/>
                          <w:sz w:val="24"/>
                          <w:szCs w:val="24"/>
                          <w:rtl/>
                        </w:rPr>
                        <w:t>חקיקתי</w:t>
                      </w:r>
                      <w:r w:rsidRPr="00E56D34">
                        <w:rPr>
                          <w:rFonts w:cs="Tahoma"/>
                          <w:color w:val="0B5294"/>
                          <w:spacing w:val="-4"/>
                          <w:sz w:val="24"/>
                          <w:szCs w:val="24"/>
                          <w:rtl/>
                        </w:rPr>
                        <w:t xml:space="preserve"> </w:t>
                      </w:r>
                      <w:r w:rsidRPr="00E56D34">
                        <w:rPr>
                          <w:rFonts w:cs="Tahoma" w:hint="eastAsia"/>
                          <w:color w:val="0B5294"/>
                          <w:spacing w:val="-4"/>
                          <w:sz w:val="24"/>
                          <w:szCs w:val="24"/>
                          <w:rtl/>
                        </w:rPr>
                        <w:t>ספציפי</w:t>
                      </w:r>
                      <w:r w:rsidRPr="00E56D34">
                        <w:rPr>
                          <w:rFonts w:cs="Tahoma"/>
                          <w:color w:val="0B5294"/>
                          <w:spacing w:val="-4"/>
                          <w:sz w:val="24"/>
                          <w:szCs w:val="24"/>
                          <w:rtl/>
                        </w:rPr>
                        <w:t xml:space="preserve"> </w:t>
                      </w:r>
                      <w:r w:rsidRPr="00E56D34">
                        <w:rPr>
                          <w:rFonts w:cs="Tahoma" w:hint="eastAsia"/>
                          <w:color w:val="0B5294"/>
                          <w:spacing w:val="-4"/>
                          <w:sz w:val="24"/>
                          <w:szCs w:val="24"/>
                          <w:rtl/>
                        </w:rPr>
                        <w:t>אלא</w:t>
                      </w:r>
                      <w:r w:rsidRPr="00E56D34">
                        <w:rPr>
                          <w:rFonts w:cs="Tahoma"/>
                          <w:color w:val="0B5294"/>
                          <w:spacing w:val="-4"/>
                          <w:sz w:val="24"/>
                          <w:szCs w:val="24"/>
                          <w:rtl/>
                        </w:rPr>
                        <w:t xml:space="preserve"> </w:t>
                      </w:r>
                      <w:r w:rsidRPr="00E56D34">
                        <w:rPr>
                          <w:rFonts w:cs="Tahoma" w:hint="eastAsia"/>
                          <w:color w:val="0B5294"/>
                          <w:spacing w:val="-4"/>
                          <w:sz w:val="24"/>
                          <w:szCs w:val="24"/>
                          <w:rtl/>
                        </w:rPr>
                        <w:t>כהוראות</w:t>
                      </w:r>
                      <w:r w:rsidRPr="00E56D34">
                        <w:rPr>
                          <w:rFonts w:cs="Tahoma"/>
                          <w:color w:val="0B5294"/>
                          <w:spacing w:val="-4"/>
                          <w:sz w:val="24"/>
                          <w:szCs w:val="24"/>
                          <w:rtl/>
                        </w:rPr>
                        <w:t xml:space="preserve"> </w:t>
                      </w:r>
                      <w:r w:rsidRPr="00E56D34">
                        <w:rPr>
                          <w:rFonts w:cs="Tahoma" w:hint="eastAsia"/>
                          <w:color w:val="0B5294"/>
                          <w:spacing w:val="-4"/>
                          <w:sz w:val="24"/>
                          <w:szCs w:val="24"/>
                          <w:rtl/>
                        </w:rPr>
                        <w:t>מינהליות</w:t>
                      </w:r>
                      <w:r w:rsidRPr="00E56D34">
                        <w:rPr>
                          <w:rFonts w:cs="Tahoma"/>
                          <w:color w:val="0B5294"/>
                          <w:spacing w:val="-4"/>
                          <w:sz w:val="24"/>
                          <w:szCs w:val="24"/>
                          <w:rtl/>
                        </w:rPr>
                        <w:t xml:space="preserve"> </w:t>
                      </w:r>
                      <w:r w:rsidRPr="00E56D34">
                        <w:rPr>
                          <w:rFonts w:cs="Tahoma" w:hint="eastAsia"/>
                          <w:color w:val="0B5294"/>
                          <w:spacing w:val="-4"/>
                          <w:sz w:val="24"/>
                          <w:szCs w:val="24"/>
                          <w:rtl/>
                        </w:rPr>
                        <w:t>מטעם</w:t>
                      </w:r>
                      <w:r w:rsidRPr="00E56D34">
                        <w:rPr>
                          <w:rFonts w:cs="Tahoma"/>
                          <w:color w:val="0B5294"/>
                          <w:spacing w:val="-4"/>
                          <w:sz w:val="24"/>
                          <w:szCs w:val="24"/>
                          <w:rtl/>
                        </w:rPr>
                        <w:t xml:space="preserve"> </w:t>
                      </w:r>
                      <w:r w:rsidRPr="00E56D34">
                        <w:rPr>
                          <w:rFonts w:cs="Tahoma" w:hint="eastAsia"/>
                          <w:color w:val="0B5294"/>
                          <w:spacing w:val="-4"/>
                          <w:sz w:val="24"/>
                          <w:szCs w:val="24"/>
                          <w:rtl/>
                        </w:rPr>
                        <w:t>הרשם</w:t>
                      </w:r>
                    </w:p>
                    <w:p w:rsidR="00E56D34" w:rsidRPr="00373C5D" w:rsidP="00E56D34">
                      <w:pPr>
                        <w:spacing w:before="120" w:after="0" w:line="240" w:lineRule="atLeast"/>
                        <w:rPr>
                          <w:rFonts w:cs="Tahoma"/>
                          <w:b/>
                          <w:bCs/>
                          <w:color w:val="0B5294"/>
                          <w:sz w:val="48"/>
                          <w:szCs w:val="48"/>
                          <w:rtl/>
                        </w:rPr>
                      </w:pPr>
                      <w:drawing>
                        <wp:inline distT="0" distB="0" distL="0" distR="0">
                          <wp:extent cx="288000" cy="31337"/>
                          <wp:effectExtent l="0" t="0" r="0" b="6985"/>
                          <wp:docPr id="2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29419"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נוסף על אלה, החלטת הממשלה הטילה על הרשם לבחון אם עמותה עומדת בדרישות החוק, אולם בחוברת ההנחיות</w:t>
      </w:r>
      <w:r w:rsidRPr="002E4756">
        <w:rPr>
          <w:rFonts w:ascii="Tahoma" w:hAnsi="Tahoma" w:cs="Tahoma"/>
          <w:spacing w:val="-4"/>
          <w:sz w:val="17"/>
          <w:szCs w:val="17"/>
          <w:rtl/>
        </w:rPr>
        <w:t xml:space="preserve"> להתנהלות עמותות</w:t>
      </w:r>
      <w:r w:rsidRPr="002E4756">
        <w:rPr>
          <w:rFonts w:ascii="Tahoma" w:hAnsi="Tahoma" w:cs="Tahoma" w:hint="cs"/>
          <w:spacing w:val="-4"/>
          <w:sz w:val="17"/>
          <w:szCs w:val="17"/>
          <w:rtl/>
        </w:rPr>
        <w:t xml:space="preserve"> ניתן למצוא דרישות שאינן מופיעות בחוק העמותות ונדרשות מכוחם של כללי </w:t>
      </w:r>
      <w:r w:rsidRPr="002E4756">
        <w:rPr>
          <w:rFonts w:ascii="Tahoma" w:hAnsi="Tahoma" w:cs="Tahoma" w:hint="cs"/>
          <w:spacing w:val="-4"/>
          <w:sz w:val="17"/>
          <w:szCs w:val="17"/>
          <w:rtl/>
        </w:rPr>
        <w:t>מינהל</w:t>
      </w:r>
      <w:r w:rsidRPr="002E4756">
        <w:rPr>
          <w:rFonts w:ascii="Tahoma" w:hAnsi="Tahoma" w:cs="Tahoma" w:hint="cs"/>
          <w:spacing w:val="-4"/>
          <w:sz w:val="17"/>
          <w:szCs w:val="17"/>
          <w:rtl/>
        </w:rPr>
        <w:t xml:space="preserve"> תקין. כך למשל, נושא הסמכת </w:t>
      </w:r>
      <w:r w:rsidRPr="002E4756">
        <w:rPr>
          <w:rFonts w:ascii="Tahoma" w:hAnsi="Tahoma" w:cs="Tahoma" w:hint="cs"/>
          <w:spacing w:val="-4"/>
          <w:sz w:val="17"/>
          <w:szCs w:val="17"/>
          <w:rtl/>
        </w:rPr>
        <w:t>מורשי</w:t>
      </w:r>
      <w:r w:rsidRPr="002E4756">
        <w:rPr>
          <w:rFonts w:ascii="Tahoma" w:hAnsi="Tahoma" w:cs="Tahoma" w:hint="cs"/>
          <w:spacing w:val="-4"/>
          <w:sz w:val="17"/>
          <w:szCs w:val="17"/>
          <w:rtl/>
        </w:rPr>
        <w:t xml:space="preserve"> חתימה לעמותה - שלפי החוק די במורשה אחד אך הרשם דורש שניים לפחות. בדיון שנערך בוועדה מוועדות הכנסת</w:t>
      </w:r>
      <w:r>
        <w:rPr>
          <w:rFonts w:ascii="Tahoma" w:hAnsi="Tahoma" w:cs="Tahoma"/>
          <w:spacing w:val="-4"/>
          <w:sz w:val="17"/>
          <w:szCs w:val="17"/>
          <w:vertAlign w:val="superscript"/>
          <w:rtl/>
        </w:rPr>
        <w:footnoteReference w:id="52"/>
      </w:r>
      <w:r w:rsidRPr="002E4756">
        <w:rPr>
          <w:rFonts w:ascii="Tahoma" w:hAnsi="Tahoma" w:cs="Tahoma" w:hint="cs"/>
          <w:spacing w:val="-4"/>
          <w:sz w:val="17"/>
          <w:szCs w:val="17"/>
          <w:rtl/>
        </w:rPr>
        <w:t xml:space="preserve"> עלה נושא זה, ונאמר על ידי הממונה דאז על ייעוץ וחקיקה במשרד המשפטים כי דרישת הרשם</w:t>
      </w:r>
      <w:r w:rsidRPr="002E4756">
        <w:rPr>
          <w:rFonts w:ascii="Tahoma" w:hAnsi="Tahoma" w:cs="Tahoma"/>
          <w:spacing w:val="-4"/>
          <w:sz w:val="17"/>
          <w:szCs w:val="17"/>
          <w:rtl/>
        </w:rPr>
        <w:t xml:space="preserve"> מעוררת שאלה</w:t>
      </w:r>
      <w:r w:rsidRPr="002E4756">
        <w:rPr>
          <w:rFonts w:ascii="Tahoma" w:hAnsi="Tahoma" w:cs="Tahoma" w:hint="cs"/>
          <w:spacing w:val="-4"/>
          <w:sz w:val="17"/>
          <w:szCs w:val="17"/>
          <w:rtl/>
        </w:rPr>
        <w:t xml:space="preserve"> ולא ברור שיש לו סמכות לדרוש שני </w:t>
      </w:r>
      <w:r w:rsidRPr="002E4756">
        <w:rPr>
          <w:rFonts w:ascii="Tahoma" w:hAnsi="Tahoma" w:cs="Tahoma" w:hint="cs"/>
          <w:spacing w:val="-4"/>
          <w:sz w:val="17"/>
          <w:szCs w:val="17"/>
          <w:rtl/>
        </w:rPr>
        <w:t>מורשי</w:t>
      </w:r>
      <w:r w:rsidRPr="002E4756">
        <w:rPr>
          <w:rFonts w:ascii="Tahoma" w:hAnsi="Tahoma" w:cs="Tahoma" w:hint="cs"/>
          <w:spacing w:val="-4"/>
          <w:sz w:val="17"/>
          <w:szCs w:val="17"/>
          <w:rtl/>
        </w:rPr>
        <w:t xml:space="preserve"> חתימה.</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דרישה נוספת נוגעת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למניעת </w:t>
      </w:r>
      <w:r w:rsidRPr="002E4756">
        <w:rPr>
          <w:rFonts w:ascii="Tahoma" w:hAnsi="Tahoma" w:cs="Tahoma" w:hint="eastAsia"/>
          <w:spacing w:val="-4"/>
          <w:sz w:val="17"/>
          <w:szCs w:val="17"/>
          <w:rtl/>
        </w:rPr>
        <w:t>ניגודי</w:t>
      </w:r>
      <w:r w:rsidRPr="002E4756">
        <w:rPr>
          <w:rFonts w:ascii="Tahoma" w:hAnsi="Tahoma" w:cs="Tahoma"/>
          <w:spacing w:val="-4"/>
          <w:sz w:val="17"/>
          <w:szCs w:val="17"/>
          <w:rtl/>
        </w:rPr>
        <w:t xml:space="preserve"> </w:t>
      </w:r>
      <w:r w:rsidRPr="002E4756">
        <w:rPr>
          <w:rFonts w:ascii="Tahoma" w:hAnsi="Tahoma" w:cs="Tahoma" w:hint="eastAsia"/>
          <w:spacing w:val="-4"/>
          <w:sz w:val="17"/>
          <w:szCs w:val="17"/>
          <w:rtl/>
        </w:rPr>
        <w:t>עניינים</w:t>
      </w:r>
      <w:r w:rsidRPr="002E4756">
        <w:rPr>
          <w:rFonts w:ascii="Tahoma" w:hAnsi="Tahoma" w:cs="Tahoma"/>
          <w:spacing w:val="-4"/>
          <w:sz w:val="17"/>
          <w:szCs w:val="17"/>
          <w:rtl/>
        </w:rPr>
        <w:t xml:space="preserve"> </w:t>
      </w:r>
      <w:r w:rsidRPr="002E4756">
        <w:rPr>
          <w:rFonts w:ascii="Tahoma" w:hAnsi="Tahoma" w:cs="Tahoma" w:hint="eastAsia"/>
          <w:spacing w:val="-4"/>
          <w:sz w:val="17"/>
          <w:szCs w:val="17"/>
          <w:rtl/>
        </w:rPr>
        <w:t>בעמותה</w:t>
      </w:r>
      <w:r w:rsidRPr="002E4756">
        <w:rPr>
          <w:rFonts w:ascii="Tahoma" w:hAnsi="Tahoma" w:cs="Tahoma" w:hint="cs"/>
          <w:spacing w:val="-4"/>
          <w:sz w:val="17"/>
          <w:szCs w:val="17"/>
          <w:rtl/>
        </w:rPr>
        <w:t xml:space="preserve">. חוק העמותות וחוק החברות אינם קובעים במפורש מגבלות באשר לקרבת משפחה בין החברים במוסד ממוסדות העמותה, ובינם לבין נושאי משרה. לעומת זאת בחוברת ההנחיות </w:t>
      </w:r>
      <w:r w:rsidRPr="002E4756">
        <w:rPr>
          <w:rFonts w:ascii="Tahoma" w:hAnsi="Tahoma" w:cs="Tahoma"/>
          <w:spacing w:val="-4"/>
          <w:sz w:val="17"/>
          <w:szCs w:val="17"/>
          <w:rtl/>
        </w:rPr>
        <w:t xml:space="preserve">להתנהלות עמותות </w:t>
      </w:r>
      <w:r w:rsidRPr="002E4756">
        <w:rPr>
          <w:rFonts w:ascii="Tahoma" w:hAnsi="Tahoma" w:cs="Tahoma" w:hint="cs"/>
          <w:spacing w:val="-4"/>
          <w:sz w:val="17"/>
          <w:szCs w:val="17"/>
          <w:rtl/>
        </w:rPr>
        <w:t>קבע הרשם כי על העמותה להימנע מהעסקת קרובי משפחה של חברי ועדת הביקורת או הגוף המבקר, וכן להימנע מהעסקת קרובי משפחה של חברי ועד. בטופס "רשימת מסמכים המוגשים בבקשה לקבלת אישור ניהול תקין" שמומלץ למלא ולצרף לבקשה לאישור על ניהול תקין, ישנן שאלות המתייחסות לקרבה משפחתית ובצדן מצוין כי אם התשובה לאחת מהן חיובית אי אפשר לקבל אישור על ניהול תקין עד לתיקון הליקוי.</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יצוין כי </w:t>
      </w:r>
      <w:r w:rsidRPr="002E4756">
        <w:rPr>
          <w:rFonts w:ascii="Tahoma" w:hAnsi="Tahoma" w:cs="Tahoma"/>
          <w:spacing w:val="-4"/>
          <w:sz w:val="17"/>
          <w:szCs w:val="17"/>
          <w:rtl/>
        </w:rPr>
        <w:t>במסגרת עתירה</w:t>
      </w:r>
      <w:r w:rsidRPr="002E4756">
        <w:rPr>
          <w:rFonts w:ascii="Tahoma" w:hAnsi="Tahoma" w:cs="Tahoma" w:hint="cs"/>
          <w:spacing w:val="-4"/>
          <w:sz w:val="17"/>
          <w:szCs w:val="17"/>
          <w:rtl/>
        </w:rPr>
        <w:t xml:space="preserve"> </w:t>
      </w:r>
      <w:r w:rsidRPr="002E4756">
        <w:rPr>
          <w:rFonts w:ascii="Tahoma" w:hAnsi="Tahoma" w:cs="Tahoma" w:hint="cs"/>
          <w:spacing w:val="-4"/>
          <w:sz w:val="17"/>
          <w:szCs w:val="17"/>
          <w:rtl/>
        </w:rPr>
        <w:t>מינהלית</w:t>
      </w:r>
      <w:r w:rsidRPr="002E4756">
        <w:rPr>
          <w:rFonts w:ascii="Tahoma" w:hAnsi="Tahoma" w:cs="Tahoma"/>
          <w:spacing w:val="-4"/>
          <w:sz w:val="17"/>
          <w:szCs w:val="17"/>
          <w:rtl/>
        </w:rPr>
        <w:t xml:space="preserve"> לבית המשפט</w:t>
      </w:r>
      <w:r w:rsidRPr="002E4756">
        <w:rPr>
          <w:rFonts w:ascii="Tahoma" w:hAnsi="Tahoma" w:cs="Tahoma" w:hint="cs"/>
          <w:spacing w:val="-4"/>
          <w:sz w:val="17"/>
          <w:szCs w:val="17"/>
          <w:rtl/>
        </w:rPr>
        <w:t xml:space="preserve"> המחוזי</w:t>
      </w:r>
      <w:r>
        <w:rPr>
          <w:rFonts w:ascii="Tahoma" w:hAnsi="Tahoma" w:cs="Tahoma"/>
          <w:spacing w:val="-4"/>
          <w:sz w:val="17"/>
          <w:szCs w:val="17"/>
          <w:vertAlign w:val="superscript"/>
          <w:rtl/>
        </w:rPr>
        <w:footnoteReference w:id="53"/>
      </w:r>
      <w:r w:rsidRPr="002E4756">
        <w:rPr>
          <w:rFonts w:ascii="Tahoma" w:hAnsi="Tahoma" w:cs="Tahoma"/>
          <w:spacing w:val="-4"/>
          <w:sz w:val="17"/>
          <w:szCs w:val="17"/>
          <w:rtl/>
        </w:rPr>
        <w:t xml:space="preserve"> הועלתה </w:t>
      </w:r>
      <w:r w:rsidRPr="002E4756">
        <w:rPr>
          <w:rFonts w:ascii="Tahoma" w:hAnsi="Tahoma" w:cs="Tahoma" w:hint="cs"/>
          <w:spacing w:val="-4"/>
          <w:sz w:val="17"/>
          <w:szCs w:val="17"/>
          <w:rtl/>
        </w:rPr>
        <w:t xml:space="preserve">טענה כנגד </w:t>
      </w:r>
      <w:r w:rsidRPr="002E4756">
        <w:rPr>
          <w:rFonts w:ascii="Tahoma" w:hAnsi="Tahoma" w:cs="Tahoma"/>
          <w:spacing w:val="-4"/>
          <w:sz w:val="17"/>
          <w:szCs w:val="17"/>
          <w:rtl/>
        </w:rPr>
        <w:t>סמכותו של הרשם להוציא אישור על ניהול תקין בה</w:t>
      </w:r>
      <w:r w:rsidRPr="002E4756">
        <w:rPr>
          <w:rFonts w:ascii="Tahoma" w:hAnsi="Tahoma" w:cs="Tahoma" w:hint="cs"/>
          <w:spacing w:val="-4"/>
          <w:sz w:val="17"/>
          <w:szCs w:val="17"/>
          <w:rtl/>
        </w:rPr>
        <w:t>י</w:t>
      </w:r>
      <w:r w:rsidRPr="002E4756">
        <w:rPr>
          <w:rFonts w:ascii="Tahoma" w:hAnsi="Tahoma" w:cs="Tahoma"/>
          <w:spacing w:val="-4"/>
          <w:sz w:val="17"/>
          <w:szCs w:val="17"/>
          <w:rtl/>
        </w:rPr>
        <w:t>עדר חיקוק מתאים. בית המשפט דחה את הטענ</w:t>
      </w:r>
      <w:r w:rsidRPr="002E4756">
        <w:rPr>
          <w:rFonts w:ascii="Tahoma" w:hAnsi="Tahoma" w:cs="Tahoma" w:hint="cs"/>
          <w:spacing w:val="-4"/>
          <w:sz w:val="17"/>
          <w:szCs w:val="17"/>
          <w:rtl/>
        </w:rPr>
        <w:t xml:space="preserve">ה וקבע </w:t>
      </w:r>
      <w:r w:rsidRPr="002E4756">
        <w:rPr>
          <w:rFonts w:ascii="Tahoma" w:hAnsi="Tahoma" w:cs="Tahoma"/>
          <w:spacing w:val="-4"/>
          <w:sz w:val="17"/>
          <w:szCs w:val="17"/>
          <w:rtl/>
        </w:rPr>
        <w:t xml:space="preserve">כי </w:t>
      </w:r>
      <w:r w:rsidRPr="002E4756">
        <w:rPr>
          <w:rFonts w:ascii="Tahoma" w:hAnsi="Tahoma" w:cs="Tahoma" w:hint="cs"/>
          <w:spacing w:val="-4"/>
          <w:sz w:val="17"/>
          <w:szCs w:val="17"/>
          <w:rtl/>
        </w:rPr>
        <w:t xml:space="preserve">רשם העמותות הוא רשות מוסמכת המפקחת על פעילותן של עמותות, ולצורך כך הוא אוסף מידע על הגורמים המפוקחים על ידו. על כן, </w:t>
      </w:r>
      <w:r w:rsidRPr="002E4756">
        <w:rPr>
          <w:rFonts w:ascii="Tahoma" w:hAnsi="Tahoma" w:cs="Tahoma"/>
          <w:spacing w:val="-4"/>
          <w:sz w:val="17"/>
          <w:szCs w:val="17"/>
          <w:rtl/>
        </w:rPr>
        <w:t>אין לראות פסול בכך שה</w:t>
      </w:r>
      <w:r w:rsidRPr="002E4756">
        <w:rPr>
          <w:rFonts w:ascii="Tahoma" w:hAnsi="Tahoma" w:cs="Tahoma" w:hint="cs"/>
          <w:spacing w:val="-4"/>
          <w:sz w:val="17"/>
          <w:szCs w:val="17"/>
          <w:rtl/>
        </w:rPr>
        <w:t>רשם</w:t>
      </w:r>
      <w:r w:rsidRPr="002E4756">
        <w:rPr>
          <w:rFonts w:ascii="Tahoma" w:hAnsi="Tahoma" w:cs="Tahoma"/>
          <w:spacing w:val="-4"/>
          <w:sz w:val="17"/>
          <w:szCs w:val="17"/>
          <w:rtl/>
        </w:rPr>
        <w:t xml:space="preserve"> מסייע ל</w:t>
      </w:r>
      <w:r w:rsidRPr="002E4756">
        <w:rPr>
          <w:rFonts w:ascii="Tahoma" w:hAnsi="Tahoma" w:cs="Tahoma" w:hint="cs"/>
          <w:spacing w:val="-4"/>
          <w:sz w:val="17"/>
          <w:szCs w:val="17"/>
          <w:rtl/>
        </w:rPr>
        <w:t>רשות מוסמכת אחרת, כגון ה</w:t>
      </w:r>
      <w:r w:rsidRPr="002E4756">
        <w:rPr>
          <w:rFonts w:ascii="Tahoma" w:hAnsi="Tahoma" w:cs="Tahoma"/>
          <w:spacing w:val="-4"/>
          <w:sz w:val="17"/>
          <w:szCs w:val="17"/>
          <w:rtl/>
        </w:rPr>
        <w:t>ממשלה</w:t>
      </w:r>
      <w:r w:rsidRPr="002E4756">
        <w:rPr>
          <w:rFonts w:ascii="Tahoma" w:hAnsi="Tahoma" w:cs="Tahoma" w:hint="cs"/>
          <w:spacing w:val="-4"/>
          <w:sz w:val="17"/>
          <w:szCs w:val="17"/>
          <w:rtl/>
        </w:rPr>
        <w:t>,</w:t>
      </w:r>
      <w:r w:rsidRPr="002E4756">
        <w:rPr>
          <w:rFonts w:ascii="Tahoma" w:hAnsi="Tahoma" w:cs="Tahoma"/>
          <w:spacing w:val="-4"/>
          <w:sz w:val="17"/>
          <w:szCs w:val="17"/>
          <w:rtl/>
        </w:rPr>
        <w:t xml:space="preserve"> במתן מידע באשר לתקינות פעילותן של עמותות המבקשות סיוע ממשלתי. במסגרת עתירה אחרת לבית המשפט</w:t>
      </w:r>
      <w:r>
        <w:rPr>
          <w:rFonts w:ascii="Tahoma" w:hAnsi="Tahoma" w:cs="Tahoma"/>
          <w:spacing w:val="-4"/>
          <w:sz w:val="17"/>
          <w:szCs w:val="17"/>
          <w:vertAlign w:val="superscript"/>
          <w:rtl/>
        </w:rPr>
        <w:footnoteReference w:id="54"/>
      </w:r>
      <w:r w:rsidRPr="002E4756">
        <w:rPr>
          <w:rFonts w:ascii="Tahoma" w:hAnsi="Tahoma" w:cs="Tahoma"/>
          <w:spacing w:val="-4"/>
          <w:sz w:val="17"/>
          <w:szCs w:val="17"/>
          <w:rtl/>
        </w:rPr>
        <w:t>, טענה עמותה כנגד סמכות הרשם להוציא אישור על ניהול תקין מכוח החלטת הממשלה</w:t>
      </w:r>
      <w:r w:rsidRPr="002E4756">
        <w:rPr>
          <w:rFonts w:ascii="Tahoma" w:hAnsi="Tahoma" w:cs="Tahoma" w:hint="cs"/>
          <w:spacing w:val="-4"/>
          <w:sz w:val="17"/>
          <w:szCs w:val="17"/>
          <w:rtl/>
        </w:rPr>
        <w:t>,</w:t>
      </w:r>
      <w:r w:rsidRPr="002E4756">
        <w:rPr>
          <w:rFonts w:ascii="Tahoma" w:hAnsi="Tahoma" w:cs="Tahoma"/>
          <w:spacing w:val="-4"/>
          <w:sz w:val="17"/>
          <w:szCs w:val="17"/>
          <w:rtl/>
        </w:rPr>
        <w:t xml:space="preserve"> ועתרה לביטול החלטת הממשלה. בית המשפט דחה </w:t>
      </w:r>
      <w:r w:rsidRPr="002E4756">
        <w:rPr>
          <w:rFonts w:ascii="Tahoma" w:hAnsi="Tahoma" w:cs="Tahoma" w:hint="cs"/>
          <w:spacing w:val="-4"/>
          <w:sz w:val="17"/>
          <w:szCs w:val="17"/>
          <w:rtl/>
        </w:rPr>
        <w:t xml:space="preserve">את הטענה מנימוקים פרוצדורליים, וציין לגופם של דברים </w:t>
      </w:r>
      <w:r w:rsidRPr="002E4756">
        <w:rPr>
          <w:rFonts w:ascii="Tahoma" w:hAnsi="Tahoma" w:cs="Tahoma"/>
          <w:spacing w:val="-4"/>
          <w:sz w:val="17"/>
          <w:szCs w:val="17"/>
          <w:rtl/>
        </w:rPr>
        <w:t xml:space="preserve">כי </w:t>
      </w:r>
      <w:r w:rsidRPr="002E4756">
        <w:rPr>
          <w:rFonts w:ascii="Tahoma" w:hAnsi="Tahoma" w:cs="Tahoma" w:hint="cs"/>
          <w:spacing w:val="-4"/>
          <w:sz w:val="17"/>
          <w:szCs w:val="17"/>
          <w:rtl/>
        </w:rPr>
        <w:t>"</w:t>
      </w:r>
      <w:r w:rsidRPr="002E4756">
        <w:rPr>
          <w:rFonts w:ascii="Tahoma" w:hAnsi="Tahoma" w:cs="Tahoma"/>
          <w:spacing w:val="-4"/>
          <w:sz w:val="17"/>
          <w:szCs w:val="17"/>
          <w:rtl/>
        </w:rPr>
        <w:t>סמכות הרשם להעניק לעמותות אישורי ניהול תקין הוכרה בפועל ע"י בתי המשפט במספר פסקי דין</w:t>
      </w:r>
      <w:r w:rsidRPr="002E4756">
        <w:rPr>
          <w:rFonts w:ascii="Tahoma" w:hAnsi="Tahoma" w:cs="Tahoma" w:hint="cs"/>
          <w:spacing w:val="-4"/>
          <w:sz w:val="17"/>
          <w:szCs w:val="17"/>
          <w:rtl/>
        </w:rPr>
        <w:t>".</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יצוין כי בתזכיר חוק העמותות</w:t>
      </w:r>
      <w:r>
        <w:rPr>
          <w:rFonts w:ascii="Tahoma" w:hAnsi="Tahoma" w:cs="Tahoma"/>
          <w:spacing w:val="-4"/>
          <w:sz w:val="17"/>
          <w:szCs w:val="17"/>
          <w:vertAlign w:val="superscript"/>
          <w:rtl/>
        </w:rPr>
        <w:footnoteReference w:id="55"/>
      </w:r>
      <w:r w:rsidRPr="002E4756">
        <w:rPr>
          <w:rFonts w:ascii="Tahoma" w:hAnsi="Tahoma" w:cs="Tahoma" w:hint="cs"/>
          <w:spacing w:val="-4"/>
          <w:sz w:val="17"/>
          <w:szCs w:val="17"/>
          <w:rtl/>
        </w:rPr>
        <w:t xml:space="preserve"> הוצע להסדיר את מתן האישור על ניהול תקין לעמותות וכן את מתן האישור על הגשת מסמכים לעמותה הפועלת פחות משנתיים רצופות.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כמו כן הוצע להסדיר את סמכות הרשם שלא לתת </w:t>
      </w:r>
      <w:r w:rsidRPr="002E4756">
        <w:rPr>
          <w:rFonts w:ascii="Tahoma" w:hAnsi="Tahoma" w:cs="Tahoma"/>
          <w:spacing w:val="-4"/>
          <w:sz w:val="17"/>
          <w:szCs w:val="17"/>
          <w:rtl/>
        </w:rPr>
        <w:t xml:space="preserve">אישור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ניהול תקין לעמותה</w:t>
      </w:r>
      <w:r w:rsidRPr="002E4756">
        <w:rPr>
          <w:rFonts w:ascii="Tahoma" w:hAnsi="Tahoma" w:cs="Tahoma" w:hint="cs"/>
          <w:spacing w:val="-4"/>
          <w:sz w:val="17"/>
          <w:szCs w:val="17"/>
          <w:rtl/>
        </w:rPr>
        <w:t>,</w:t>
      </w:r>
      <w:r w:rsidRPr="002E4756">
        <w:rPr>
          <w:rFonts w:ascii="Tahoma" w:hAnsi="Tahoma" w:cs="Tahoma"/>
          <w:spacing w:val="-4"/>
          <w:sz w:val="17"/>
          <w:szCs w:val="17"/>
          <w:rtl/>
        </w:rPr>
        <w:t xml:space="preserve"> או לשלול </w:t>
      </w:r>
      <w:r w:rsidRPr="002E4756">
        <w:rPr>
          <w:rFonts w:ascii="Tahoma" w:hAnsi="Tahoma" w:cs="Tahoma" w:hint="cs"/>
          <w:spacing w:val="-4"/>
          <w:sz w:val="17"/>
          <w:szCs w:val="17"/>
          <w:rtl/>
        </w:rPr>
        <w:t>אותו ואת נושא הקרבה המשפחתית</w:t>
      </w:r>
      <w:r>
        <w:rPr>
          <w:rFonts w:ascii="Tahoma" w:hAnsi="Tahoma" w:cs="Tahoma"/>
          <w:spacing w:val="-4"/>
          <w:sz w:val="17"/>
          <w:szCs w:val="17"/>
          <w:vertAlign w:val="superscript"/>
          <w:rtl/>
        </w:rPr>
        <w:footnoteReference w:id="56"/>
      </w:r>
      <w:r w:rsidRPr="002E4756">
        <w:rPr>
          <w:rFonts w:ascii="Tahoma" w:hAnsi="Tahoma" w:cs="Tahoma" w:hint="cs"/>
          <w:spacing w:val="-4"/>
          <w:sz w:val="17"/>
          <w:szCs w:val="17"/>
          <w:rtl/>
        </w:rPr>
        <w:t xml:space="preserve">. </w:t>
      </w:r>
    </w:p>
    <w:p w:rsidR="00A72C70" w:rsidRPr="002E4756" w:rsidP="00A974AD">
      <w:pPr>
        <w:pStyle w:val="RESHET"/>
        <w:rPr>
          <w:rtl/>
        </w:rPr>
      </w:pPr>
      <w:r w:rsidRPr="002E4756">
        <w:rPr>
          <w:rFonts w:hint="cs"/>
          <w:rtl/>
        </w:rPr>
        <w:t xml:space="preserve">כאמור, אישור על ניהול תקין אינו </w:t>
      </w:r>
      <w:r w:rsidRPr="002E4756">
        <w:rPr>
          <w:rtl/>
        </w:rPr>
        <w:t xml:space="preserve">מעוגן בחוק </w:t>
      </w:r>
      <w:r w:rsidRPr="002E4756">
        <w:rPr>
          <w:rFonts w:hint="cs"/>
          <w:rtl/>
        </w:rPr>
        <w:t xml:space="preserve">או </w:t>
      </w:r>
      <w:r w:rsidRPr="002E4756">
        <w:rPr>
          <w:rtl/>
        </w:rPr>
        <w:t>בתקנות</w:t>
      </w:r>
      <w:r w:rsidRPr="002E4756">
        <w:rPr>
          <w:rFonts w:hint="cs"/>
          <w:rtl/>
        </w:rPr>
        <w:t>, אלא בהחלטת ממשלה. רשות התאגידים ומשרד המשפטים אמנם רואים צורך בתיקון המצב והסדרת הנושא במסגרת תזכיר חוק העמותות, אולם תזכיר זה מצוי חמש שנים בתהליכי עבודה פנימיים וטרם הופץ. משרד מבקר המדינה העיר למשרד המשפטים שככל שיסתמן כי הליך החקיקה צפוי להימשך עוד פרק זמן נכבד, עליו לשקול ליזום תיקון חקיקה בסוגיה נקודתית זו.</w:t>
      </w:r>
      <w:r w:rsidRPr="00E56D34" w:rsidR="00E56D34">
        <w:rPr>
          <w:noProof/>
          <w:rtl/>
        </w:rPr>
        <w:t xml:space="preserve"> </w:t>
      </w:r>
      <w:r w:rsidRPr="0012789B" w:rsidR="00E56D34">
        <w:rPr>
          <w:noProof/>
          <w:rtl/>
          <w:lang w:eastAsia="en-US"/>
        </w:rPr>
        <mc:AlternateContent>
          <mc:Choice Requires="wps">
            <w:drawing>
              <wp:anchor distT="0" distB="0" distL="114300" distR="114300" simplePos="0" relativeHeight="251676672" behindDoc="1" locked="0" layoutInCell="1" allowOverlap="1">
                <wp:simplePos x="0" y="0"/>
                <wp:positionH relativeFrom="margin">
                  <wp:posOffset>-431800</wp:posOffset>
                </wp:positionH>
                <wp:positionV relativeFrom="margin">
                  <wp:align>top</wp:align>
                </wp:positionV>
                <wp:extent cx="1620000" cy="4140000"/>
                <wp:effectExtent l="0" t="0" r="0" b="0"/>
                <wp:wrapNone/>
                <wp:docPr id="3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56D34" w:rsidRPr="00373C5D" w:rsidP="00E56D3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4672952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5602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56D34" w:rsidRPr="00881D99" w:rsidP="00E56D34">
                            <w:pPr>
                              <w:spacing w:after="0" w:line="240" w:lineRule="auto"/>
                              <w:rPr>
                                <w:color w:val="0B5294"/>
                                <w:spacing w:val="-4"/>
                                <w:sz w:val="24"/>
                                <w:szCs w:val="24"/>
                                <w:rtl/>
                                <w:cs/>
                              </w:rPr>
                            </w:pPr>
                            <w:r w:rsidRPr="00E56D34">
                              <w:rPr>
                                <w:rFonts w:cs="Tahoma" w:hint="eastAsia"/>
                                <w:color w:val="0B5294"/>
                                <w:spacing w:val="-4"/>
                                <w:sz w:val="24"/>
                                <w:szCs w:val="24"/>
                                <w:rtl/>
                              </w:rPr>
                              <w:t>רשות</w:t>
                            </w:r>
                            <w:r w:rsidRPr="00E56D34">
                              <w:rPr>
                                <w:rFonts w:cs="Tahoma"/>
                                <w:color w:val="0B5294"/>
                                <w:spacing w:val="-4"/>
                                <w:sz w:val="24"/>
                                <w:szCs w:val="24"/>
                                <w:rtl/>
                              </w:rPr>
                              <w:t xml:space="preserve"> </w:t>
                            </w:r>
                            <w:r w:rsidRPr="00E56D34">
                              <w:rPr>
                                <w:rFonts w:cs="Tahoma" w:hint="eastAsia"/>
                                <w:color w:val="0B5294"/>
                                <w:spacing w:val="-4"/>
                                <w:sz w:val="24"/>
                                <w:szCs w:val="24"/>
                                <w:rtl/>
                              </w:rPr>
                              <w:t>התאגידים</w:t>
                            </w:r>
                            <w:r w:rsidRPr="00E56D34">
                              <w:rPr>
                                <w:rFonts w:cs="Tahoma"/>
                                <w:color w:val="0B5294"/>
                                <w:spacing w:val="-4"/>
                                <w:sz w:val="24"/>
                                <w:szCs w:val="24"/>
                                <w:rtl/>
                              </w:rPr>
                              <w:t xml:space="preserve"> </w:t>
                            </w:r>
                            <w:r w:rsidRPr="00E56D34">
                              <w:rPr>
                                <w:rFonts w:cs="Tahoma" w:hint="eastAsia"/>
                                <w:color w:val="0B5294"/>
                                <w:spacing w:val="-4"/>
                                <w:sz w:val="24"/>
                                <w:szCs w:val="24"/>
                                <w:rtl/>
                              </w:rPr>
                              <w:t>ומשרד</w:t>
                            </w:r>
                            <w:r w:rsidRPr="00E56D34">
                              <w:rPr>
                                <w:rFonts w:cs="Tahoma"/>
                                <w:color w:val="0B5294"/>
                                <w:spacing w:val="-4"/>
                                <w:sz w:val="24"/>
                                <w:szCs w:val="24"/>
                                <w:rtl/>
                              </w:rPr>
                              <w:t xml:space="preserve"> </w:t>
                            </w:r>
                            <w:r w:rsidRPr="00E56D34">
                              <w:rPr>
                                <w:rFonts w:cs="Tahoma" w:hint="eastAsia"/>
                                <w:color w:val="0B5294"/>
                                <w:spacing w:val="-4"/>
                                <w:sz w:val="24"/>
                                <w:szCs w:val="24"/>
                                <w:rtl/>
                              </w:rPr>
                              <w:t>המשפטים</w:t>
                            </w:r>
                            <w:r w:rsidRPr="00E56D34">
                              <w:rPr>
                                <w:rFonts w:cs="Tahoma"/>
                                <w:color w:val="0B5294"/>
                                <w:spacing w:val="-4"/>
                                <w:sz w:val="24"/>
                                <w:szCs w:val="24"/>
                                <w:rtl/>
                              </w:rPr>
                              <w:t xml:space="preserve"> </w:t>
                            </w:r>
                            <w:r w:rsidRPr="00E56D34">
                              <w:rPr>
                                <w:rFonts w:cs="Tahoma" w:hint="eastAsia"/>
                                <w:color w:val="0B5294"/>
                                <w:spacing w:val="-4"/>
                                <w:sz w:val="24"/>
                                <w:szCs w:val="24"/>
                                <w:rtl/>
                              </w:rPr>
                              <w:t>אמנם</w:t>
                            </w:r>
                            <w:r w:rsidRPr="00E56D34">
                              <w:rPr>
                                <w:rFonts w:cs="Tahoma"/>
                                <w:color w:val="0B5294"/>
                                <w:spacing w:val="-4"/>
                                <w:sz w:val="24"/>
                                <w:szCs w:val="24"/>
                                <w:rtl/>
                              </w:rPr>
                              <w:t xml:space="preserve"> </w:t>
                            </w:r>
                            <w:r w:rsidRPr="00E56D34">
                              <w:rPr>
                                <w:rFonts w:cs="Tahoma" w:hint="eastAsia"/>
                                <w:color w:val="0B5294"/>
                                <w:spacing w:val="-4"/>
                                <w:sz w:val="24"/>
                                <w:szCs w:val="24"/>
                                <w:rtl/>
                              </w:rPr>
                              <w:t>רואים</w:t>
                            </w:r>
                            <w:r w:rsidRPr="00E56D34">
                              <w:rPr>
                                <w:rFonts w:cs="Tahoma"/>
                                <w:color w:val="0B5294"/>
                                <w:spacing w:val="-4"/>
                                <w:sz w:val="24"/>
                                <w:szCs w:val="24"/>
                                <w:rtl/>
                              </w:rPr>
                              <w:t xml:space="preserve"> </w:t>
                            </w:r>
                            <w:r w:rsidRPr="00E56D34">
                              <w:rPr>
                                <w:rFonts w:cs="Tahoma" w:hint="eastAsia"/>
                                <w:color w:val="0B5294"/>
                                <w:spacing w:val="-4"/>
                                <w:sz w:val="24"/>
                                <w:szCs w:val="24"/>
                                <w:rtl/>
                              </w:rPr>
                              <w:t>צורך</w:t>
                            </w:r>
                            <w:r w:rsidRPr="00E56D34">
                              <w:rPr>
                                <w:rFonts w:cs="Tahoma"/>
                                <w:color w:val="0B5294"/>
                                <w:spacing w:val="-4"/>
                                <w:sz w:val="24"/>
                                <w:szCs w:val="24"/>
                                <w:rtl/>
                              </w:rPr>
                              <w:t xml:space="preserve"> </w:t>
                            </w:r>
                            <w:r w:rsidRPr="00E56D34">
                              <w:rPr>
                                <w:rFonts w:cs="Tahoma" w:hint="eastAsia"/>
                                <w:color w:val="0B5294"/>
                                <w:spacing w:val="-4"/>
                                <w:sz w:val="24"/>
                                <w:szCs w:val="24"/>
                                <w:rtl/>
                              </w:rPr>
                              <w:t>בתיקון</w:t>
                            </w:r>
                            <w:r w:rsidRPr="00E56D34">
                              <w:rPr>
                                <w:rFonts w:cs="Tahoma"/>
                                <w:color w:val="0B5294"/>
                                <w:spacing w:val="-4"/>
                                <w:sz w:val="24"/>
                                <w:szCs w:val="24"/>
                                <w:rtl/>
                              </w:rPr>
                              <w:t xml:space="preserve"> </w:t>
                            </w:r>
                            <w:r w:rsidRPr="00E56D34">
                              <w:rPr>
                                <w:rFonts w:cs="Tahoma" w:hint="eastAsia"/>
                                <w:color w:val="0B5294"/>
                                <w:spacing w:val="-4"/>
                                <w:sz w:val="24"/>
                                <w:szCs w:val="24"/>
                                <w:rtl/>
                              </w:rPr>
                              <w:t>המצב</w:t>
                            </w:r>
                            <w:r w:rsidRPr="00E56D34">
                              <w:rPr>
                                <w:rFonts w:cs="Tahoma"/>
                                <w:color w:val="0B5294"/>
                                <w:spacing w:val="-4"/>
                                <w:sz w:val="24"/>
                                <w:szCs w:val="24"/>
                                <w:rtl/>
                              </w:rPr>
                              <w:t xml:space="preserve"> </w:t>
                            </w:r>
                            <w:r w:rsidRPr="00E56D34">
                              <w:rPr>
                                <w:rFonts w:cs="Tahoma" w:hint="eastAsia"/>
                                <w:color w:val="0B5294"/>
                                <w:spacing w:val="-4"/>
                                <w:sz w:val="24"/>
                                <w:szCs w:val="24"/>
                                <w:rtl/>
                              </w:rPr>
                              <w:t>והסדרת</w:t>
                            </w:r>
                            <w:r w:rsidRPr="00E56D34">
                              <w:rPr>
                                <w:rFonts w:cs="Tahoma"/>
                                <w:color w:val="0B5294"/>
                                <w:spacing w:val="-4"/>
                                <w:sz w:val="24"/>
                                <w:szCs w:val="24"/>
                                <w:rtl/>
                              </w:rPr>
                              <w:t xml:space="preserve"> </w:t>
                            </w:r>
                            <w:r w:rsidRPr="00E56D34">
                              <w:rPr>
                                <w:rFonts w:cs="Tahoma" w:hint="eastAsia"/>
                                <w:color w:val="0B5294"/>
                                <w:spacing w:val="-4"/>
                                <w:sz w:val="24"/>
                                <w:szCs w:val="24"/>
                                <w:rtl/>
                              </w:rPr>
                              <w:t>הנושא</w:t>
                            </w:r>
                            <w:r w:rsidRPr="00E56D34">
                              <w:rPr>
                                <w:rFonts w:cs="Tahoma"/>
                                <w:color w:val="0B5294"/>
                                <w:spacing w:val="-4"/>
                                <w:sz w:val="24"/>
                                <w:szCs w:val="24"/>
                                <w:rtl/>
                              </w:rPr>
                              <w:t xml:space="preserve"> </w:t>
                            </w:r>
                            <w:r w:rsidRPr="00E56D34">
                              <w:rPr>
                                <w:rFonts w:cs="Tahoma" w:hint="eastAsia"/>
                                <w:color w:val="0B5294"/>
                                <w:spacing w:val="-4"/>
                                <w:sz w:val="24"/>
                                <w:szCs w:val="24"/>
                                <w:rtl/>
                              </w:rPr>
                              <w:t>במסגרת</w:t>
                            </w:r>
                            <w:r w:rsidRPr="00E56D34">
                              <w:rPr>
                                <w:rFonts w:cs="Tahoma"/>
                                <w:color w:val="0B5294"/>
                                <w:spacing w:val="-4"/>
                                <w:sz w:val="24"/>
                                <w:szCs w:val="24"/>
                                <w:rtl/>
                              </w:rPr>
                              <w:t xml:space="preserve"> </w:t>
                            </w:r>
                            <w:r w:rsidRPr="00E56D34">
                              <w:rPr>
                                <w:rFonts w:cs="Tahoma" w:hint="eastAsia"/>
                                <w:color w:val="0B5294"/>
                                <w:spacing w:val="-4"/>
                                <w:sz w:val="24"/>
                                <w:szCs w:val="24"/>
                                <w:rtl/>
                              </w:rPr>
                              <w:t>תזכיר</w:t>
                            </w:r>
                            <w:r w:rsidRPr="00E56D34">
                              <w:rPr>
                                <w:rFonts w:cs="Tahoma"/>
                                <w:color w:val="0B5294"/>
                                <w:spacing w:val="-4"/>
                                <w:sz w:val="24"/>
                                <w:szCs w:val="24"/>
                                <w:rtl/>
                              </w:rPr>
                              <w:t xml:space="preserve"> </w:t>
                            </w:r>
                            <w:r w:rsidRPr="00E56D34">
                              <w:rPr>
                                <w:rFonts w:cs="Tahoma" w:hint="eastAsia"/>
                                <w:color w:val="0B5294"/>
                                <w:spacing w:val="-4"/>
                                <w:sz w:val="24"/>
                                <w:szCs w:val="24"/>
                                <w:rtl/>
                              </w:rPr>
                              <w:t>חוק</w:t>
                            </w:r>
                            <w:r w:rsidRPr="00E56D34">
                              <w:rPr>
                                <w:rFonts w:cs="Tahoma"/>
                                <w:color w:val="0B5294"/>
                                <w:spacing w:val="-4"/>
                                <w:sz w:val="24"/>
                                <w:szCs w:val="24"/>
                                <w:rtl/>
                              </w:rPr>
                              <w:t xml:space="preserve"> </w:t>
                            </w:r>
                            <w:r w:rsidRPr="00E56D34">
                              <w:rPr>
                                <w:rFonts w:cs="Tahoma" w:hint="eastAsia"/>
                                <w:color w:val="0B5294"/>
                                <w:spacing w:val="-4"/>
                                <w:sz w:val="24"/>
                                <w:szCs w:val="24"/>
                                <w:rtl/>
                              </w:rPr>
                              <w:t>העמותות</w:t>
                            </w:r>
                            <w:r w:rsidRPr="00E56D34">
                              <w:rPr>
                                <w:rFonts w:cs="Tahoma"/>
                                <w:color w:val="0B5294"/>
                                <w:spacing w:val="-4"/>
                                <w:sz w:val="24"/>
                                <w:szCs w:val="24"/>
                                <w:rtl/>
                              </w:rPr>
                              <w:t xml:space="preserve">, </w:t>
                            </w:r>
                            <w:r w:rsidRPr="00E56D34">
                              <w:rPr>
                                <w:rFonts w:cs="Tahoma" w:hint="eastAsia"/>
                                <w:color w:val="0B5294"/>
                                <w:spacing w:val="-4"/>
                                <w:sz w:val="24"/>
                                <w:szCs w:val="24"/>
                                <w:rtl/>
                              </w:rPr>
                              <w:t>אולם</w:t>
                            </w:r>
                            <w:r w:rsidRPr="00E56D34">
                              <w:rPr>
                                <w:rFonts w:cs="Tahoma"/>
                                <w:color w:val="0B5294"/>
                                <w:spacing w:val="-4"/>
                                <w:sz w:val="24"/>
                                <w:szCs w:val="24"/>
                                <w:rtl/>
                              </w:rPr>
                              <w:t xml:space="preserve"> </w:t>
                            </w:r>
                            <w:r w:rsidRPr="00E56D34">
                              <w:rPr>
                                <w:rFonts w:cs="Tahoma" w:hint="eastAsia"/>
                                <w:color w:val="0B5294"/>
                                <w:spacing w:val="-4"/>
                                <w:sz w:val="24"/>
                                <w:szCs w:val="24"/>
                                <w:rtl/>
                              </w:rPr>
                              <w:t>תזכיר</w:t>
                            </w:r>
                            <w:r w:rsidRPr="00E56D34">
                              <w:rPr>
                                <w:rFonts w:cs="Tahoma"/>
                                <w:color w:val="0B5294"/>
                                <w:spacing w:val="-4"/>
                                <w:sz w:val="24"/>
                                <w:szCs w:val="24"/>
                                <w:rtl/>
                              </w:rPr>
                              <w:t xml:space="preserve"> </w:t>
                            </w:r>
                            <w:r w:rsidRPr="00E56D34">
                              <w:rPr>
                                <w:rFonts w:cs="Tahoma" w:hint="eastAsia"/>
                                <w:color w:val="0B5294"/>
                                <w:spacing w:val="-4"/>
                                <w:sz w:val="24"/>
                                <w:szCs w:val="24"/>
                                <w:rtl/>
                              </w:rPr>
                              <w:t>זה</w:t>
                            </w:r>
                            <w:r w:rsidRPr="00E56D34">
                              <w:rPr>
                                <w:rFonts w:cs="Tahoma"/>
                                <w:color w:val="0B5294"/>
                                <w:spacing w:val="-4"/>
                                <w:sz w:val="24"/>
                                <w:szCs w:val="24"/>
                                <w:rtl/>
                              </w:rPr>
                              <w:t xml:space="preserve"> </w:t>
                            </w:r>
                            <w:r w:rsidRPr="00E56D34">
                              <w:rPr>
                                <w:rFonts w:cs="Tahoma" w:hint="eastAsia"/>
                                <w:color w:val="0B5294"/>
                                <w:spacing w:val="-4"/>
                                <w:sz w:val="24"/>
                                <w:szCs w:val="24"/>
                                <w:rtl/>
                              </w:rPr>
                              <w:t>מצוי</w:t>
                            </w:r>
                            <w:r w:rsidRPr="00E56D34">
                              <w:rPr>
                                <w:rFonts w:cs="Tahoma"/>
                                <w:color w:val="0B5294"/>
                                <w:spacing w:val="-4"/>
                                <w:sz w:val="24"/>
                                <w:szCs w:val="24"/>
                                <w:rtl/>
                              </w:rPr>
                              <w:t xml:space="preserve"> </w:t>
                            </w:r>
                            <w:r w:rsidRPr="00E56D34">
                              <w:rPr>
                                <w:rFonts w:cs="Tahoma" w:hint="eastAsia"/>
                                <w:color w:val="0B5294"/>
                                <w:spacing w:val="-4"/>
                                <w:sz w:val="24"/>
                                <w:szCs w:val="24"/>
                                <w:rtl/>
                              </w:rPr>
                              <w:t>חמש</w:t>
                            </w:r>
                            <w:r w:rsidRPr="00E56D34">
                              <w:rPr>
                                <w:rFonts w:cs="Tahoma"/>
                                <w:color w:val="0B5294"/>
                                <w:spacing w:val="-4"/>
                                <w:sz w:val="24"/>
                                <w:szCs w:val="24"/>
                                <w:rtl/>
                              </w:rPr>
                              <w:t xml:space="preserve"> </w:t>
                            </w:r>
                            <w:r w:rsidRPr="00E56D34">
                              <w:rPr>
                                <w:rFonts w:cs="Tahoma" w:hint="eastAsia"/>
                                <w:color w:val="0B5294"/>
                                <w:spacing w:val="-4"/>
                                <w:sz w:val="24"/>
                                <w:szCs w:val="24"/>
                                <w:rtl/>
                              </w:rPr>
                              <w:t>שנים</w:t>
                            </w:r>
                            <w:r w:rsidRPr="00E56D34">
                              <w:rPr>
                                <w:rFonts w:cs="Tahoma"/>
                                <w:color w:val="0B5294"/>
                                <w:spacing w:val="-4"/>
                                <w:sz w:val="24"/>
                                <w:szCs w:val="24"/>
                                <w:rtl/>
                              </w:rPr>
                              <w:t xml:space="preserve"> </w:t>
                            </w:r>
                            <w:r w:rsidRPr="00E56D34">
                              <w:rPr>
                                <w:rFonts w:cs="Tahoma" w:hint="eastAsia"/>
                                <w:color w:val="0B5294"/>
                                <w:spacing w:val="-4"/>
                                <w:sz w:val="24"/>
                                <w:szCs w:val="24"/>
                                <w:rtl/>
                              </w:rPr>
                              <w:t>בתהליכי</w:t>
                            </w:r>
                            <w:r w:rsidRPr="00E56D34">
                              <w:rPr>
                                <w:rFonts w:cs="Tahoma"/>
                                <w:color w:val="0B5294"/>
                                <w:spacing w:val="-4"/>
                                <w:sz w:val="24"/>
                                <w:szCs w:val="24"/>
                                <w:rtl/>
                              </w:rPr>
                              <w:t xml:space="preserve"> </w:t>
                            </w:r>
                            <w:r w:rsidRPr="00E56D34">
                              <w:rPr>
                                <w:rFonts w:cs="Tahoma" w:hint="eastAsia"/>
                                <w:color w:val="0B5294"/>
                                <w:spacing w:val="-4"/>
                                <w:sz w:val="24"/>
                                <w:szCs w:val="24"/>
                                <w:rtl/>
                              </w:rPr>
                              <w:t>עבודה</w:t>
                            </w:r>
                            <w:r w:rsidRPr="00E56D34">
                              <w:rPr>
                                <w:rFonts w:cs="Tahoma"/>
                                <w:color w:val="0B5294"/>
                                <w:spacing w:val="-4"/>
                                <w:sz w:val="24"/>
                                <w:szCs w:val="24"/>
                                <w:rtl/>
                              </w:rPr>
                              <w:t xml:space="preserve"> </w:t>
                            </w:r>
                            <w:r w:rsidRPr="00E56D34">
                              <w:rPr>
                                <w:rFonts w:cs="Tahoma" w:hint="eastAsia"/>
                                <w:color w:val="0B5294"/>
                                <w:spacing w:val="-4"/>
                                <w:sz w:val="24"/>
                                <w:szCs w:val="24"/>
                                <w:rtl/>
                              </w:rPr>
                              <w:t>פנימיים</w:t>
                            </w:r>
                            <w:r>
                              <w:rPr>
                                <w:rFonts w:cs="Tahoma" w:hint="cs"/>
                                <w:color w:val="0B5294"/>
                                <w:spacing w:val="-4"/>
                                <w:sz w:val="24"/>
                                <w:szCs w:val="24"/>
                                <w:rtl/>
                              </w:rPr>
                              <w:t xml:space="preserve"> </w:t>
                            </w:r>
                            <w:r w:rsidRPr="00E56D34">
                              <w:rPr>
                                <w:rFonts w:cs="Tahoma" w:hint="eastAsia"/>
                                <w:color w:val="0B5294"/>
                                <w:spacing w:val="-4"/>
                                <w:sz w:val="24"/>
                                <w:szCs w:val="24"/>
                                <w:rtl/>
                              </w:rPr>
                              <w:t>וטרם</w:t>
                            </w:r>
                            <w:r w:rsidRPr="00E56D34">
                              <w:rPr>
                                <w:rFonts w:cs="Tahoma"/>
                                <w:color w:val="0B5294"/>
                                <w:spacing w:val="-4"/>
                                <w:sz w:val="24"/>
                                <w:szCs w:val="24"/>
                                <w:rtl/>
                              </w:rPr>
                              <w:t xml:space="preserve"> </w:t>
                            </w:r>
                            <w:r w:rsidRPr="00E56D34">
                              <w:rPr>
                                <w:rFonts w:cs="Tahoma" w:hint="eastAsia"/>
                                <w:color w:val="0B5294"/>
                                <w:spacing w:val="-4"/>
                                <w:sz w:val="24"/>
                                <w:szCs w:val="24"/>
                                <w:rtl/>
                              </w:rPr>
                              <w:t>הופץ</w:t>
                            </w:r>
                          </w:p>
                          <w:p w:rsidR="00E56D34" w:rsidRPr="00373C5D" w:rsidP="00E56D3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5055429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4563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8784" filled="f" stroked="f">
                <v:textbox>
                  <w:txbxContent>
                    <w:p w:rsidR="00E56D34" w:rsidRPr="00373C5D" w:rsidP="00E56D34">
                      <w:pPr>
                        <w:spacing w:line="240" w:lineRule="atLeast"/>
                        <w:rPr>
                          <w:rFonts w:cs="Tahoma"/>
                          <w:b/>
                          <w:bCs/>
                          <w:color w:val="0B5294"/>
                          <w:sz w:val="48"/>
                          <w:szCs w:val="48"/>
                          <w:rtl/>
                        </w:rPr>
                      </w:pPr>
                      <w:drawing>
                        <wp:inline distT="0" distB="0" distL="0" distR="0">
                          <wp:extent cx="311150" cy="256800"/>
                          <wp:effectExtent l="0" t="0" r="0" b="0"/>
                          <wp:docPr id="3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9681"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56D34" w:rsidRPr="00881D99" w:rsidP="00E56D34">
                      <w:pPr>
                        <w:spacing w:after="0" w:line="240" w:lineRule="auto"/>
                        <w:rPr>
                          <w:color w:val="0B5294"/>
                          <w:spacing w:val="-4"/>
                          <w:sz w:val="24"/>
                          <w:szCs w:val="24"/>
                          <w:rtl/>
                          <w:cs/>
                        </w:rPr>
                      </w:pPr>
                      <w:r w:rsidRPr="00E56D34">
                        <w:rPr>
                          <w:rFonts w:cs="Tahoma" w:hint="eastAsia"/>
                          <w:color w:val="0B5294"/>
                          <w:spacing w:val="-4"/>
                          <w:sz w:val="24"/>
                          <w:szCs w:val="24"/>
                          <w:rtl/>
                        </w:rPr>
                        <w:t>רשות</w:t>
                      </w:r>
                      <w:r w:rsidRPr="00E56D34">
                        <w:rPr>
                          <w:rFonts w:cs="Tahoma"/>
                          <w:color w:val="0B5294"/>
                          <w:spacing w:val="-4"/>
                          <w:sz w:val="24"/>
                          <w:szCs w:val="24"/>
                          <w:rtl/>
                        </w:rPr>
                        <w:t xml:space="preserve"> </w:t>
                      </w:r>
                      <w:r w:rsidRPr="00E56D34">
                        <w:rPr>
                          <w:rFonts w:cs="Tahoma" w:hint="eastAsia"/>
                          <w:color w:val="0B5294"/>
                          <w:spacing w:val="-4"/>
                          <w:sz w:val="24"/>
                          <w:szCs w:val="24"/>
                          <w:rtl/>
                        </w:rPr>
                        <w:t>התאגידים</w:t>
                      </w:r>
                      <w:r w:rsidRPr="00E56D34">
                        <w:rPr>
                          <w:rFonts w:cs="Tahoma"/>
                          <w:color w:val="0B5294"/>
                          <w:spacing w:val="-4"/>
                          <w:sz w:val="24"/>
                          <w:szCs w:val="24"/>
                          <w:rtl/>
                        </w:rPr>
                        <w:t xml:space="preserve"> </w:t>
                      </w:r>
                      <w:r w:rsidRPr="00E56D34">
                        <w:rPr>
                          <w:rFonts w:cs="Tahoma" w:hint="eastAsia"/>
                          <w:color w:val="0B5294"/>
                          <w:spacing w:val="-4"/>
                          <w:sz w:val="24"/>
                          <w:szCs w:val="24"/>
                          <w:rtl/>
                        </w:rPr>
                        <w:t>ומשרד</w:t>
                      </w:r>
                      <w:r w:rsidRPr="00E56D34">
                        <w:rPr>
                          <w:rFonts w:cs="Tahoma"/>
                          <w:color w:val="0B5294"/>
                          <w:spacing w:val="-4"/>
                          <w:sz w:val="24"/>
                          <w:szCs w:val="24"/>
                          <w:rtl/>
                        </w:rPr>
                        <w:t xml:space="preserve"> </w:t>
                      </w:r>
                      <w:r w:rsidRPr="00E56D34">
                        <w:rPr>
                          <w:rFonts w:cs="Tahoma" w:hint="eastAsia"/>
                          <w:color w:val="0B5294"/>
                          <w:spacing w:val="-4"/>
                          <w:sz w:val="24"/>
                          <w:szCs w:val="24"/>
                          <w:rtl/>
                        </w:rPr>
                        <w:t>המשפטים</w:t>
                      </w:r>
                      <w:r w:rsidRPr="00E56D34">
                        <w:rPr>
                          <w:rFonts w:cs="Tahoma"/>
                          <w:color w:val="0B5294"/>
                          <w:spacing w:val="-4"/>
                          <w:sz w:val="24"/>
                          <w:szCs w:val="24"/>
                          <w:rtl/>
                        </w:rPr>
                        <w:t xml:space="preserve"> </w:t>
                      </w:r>
                      <w:r w:rsidRPr="00E56D34">
                        <w:rPr>
                          <w:rFonts w:cs="Tahoma" w:hint="eastAsia"/>
                          <w:color w:val="0B5294"/>
                          <w:spacing w:val="-4"/>
                          <w:sz w:val="24"/>
                          <w:szCs w:val="24"/>
                          <w:rtl/>
                        </w:rPr>
                        <w:t>אמנם</w:t>
                      </w:r>
                      <w:r w:rsidRPr="00E56D34">
                        <w:rPr>
                          <w:rFonts w:cs="Tahoma"/>
                          <w:color w:val="0B5294"/>
                          <w:spacing w:val="-4"/>
                          <w:sz w:val="24"/>
                          <w:szCs w:val="24"/>
                          <w:rtl/>
                        </w:rPr>
                        <w:t xml:space="preserve"> </w:t>
                      </w:r>
                      <w:r w:rsidRPr="00E56D34">
                        <w:rPr>
                          <w:rFonts w:cs="Tahoma" w:hint="eastAsia"/>
                          <w:color w:val="0B5294"/>
                          <w:spacing w:val="-4"/>
                          <w:sz w:val="24"/>
                          <w:szCs w:val="24"/>
                          <w:rtl/>
                        </w:rPr>
                        <w:t>רואים</w:t>
                      </w:r>
                      <w:r w:rsidRPr="00E56D34">
                        <w:rPr>
                          <w:rFonts w:cs="Tahoma"/>
                          <w:color w:val="0B5294"/>
                          <w:spacing w:val="-4"/>
                          <w:sz w:val="24"/>
                          <w:szCs w:val="24"/>
                          <w:rtl/>
                        </w:rPr>
                        <w:t xml:space="preserve"> </w:t>
                      </w:r>
                      <w:r w:rsidRPr="00E56D34">
                        <w:rPr>
                          <w:rFonts w:cs="Tahoma" w:hint="eastAsia"/>
                          <w:color w:val="0B5294"/>
                          <w:spacing w:val="-4"/>
                          <w:sz w:val="24"/>
                          <w:szCs w:val="24"/>
                          <w:rtl/>
                        </w:rPr>
                        <w:t>צורך</w:t>
                      </w:r>
                      <w:r w:rsidRPr="00E56D34">
                        <w:rPr>
                          <w:rFonts w:cs="Tahoma"/>
                          <w:color w:val="0B5294"/>
                          <w:spacing w:val="-4"/>
                          <w:sz w:val="24"/>
                          <w:szCs w:val="24"/>
                          <w:rtl/>
                        </w:rPr>
                        <w:t xml:space="preserve"> </w:t>
                      </w:r>
                      <w:r w:rsidRPr="00E56D34">
                        <w:rPr>
                          <w:rFonts w:cs="Tahoma" w:hint="eastAsia"/>
                          <w:color w:val="0B5294"/>
                          <w:spacing w:val="-4"/>
                          <w:sz w:val="24"/>
                          <w:szCs w:val="24"/>
                          <w:rtl/>
                        </w:rPr>
                        <w:t>בתיקון</w:t>
                      </w:r>
                      <w:r w:rsidRPr="00E56D34">
                        <w:rPr>
                          <w:rFonts w:cs="Tahoma"/>
                          <w:color w:val="0B5294"/>
                          <w:spacing w:val="-4"/>
                          <w:sz w:val="24"/>
                          <w:szCs w:val="24"/>
                          <w:rtl/>
                        </w:rPr>
                        <w:t xml:space="preserve"> </w:t>
                      </w:r>
                      <w:r w:rsidRPr="00E56D34">
                        <w:rPr>
                          <w:rFonts w:cs="Tahoma" w:hint="eastAsia"/>
                          <w:color w:val="0B5294"/>
                          <w:spacing w:val="-4"/>
                          <w:sz w:val="24"/>
                          <w:szCs w:val="24"/>
                          <w:rtl/>
                        </w:rPr>
                        <w:t>המצב</w:t>
                      </w:r>
                      <w:r w:rsidRPr="00E56D34">
                        <w:rPr>
                          <w:rFonts w:cs="Tahoma"/>
                          <w:color w:val="0B5294"/>
                          <w:spacing w:val="-4"/>
                          <w:sz w:val="24"/>
                          <w:szCs w:val="24"/>
                          <w:rtl/>
                        </w:rPr>
                        <w:t xml:space="preserve"> </w:t>
                      </w:r>
                      <w:r w:rsidRPr="00E56D34">
                        <w:rPr>
                          <w:rFonts w:cs="Tahoma" w:hint="eastAsia"/>
                          <w:color w:val="0B5294"/>
                          <w:spacing w:val="-4"/>
                          <w:sz w:val="24"/>
                          <w:szCs w:val="24"/>
                          <w:rtl/>
                        </w:rPr>
                        <w:t>והסדרת</w:t>
                      </w:r>
                      <w:r w:rsidRPr="00E56D34">
                        <w:rPr>
                          <w:rFonts w:cs="Tahoma"/>
                          <w:color w:val="0B5294"/>
                          <w:spacing w:val="-4"/>
                          <w:sz w:val="24"/>
                          <w:szCs w:val="24"/>
                          <w:rtl/>
                        </w:rPr>
                        <w:t xml:space="preserve"> </w:t>
                      </w:r>
                      <w:r w:rsidRPr="00E56D34">
                        <w:rPr>
                          <w:rFonts w:cs="Tahoma" w:hint="eastAsia"/>
                          <w:color w:val="0B5294"/>
                          <w:spacing w:val="-4"/>
                          <w:sz w:val="24"/>
                          <w:szCs w:val="24"/>
                          <w:rtl/>
                        </w:rPr>
                        <w:t>הנושא</w:t>
                      </w:r>
                      <w:r w:rsidRPr="00E56D34">
                        <w:rPr>
                          <w:rFonts w:cs="Tahoma"/>
                          <w:color w:val="0B5294"/>
                          <w:spacing w:val="-4"/>
                          <w:sz w:val="24"/>
                          <w:szCs w:val="24"/>
                          <w:rtl/>
                        </w:rPr>
                        <w:t xml:space="preserve"> </w:t>
                      </w:r>
                      <w:r w:rsidRPr="00E56D34">
                        <w:rPr>
                          <w:rFonts w:cs="Tahoma" w:hint="eastAsia"/>
                          <w:color w:val="0B5294"/>
                          <w:spacing w:val="-4"/>
                          <w:sz w:val="24"/>
                          <w:szCs w:val="24"/>
                          <w:rtl/>
                        </w:rPr>
                        <w:t>במסגרת</w:t>
                      </w:r>
                      <w:r w:rsidRPr="00E56D34">
                        <w:rPr>
                          <w:rFonts w:cs="Tahoma"/>
                          <w:color w:val="0B5294"/>
                          <w:spacing w:val="-4"/>
                          <w:sz w:val="24"/>
                          <w:szCs w:val="24"/>
                          <w:rtl/>
                        </w:rPr>
                        <w:t xml:space="preserve"> </w:t>
                      </w:r>
                      <w:r w:rsidRPr="00E56D34">
                        <w:rPr>
                          <w:rFonts w:cs="Tahoma" w:hint="eastAsia"/>
                          <w:color w:val="0B5294"/>
                          <w:spacing w:val="-4"/>
                          <w:sz w:val="24"/>
                          <w:szCs w:val="24"/>
                          <w:rtl/>
                        </w:rPr>
                        <w:t>תזכיר</w:t>
                      </w:r>
                      <w:r w:rsidRPr="00E56D34">
                        <w:rPr>
                          <w:rFonts w:cs="Tahoma"/>
                          <w:color w:val="0B5294"/>
                          <w:spacing w:val="-4"/>
                          <w:sz w:val="24"/>
                          <w:szCs w:val="24"/>
                          <w:rtl/>
                        </w:rPr>
                        <w:t xml:space="preserve"> </w:t>
                      </w:r>
                      <w:r w:rsidRPr="00E56D34">
                        <w:rPr>
                          <w:rFonts w:cs="Tahoma" w:hint="eastAsia"/>
                          <w:color w:val="0B5294"/>
                          <w:spacing w:val="-4"/>
                          <w:sz w:val="24"/>
                          <w:szCs w:val="24"/>
                          <w:rtl/>
                        </w:rPr>
                        <w:t>חוק</w:t>
                      </w:r>
                      <w:r w:rsidRPr="00E56D34">
                        <w:rPr>
                          <w:rFonts w:cs="Tahoma"/>
                          <w:color w:val="0B5294"/>
                          <w:spacing w:val="-4"/>
                          <w:sz w:val="24"/>
                          <w:szCs w:val="24"/>
                          <w:rtl/>
                        </w:rPr>
                        <w:t xml:space="preserve"> </w:t>
                      </w:r>
                      <w:r w:rsidRPr="00E56D34">
                        <w:rPr>
                          <w:rFonts w:cs="Tahoma" w:hint="eastAsia"/>
                          <w:color w:val="0B5294"/>
                          <w:spacing w:val="-4"/>
                          <w:sz w:val="24"/>
                          <w:szCs w:val="24"/>
                          <w:rtl/>
                        </w:rPr>
                        <w:t>העמותות</w:t>
                      </w:r>
                      <w:r w:rsidRPr="00E56D34">
                        <w:rPr>
                          <w:rFonts w:cs="Tahoma"/>
                          <w:color w:val="0B5294"/>
                          <w:spacing w:val="-4"/>
                          <w:sz w:val="24"/>
                          <w:szCs w:val="24"/>
                          <w:rtl/>
                        </w:rPr>
                        <w:t xml:space="preserve">, </w:t>
                      </w:r>
                      <w:r w:rsidRPr="00E56D34">
                        <w:rPr>
                          <w:rFonts w:cs="Tahoma" w:hint="eastAsia"/>
                          <w:color w:val="0B5294"/>
                          <w:spacing w:val="-4"/>
                          <w:sz w:val="24"/>
                          <w:szCs w:val="24"/>
                          <w:rtl/>
                        </w:rPr>
                        <w:t>אולם</w:t>
                      </w:r>
                      <w:r w:rsidRPr="00E56D34">
                        <w:rPr>
                          <w:rFonts w:cs="Tahoma"/>
                          <w:color w:val="0B5294"/>
                          <w:spacing w:val="-4"/>
                          <w:sz w:val="24"/>
                          <w:szCs w:val="24"/>
                          <w:rtl/>
                        </w:rPr>
                        <w:t xml:space="preserve"> </w:t>
                      </w:r>
                      <w:r w:rsidRPr="00E56D34">
                        <w:rPr>
                          <w:rFonts w:cs="Tahoma" w:hint="eastAsia"/>
                          <w:color w:val="0B5294"/>
                          <w:spacing w:val="-4"/>
                          <w:sz w:val="24"/>
                          <w:szCs w:val="24"/>
                          <w:rtl/>
                        </w:rPr>
                        <w:t>תזכיר</w:t>
                      </w:r>
                      <w:r w:rsidRPr="00E56D34">
                        <w:rPr>
                          <w:rFonts w:cs="Tahoma"/>
                          <w:color w:val="0B5294"/>
                          <w:spacing w:val="-4"/>
                          <w:sz w:val="24"/>
                          <w:szCs w:val="24"/>
                          <w:rtl/>
                        </w:rPr>
                        <w:t xml:space="preserve"> </w:t>
                      </w:r>
                      <w:r w:rsidRPr="00E56D34">
                        <w:rPr>
                          <w:rFonts w:cs="Tahoma" w:hint="eastAsia"/>
                          <w:color w:val="0B5294"/>
                          <w:spacing w:val="-4"/>
                          <w:sz w:val="24"/>
                          <w:szCs w:val="24"/>
                          <w:rtl/>
                        </w:rPr>
                        <w:t>זה</w:t>
                      </w:r>
                      <w:r w:rsidRPr="00E56D34">
                        <w:rPr>
                          <w:rFonts w:cs="Tahoma"/>
                          <w:color w:val="0B5294"/>
                          <w:spacing w:val="-4"/>
                          <w:sz w:val="24"/>
                          <w:szCs w:val="24"/>
                          <w:rtl/>
                        </w:rPr>
                        <w:t xml:space="preserve"> </w:t>
                      </w:r>
                      <w:r w:rsidRPr="00E56D34">
                        <w:rPr>
                          <w:rFonts w:cs="Tahoma" w:hint="eastAsia"/>
                          <w:color w:val="0B5294"/>
                          <w:spacing w:val="-4"/>
                          <w:sz w:val="24"/>
                          <w:szCs w:val="24"/>
                          <w:rtl/>
                        </w:rPr>
                        <w:t>מצוי</w:t>
                      </w:r>
                      <w:r w:rsidRPr="00E56D34">
                        <w:rPr>
                          <w:rFonts w:cs="Tahoma"/>
                          <w:color w:val="0B5294"/>
                          <w:spacing w:val="-4"/>
                          <w:sz w:val="24"/>
                          <w:szCs w:val="24"/>
                          <w:rtl/>
                        </w:rPr>
                        <w:t xml:space="preserve"> </w:t>
                      </w:r>
                      <w:r w:rsidRPr="00E56D34">
                        <w:rPr>
                          <w:rFonts w:cs="Tahoma" w:hint="eastAsia"/>
                          <w:color w:val="0B5294"/>
                          <w:spacing w:val="-4"/>
                          <w:sz w:val="24"/>
                          <w:szCs w:val="24"/>
                          <w:rtl/>
                        </w:rPr>
                        <w:t>חמש</w:t>
                      </w:r>
                      <w:r w:rsidRPr="00E56D34">
                        <w:rPr>
                          <w:rFonts w:cs="Tahoma"/>
                          <w:color w:val="0B5294"/>
                          <w:spacing w:val="-4"/>
                          <w:sz w:val="24"/>
                          <w:szCs w:val="24"/>
                          <w:rtl/>
                        </w:rPr>
                        <w:t xml:space="preserve"> </w:t>
                      </w:r>
                      <w:r w:rsidRPr="00E56D34">
                        <w:rPr>
                          <w:rFonts w:cs="Tahoma" w:hint="eastAsia"/>
                          <w:color w:val="0B5294"/>
                          <w:spacing w:val="-4"/>
                          <w:sz w:val="24"/>
                          <w:szCs w:val="24"/>
                          <w:rtl/>
                        </w:rPr>
                        <w:t>שנים</w:t>
                      </w:r>
                      <w:r w:rsidRPr="00E56D34">
                        <w:rPr>
                          <w:rFonts w:cs="Tahoma"/>
                          <w:color w:val="0B5294"/>
                          <w:spacing w:val="-4"/>
                          <w:sz w:val="24"/>
                          <w:szCs w:val="24"/>
                          <w:rtl/>
                        </w:rPr>
                        <w:t xml:space="preserve"> </w:t>
                      </w:r>
                      <w:r w:rsidRPr="00E56D34">
                        <w:rPr>
                          <w:rFonts w:cs="Tahoma" w:hint="eastAsia"/>
                          <w:color w:val="0B5294"/>
                          <w:spacing w:val="-4"/>
                          <w:sz w:val="24"/>
                          <w:szCs w:val="24"/>
                          <w:rtl/>
                        </w:rPr>
                        <w:t>בתהליכי</w:t>
                      </w:r>
                      <w:r w:rsidRPr="00E56D34">
                        <w:rPr>
                          <w:rFonts w:cs="Tahoma"/>
                          <w:color w:val="0B5294"/>
                          <w:spacing w:val="-4"/>
                          <w:sz w:val="24"/>
                          <w:szCs w:val="24"/>
                          <w:rtl/>
                        </w:rPr>
                        <w:t xml:space="preserve"> </w:t>
                      </w:r>
                      <w:r w:rsidRPr="00E56D34">
                        <w:rPr>
                          <w:rFonts w:cs="Tahoma" w:hint="eastAsia"/>
                          <w:color w:val="0B5294"/>
                          <w:spacing w:val="-4"/>
                          <w:sz w:val="24"/>
                          <w:szCs w:val="24"/>
                          <w:rtl/>
                        </w:rPr>
                        <w:t>עבודה</w:t>
                      </w:r>
                      <w:r w:rsidRPr="00E56D34">
                        <w:rPr>
                          <w:rFonts w:cs="Tahoma"/>
                          <w:color w:val="0B5294"/>
                          <w:spacing w:val="-4"/>
                          <w:sz w:val="24"/>
                          <w:szCs w:val="24"/>
                          <w:rtl/>
                        </w:rPr>
                        <w:t xml:space="preserve"> </w:t>
                      </w:r>
                      <w:r w:rsidRPr="00E56D34">
                        <w:rPr>
                          <w:rFonts w:cs="Tahoma" w:hint="eastAsia"/>
                          <w:color w:val="0B5294"/>
                          <w:spacing w:val="-4"/>
                          <w:sz w:val="24"/>
                          <w:szCs w:val="24"/>
                          <w:rtl/>
                        </w:rPr>
                        <w:t>פנימיים</w:t>
                      </w:r>
                      <w:r>
                        <w:rPr>
                          <w:rFonts w:cs="Tahoma" w:hint="cs"/>
                          <w:color w:val="0B5294"/>
                          <w:spacing w:val="-4"/>
                          <w:sz w:val="24"/>
                          <w:szCs w:val="24"/>
                          <w:rtl/>
                        </w:rPr>
                        <w:t xml:space="preserve"> </w:t>
                      </w:r>
                      <w:r w:rsidRPr="00E56D34">
                        <w:rPr>
                          <w:rFonts w:cs="Tahoma" w:hint="eastAsia"/>
                          <w:color w:val="0B5294"/>
                          <w:spacing w:val="-4"/>
                          <w:sz w:val="24"/>
                          <w:szCs w:val="24"/>
                          <w:rtl/>
                        </w:rPr>
                        <w:t>וטרם</w:t>
                      </w:r>
                      <w:r w:rsidRPr="00E56D34">
                        <w:rPr>
                          <w:rFonts w:cs="Tahoma"/>
                          <w:color w:val="0B5294"/>
                          <w:spacing w:val="-4"/>
                          <w:sz w:val="24"/>
                          <w:szCs w:val="24"/>
                          <w:rtl/>
                        </w:rPr>
                        <w:t xml:space="preserve"> </w:t>
                      </w:r>
                      <w:r w:rsidRPr="00E56D34">
                        <w:rPr>
                          <w:rFonts w:cs="Tahoma" w:hint="eastAsia"/>
                          <w:color w:val="0B5294"/>
                          <w:spacing w:val="-4"/>
                          <w:sz w:val="24"/>
                          <w:szCs w:val="24"/>
                          <w:rtl/>
                        </w:rPr>
                        <w:t>הופץ</w:t>
                      </w:r>
                    </w:p>
                    <w:p w:rsidR="00E56D34" w:rsidRPr="00373C5D" w:rsidP="00E56D34">
                      <w:pPr>
                        <w:spacing w:before="120" w:after="0" w:line="240" w:lineRule="atLeast"/>
                        <w:rPr>
                          <w:rFonts w:cs="Tahoma"/>
                          <w:b/>
                          <w:bCs/>
                          <w:color w:val="0B5294"/>
                          <w:sz w:val="48"/>
                          <w:szCs w:val="48"/>
                          <w:rtl/>
                        </w:rPr>
                      </w:pPr>
                      <w:drawing>
                        <wp:inline distT="0" distB="0" distL="0" distR="0">
                          <wp:extent cx="288000" cy="31337"/>
                          <wp:effectExtent l="0" t="0" r="0" b="6985"/>
                          <wp:docPr id="3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1510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974AD">
      <w:pPr>
        <w:spacing w:before="180" w:line="240" w:lineRule="exact"/>
        <w:ind w:right="2268"/>
        <w:jc w:val="both"/>
        <w:rPr>
          <w:rFonts w:ascii="Tahoma" w:hAnsi="Tahoma" w:cs="Tahoma"/>
          <w:spacing w:val="-4"/>
          <w:sz w:val="17"/>
          <w:szCs w:val="17"/>
          <w:rtl/>
        </w:rPr>
      </w:pPr>
      <w:r w:rsidRPr="002E4756">
        <w:rPr>
          <w:rFonts w:ascii="Tahoma" w:hAnsi="Tahoma" w:cs="Tahoma"/>
          <w:spacing w:val="-4"/>
          <w:sz w:val="17"/>
          <w:szCs w:val="17"/>
          <w:rtl/>
        </w:rPr>
        <w:t xml:space="preserve">רשות התאגידים הסבירה בתשובתה </w:t>
      </w:r>
      <w:r w:rsidRPr="002E4756">
        <w:rPr>
          <w:rFonts w:ascii="Tahoma" w:hAnsi="Tahoma" w:cs="Tahoma" w:hint="cs"/>
          <w:spacing w:val="-4"/>
          <w:sz w:val="17"/>
          <w:szCs w:val="17"/>
          <w:rtl/>
        </w:rPr>
        <w:t xml:space="preserve">כי יש צורך בהסדרה חקיקתית כוללת של נורמות ההתנהגות יחד עם סמכויות הפיקוח, הבקרה והאכיפה של הרשם, כחלק בלתי נפרד מהסדרת אישור על ניהול תקין, וכן מתן סמכויות לרשם לדרוש תיקון ליקויים. לעמדתה, יש לקדם את חוק העמותות כמכלול, שכן כל הנושאים הנזכרים לעיל שלובים זה בזה וככאלה הם ליבת חוק העמותות החדש, לכן לא ניתן לפצלם באופן מלאכותי, ואף אין ערובה לכך שפיצול חלק מהוראות החוק החדש יביא להליך חקיקה מהיר או יעיל יותר. </w:t>
      </w:r>
    </w:p>
    <w:p w:rsidR="00A72C70" w:rsidRPr="002E4756" w:rsidP="00A974A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גם מחלקת ייעוץ וחקיקה, בתשובתה למשרד מבקר המדינה מדצמבר 2016, סברה שאין לפצל היבטים שונים מחוק העמותות החדש ולקדמם בנפרד. לגישתם פיצול ההסדרים, השלובים וכרוכים זה בזה מבחינה מהותית, יפגע בעקרונות ההסדרה ואף עלול לגרום לעיכוב ניכר בהסדרתו הכוללת של התחום. </w:t>
      </w:r>
    </w:p>
    <w:p w:rsidR="00A72C70" w:rsidRPr="002E4756" w:rsidP="00A974AD">
      <w:pPr>
        <w:pStyle w:val="RESHET"/>
      </w:pPr>
      <w:r w:rsidRPr="002E4756">
        <w:rPr>
          <w:rFonts w:hint="cs"/>
          <w:rtl/>
        </w:rPr>
        <w:t xml:space="preserve">משרד מבקר המדינה מעיר למשרד המשפטים כי </w:t>
      </w:r>
      <w:r w:rsidRPr="002E4756">
        <w:rPr>
          <w:rtl/>
        </w:rPr>
        <w:t xml:space="preserve">חלפו </w:t>
      </w:r>
      <w:r w:rsidRPr="002E4756">
        <w:rPr>
          <w:rFonts w:hint="cs"/>
          <w:rtl/>
        </w:rPr>
        <w:t xml:space="preserve">כבר </w:t>
      </w:r>
      <w:r w:rsidRPr="002E4756">
        <w:rPr>
          <w:rtl/>
        </w:rPr>
        <w:t>יותר מ</w:t>
      </w:r>
      <w:r w:rsidRPr="002E4756">
        <w:rPr>
          <w:rFonts w:hint="cs"/>
          <w:rtl/>
        </w:rPr>
        <w:t>חמש</w:t>
      </w:r>
      <w:r w:rsidRPr="002E4756">
        <w:rPr>
          <w:rtl/>
        </w:rPr>
        <w:t xml:space="preserve"> שנים מעת שהחל תהליך הסדרה חקיקתית מקיפה ו</w:t>
      </w:r>
      <w:r w:rsidRPr="002E4756">
        <w:rPr>
          <w:rFonts w:hint="cs"/>
          <w:rtl/>
        </w:rPr>
        <w:t>עדכני</w:t>
      </w:r>
      <w:r w:rsidRPr="002E4756">
        <w:rPr>
          <w:rtl/>
        </w:rPr>
        <w:t xml:space="preserve">ת של התנהלות </w:t>
      </w:r>
      <w:r w:rsidRPr="002E4756">
        <w:rPr>
          <w:rtl/>
        </w:rPr>
        <w:t>אלכ"רים</w:t>
      </w:r>
      <w:r w:rsidRPr="002E4756">
        <w:rPr>
          <w:rtl/>
        </w:rPr>
        <w:t xml:space="preserve">, אך במועד סיום הביקורת הליכי החקיקה הפורמליים טרם החלו ועדיין מצויים בשלב הראשוני של תזכיר הצעת חוק. </w:t>
      </w:r>
      <w:r w:rsidRPr="002E4756">
        <w:rPr>
          <w:rFonts w:hint="cs"/>
          <w:rtl/>
        </w:rPr>
        <w:t xml:space="preserve">לפיכך </w:t>
      </w:r>
      <w:r w:rsidRPr="002E4756">
        <w:rPr>
          <w:rtl/>
        </w:rPr>
        <w:t xml:space="preserve">משרד המשפטים </w:t>
      </w:r>
      <w:r w:rsidRPr="002E4756">
        <w:rPr>
          <w:rFonts w:hint="cs"/>
          <w:rtl/>
        </w:rPr>
        <w:t>נדרש ל</w:t>
      </w:r>
      <w:r w:rsidRPr="002E4756">
        <w:rPr>
          <w:rtl/>
        </w:rPr>
        <w:t>פע</w:t>
      </w:r>
      <w:r w:rsidRPr="002E4756">
        <w:rPr>
          <w:rFonts w:hint="cs"/>
          <w:rtl/>
        </w:rPr>
        <w:t>ו</w:t>
      </w:r>
      <w:r w:rsidRPr="002E4756">
        <w:rPr>
          <w:rtl/>
        </w:rPr>
        <w:t>ל לאלתר לק</w:t>
      </w:r>
      <w:r w:rsidRPr="002E4756">
        <w:rPr>
          <w:rFonts w:hint="cs"/>
          <w:rtl/>
        </w:rPr>
        <w:t>י</w:t>
      </w:r>
      <w:r w:rsidRPr="002E4756">
        <w:rPr>
          <w:rtl/>
        </w:rPr>
        <w:t>ד</w:t>
      </w:r>
      <w:r w:rsidRPr="002E4756">
        <w:rPr>
          <w:rFonts w:hint="cs"/>
          <w:rtl/>
        </w:rPr>
        <w:t>ו</w:t>
      </w:r>
      <w:r w:rsidRPr="002E4756">
        <w:rPr>
          <w:rtl/>
        </w:rPr>
        <w:t>ם הליכי החקיקה של חוק העמותות החדש.</w:t>
      </w:r>
      <w:r w:rsidRPr="002E4756">
        <w:rPr>
          <w:rFonts w:hint="cs"/>
          <w:rtl/>
        </w:rPr>
        <w:t xml:space="preserve"> </w: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2"/>
        <w:rPr>
          <w:rtl/>
        </w:rPr>
      </w:pPr>
      <w:r w:rsidRPr="00956852">
        <w:rPr>
          <w:rFonts w:hint="cs"/>
          <w:spacing w:val="-4"/>
          <w:rtl/>
        </w:rPr>
        <w:t>ביקורות עומק</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חוק העמותות קובע כי לשם בדיקת עמידתה של עמותה בהוראות החוק, בהוראות תקנונה ובמטרותיה, רשאי הרשם להיעזר בבודק, גם אם אינו עובד מדינה (להלן - בודק או בודקים), שיערוך ביקורות עומק בעמותה בהתאם לרשימת עניינים שיפרסם הרשם. סעיף זה נחקק במסגרת תיקון 14 לחוק העמותות שנכנס לתוקפו בפברואר 2015 ועיגן פרקטיקה שנהגה שנים רבות קודם לכן.</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במהלך השנים התקשר רשם העמותות עם משרדי רואה חשבון שישמשו כבודקים לצורך עריכת ביקורות</w:t>
      </w:r>
      <w:r w:rsidRPr="002E4756">
        <w:rPr>
          <w:rFonts w:ascii="Tahoma" w:hAnsi="Tahoma" w:cs="Tahoma"/>
          <w:spacing w:val="-4"/>
          <w:sz w:val="17"/>
          <w:szCs w:val="17"/>
          <w:rtl/>
        </w:rPr>
        <w:t xml:space="preserve"> עומק</w:t>
      </w:r>
      <w:r w:rsidRPr="002E4756">
        <w:rPr>
          <w:rFonts w:ascii="Tahoma" w:hAnsi="Tahoma" w:cs="Tahoma" w:hint="cs"/>
          <w:spacing w:val="-4"/>
          <w:sz w:val="17"/>
          <w:szCs w:val="17"/>
          <w:rtl/>
        </w:rPr>
        <w:t xml:space="preserve">. ההתקשרות האחרונה נערכה במכרז בנובמבר 2011, בו נבחרו עשרה משרדי רואה חשבון, והיא הוארכה עד לנובמבר 2016. במועד עריכת הביקורת העסיק הרשם שישה משרדי רואה חשבון. מסמכי המכרז מפרטים את מהות ביקורות העומק, את אופן ביצוען ואת לוחות הזמנים לעריכתן (להלן - המפרט).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בהתאם למפרט, בשלב הראשון נערכת בדיקה המכונה "בדיקה בסיסית", ש</w:t>
      </w:r>
      <w:r w:rsidRPr="002E4756">
        <w:rPr>
          <w:rFonts w:ascii="Tahoma" w:hAnsi="Tahoma" w:cs="Tahoma"/>
          <w:spacing w:val="-4"/>
          <w:sz w:val="17"/>
          <w:szCs w:val="17"/>
          <w:rtl/>
        </w:rPr>
        <w:t>מטרת</w:t>
      </w:r>
      <w:r w:rsidRPr="002E4756">
        <w:rPr>
          <w:rFonts w:ascii="Tahoma" w:hAnsi="Tahoma" w:cs="Tahoma" w:hint="cs"/>
          <w:spacing w:val="-4"/>
          <w:sz w:val="17"/>
          <w:szCs w:val="17"/>
          <w:rtl/>
        </w:rPr>
        <w:t>ה</w:t>
      </w:r>
      <w:r w:rsidRPr="002E4756">
        <w:rPr>
          <w:rFonts w:ascii="Tahoma" w:hAnsi="Tahoma" w:cs="Tahoma"/>
          <w:spacing w:val="-4"/>
          <w:sz w:val="17"/>
          <w:szCs w:val="17"/>
          <w:rtl/>
        </w:rPr>
        <w:t xml:space="preserve"> לבחון באופן כללי את התנהלות העמותה ואם היא פועלת בהתאם לכללי </w:t>
      </w:r>
      <w:r w:rsidRPr="002E4756">
        <w:rPr>
          <w:rFonts w:ascii="Tahoma" w:hAnsi="Tahoma" w:cs="Tahoma" w:hint="cs"/>
          <w:spacing w:val="-4"/>
          <w:sz w:val="17"/>
          <w:szCs w:val="17"/>
          <w:rtl/>
        </w:rPr>
        <w:t>ה</w:t>
      </w:r>
      <w:r w:rsidRPr="002E4756">
        <w:rPr>
          <w:rFonts w:ascii="Tahoma" w:hAnsi="Tahoma" w:cs="Tahoma"/>
          <w:spacing w:val="-4"/>
          <w:sz w:val="17"/>
          <w:szCs w:val="17"/>
          <w:rtl/>
        </w:rPr>
        <w:t>מ</w:t>
      </w:r>
      <w:r w:rsidRPr="002E4756">
        <w:rPr>
          <w:rFonts w:ascii="Tahoma" w:hAnsi="Tahoma" w:cs="Tahoma" w:hint="cs"/>
          <w:spacing w:val="-4"/>
          <w:sz w:val="17"/>
          <w:szCs w:val="17"/>
          <w:rtl/>
        </w:rPr>
        <w:t>י</w:t>
      </w:r>
      <w:r w:rsidRPr="002E4756">
        <w:rPr>
          <w:rFonts w:ascii="Tahoma" w:hAnsi="Tahoma" w:cs="Tahoma"/>
          <w:spacing w:val="-4"/>
          <w:sz w:val="17"/>
          <w:szCs w:val="17"/>
          <w:rtl/>
        </w:rPr>
        <w:t>נהל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תקין ובהתאם למטרותיה</w:t>
      </w:r>
      <w:r w:rsidRPr="002E4756">
        <w:rPr>
          <w:rFonts w:ascii="Tahoma" w:hAnsi="Tahoma" w:cs="Tahoma" w:hint="cs"/>
          <w:spacing w:val="-4"/>
          <w:sz w:val="17"/>
          <w:szCs w:val="17"/>
          <w:rtl/>
        </w:rPr>
        <w:t xml:space="preserve"> </w:t>
      </w:r>
      <w:r w:rsidRPr="002E4756">
        <w:rPr>
          <w:rFonts w:ascii="Tahoma" w:hAnsi="Tahoma" w:cs="Tahoma"/>
          <w:spacing w:val="-4"/>
          <w:sz w:val="17"/>
          <w:szCs w:val="17"/>
          <w:rtl/>
        </w:rPr>
        <w:t>הרשומות</w:t>
      </w:r>
      <w:r w:rsidRPr="002E4756">
        <w:rPr>
          <w:rFonts w:ascii="Tahoma" w:hAnsi="Tahoma" w:cs="Tahoma" w:hint="cs"/>
          <w:spacing w:val="-4"/>
          <w:sz w:val="17"/>
          <w:szCs w:val="17"/>
          <w:rtl/>
        </w:rPr>
        <w:t>. עם סיומה מועברת הבדיקה הבסיסית לרואה חשבון בחטיבה הרלוונטית ביחידת הרשם, והוא קובע את מוקדי הביקורת שייבדקו בהתאם להמלצת הבודק ולדירוגו את המוקדים.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במפרט 11 מוקדי ביקורת אפשריים, ובהם: ניהול משק הכספים של העמותה, הוצאות שכר, הנהלה וכלליות ותשלומים וטובות הנאה לחברים ולדירקטורים, צדדים קשורים ועסקאות עמם, תמיכות והקצבות, תרומות, הלוואות והשקעות (להלן - ביקורת המוקדים).</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תקציב השעות המשוער לביצוע הבדיקה הבסיסית עומד על 14 שעות</w:t>
      </w:r>
      <w:r w:rsidRPr="002E4756">
        <w:rPr>
          <w:rFonts w:ascii="Tahoma" w:hAnsi="Tahoma" w:cs="Tahoma" w:hint="cs"/>
          <w:spacing w:val="-4"/>
          <w:sz w:val="17"/>
          <w:szCs w:val="17"/>
          <w:rtl/>
        </w:rPr>
        <w:t>,</w:t>
      </w:r>
      <w:r w:rsidRPr="002E4756">
        <w:rPr>
          <w:rFonts w:ascii="Tahoma" w:hAnsi="Tahoma" w:cs="Tahoma" w:hint="cs"/>
          <w:spacing w:val="-4"/>
          <w:sz w:val="17"/>
          <w:szCs w:val="17"/>
          <w:rtl/>
        </w:rPr>
        <w:t xml:space="preserve"> </w:t>
      </w:r>
      <w:r w:rsidRPr="002E4756">
        <w:rPr>
          <w:rFonts w:ascii="Tahoma" w:hAnsi="Tahoma" w:cs="Tahoma" w:hint="cs"/>
          <w:spacing w:val="-4"/>
          <w:sz w:val="17"/>
          <w:szCs w:val="17"/>
          <w:rtl/>
        </w:rPr>
        <w:t>ו</w:t>
      </w:r>
      <w:r w:rsidRPr="002E4756">
        <w:rPr>
          <w:rFonts w:ascii="Tahoma" w:hAnsi="Tahoma" w:cs="Tahoma" w:hint="cs"/>
          <w:spacing w:val="-4"/>
          <w:sz w:val="17"/>
          <w:szCs w:val="17"/>
          <w:rtl/>
        </w:rPr>
        <w:t xml:space="preserve">התשלום </w:t>
      </w:r>
      <w:r w:rsidRPr="002E4756">
        <w:rPr>
          <w:rFonts w:ascii="Tahoma" w:hAnsi="Tahoma" w:cs="Tahoma" w:hint="cs"/>
          <w:spacing w:val="-4"/>
          <w:sz w:val="17"/>
          <w:szCs w:val="17"/>
          <w:rtl/>
        </w:rPr>
        <w:t>עבורן</w:t>
      </w:r>
      <w:r w:rsidRPr="002E4756">
        <w:rPr>
          <w:rFonts w:ascii="Tahoma" w:hAnsi="Tahoma" w:cs="Tahoma"/>
          <w:spacing w:val="-4"/>
          <w:sz w:val="17"/>
          <w:szCs w:val="17"/>
          <w:rtl/>
        </w:rPr>
        <w:t xml:space="preserve"> 2</w:t>
      </w:r>
      <w:r w:rsidRPr="002E4756">
        <w:rPr>
          <w:rFonts w:ascii="Tahoma" w:hAnsi="Tahoma" w:cs="Tahoma" w:hint="cs"/>
          <w:spacing w:val="-4"/>
          <w:sz w:val="17"/>
          <w:szCs w:val="17"/>
          <w:rtl/>
        </w:rPr>
        <w:t>,</w:t>
      </w:r>
      <w:r w:rsidRPr="002E4756">
        <w:rPr>
          <w:rFonts w:ascii="Tahoma" w:hAnsi="Tahoma" w:cs="Tahoma"/>
          <w:spacing w:val="-4"/>
          <w:sz w:val="17"/>
          <w:szCs w:val="17"/>
          <w:rtl/>
        </w:rPr>
        <w:t xml:space="preserve">830 </w:t>
      </w:r>
      <w:r w:rsidRPr="002E4756">
        <w:rPr>
          <w:rFonts w:ascii="Tahoma" w:hAnsi="Tahoma" w:cs="Tahoma" w:hint="cs"/>
          <w:spacing w:val="-4"/>
          <w:sz w:val="17"/>
          <w:szCs w:val="17"/>
          <w:rtl/>
        </w:rPr>
        <w:t>ש"ח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(ללא </w:t>
      </w:r>
      <w:r w:rsidRPr="002E4756">
        <w:rPr>
          <w:rFonts w:ascii="Tahoma" w:hAnsi="Tahoma" w:cs="Tahoma"/>
          <w:spacing w:val="-4"/>
          <w:sz w:val="17"/>
          <w:szCs w:val="17"/>
          <w:rtl/>
        </w:rPr>
        <w:t>מע"מ</w:t>
      </w:r>
      <w:r w:rsidRPr="002E4756">
        <w:rPr>
          <w:rFonts w:ascii="Tahoma" w:hAnsi="Tahoma" w:cs="Tahoma" w:hint="cs"/>
          <w:spacing w:val="-4"/>
          <w:sz w:val="17"/>
          <w:szCs w:val="17"/>
          <w:rtl/>
        </w:rPr>
        <w:t>)</w:t>
      </w:r>
      <w:r w:rsidRPr="002E4756">
        <w:rPr>
          <w:rFonts w:ascii="Tahoma" w:hAnsi="Tahoma" w:cs="Tahoma" w:hint="cs"/>
          <w:spacing w:val="-4"/>
          <w:sz w:val="17"/>
          <w:szCs w:val="17"/>
          <w:rtl/>
        </w:rPr>
        <w:t xml:space="preserve">. </w:t>
      </w:r>
      <w:r w:rsidRPr="002E4756">
        <w:rPr>
          <w:rFonts w:ascii="Tahoma" w:hAnsi="Tahoma" w:cs="Tahoma" w:hint="cs"/>
          <w:spacing w:val="-4"/>
          <w:sz w:val="17"/>
          <w:szCs w:val="17"/>
          <w:rtl/>
        </w:rPr>
        <w:t xml:space="preserve">תקציב השעות הממוצע המשוער לביצוע מוקד אחד של ביקורת עומד על 12 שעות, והתשלום </w:t>
      </w:r>
      <w:r w:rsidRPr="002E4756">
        <w:rPr>
          <w:rFonts w:ascii="Tahoma" w:hAnsi="Tahoma" w:cs="Tahoma"/>
          <w:spacing w:val="-4"/>
          <w:sz w:val="17"/>
          <w:szCs w:val="17"/>
          <w:rtl/>
        </w:rPr>
        <w:t>ל</w:t>
      </w:r>
      <w:r w:rsidRPr="002E4756">
        <w:rPr>
          <w:rFonts w:ascii="Tahoma" w:hAnsi="Tahoma" w:cs="Tahoma" w:hint="cs"/>
          <w:spacing w:val="-4"/>
          <w:sz w:val="17"/>
          <w:szCs w:val="17"/>
          <w:rtl/>
        </w:rPr>
        <w:t xml:space="preserve">כל </w:t>
      </w:r>
      <w:r w:rsidRPr="002E4756">
        <w:rPr>
          <w:rFonts w:ascii="Tahoma" w:hAnsi="Tahoma" w:cs="Tahoma"/>
          <w:spacing w:val="-4"/>
          <w:sz w:val="17"/>
          <w:szCs w:val="17"/>
          <w:rtl/>
        </w:rPr>
        <w:t xml:space="preserve">מוקד </w:t>
      </w:r>
      <w:r w:rsidRPr="002E4756">
        <w:rPr>
          <w:rFonts w:ascii="Tahoma" w:hAnsi="Tahoma" w:cs="Tahoma" w:hint="cs"/>
          <w:spacing w:val="-4"/>
          <w:sz w:val="17"/>
          <w:szCs w:val="17"/>
          <w:rtl/>
        </w:rPr>
        <w:t>ביקורת עומד על</w:t>
      </w:r>
      <w:r w:rsidRPr="002E4756">
        <w:rPr>
          <w:rFonts w:ascii="Tahoma" w:hAnsi="Tahoma" w:cs="Tahoma"/>
          <w:spacing w:val="-4"/>
          <w:sz w:val="17"/>
          <w:szCs w:val="17"/>
          <w:rtl/>
        </w:rPr>
        <w:t xml:space="preserve"> 1,888 </w:t>
      </w:r>
      <w:r w:rsidRPr="002E4756">
        <w:rPr>
          <w:rFonts w:ascii="Tahoma" w:hAnsi="Tahoma" w:cs="Tahoma" w:hint="cs"/>
          <w:spacing w:val="-4"/>
          <w:sz w:val="17"/>
          <w:szCs w:val="17"/>
          <w:rtl/>
        </w:rPr>
        <w:t>ש"ח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(ללא </w:t>
      </w:r>
      <w:r w:rsidRPr="002E4756">
        <w:rPr>
          <w:rFonts w:ascii="Tahoma" w:hAnsi="Tahoma" w:cs="Tahoma"/>
          <w:spacing w:val="-4"/>
          <w:sz w:val="17"/>
          <w:szCs w:val="17"/>
          <w:rtl/>
        </w:rPr>
        <w:t>מע"מ</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יוצא אפוא שהתשלום המרבי לבדיקה בסיסית ולבדיקה של כל מוקדי הביקורת מסתכם ב-23,598 ש"ח (ללא מע"מ).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ביקורת העומק מסייעת ל</w:t>
      </w:r>
      <w:r w:rsidRPr="002E4756">
        <w:rPr>
          <w:rFonts w:ascii="Tahoma" w:hAnsi="Tahoma" w:cs="Tahoma"/>
          <w:spacing w:val="-4"/>
          <w:sz w:val="17"/>
          <w:szCs w:val="17"/>
          <w:rtl/>
        </w:rPr>
        <w:t xml:space="preserve">רשם להחליט </w:t>
      </w:r>
      <w:r w:rsidRPr="002E4756">
        <w:rPr>
          <w:rFonts w:ascii="Tahoma" w:hAnsi="Tahoma" w:cs="Tahoma" w:hint="cs"/>
          <w:spacing w:val="-4"/>
          <w:sz w:val="17"/>
          <w:szCs w:val="17"/>
          <w:rtl/>
        </w:rPr>
        <w:t xml:space="preserve">באילו </w:t>
      </w:r>
      <w:r w:rsidRPr="002E4756">
        <w:rPr>
          <w:rFonts w:ascii="Tahoma" w:hAnsi="Tahoma" w:cs="Tahoma"/>
          <w:spacing w:val="-4"/>
          <w:sz w:val="17"/>
          <w:szCs w:val="17"/>
          <w:rtl/>
        </w:rPr>
        <w:t>פעול</w:t>
      </w:r>
      <w:r w:rsidRPr="002E4756">
        <w:rPr>
          <w:rFonts w:ascii="Tahoma" w:hAnsi="Tahoma" w:cs="Tahoma" w:hint="cs"/>
          <w:spacing w:val="-4"/>
          <w:sz w:val="17"/>
          <w:szCs w:val="17"/>
          <w:rtl/>
        </w:rPr>
        <w:t>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לנקוט, </w:t>
      </w:r>
      <w:r w:rsidRPr="002E4756">
        <w:rPr>
          <w:rFonts w:ascii="Tahoma" w:hAnsi="Tahoma" w:cs="Tahoma"/>
          <w:spacing w:val="-4"/>
          <w:sz w:val="17"/>
          <w:szCs w:val="17"/>
          <w:rtl/>
        </w:rPr>
        <w:t xml:space="preserve">ובין היתר: </w:t>
      </w:r>
      <w:r w:rsidRPr="002E4756">
        <w:rPr>
          <w:rFonts w:ascii="Tahoma" w:hAnsi="Tahoma" w:cs="Tahoma" w:hint="cs"/>
          <w:spacing w:val="-4"/>
          <w:sz w:val="17"/>
          <w:szCs w:val="17"/>
          <w:rtl/>
        </w:rPr>
        <w:t>לשלול</w:t>
      </w:r>
      <w:r w:rsidRPr="002E4756">
        <w:rPr>
          <w:rFonts w:ascii="Tahoma" w:hAnsi="Tahoma" w:cs="Tahoma"/>
          <w:spacing w:val="-4"/>
          <w:sz w:val="17"/>
          <w:szCs w:val="17"/>
          <w:rtl/>
        </w:rPr>
        <w:t xml:space="preserve"> אישור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 xml:space="preserve">ניהול תקין, </w:t>
      </w:r>
      <w:r w:rsidRPr="002E4756">
        <w:rPr>
          <w:rFonts w:ascii="Tahoma" w:hAnsi="Tahoma" w:cs="Tahoma" w:hint="cs"/>
          <w:spacing w:val="-4"/>
          <w:sz w:val="17"/>
          <w:szCs w:val="17"/>
          <w:rtl/>
        </w:rPr>
        <w:t>לדרוש</w:t>
      </w:r>
      <w:r w:rsidRPr="002E4756">
        <w:rPr>
          <w:rFonts w:ascii="Tahoma" w:hAnsi="Tahoma" w:cs="Tahoma"/>
          <w:spacing w:val="-4"/>
          <w:sz w:val="17"/>
          <w:szCs w:val="17"/>
          <w:rtl/>
        </w:rPr>
        <w:t xml:space="preserve"> תיקון ליקויים, </w:t>
      </w:r>
      <w:r w:rsidRPr="002E4756">
        <w:rPr>
          <w:rFonts w:ascii="Tahoma" w:hAnsi="Tahoma" w:cs="Tahoma" w:hint="cs"/>
          <w:spacing w:val="-4"/>
          <w:sz w:val="17"/>
          <w:szCs w:val="17"/>
          <w:rtl/>
        </w:rPr>
        <w:t>למנות</w:t>
      </w:r>
      <w:r w:rsidRPr="002E4756">
        <w:rPr>
          <w:rFonts w:ascii="Tahoma" w:hAnsi="Tahoma" w:cs="Tahoma"/>
          <w:spacing w:val="-4"/>
          <w:sz w:val="17"/>
          <w:szCs w:val="17"/>
          <w:rtl/>
        </w:rPr>
        <w:t xml:space="preserve"> גורם מלווה</w:t>
      </w:r>
      <w:r w:rsidRPr="002E4756">
        <w:rPr>
          <w:rFonts w:ascii="Tahoma" w:hAnsi="Tahoma" w:cs="Tahoma" w:hint="cs"/>
          <w:spacing w:val="-4"/>
          <w:sz w:val="17"/>
          <w:szCs w:val="17"/>
          <w:rtl/>
        </w:rPr>
        <w:t xml:space="preserve"> לעמותה,</w:t>
      </w:r>
      <w:r w:rsidRPr="002E4756">
        <w:rPr>
          <w:rFonts w:ascii="Tahoma" w:hAnsi="Tahoma" w:cs="Tahoma"/>
          <w:spacing w:val="-4"/>
          <w:sz w:val="17"/>
          <w:szCs w:val="17"/>
          <w:rtl/>
        </w:rPr>
        <w:t xml:space="preserve"> ובמקרים מסוימים אף </w:t>
      </w:r>
      <w:r w:rsidRPr="002E4756">
        <w:rPr>
          <w:rFonts w:ascii="Tahoma" w:hAnsi="Tahoma" w:cs="Tahoma" w:hint="cs"/>
          <w:spacing w:val="-4"/>
          <w:sz w:val="17"/>
          <w:szCs w:val="17"/>
          <w:rtl/>
        </w:rPr>
        <w:t>להגיש בקשה לבית המשפט לפירוק העמותה</w:t>
      </w:r>
      <w:r w:rsidRPr="002E4756">
        <w:rPr>
          <w:rFonts w:ascii="Tahoma" w:hAnsi="Tahoma" w:cs="Tahoma"/>
          <w:spacing w:val="-4"/>
          <w:sz w:val="17"/>
          <w:szCs w:val="17"/>
          <w:rtl/>
        </w:rPr>
        <w:t xml:space="preserve">. כאשר מדובר בהפרה של חוק החל על העמותה, </w:t>
      </w:r>
      <w:r w:rsidRPr="002E4756">
        <w:rPr>
          <w:rFonts w:ascii="Tahoma" w:hAnsi="Tahoma" w:cs="Tahoma" w:hint="cs"/>
          <w:spacing w:val="-4"/>
          <w:sz w:val="17"/>
          <w:szCs w:val="17"/>
          <w:rtl/>
        </w:rPr>
        <w:t xml:space="preserve">הרשם עשוי להעביר את </w:t>
      </w:r>
      <w:r w:rsidRPr="002E4756">
        <w:rPr>
          <w:rFonts w:ascii="Tahoma" w:hAnsi="Tahoma" w:cs="Tahoma"/>
          <w:spacing w:val="-4"/>
          <w:sz w:val="17"/>
          <w:szCs w:val="17"/>
          <w:rtl/>
        </w:rPr>
        <w:t xml:space="preserve">ממצאי </w:t>
      </w:r>
      <w:r w:rsidRPr="002E4756">
        <w:rPr>
          <w:rFonts w:ascii="Tahoma" w:hAnsi="Tahoma" w:cs="Tahoma" w:hint="cs"/>
          <w:spacing w:val="-4"/>
          <w:sz w:val="17"/>
          <w:szCs w:val="17"/>
          <w:rtl/>
        </w:rPr>
        <w:t>הבדיקה</w:t>
      </w:r>
      <w:r w:rsidRPr="002E4756">
        <w:rPr>
          <w:rFonts w:ascii="Tahoma" w:hAnsi="Tahoma" w:cs="Tahoma"/>
          <w:spacing w:val="-4"/>
          <w:sz w:val="17"/>
          <w:szCs w:val="17"/>
          <w:rtl/>
        </w:rPr>
        <w:t xml:space="preserve"> לידיעת גורמים נוספים, </w:t>
      </w:r>
      <w:r w:rsidRPr="002E4756">
        <w:rPr>
          <w:rFonts w:ascii="Tahoma" w:hAnsi="Tahoma" w:cs="Tahoma" w:hint="cs"/>
          <w:spacing w:val="-4"/>
          <w:sz w:val="17"/>
          <w:szCs w:val="17"/>
          <w:rtl/>
        </w:rPr>
        <w:t xml:space="preserve">שאכיפת החוק </w:t>
      </w:r>
      <w:r w:rsidRPr="002E4756">
        <w:rPr>
          <w:rFonts w:ascii="Tahoma" w:hAnsi="Tahoma" w:cs="Tahoma"/>
          <w:spacing w:val="-4"/>
          <w:sz w:val="17"/>
          <w:szCs w:val="17"/>
          <w:rtl/>
        </w:rPr>
        <w:t>באחריות</w:t>
      </w:r>
      <w:r w:rsidRPr="002E4756">
        <w:rPr>
          <w:rFonts w:ascii="Tahoma" w:hAnsi="Tahoma" w:cs="Tahoma" w:hint="cs"/>
          <w:spacing w:val="-4"/>
          <w:sz w:val="17"/>
          <w:szCs w:val="17"/>
          <w:rtl/>
        </w:rPr>
        <w:t>ם.</w:t>
      </w:r>
      <w:r w:rsidRPr="002E4756">
        <w:rPr>
          <w:rFonts w:ascii="Tahoma" w:hAnsi="Tahoma" w:cs="Tahoma"/>
          <w:spacing w:val="-4"/>
          <w:sz w:val="17"/>
          <w:szCs w:val="17"/>
          <w:rtl/>
        </w:rPr>
        <w:t xml:space="preserve"> </w:t>
      </w:r>
    </w:p>
    <w:p w:rsidR="00A72C70" w:rsidP="00AD396F">
      <w:pPr>
        <w:spacing w:line="240" w:lineRule="exact"/>
        <w:ind w:right="2268"/>
        <w:jc w:val="both"/>
        <w:rPr>
          <w:rFonts w:ascii="Tahoma" w:hAnsi="Tahoma" w:cs="Tahoma"/>
          <w:spacing w:val="-4"/>
          <w:sz w:val="17"/>
          <w:szCs w:val="17"/>
          <w:rtl/>
        </w:rPr>
      </w:pPr>
    </w:p>
    <w:p w:rsidR="00A974AD"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היקף ביקורות העומק</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להלן בתרשים, מספר ביקורות העומק שהחלו בהן בין ינואר 2011 לדצמבר 2016:</w:t>
      </w:r>
    </w:p>
    <w:p w:rsidR="00A72C70" w:rsidRPr="00A974AD" w:rsidP="00A974AD">
      <w:pPr>
        <w:pStyle w:val="tab-name"/>
        <w:rPr>
          <w:b/>
          <w:bCs/>
          <w:rtl/>
        </w:rPr>
      </w:pPr>
      <w:r w:rsidRPr="002E4756">
        <w:rPr>
          <w:rFonts w:hint="cs"/>
          <w:rtl/>
        </w:rPr>
        <w:t>תרשים 1</w:t>
      </w:r>
      <w:r w:rsidR="00A974AD">
        <w:rPr>
          <w:rFonts w:hint="cs"/>
          <w:rtl/>
        </w:rPr>
        <w:t xml:space="preserve">: </w:t>
      </w:r>
      <w:r w:rsidRPr="00A974AD">
        <w:rPr>
          <w:rFonts w:hint="cs"/>
          <w:b/>
          <w:bCs/>
          <w:rtl/>
        </w:rPr>
        <w:t>מספר ביקורות העומק שהחלו בהן בין ינואר 2011 לדצמבר 2016</w:t>
      </w:r>
    </w:p>
    <w:p w:rsidR="00A72C70" w:rsidRPr="00A974AD" w:rsidP="00A974AD">
      <w:pPr>
        <w:pStyle w:val="running-text"/>
        <w:bidi/>
        <w:spacing w:line="240" w:lineRule="atLeast"/>
        <w:rPr>
          <w:noProof/>
          <w:spacing w:val="-4"/>
          <w:rtl/>
        </w:rPr>
      </w:pPr>
      <w:r>
        <w:rPr>
          <w:noProof/>
          <w:spacing w:val="-4"/>
          <w:rtl/>
        </w:rPr>
        <w:drawing>
          <wp:inline distT="0" distB="0" distL="0" distR="0">
            <wp:extent cx="3960000" cy="2225870"/>
            <wp:effectExtent l="0" t="0" r="254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6854" name="220-g-1.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60000" cy="2225870"/>
                    </a:xfrm>
                    <a:prstGeom prst="rect">
                      <a:avLst/>
                    </a:prstGeom>
                  </pic:spPr>
                </pic:pic>
              </a:graphicData>
            </a:graphic>
          </wp:inline>
        </w:drawing>
      </w:r>
    </w:p>
    <w:p w:rsidR="00A72C70" w:rsidRPr="002E4756" w:rsidP="00A974AD">
      <w:pPr>
        <w:pStyle w:val="text-source"/>
        <w:rPr>
          <w:rtl/>
        </w:rPr>
      </w:pPr>
      <w:r w:rsidRPr="002E4756">
        <w:rPr>
          <w:rFonts w:hint="cs"/>
          <w:rtl/>
        </w:rPr>
        <w:t>המקור: רשם העמותות</w:t>
      </w:r>
    </w:p>
    <w:p w:rsidR="00A72C70" w:rsidRPr="002E4756" w:rsidP="00A974AD">
      <w:pPr>
        <w:pStyle w:val="RESHET"/>
        <w:rPr>
          <w:rtl/>
        </w:rPr>
      </w:pPr>
      <w:r w:rsidRPr="002E4756">
        <w:rPr>
          <w:rFonts w:hint="cs"/>
          <w:rtl/>
        </w:rPr>
        <w:t xml:space="preserve">מהתרשים עולה כי חלה ירידה במספר ביקורות העומק שהחלו בהן מדי שנה, להוציא את שנת 2013. בשנת 2016 שיעור הקיטון ביחס ל-2011 הגיע </w:t>
      </w:r>
      <w:r w:rsidR="006C4C06">
        <w:br/>
      </w:r>
      <w:r w:rsidRPr="002E4756">
        <w:rPr>
          <w:rFonts w:hint="cs"/>
          <w:rtl/>
        </w:rPr>
        <w:t>לכ-60%.</w:t>
      </w:r>
      <w:r w:rsidRPr="0012789B" w:rsidR="00E22B1C">
        <w:rPr>
          <w:noProof/>
          <w:rtl/>
          <w:lang w:eastAsia="en-US"/>
        </w:rPr>
        <mc:AlternateContent>
          <mc:Choice Requires="wps">
            <w:drawing>
              <wp:anchor distT="0" distB="0" distL="114300" distR="114300" simplePos="0" relativeHeight="251678720" behindDoc="1" locked="0" layoutInCell="1" allowOverlap="1">
                <wp:simplePos x="0" y="0"/>
                <wp:positionH relativeFrom="margin">
                  <wp:posOffset>-431800</wp:posOffset>
                </wp:positionH>
                <wp:positionV relativeFrom="margin">
                  <wp:align>top</wp:align>
                </wp:positionV>
                <wp:extent cx="1620000" cy="4140000"/>
                <wp:effectExtent l="0" t="0" r="0" b="0"/>
                <wp:wrapNone/>
                <wp:docPr id="3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2087258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2910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חלה</w:t>
                            </w:r>
                            <w:r w:rsidRPr="00E22B1C">
                              <w:rPr>
                                <w:rFonts w:cs="Tahoma"/>
                                <w:color w:val="0B5294"/>
                                <w:spacing w:val="-4"/>
                                <w:sz w:val="24"/>
                                <w:szCs w:val="24"/>
                                <w:rtl/>
                              </w:rPr>
                              <w:t xml:space="preserve"> </w:t>
                            </w:r>
                            <w:r w:rsidRPr="00E22B1C">
                              <w:rPr>
                                <w:rFonts w:cs="Tahoma" w:hint="eastAsia"/>
                                <w:color w:val="0B5294"/>
                                <w:spacing w:val="-4"/>
                                <w:sz w:val="24"/>
                                <w:szCs w:val="24"/>
                                <w:rtl/>
                              </w:rPr>
                              <w:t>ירידה</w:t>
                            </w:r>
                            <w:r w:rsidRPr="00E22B1C">
                              <w:rPr>
                                <w:rFonts w:cs="Tahoma"/>
                                <w:color w:val="0B5294"/>
                                <w:spacing w:val="-4"/>
                                <w:sz w:val="24"/>
                                <w:szCs w:val="24"/>
                                <w:rtl/>
                              </w:rPr>
                              <w:t xml:space="preserve"> </w:t>
                            </w:r>
                            <w:r w:rsidRPr="00E22B1C">
                              <w:rPr>
                                <w:rFonts w:cs="Tahoma" w:hint="eastAsia"/>
                                <w:color w:val="0B5294"/>
                                <w:spacing w:val="-4"/>
                                <w:sz w:val="24"/>
                                <w:szCs w:val="24"/>
                                <w:rtl/>
                              </w:rPr>
                              <w:t>במספר</w:t>
                            </w:r>
                            <w:r w:rsidRPr="00E22B1C">
                              <w:rPr>
                                <w:rFonts w:cs="Tahoma"/>
                                <w:color w:val="0B5294"/>
                                <w:spacing w:val="-4"/>
                                <w:sz w:val="24"/>
                                <w:szCs w:val="24"/>
                                <w:rtl/>
                              </w:rPr>
                              <w:t xml:space="preserve"> </w:t>
                            </w:r>
                            <w:r w:rsidRPr="00E22B1C">
                              <w:rPr>
                                <w:rFonts w:cs="Tahoma" w:hint="eastAsia"/>
                                <w:color w:val="0B5294"/>
                                <w:spacing w:val="-4"/>
                                <w:sz w:val="24"/>
                                <w:szCs w:val="24"/>
                                <w:rtl/>
                              </w:rPr>
                              <w:t>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העומק</w:t>
                            </w:r>
                            <w:r w:rsidRPr="00E22B1C">
                              <w:rPr>
                                <w:rFonts w:cs="Tahoma"/>
                                <w:color w:val="0B5294"/>
                                <w:spacing w:val="-4"/>
                                <w:sz w:val="24"/>
                                <w:szCs w:val="24"/>
                                <w:rtl/>
                              </w:rPr>
                              <w:t xml:space="preserve"> </w:t>
                            </w:r>
                            <w:r w:rsidRPr="00E22B1C">
                              <w:rPr>
                                <w:rFonts w:cs="Tahoma" w:hint="eastAsia"/>
                                <w:color w:val="0B5294"/>
                                <w:spacing w:val="-4"/>
                                <w:sz w:val="24"/>
                                <w:szCs w:val="24"/>
                                <w:rtl/>
                              </w:rPr>
                              <w:t>שהחלו</w:t>
                            </w:r>
                            <w:r w:rsidRPr="00E22B1C">
                              <w:rPr>
                                <w:rFonts w:cs="Tahoma"/>
                                <w:color w:val="0B5294"/>
                                <w:spacing w:val="-4"/>
                                <w:sz w:val="24"/>
                                <w:szCs w:val="24"/>
                                <w:rtl/>
                              </w:rPr>
                              <w:t xml:space="preserve"> </w:t>
                            </w:r>
                            <w:r w:rsidRPr="00E22B1C">
                              <w:rPr>
                                <w:rFonts w:cs="Tahoma" w:hint="eastAsia"/>
                                <w:color w:val="0B5294"/>
                                <w:spacing w:val="-4"/>
                                <w:sz w:val="24"/>
                                <w:szCs w:val="24"/>
                                <w:rtl/>
                              </w:rPr>
                              <w:t>בהן</w:t>
                            </w:r>
                            <w:r w:rsidRPr="00E22B1C">
                              <w:rPr>
                                <w:rFonts w:cs="Tahoma"/>
                                <w:color w:val="0B5294"/>
                                <w:spacing w:val="-4"/>
                                <w:sz w:val="24"/>
                                <w:szCs w:val="24"/>
                                <w:rtl/>
                              </w:rPr>
                              <w:t xml:space="preserve"> </w:t>
                            </w:r>
                            <w:r w:rsidRPr="00E22B1C">
                              <w:rPr>
                                <w:rFonts w:cs="Tahoma" w:hint="eastAsia"/>
                                <w:color w:val="0B5294"/>
                                <w:spacing w:val="-4"/>
                                <w:sz w:val="24"/>
                                <w:szCs w:val="24"/>
                                <w:rtl/>
                              </w:rPr>
                              <w:t>מדי</w:t>
                            </w:r>
                            <w:r w:rsidRPr="00E22B1C">
                              <w:rPr>
                                <w:rFonts w:cs="Tahoma"/>
                                <w:color w:val="0B5294"/>
                                <w:spacing w:val="-4"/>
                                <w:sz w:val="24"/>
                                <w:szCs w:val="24"/>
                                <w:rtl/>
                              </w:rPr>
                              <w:t xml:space="preserve"> </w:t>
                            </w:r>
                            <w:r w:rsidRPr="00E22B1C">
                              <w:rPr>
                                <w:rFonts w:cs="Tahoma" w:hint="eastAsia"/>
                                <w:color w:val="0B5294"/>
                                <w:spacing w:val="-4"/>
                                <w:sz w:val="24"/>
                                <w:szCs w:val="24"/>
                                <w:rtl/>
                              </w:rPr>
                              <w:t>שנה</w:t>
                            </w:r>
                            <w:r w:rsidRPr="00E22B1C">
                              <w:rPr>
                                <w:rFonts w:cs="Tahoma"/>
                                <w:color w:val="0B5294"/>
                                <w:spacing w:val="-4"/>
                                <w:sz w:val="24"/>
                                <w:szCs w:val="24"/>
                                <w:rtl/>
                              </w:rPr>
                              <w:t xml:space="preserve">, </w:t>
                            </w:r>
                            <w:r w:rsidRPr="00E22B1C">
                              <w:rPr>
                                <w:rFonts w:cs="Tahoma" w:hint="eastAsia"/>
                                <w:color w:val="0B5294"/>
                                <w:spacing w:val="-4"/>
                                <w:sz w:val="24"/>
                                <w:szCs w:val="24"/>
                                <w:rtl/>
                              </w:rPr>
                              <w:t>להוציא</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שנת</w:t>
                            </w:r>
                            <w:r w:rsidRPr="00E22B1C">
                              <w:rPr>
                                <w:rFonts w:cs="Tahoma"/>
                                <w:color w:val="0B5294"/>
                                <w:spacing w:val="-4"/>
                                <w:sz w:val="24"/>
                                <w:szCs w:val="24"/>
                                <w:rtl/>
                              </w:rPr>
                              <w:t xml:space="preserve"> 2013. </w:t>
                            </w:r>
                            <w:r w:rsidRPr="00E22B1C">
                              <w:rPr>
                                <w:rFonts w:cs="Tahoma" w:hint="eastAsia"/>
                                <w:color w:val="0B5294"/>
                                <w:spacing w:val="-4"/>
                                <w:sz w:val="24"/>
                                <w:szCs w:val="24"/>
                                <w:rtl/>
                              </w:rPr>
                              <w:t>בשנת</w:t>
                            </w:r>
                            <w:r w:rsidRPr="00E22B1C">
                              <w:rPr>
                                <w:rFonts w:cs="Tahoma"/>
                                <w:color w:val="0B5294"/>
                                <w:spacing w:val="-4"/>
                                <w:sz w:val="24"/>
                                <w:szCs w:val="24"/>
                                <w:rtl/>
                              </w:rPr>
                              <w:t xml:space="preserve"> 2016 </w:t>
                            </w:r>
                            <w:r w:rsidRPr="00E22B1C">
                              <w:rPr>
                                <w:rFonts w:cs="Tahoma" w:hint="eastAsia"/>
                                <w:color w:val="0B5294"/>
                                <w:spacing w:val="-4"/>
                                <w:sz w:val="24"/>
                                <w:szCs w:val="24"/>
                                <w:rtl/>
                              </w:rPr>
                              <w:t>שיעור</w:t>
                            </w:r>
                            <w:r w:rsidRPr="00E22B1C">
                              <w:rPr>
                                <w:rFonts w:cs="Tahoma"/>
                                <w:color w:val="0B5294"/>
                                <w:spacing w:val="-4"/>
                                <w:sz w:val="24"/>
                                <w:szCs w:val="24"/>
                                <w:rtl/>
                              </w:rPr>
                              <w:t xml:space="preserve"> </w:t>
                            </w:r>
                            <w:r w:rsidRPr="00E22B1C">
                              <w:rPr>
                                <w:rFonts w:cs="Tahoma" w:hint="eastAsia"/>
                                <w:color w:val="0B5294"/>
                                <w:spacing w:val="-4"/>
                                <w:sz w:val="24"/>
                                <w:szCs w:val="24"/>
                                <w:rtl/>
                              </w:rPr>
                              <w:t>הקיטון</w:t>
                            </w:r>
                            <w:r w:rsidRPr="00E22B1C">
                              <w:rPr>
                                <w:rFonts w:cs="Tahoma"/>
                                <w:color w:val="0B5294"/>
                                <w:spacing w:val="-4"/>
                                <w:sz w:val="24"/>
                                <w:szCs w:val="24"/>
                                <w:rtl/>
                              </w:rPr>
                              <w:t xml:space="preserve"> </w:t>
                            </w:r>
                            <w:r w:rsidRPr="00E22B1C">
                              <w:rPr>
                                <w:rFonts w:cs="Tahoma" w:hint="eastAsia"/>
                                <w:color w:val="0B5294"/>
                                <w:spacing w:val="-4"/>
                                <w:sz w:val="24"/>
                                <w:szCs w:val="24"/>
                                <w:rtl/>
                              </w:rPr>
                              <w:t>ביחס</w:t>
                            </w:r>
                            <w:r w:rsidRPr="00E22B1C">
                              <w:rPr>
                                <w:rFonts w:cs="Tahoma"/>
                                <w:color w:val="0B5294"/>
                                <w:spacing w:val="-4"/>
                                <w:sz w:val="24"/>
                                <w:szCs w:val="24"/>
                                <w:rtl/>
                              </w:rPr>
                              <w:t xml:space="preserve"> </w:t>
                            </w:r>
                            <w:r w:rsidRPr="00E22B1C">
                              <w:rPr>
                                <w:rFonts w:cs="Tahoma" w:hint="eastAsia"/>
                                <w:color w:val="0B5294"/>
                                <w:spacing w:val="-4"/>
                                <w:sz w:val="24"/>
                                <w:szCs w:val="24"/>
                                <w:rtl/>
                              </w:rPr>
                              <w:t>ל</w:t>
                            </w:r>
                            <w:r w:rsidRPr="00E22B1C">
                              <w:rPr>
                                <w:rFonts w:cs="Tahoma"/>
                                <w:color w:val="0B5294"/>
                                <w:spacing w:val="-4"/>
                                <w:sz w:val="24"/>
                                <w:szCs w:val="24"/>
                                <w:rtl/>
                              </w:rPr>
                              <w:t xml:space="preserve">-2011 </w:t>
                            </w:r>
                            <w:r w:rsidRPr="00E22B1C">
                              <w:rPr>
                                <w:rFonts w:cs="Tahoma" w:hint="eastAsia"/>
                                <w:color w:val="0B5294"/>
                                <w:spacing w:val="-4"/>
                                <w:sz w:val="24"/>
                                <w:szCs w:val="24"/>
                                <w:rtl/>
                              </w:rPr>
                              <w:t>הגיע</w:t>
                            </w:r>
                            <w:r w:rsidRPr="00E22B1C">
                              <w:rPr>
                                <w:rFonts w:cs="Tahoma"/>
                                <w:color w:val="0B5294"/>
                                <w:spacing w:val="-4"/>
                                <w:sz w:val="24"/>
                                <w:szCs w:val="24"/>
                                <w:rtl/>
                              </w:rPr>
                              <w:t xml:space="preserve"> </w:t>
                            </w:r>
                            <w:r w:rsidRPr="00E22B1C">
                              <w:rPr>
                                <w:rFonts w:cs="Tahoma" w:hint="eastAsia"/>
                                <w:color w:val="0B5294"/>
                                <w:spacing w:val="-4"/>
                                <w:sz w:val="24"/>
                                <w:szCs w:val="24"/>
                                <w:rtl/>
                              </w:rPr>
                              <w:t>לכ</w:t>
                            </w:r>
                            <w:r w:rsidRPr="00E22B1C">
                              <w:rPr>
                                <w:rFonts w:cs="Tahoma"/>
                                <w:color w:val="0B5294"/>
                                <w:spacing w:val="-4"/>
                                <w:sz w:val="24"/>
                                <w:szCs w:val="24"/>
                                <w:rtl/>
                              </w:rPr>
                              <w:t>-60%</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907820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5092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6736"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3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2035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חלה</w:t>
                      </w:r>
                      <w:r w:rsidRPr="00E22B1C">
                        <w:rPr>
                          <w:rFonts w:cs="Tahoma"/>
                          <w:color w:val="0B5294"/>
                          <w:spacing w:val="-4"/>
                          <w:sz w:val="24"/>
                          <w:szCs w:val="24"/>
                          <w:rtl/>
                        </w:rPr>
                        <w:t xml:space="preserve"> </w:t>
                      </w:r>
                      <w:r w:rsidRPr="00E22B1C">
                        <w:rPr>
                          <w:rFonts w:cs="Tahoma" w:hint="eastAsia"/>
                          <w:color w:val="0B5294"/>
                          <w:spacing w:val="-4"/>
                          <w:sz w:val="24"/>
                          <w:szCs w:val="24"/>
                          <w:rtl/>
                        </w:rPr>
                        <w:t>ירידה</w:t>
                      </w:r>
                      <w:r w:rsidRPr="00E22B1C">
                        <w:rPr>
                          <w:rFonts w:cs="Tahoma"/>
                          <w:color w:val="0B5294"/>
                          <w:spacing w:val="-4"/>
                          <w:sz w:val="24"/>
                          <w:szCs w:val="24"/>
                          <w:rtl/>
                        </w:rPr>
                        <w:t xml:space="preserve"> </w:t>
                      </w:r>
                      <w:r w:rsidRPr="00E22B1C">
                        <w:rPr>
                          <w:rFonts w:cs="Tahoma" w:hint="eastAsia"/>
                          <w:color w:val="0B5294"/>
                          <w:spacing w:val="-4"/>
                          <w:sz w:val="24"/>
                          <w:szCs w:val="24"/>
                          <w:rtl/>
                        </w:rPr>
                        <w:t>במספר</w:t>
                      </w:r>
                      <w:r w:rsidRPr="00E22B1C">
                        <w:rPr>
                          <w:rFonts w:cs="Tahoma"/>
                          <w:color w:val="0B5294"/>
                          <w:spacing w:val="-4"/>
                          <w:sz w:val="24"/>
                          <w:szCs w:val="24"/>
                          <w:rtl/>
                        </w:rPr>
                        <w:t xml:space="preserve"> </w:t>
                      </w:r>
                      <w:r w:rsidRPr="00E22B1C">
                        <w:rPr>
                          <w:rFonts w:cs="Tahoma" w:hint="eastAsia"/>
                          <w:color w:val="0B5294"/>
                          <w:spacing w:val="-4"/>
                          <w:sz w:val="24"/>
                          <w:szCs w:val="24"/>
                          <w:rtl/>
                        </w:rPr>
                        <w:t>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העומק</w:t>
                      </w:r>
                      <w:r w:rsidRPr="00E22B1C">
                        <w:rPr>
                          <w:rFonts w:cs="Tahoma"/>
                          <w:color w:val="0B5294"/>
                          <w:spacing w:val="-4"/>
                          <w:sz w:val="24"/>
                          <w:szCs w:val="24"/>
                          <w:rtl/>
                        </w:rPr>
                        <w:t xml:space="preserve"> </w:t>
                      </w:r>
                      <w:r w:rsidRPr="00E22B1C">
                        <w:rPr>
                          <w:rFonts w:cs="Tahoma" w:hint="eastAsia"/>
                          <w:color w:val="0B5294"/>
                          <w:spacing w:val="-4"/>
                          <w:sz w:val="24"/>
                          <w:szCs w:val="24"/>
                          <w:rtl/>
                        </w:rPr>
                        <w:t>שהחלו</w:t>
                      </w:r>
                      <w:r w:rsidRPr="00E22B1C">
                        <w:rPr>
                          <w:rFonts w:cs="Tahoma"/>
                          <w:color w:val="0B5294"/>
                          <w:spacing w:val="-4"/>
                          <w:sz w:val="24"/>
                          <w:szCs w:val="24"/>
                          <w:rtl/>
                        </w:rPr>
                        <w:t xml:space="preserve"> </w:t>
                      </w:r>
                      <w:r w:rsidRPr="00E22B1C">
                        <w:rPr>
                          <w:rFonts w:cs="Tahoma" w:hint="eastAsia"/>
                          <w:color w:val="0B5294"/>
                          <w:spacing w:val="-4"/>
                          <w:sz w:val="24"/>
                          <w:szCs w:val="24"/>
                          <w:rtl/>
                        </w:rPr>
                        <w:t>בהן</w:t>
                      </w:r>
                      <w:r w:rsidRPr="00E22B1C">
                        <w:rPr>
                          <w:rFonts w:cs="Tahoma"/>
                          <w:color w:val="0B5294"/>
                          <w:spacing w:val="-4"/>
                          <w:sz w:val="24"/>
                          <w:szCs w:val="24"/>
                          <w:rtl/>
                        </w:rPr>
                        <w:t xml:space="preserve"> </w:t>
                      </w:r>
                      <w:r w:rsidRPr="00E22B1C">
                        <w:rPr>
                          <w:rFonts w:cs="Tahoma" w:hint="eastAsia"/>
                          <w:color w:val="0B5294"/>
                          <w:spacing w:val="-4"/>
                          <w:sz w:val="24"/>
                          <w:szCs w:val="24"/>
                          <w:rtl/>
                        </w:rPr>
                        <w:t>מדי</w:t>
                      </w:r>
                      <w:r w:rsidRPr="00E22B1C">
                        <w:rPr>
                          <w:rFonts w:cs="Tahoma"/>
                          <w:color w:val="0B5294"/>
                          <w:spacing w:val="-4"/>
                          <w:sz w:val="24"/>
                          <w:szCs w:val="24"/>
                          <w:rtl/>
                        </w:rPr>
                        <w:t xml:space="preserve"> </w:t>
                      </w:r>
                      <w:r w:rsidRPr="00E22B1C">
                        <w:rPr>
                          <w:rFonts w:cs="Tahoma" w:hint="eastAsia"/>
                          <w:color w:val="0B5294"/>
                          <w:spacing w:val="-4"/>
                          <w:sz w:val="24"/>
                          <w:szCs w:val="24"/>
                          <w:rtl/>
                        </w:rPr>
                        <w:t>שנה</w:t>
                      </w:r>
                      <w:r w:rsidRPr="00E22B1C">
                        <w:rPr>
                          <w:rFonts w:cs="Tahoma"/>
                          <w:color w:val="0B5294"/>
                          <w:spacing w:val="-4"/>
                          <w:sz w:val="24"/>
                          <w:szCs w:val="24"/>
                          <w:rtl/>
                        </w:rPr>
                        <w:t xml:space="preserve">, </w:t>
                      </w:r>
                      <w:r w:rsidRPr="00E22B1C">
                        <w:rPr>
                          <w:rFonts w:cs="Tahoma" w:hint="eastAsia"/>
                          <w:color w:val="0B5294"/>
                          <w:spacing w:val="-4"/>
                          <w:sz w:val="24"/>
                          <w:szCs w:val="24"/>
                          <w:rtl/>
                        </w:rPr>
                        <w:t>להוציא</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שנת</w:t>
                      </w:r>
                      <w:r w:rsidRPr="00E22B1C">
                        <w:rPr>
                          <w:rFonts w:cs="Tahoma"/>
                          <w:color w:val="0B5294"/>
                          <w:spacing w:val="-4"/>
                          <w:sz w:val="24"/>
                          <w:szCs w:val="24"/>
                          <w:rtl/>
                        </w:rPr>
                        <w:t xml:space="preserve"> 2013. </w:t>
                      </w:r>
                      <w:r w:rsidRPr="00E22B1C">
                        <w:rPr>
                          <w:rFonts w:cs="Tahoma" w:hint="eastAsia"/>
                          <w:color w:val="0B5294"/>
                          <w:spacing w:val="-4"/>
                          <w:sz w:val="24"/>
                          <w:szCs w:val="24"/>
                          <w:rtl/>
                        </w:rPr>
                        <w:t>בשנת</w:t>
                      </w:r>
                      <w:r w:rsidRPr="00E22B1C">
                        <w:rPr>
                          <w:rFonts w:cs="Tahoma"/>
                          <w:color w:val="0B5294"/>
                          <w:spacing w:val="-4"/>
                          <w:sz w:val="24"/>
                          <w:szCs w:val="24"/>
                          <w:rtl/>
                        </w:rPr>
                        <w:t xml:space="preserve"> 2016 </w:t>
                      </w:r>
                      <w:r w:rsidRPr="00E22B1C">
                        <w:rPr>
                          <w:rFonts w:cs="Tahoma" w:hint="eastAsia"/>
                          <w:color w:val="0B5294"/>
                          <w:spacing w:val="-4"/>
                          <w:sz w:val="24"/>
                          <w:szCs w:val="24"/>
                          <w:rtl/>
                        </w:rPr>
                        <w:t>שיעור</w:t>
                      </w:r>
                      <w:r w:rsidRPr="00E22B1C">
                        <w:rPr>
                          <w:rFonts w:cs="Tahoma"/>
                          <w:color w:val="0B5294"/>
                          <w:spacing w:val="-4"/>
                          <w:sz w:val="24"/>
                          <w:szCs w:val="24"/>
                          <w:rtl/>
                        </w:rPr>
                        <w:t xml:space="preserve"> </w:t>
                      </w:r>
                      <w:r w:rsidRPr="00E22B1C">
                        <w:rPr>
                          <w:rFonts w:cs="Tahoma" w:hint="eastAsia"/>
                          <w:color w:val="0B5294"/>
                          <w:spacing w:val="-4"/>
                          <w:sz w:val="24"/>
                          <w:szCs w:val="24"/>
                          <w:rtl/>
                        </w:rPr>
                        <w:t>הקיטון</w:t>
                      </w:r>
                      <w:r w:rsidRPr="00E22B1C">
                        <w:rPr>
                          <w:rFonts w:cs="Tahoma"/>
                          <w:color w:val="0B5294"/>
                          <w:spacing w:val="-4"/>
                          <w:sz w:val="24"/>
                          <w:szCs w:val="24"/>
                          <w:rtl/>
                        </w:rPr>
                        <w:t xml:space="preserve"> </w:t>
                      </w:r>
                      <w:r w:rsidRPr="00E22B1C">
                        <w:rPr>
                          <w:rFonts w:cs="Tahoma" w:hint="eastAsia"/>
                          <w:color w:val="0B5294"/>
                          <w:spacing w:val="-4"/>
                          <w:sz w:val="24"/>
                          <w:szCs w:val="24"/>
                          <w:rtl/>
                        </w:rPr>
                        <w:t>ביחס</w:t>
                      </w:r>
                      <w:r w:rsidRPr="00E22B1C">
                        <w:rPr>
                          <w:rFonts w:cs="Tahoma"/>
                          <w:color w:val="0B5294"/>
                          <w:spacing w:val="-4"/>
                          <w:sz w:val="24"/>
                          <w:szCs w:val="24"/>
                          <w:rtl/>
                        </w:rPr>
                        <w:t xml:space="preserve"> </w:t>
                      </w:r>
                      <w:r w:rsidRPr="00E22B1C">
                        <w:rPr>
                          <w:rFonts w:cs="Tahoma" w:hint="eastAsia"/>
                          <w:color w:val="0B5294"/>
                          <w:spacing w:val="-4"/>
                          <w:sz w:val="24"/>
                          <w:szCs w:val="24"/>
                          <w:rtl/>
                        </w:rPr>
                        <w:t>ל</w:t>
                      </w:r>
                      <w:r w:rsidRPr="00E22B1C">
                        <w:rPr>
                          <w:rFonts w:cs="Tahoma"/>
                          <w:color w:val="0B5294"/>
                          <w:spacing w:val="-4"/>
                          <w:sz w:val="24"/>
                          <w:szCs w:val="24"/>
                          <w:rtl/>
                        </w:rPr>
                        <w:t xml:space="preserve">-2011 </w:t>
                      </w:r>
                      <w:r w:rsidRPr="00E22B1C">
                        <w:rPr>
                          <w:rFonts w:cs="Tahoma" w:hint="eastAsia"/>
                          <w:color w:val="0B5294"/>
                          <w:spacing w:val="-4"/>
                          <w:sz w:val="24"/>
                          <w:szCs w:val="24"/>
                          <w:rtl/>
                        </w:rPr>
                        <w:t>הגיע</w:t>
                      </w:r>
                      <w:r w:rsidRPr="00E22B1C">
                        <w:rPr>
                          <w:rFonts w:cs="Tahoma"/>
                          <w:color w:val="0B5294"/>
                          <w:spacing w:val="-4"/>
                          <w:sz w:val="24"/>
                          <w:szCs w:val="24"/>
                          <w:rtl/>
                        </w:rPr>
                        <w:t xml:space="preserve"> </w:t>
                      </w:r>
                      <w:r w:rsidRPr="00E22B1C">
                        <w:rPr>
                          <w:rFonts w:cs="Tahoma" w:hint="eastAsia"/>
                          <w:color w:val="0B5294"/>
                          <w:spacing w:val="-4"/>
                          <w:sz w:val="24"/>
                          <w:szCs w:val="24"/>
                          <w:rtl/>
                        </w:rPr>
                        <w:t>לכ</w:t>
                      </w:r>
                      <w:r w:rsidRPr="00E22B1C">
                        <w:rPr>
                          <w:rFonts w:cs="Tahoma"/>
                          <w:color w:val="0B5294"/>
                          <w:spacing w:val="-4"/>
                          <w:sz w:val="24"/>
                          <w:szCs w:val="24"/>
                          <w:rtl/>
                        </w:rPr>
                        <w:t>-60%</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3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62475"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6C4C06">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לפי רשם העמותות הירידה במספר הביקורות נובעת מכך שבתחילת שנת 2012 נקבע מפרט חדש ומפורט לבודקים, שגרם להתמשכות תהליך הביקורת; הביקורות הפכו מעמיקות יותר והפיקוח על הבודקים התהדק. סיבה נוספת היא הפסקת העבודה ההדרגתית עם ארבעה מהבודקים לקראת שנת 2015 - שניים ביוזמת הרשם ושניים ביוזמת המשרדים. בשנת 2016 הפסיק הרשם לעבוד עם משרד נוסף, ולדבריו במהלך השנים התווספו לו מטלות נוספות שלא אפשרו עריכת ביקורות עומק בהיקף שהיה נהוג קודם לכן.</w:t>
      </w:r>
    </w:p>
    <w:p w:rsidR="00A72C70" w:rsidRPr="002E4756" w:rsidP="00A974AD">
      <w:pPr>
        <w:pStyle w:val="RESHET"/>
        <w:rPr>
          <w:rtl/>
        </w:rPr>
      </w:pPr>
      <w:r w:rsidRPr="002E4756">
        <w:rPr>
          <w:rFonts w:hint="cs"/>
          <w:rtl/>
        </w:rPr>
        <w:t xml:space="preserve">דברי הרשם אינם עולים בקנה אחד עם העלייה במספר ביקורות העומק בשנת 2013 בשיעור של כ-17% לעומת 2012 ושל כ-5% לעומת 2011, וכן את המשך מגמת הירידה בשנים 2014 (כ-28% לעומת 2011), 2015 (כ-55% לעומת 2011) ו-2016 (כ-60% לעומת 2011). </w:t>
      </w:r>
    </w:p>
    <w:p w:rsidR="00A72C70" w:rsidRPr="002E4756" w:rsidP="006C4C06">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יצוין כי בתשובה נוספת של הרשם מינואר 2017 הוא כתב שבכוונתו לערוך כ-40 ביקורות שטח בשנת 2017 בנוסף לביקורות העומק הרגילות. המדובר בביקורות הנערכות במקום הפעילות של העמותה על ידי עובדי הרשם שהוסמכו כמפקחים וניתנו להם סמכויות כניסה ודרישה למידע לצורך ביצוע תפקידם.</w:t>
      </w:r>
    </w:p>
    <w:p w:rsidR="00A72C70" w:rsidRPr="002E4756" w:rsidP="006C4C06">
      <w:pPr>
        <w:pStyle w:val="RESHET"/>
        <w:rPr>
          <w:rtl/>
        </w:rPr>
      </w:pPr>
      <w:r w:rsidRPr="002E4756">
        <w:rPr>
          <w:rFonts w:hint="cs"/>
          <w:rtl/>
        </w:rPr>
        <w:t xml:space="preserve">משרד מבקר המדינה מעיר לרשם כי ביקורות העומק הן הכלי העיקרי שברשותו לבחינת התנהלותן של עמותות ולקיום פיקוח משמעותי עליהן. הירידה במספר הביקורות במשך השנים פוגעת במישרין ביכולתו למלא את תפקידיו באופן מיטבי. פגיעה זו רגישה במיוחד שכן עניינה דווקא באותן עמותות אשר התעורר חשש לליקויים בתפקודן. לפיכך ראוי שהרשם יקיים יותר ביקורות עומק, בין היתר באמצעות איתור והכשרה של בודקים חדשים. </w:t>
      </w:r>
      <w:r w:rsidRPr="0012789B" w:rsidR="00E22B1C">
        <w:rPr>
          <w:noProof/>
          <w:rtl/>
          <w:lang w:eastAsia="en-US"/>
        </w:rPr>
        <mc:AlternateContent>
          <mc:Choice Requires="wps">
            <w:drawing>
              <wp:anchor distT="0" distB="0" distL="114300" distR="114300" simplePos="0" relativeHeight="251680768" behindDoc="1" locked="0" layoutInCell="1" allowOverlap="1">
                <wp:simplePos x="0" y="0"/>
                <wp:positionH relativeFrom="margin">
                  <wp:posOffset>-431800</wp:posOffset>
                </wp:positionH>
                <wp:positionV relativeFrom="margin">
                  <wp:align>top</wp:align>
                </wp:positionV>
                <wp:extent cx="1620000" cy="4140000"/>
                <wp:effectExtent l="0" t="0" r="0" b="0"/>
                <wp:wrapNone/>
                <wp:docPr id="3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904340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3569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הירידה</w:t>
                            </w:r>
                            <w:r w:rsidRPr="00E22B1C">
                              <w:rPr>
                                <w:rFonts w:cs="Tahoma"/>
                                <w:color w:val="0B5294"/>
                                <w:spacing w:val="-4"/>
                                <w:sz w:val="24"/>
                                <w:szCs w:val="24"/>
                                <w:rtl/>
                              </w:rPr>
                              <w:t xml:space="preserve"> </w:t>
                            </w:r>
                            <w:r w:rsidRPr="00E22B1C">
                              <w:rPr>
                                <w:rFonts w:cs="Tahoma" w:hint="eastAsia"/>
                                <w:color w:val="0B5294"/>
                                <w:spacing w:val="-4"/>
                                <w:sz w:val="24"/>
                                <w:szCs w:val="24"/>
                                <w:rtl/>
                              </w:rPr>
                              <w:t>במספר</w:t>
                            </w:r>
                            <w:r w:rsidRPr="00E22B1C">
                              <w:rPr>
                                <w:rFonts w:cs="Tahoma"/>
                                <w:color w:val="0B5294"/>
                                <w:spacing w:val="-4"/>
                                <w:sz w:val="24"/>
                                <w:szCs w:val="24"/>
                                <w:rtl/>
                              </w:rPr>
                              <w:t xml:space="preserve"> </w:t>
                            </w:r>
                            <w:r w:rsidRPr="00E22B1C">
                              <w:rPr>
                                <w:rFonts w:cs="Tahoma" w:hint="eastAsia"/>
                                <w:color w:val="0B5294"/>
                                <w:spacing w:val="-4"/>
                                <w:sz w:val="24"/>
                                <w:szCs w:val="24"/>
                                <w:rtl/>
                              </w:rPr>
                              <w:t>הביקורות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במשך</w:t>
                            </w:r>
                            <w:r w:rsidRPr="00E22B1C">
                              <w:rPr>
                                <w:rFonts w:cs="Tahoma"/>
                                <w:color w:val="0B5294"/>
                                <w:spacing w:val="-4"/>
                                <w:sz w:val="24"/>
                                <w:szCs w:val="24"/>
                                <w:rtl/>
                              </w:rPr>
                              <w:t xml:space="preserve"> </w:t>
                            </w:r>
                            <w:r w:rsidRPr="00E22B1C">
                              <w:rPr>
                                <w:rFonts w:cs="Tahoma" w:hint="eastAsia"/>
                                <w:color w:val="0B5294"/>
                                <w:spacing w:val="-4"/>
                                <w:sz w:val="24"/>
                                <w:szCs w:val="24"/>
                                <w:rtl/>
                              </w:rPr>
                              <w:t>השנים</w:t>
                            </w:r>
                            <w:r w:rsidRPr="00E22B1C">
                              <w:rPr>
                                <w:rFonts w:cs="Tahoma"/>
                                <w:color w:val="0B5294"/>
                                <w:spacing w:val="-4"/>
                                <w:sz w:val="24"/>
                                <w:szCs w:val="24"/>
                                <w:rtl/>
                              </w:rPr>
                              <w:t xml:space="preserve"> </w:t>
                            </w:r>
                            <w:r w:rsidRPr="00E22B1C">
                              <w:rPr>
                                <w:rFonts w:cs="Tahoma" w:hint="eastAsia"/>
                                <w:color w:val="0B5294"/>
                                <w:spacing w:val="-4"/>
                                <w:sz w:val="24"/>
                                <w:szCs w:val="24"/>
                                <w:rtl/>
                              </w:rPr>
                              <w:t>פוגעת</w:t>
                            </w:r>
                            <w:r w:rsidRPr="00E22B1C">
                              <w:rPr>
                                <w:rFonts w:cs="Tahoma"/>
                                <w:color w:val="0B5294"/>
                                <w:spacing w:val="-4"/>
                                <w:sz w:val="24"/>
                                <w:szCs w:val="24"/>
                                <w:rtl/>
                              </w:rPr>
                              <w:t xml:space="preserve"> </w:t>
                            </w:r>
                            <w:r w:rsidRPr="00E22B1C">
                              <w:rPr>
                                <w:rFonts w:cs="Tahoma" w:hint="eastAsia"/>
                                <w:color w:val="0B5294"/>
                                <w:spacing w:val="-4"/>
                                <w:sz w:val="24"/>
                                <w:szCs w:val="24"/>
                                <w:rtl/>
                              </w:rPr>
                              <w:t>במישרין</w:t>
                            </w:r>
                            <w:r w:rsidRPr="00E22B1C">
                              <w:rPr>
                                <w:rFonts w:cs="Tahoma"/>
                                <w:color w:val="0B5294"/>
                                <w:spacing w:val="-4"/>
                                <w:sz w:val="24"/>
                                <w:szCs w:val="24"/>
                                <w:rtl/>
                              </w:rPr>
                              <w:t xml:space="preserve"> </w:t>
                            </w:r>
                            <w:r w:rsidRPr="00E22B1C">
                              <w:rPr>
                                <w:rFonts w:cs="Tahoma" w:hint="eastAsia"/>
                                <w:color w:val="0B5294"/>
                                <w:spacing w:val="-4"/>
                                <w:sz w:val="24"/>
                                <w:szCs w:val="24"/>
                                <w:rtl/>
                              </w:rPr>
                              <w:t>ביכולתו</w:t>
                            </w:r>
                            <w:r w:rsidRPr="00E22B1C">
                              <w:rPr>
                                <w:rFonts w:cs="Tahoma"/>
                                <w:color w:val="0B5294"/>
                                <w:spacing w:val="-4"/>
                                <w:sz w:val="24"/>
                                <w:szCs w:val="24"/>
                                <w:rtl/>
                              </w:rPr>
                              <w:t xml:space="preserve"> </w:t>
                            </w:r>
                            <w:r w:rsidRPr="00E22B1C">
                              <w:rPr>
                                <w:rFonts w:cs="Tahoma" w:hint="eastAsia"/>
                                <w:color w:val="0B5294"/>
                                <w:spacing w:val="-4"/>
                                <w:sz w:val="24"/>
                                <w:szCs w:val="24"/>
                                <w:rtl/>
                              </w:rPr>
                              <w:t>למלא</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תפקידיו</w:t>
                            </w:r>
                            <w:r w:rsidRPr="00E22B1C">
                              <w:rPr>
                                <w:rFonts w:cs="Tahoma"/>
                                <w:color w:val="0B5294"/>
                                <w:spacing w:val="-4"/>
                                <w:sz w:val="24"/>
                                <w:szCs w:val="24"/>
                                <w:rtl/>
                              </w:rPr>
                              <w:t xml:space="preserve"> </w:t>
                            </w:r>
                            <w:r w:rsidRPr="00E22B1C">
                              <w:rPr>
                                <w:rFonts w:cs="Tahoma" w:hint="eastAsia"/>
                                <w:color w:val="0B5294"/>
                                <w:spacing w:val="-4"/>
                                <w:sz w:val="24"/>
                                <w:szCs w:val="24"/>
                                <w:rtl/>
                              </w:rPr>
                              <w:t>באופן</w:t>
                            </w:r>
                            <w:r w:rsidRPr="00E22B1C">
                              <w:rPr>
                                <w:rFonts w:cs="Tahoma"/>
                                <w:color w:val="0B5294"/>
                                <w:spacing w:val="-4"/>
                                <w:sz w:val="24"/>
                                <w:szCs w:val="24"/>
                                <w:rtl/>
                              </w:rPr>
                              <w:t xml:space="preserve"> </w:t>
                            </w:r>
                            <w:r w:rsidRPr="00E22B1C">
                              <w:rPr>
                                <w:rFonts w:cs="Tahoma" w:hint="eastAsia"/>
                                <w:color w:val="0B5294"/>
                                <w:spacing w:val="-4"/>
                                <w:sz w:val="24"/>
                                <w:szCs w:val="24"/>
                                <w:rtl/>
                              </w:rPr>
                              <w:t>מיטבי</w:t>
                            </w:r>
                            <w:r w:rsidRPr="00E22B1C">
                              <w:rPr>
                                <w:rFonts w:cs="Tahoma"/>
                                <w:color w:val="0B5294"/>
                                <w:spacing w:val="-4"/>
                                <w:sz w:val="24"/>
                                <w:szCs w:val="24"/>
                                <w:rtl/>
                              </w:rPr>
                              <w:t xml:space="preserve">. </w:t>
                            </w:r>
                            <w:r w:rsidRPr="00E22B1C">
                              <w:rPr>
                                <w:rFonts w:cs="Tahoma" w:hint="eastAsia"/>
                                <w:color w:val="0B5294"/>
                                <w:spacing w:val="-4"/>
                                <w:sz w:val="24"/>
                                <w:szCs w:val="24"/>
                                <w:rtl/>
                              </w:rPr>
                              <w:t>פגיעה</w:t>
                            </w:r>
                            <w:r w:rsidRPr="00E22B1C">
                              <w:rPr>
                                <w:rFonts w:cs="Tahoma"/>
                                <w:color w:val="0B5294"/>
                                <w:spacing w:val="-4"/>
                                <w:sz w:val="24"/>
                                <w:szCs w:val="24"/>
                                <w:rtl/>
                              </w:rPr>
                              <w:t xml:space="preserve"> </w:t>
                            </w:r>
                            <w:r w:rsidRPr="00E22B1C">
                              <w:rPr>
                                <w:rFonts w:cs="Tahoma" w:hint="eastAsia"/>
                                <w:color w:val="0B5294"/>
                                <w:spacing w:val="-4"/>
                                <w:sz w:val="24"/>
                                <w:szCs w:val="24"/>
                                <w:rtl/>
                              </w:rPr>
                              <w:t>זו</w:t>
                            </w:r>
                            <w:r w:rsidRPr="00E22B1C">
                              <w:rPr>
                                <w:rFonts w:cs="Tahoma"/>
                                <w:color w:val="0B5294"/>
                                <w:spacing w:val="-4"/>
                                <w:sz w:val="24"/>
                                <w:szCs w:val="24"/>
                                <w:rtl/>
                              </w:rPr>
                              <w:t xml:space="preserve"> </w:t>
                            </w:r>
                            <w:r w:rsidRPr="00E22B1C">
                              <w:rPr>
                                <w:rFonts w:cs="Tahoma" w:hint="eastAsia"/>
                                <w:color w:val="0B5294"/>
                                <w:spacing w:val="-4"/>
                                <w:sz w:val="24"/>
                                <w:szCs w:val="24"/>
                                <w:rtl/>
                              </w:rPr>
                              <w:t>רגישה</w:t>
                            </w:r>
                            <w:r w:rsidRPr="00E22B1C">
                              <w:rPr>
                                <w:rFonts w:cs="Tahoma"/>
                                <w:color w:val="0B5294"/>
                                <w:spacing w:val="-4"/>
                                <w:sz w:val="24"/>
                                <w:szCs w:val="24"/>
                                <w:rtl/>
                              </w:rPr>
                              <w:t xml:space="preserve"> </w:t>
                            </w:r>
                            <w:r w:rsidRPr="00E22B1C">
                              <w:rPr>
                                <w:rFonts w:cs="Tahoma" w:hint="eastAsia"/>
                                <w:color w:val="0B5294"/>
                                <w:spacing w:val="-4"/>
                                <w:sz w:val="24"/>
                                <w:szCs w:val="24"/>
                                <w:rtl/>
                              </w:rPr>
                              <w:t>במיוחד</w:t>
                            </w:r>
                            <w:r w:rsidRPr="00E22B1C">
                              <w:rPr>
                                <w:rFonts w:cs="Tahoma"/>
                                <w:color w:val="0B5294"/>
                                <w:spacing w:val="-4"/>
                                <w:sz w:val="24"/>
                                <w:szCs w:val="24"/>
                                <w:rtl/>
                              </w:rPr>
                              <w:t xml:space="preserve"> </w:t>
                            </w:r>
                            <w:r w:rsidRPr="00E22B1C">
                              <w:rPr>
                                <w:rFonts w:cs="Tahoma" w:hint="eastAsia"/>
                                <w:color w:val="0B5294"/>
                                <w:spacing w:val="-4"/>
                                <w:sz w:val="24"/>
                                <w:szCs w:val="24"/>
                                <w:rtl/>
                              </w:rPr>
                              <w:t>שכן</w:t>
                            </w:r>
                            <w:r w:rsidRPr="00E22B1C">
                              <w:rPr>
                                <w:rFonts w:cs="Tahoma"/>
                                <w:color w:val="0B5294"/>
                                <w:spacing w:val="-4"/>
                                <w:sz w:val="24"/>
                                <w:szCs w:val="24"/>
                                <w:rtl/>
                              </w:rPr>
                              <w:t xml:space="preserve"> </w:t>
                            </w:r>
                            <w:r w:rsidRPr="00E22B1C">
                              <w:rPr>
                                <w:rFonts w:cs="Tahoma" w:hint="eastAsia"/>
                                <w:color w:val="0B5294"/>
                                <w:spacing w:val="-4"/>
                                <w:sz w:val="24"/>
                                <w:szCs w:val="24"/>
                                <w:rtl/>
                              </w:rPr>
                              <w:t>עניינה</w:t>
                            </w:r>
                            <w:r w:rsidRPr="00E22B1C">
                              <w:rPr>
                                <w:rFonts w:cs="Tahoma"/>
                                <w:color w:val="0B5294"/>
                                <w:spacing w:val="-4"/>
                                <w:sz w:val="24"/>
                                <w:szCs w:val="24"/>
                                <w:rtl/>
                              </w:rPr>
                              <w:t xml:space="preserve"> </w:t>
                            </w:r>
                            <w:r w:rsidRPr="00E22B1C">
                              <w:rPr>
                                <w:rFonts w:cs="Tahoma" w:hint="eastAsia"/>
                                <w:color w:val="0B5294"/>
                                <w:spacing w:val="-4"/>
                                <w:sz w:val="24"/>
                                <w:szCs w:val="24"/>
                                <w:rtl/>
                              </w:rPr>
                              <w:t>דווקא</w:t>
                            </w:r>
                            <w:r w:rsidRPr="00E22B1C">
                              <w:rPr>
                                <w:rFonts w:cs="Tahoma"/>
                                <w:color w:val="0B5294"/>
                                <w:spacing w:val="-4"/>
                                <w:sz w:val="24"/>
                                <w:szCs w:val="24"/>
                                <w:rtl/>
                              </w:rPr>
                              <w:t xml:space="preserve"> </w:t>
                            </w:r>
                            <w:r w:rsidRPr="00E22B1C">
                              <w:rPr>
                                <w:rFonts w:cs="Tahoma" w:hint="eastAsia"/>
                                <w:color w:val="0B5294"/>
                                <w:spacing w:val="-4"/>
                                <w:sz w:val="24"/>
                                <w:szCs w:val="24"/>
                                <w:rtl/>
                              </w:rPr>
                              <w:t>באותן</w:t>
                            </w:r>
                            <w:r w:rsidRPr="00E22B1C">
                              <w:rPr>
                                <w:rFonts w:cs="Tahoma"/>
                                <w:color w:val="0B5294"/>
                                <w:spacing w:val="-4"/>
                                <w:sz w:val="24"/>
                                <w:szCs w:val="24"/>
                                <w:rtl/>
                              </w:rPr>
                              <w:t xml:space="preserve">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אשר</w:t>
                            </w:r>
                            <w:r w:rsidRPr="00E22B1C">
                              <w:rPr>
                                <w:rFonts w:cs="Tahoma"/>
                                <w:color w:val="0B5294"/>
                                <w:spacing w:val="-4"/>
                                <w:sz w:val="24"/>
                                <w:szCs w:val="24"/>
                                <w:rtl/>
                              </w:rPr>
                              <w:t xml:space="preserve"> </w:t>
                            </w:r>
                            <w:r w:rsidRPr="00E22B1C">
                              <w:rPr>
                                <w:rFonts w:cs="Tahoma" w:hint="eastAsia"/>
                                <w:color w:val="0B5294"/>
                                <w:spacing w:val="-4"/>
                                <w:sz w:val="24"/>
                                <w:szCs w:val="24"/>
                                <w:rtl/>
                              </w:rPr>
                              <w:t>התעורר</w:t>
                            </w:r>
                            <w:r w:rsidRPr="00E22B1C">
                              <w:rPr>
                                <w:rFonts w:cs="Tahoma"/>
                                <w:color w:val="0B5294"/>
                                <w:spacing w:val="-4"/>
                                <w:sz w:val="24"/>
                                <w:szCs w:val="24"/>
                                <w:rtl/>
                              </w:rPr>
                              <w:t xml:space="preserve"> </w:t>
                            </w:r>
                            <w:r w:rsidRPr="00E22B1C">
                              <w:rPr>
                                <w:rFonts w:cs="Tahoma" w:hint="eastAsia"/>
                                <w:color w:val="0B5294"/>
                                <w:spacing w:val="-4"/>
                                <w:sz w:val="24"/>
                                <w:szCs w:val="24"/>
                                <w:rtl/>
                              </w:rPr>
                              <w:t>חשש</w:t>
                            </w:r>
                            <w:r w:rsidRPr="00E22B1C">
                              <w:rPr>
                                <w:rFonts w:cs="Tahoma"/>
                                <w:color w:val="0B5294"/>
                                <w:spacing w:val="-4"/>
                                <w:sz w:val="24"/>
                                <w:szCs w:val="24"/>
                                <w:rtl/>
                              </w:rPr>
                              <w:t xml:space="preserve"> </w:t>
                            </w:r>
                            <w:r w:rsidRPr="00E22B1C">
                              <w:rPr>
                                <w:rFonts w:cs="Tahoma" w:hint="eastAsia"/>
                                <w:color w:val="0B5294"/>
                                <w:spacing w:val="-4"/>
                                <w:sz w:val="24"/>
                                <w:szCs w:val="24"/>
                                <w:rtl/>
                              </w:rPr>
                              <w:t>לליקויים</w:t>
                            </w:r>
                            <w:r w:rsidRPr="00E22B1C">
                              <w:rPr>
                                <w:rFonts w:cs="Tahoma"/>
                                <w:color w:val="0B5294"/>
                                <w:spacing w:val="-4"/>
                                <w:sz w:val="24"/>
                                <w:szCs w:val="24"/>
                                <w:rtl/>
                              </w:rPr>
                              <w:t xml:space="preserve"> </w:t>
                            </w:r>
                            <w:r w:rsidRPr="00E22B1C">
                              <w:rPr>
                                <w:rFonts w:cs="Tahoma" w:hint="eastAsia"/>
                                <w:color w:val="0B5294"/>
                                <w:spacing w:val="-4"/>
                                <w:sz w:val="24"/>
                                <w:szCs w:val="24"/>
                                <w:rtl/>
                              </w:rPr>
                              <w:t>בתפקודן</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862392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5615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4688"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3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81427"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הירידה</w:t>
                      </w:r>
                      <w:r w:rsidRPr="00E22B1C">
                        <w:rPr>
                          <w:rFonts w:cs="Tahoma"/>
                          <w:color w:val="0B5294"/>
                          <w:spacing w:val="-4"/>
                          <w:sz w:val="24"/>
                          <w:szCs w:val="24"/>
                          <w:rtl/>
                        </w:rPr>
                        <w:t xml:space="preserve"> </w:t>
                      </w:r>
                      <w:r w:rsidRPr="00E22B1C">
                        <w:rPr>
                          <w:rFonts w:cs="Tahoma" w:hint="eastAsia"/>
                          <w:color w:val="0B5294"/>
                          <w:spacing w:val="-4"/>
                          <w:sz w:val="24"/>
                          <w:szCs w:val="24"/>
                          <w:rtl/>
                        </w:rPr>
                        <w:t>במספר</w:t>
                      </w:r>
                      <w:r w:rsidRPr="00E22B1C">
                        <w:rPr>
                          <w:rFonts w:cs="Tahoma"/>
                          <w:color w:val="0B5294"/>
                          <w:spacing w:val="-4"/>
                          <w:sz w:val="24"/>
                          <w:szCs w:val="24"/>
                          <w:rtl/>
                        </w:rPr>
                        <w:t xml:space="preserve"> </w:t>
                      </w:r>
                      <w:r w:rsidRPr="00E22B1C">
                        <w:rPr>
                          <w:rFonts w:cs="Tahoma" w:hint="eastAsia"/>
                          <w:color w:val="0B5294"/>
                          <w:spacing w:val="-4"/>
                          <w:sz w:val="24"/>
                          <w:szCs w:val="24"/>
                          <w:rtl/>
                        </w:rPr>
                        <w:t>הביקורות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במשך</w:t>
                      </w:r>
                      <w:r w:rsidRPr="00E22B1C">
                        <w:rPr>
                          <w:rFonts w:cs="Tahoma"/>
                          <w:color w:val="0B5294"/>
                          <w:spacing w:val="-4"/>
                          <w:sz w:val="24"/>
                          <w:szCs w:val="24"/>
                          <w:rtl/>
                        </w:rPr>
                        <w:t xml:space="preserve"> </w:t>
                      </w:r>
                      <w:r w:rsidRPr="00E22B1C">
                        <w:rPr>
                          <w:rFonts w:cs="Tahoma" w:hint="eastAsia"/>
                          <w:color w:val="0B5294"/>
                          <w:spacing w:val="-4"/>
                          <w:sz w:val="24"/>
                          <w:szCs w:val="24"/>
                          <w:rtl/>
                        </w:rPr>
                        <w:t>השנים</w:t>
                      </w:r>
                      <w:r w:rsidRPr="00E22B1C">
                        <w:rPr>
                          <w:rFonts w:cs="Tahoma"/>
                          <w:color w:val="0B5294"/>
                          <w:spacing w:val="-4"/>
                          <w:sz w:val="24"/>
                          <w:szCs w:val="24"/>
                          <w:rtl/>
                        </w:rPr>
                        <w:t xml:space="preserve"> </w:t>
                      </w:r>
                      <w:r w:rsidRPr="00E22B1C">
                        <w:rPr>
                          <w:rFonts w:cs="Tahoma" w:hint="eastAsia"/>
                          <w:color w:val="0B5294"/>
                          <w:spacing w:val="-4"/>
                          <w:sz w:val="24"/>
                          <w:szCs w:val="24"/>
                          <w:rtl/>
                        </w:rPr>
                        <w:t>פוגעת</w:t>
                      </w:r>
                      <w:r w:rsidRPr="00E22B1C">
                        <w:rPr>
                          <w:rFonts w:cs="Tahoma"/>
                          <w:color w:val="0B5294"/>
                          <w:spacing w:val="-4"/>
                          <w:sz w:val="24"/>
                          <w:szCs w:val="24"/>
                          <w:rtl/>
                        </w:rPr>
                        <w:t xml:space="preserve"> </w:t>
                      </w:r>
                      <w:r w:rsidRPr="00E22B1C">
                        <w:rPr>
                          <w:rFonts w:cs="Tahoma" w:hint="eastAsia"/>
                          <w:color w:val="0B5294"/>
                          <w:spacing w:val="-4"/>
                          <w:sz w:val="24"/>
                          <w:szCs w:val="24"/>
                          <w:rtl/>
                        </w:rPr>
                        <w:t>במישרין</w:t>
                      </w:r>
                      <w:r w:rsidRPr="00E22B1C">
                        <w:rPr>
                          <w:rFonts w:cs="Tahoma"/>
                          <w:color w:val="0B5294"/>
                          <w:spacing w:val="-4"/>
                          <w:sz w:val="24"/>
                          <w:szCs w:val="24"/>
                          <w:rtl/>
                        </w:rPr>
                        <w:t xml:space="preserve"> </w:t>
                      </w:r>
                      <w:r w:rsidRPr="00E22B1C">
                        <w:rPr>
                          <w:rFonts w:cs="Tahoma" w:hint="eastAsia"/>
                          <w:color w:val="0B5294"/>
                          <w:spacing w:val="-4"/>
                          <w:sz w:val="24"/>
                          <w:szCs w:val="24"/>
                          <w:rtl/>
                        </w:rPr>
                        <w:t>ביכולתו</w:t>
                      </w:r>
                      <w:r w:rsidRPr="00E22B1C">
                        <w:rPr>
                          <w:rFonts w:cs="Tahoma"/>
                          <w:color w:val="0B5294"/>
                          <w:spacing w:val="-4"/>
                          <w:sz w:val="24"/>
                          <w:szCs w:val="24"/>
                          <w:rtl/>
                        </w:rPr>
                        <w:t xml:space="preserve"> </w:t>
                      </w:r>
                      <w:r w:rsidRPr="00E22B1C">
                        <w:rPr>
                          <w:rFonts w:cs="Tahoma" w:hint="eastAsia"/>
                          <w:color w:val="0B5294"/>
                          <w:spacing w:val="-4"/>
                          <w:sz w:val="24"/>
                          <w:szCs w:val="24"/>
                          <w:rtl/>
                        </w:rPr>
                        <w:t>למלא</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תפקידיו</w:t>
                      </w:r>
                      <w:r w:rsidRPr="00E22B1C">
                        <w:rPr>
                          <w:rFonts w:cs="Tahoma"/>
                          <w:color w:val="0B5294"/>
                          <w:spacing w:val="-4"/>
                          <w:sz w:val="24"/>
                          <w:szCs w:val="24"/>
                          <w:rtl/>
                        </w:rPr>
                        <w:t xml:space="preserve"> </w:t>
                      </w:r>
                      <w:r w:rsidRPr="00E22B1C">
                        <w:rPr>
                          <w:rFonts w:cs="Tahoma" w:hint="eastAsia"/>
                          <w:color w:val="0B5294"/>
                          <w:spacing w:val="-4"/>
                          <w:sz w:val="24"/>
                          <w:szCs w:val="24"/>
                          <w:rtl/>
                        </w:rPr>
                        <w:t>באופן</w:t>
                      </w:r>
                      <w:r w:rsidRPr="00E22B1C">
                        <w:rPr>
                          <w:rFonts w:cs="Tahoma"/>
                          <w:color w:val="0B5294"/>
                          <w:spacing w:val="-4"/>
                          <w:sz w:val="24"/>
                          <w:szCs w:val="24"/>
                          <w:rtl/>
                        </w:rPr>
                        <w:t xml:space="preserve"> </w:t>
                      </w:r>
                      <w:r w:rsidRPr="00E22B1C">
                        <w:rPr>
                          <w:rFonts w:cs="Tahoma" w:hint="eastAsia"/>
                          <w:color w:val="0B5294"/>
                          <w:spacing w:val="-4"/>
                          <w:sz w:val="24"/>
                          <w:szCs w:val="24"/>
                          <w:rtl/>
                        </w:rPr>
                        <w:t>מיטבי</w:t>
                      </w:r>
                      <w:r w:rsidRPr="00E22B1C">
                        <w:rPr>
                          <w:rFonts w:cs="Tahoma"/>
                          <w:color w:val="0B5294"/>
                          <w:spacing w:val="-4"/>
                          <w:sz w:val="24"/>
                          <w:szCs w:val="24"/>
                          <w:rtl/>
                        </w:rPr>
                        <w:t xml:space="preserve">. </w:t>
                      </w:r>
                      <w:r w:rsidRPr="00E22B1C">
                        <w:rPr>
                          <w:rFonts w:cs="Tahoma" w:hint="eastAsia"/>
                          <w:color w:val="0B5294"/>
                          <w:spacing w:val="-4"/>
                          <w:sz w:val="24"/>
                          <w:szCs w:val="24"/>
                          <w:rtl/>
                        </w:rPr>
                        <w:t>פגיעה</w:t>
                      </w:r>
                      <w:r w:rsidRPr="00E22B1C">
                        <w:rPr>
                          <w:rFonts w:cs="Tahoma"/>
                          <w:color w:val="0B5294"/>
                          <w:spacing w:val="-4"/>
                          <w:sz w:val="24"/>
                          <w:szCs w:val="24"/>
                          <w:rtl/>
                        </w:rPr>
                        <w:t xml:space="preserve"> </w:t>
                      </w:r>
                      <w:r w:rsidRPr="00E22B1C">
                        <w:rPr>
                          <w:rFonts w:cs="Tahoma" w:hint="eastAsia"/>
                          <w:color w:val="0B5294"/>
                          <w:spacing w:val="-4"/>
                          <w:sz w:val="24"/>
                          <w:szCs w:val="24"/>
                          <w:rtl/>
                        </w:rPr>
                        <w:t>זו</w:t>
                      </w:r>
                      <w:r w:rsidRPr="00E22B1C">
                        <w:rPr>
                          <w:rFonts w:cs="Tahoma"/>
                          <w:color w:val="0B5294"/>
                          <w:spacing w:val="-4"/>
                          <w:sz w:val="24"/>
                          <w:szCs w:val="24"/>
                          <w:rtl/>
                        </w:rPr>
                        <w:t xml:space="preserve"> </w:t>
                      </w:r>
                      <w:r w:rsidRPr="00E22B1C">
                        <w:rPr>
                          <w:rFonts w:cs="Tahoma" w:hint="eastAsia"/>
                          <w:color w:val="0B5294"/>
                          <w:spacing w:val="-4"/>
                          <w:sz w:val="24"/>
                          <w:szCs w:val="24"/>
                          <w:rtl/>
                        </w:rPr>
                        <w:t>רגישה</w:t>
                      </w:r>
                      <w:r w:rsidRPr="00E22B1C">
                        <w:rPr>
                          <w:rFonts w:cs="Tahoma"/>
                          <w:color w:val="0B5294"/>
                          <w:spacing w:val="-4"/>
                          <w:sz w:val="24"/>
                          <w:szCs w:val="24"/>
                          <w:rtl/>
                        </w:rPr>
                        <w:t xml:space="preserve"> </w:t>
                      </w:r>
                      <w:r w:rsidRPr="00E22B1C">
                        <w:rPr>
                          <w:rFonts w:cs="Tahoma" w:hint="eastAsia"/>
                          <w:color w:val="0B5294"/>
                          <w:spacing w:val="-4"/>
                          <w:sz w:val="24"/>
                          <w:szCs w:val="24"/>
                          <w:rtl/>
                        </w:rPr>
                        <w:t>במיוחד</w:t>
                      </w:r>
                      <w:r w:rsidRPr="00E22B1C">
                        <w:rPr>
                          <w:rFonts w:cs="Tahoma"/>
                          <w:color w:val="0B5294"/>
                          <w:spacing w:val="-4"/>
                          <w:sz w:val="24"/>
                          <w:szCs w:val="24"/>
                          <w:rtl/>
                        </w:rPr>
                        <w:t xml:space="preserve"> </w:t>
                      </w:r>
                      <w:r w:rsidRPr="00E22B1C">
                        <w:rPr>
                          <w:rFonts w:cs="Tahoma" w:hint="eastAsia"/>
                          <w:color w:val="0B5294"/>
                          <w:spacing w:val="-4"/>
                          <w:sz w:val="24"/>
                          <w:szCs w:val="24"/>
                          <w:rtl/>
                        </w:rPr>
                        <w:t>שכן</w:t>
                      </w:r>
                      <w:r w:rsidRPr="00E22B1C">
                        <w:rPr>
                          <w:rFonts w:cs="Tahoma"/>
                          <w:color w:val="0B5294"/>
                          <w:spacing w:val="-4"/>
                          <w:sz w:val="24"/>
                          <w:szCs w:val="24"/>
                          <w:rtl/>
                        </w:rPr>
                        <w:t xml:space="preserve"> </w:t>
                      </w:r>
                      <w:r w:rsidRPr="00E22B1C">
                        <w:rPr>
                          <w:rFonts w:cs="Tahoma" w:hint="eastAsia"/>
                          <w:color w:val="0B5294"/>
                          <w:spacing w:val="-4"/>
                          <w:sz w:val="24"/>
                          <w:szCs w:val="24"/>
                          <w:rtl/>
                        </w:rPr>
                        <w:t>עניינה</w:t>
                      </w:r>
                      <w:r w:rsidRPr="00E22B1C">
                        <w:rPr>
                          <w:rFonts w:cs="Tahoma"/>
                          <w:color w:val="0B5294"/>
                          <w:spacing w:val="-4"/>
                          <w:sz w:val="24"/>
                          <w:szCs w:val="24"/>
                          <w:rtl/>
                        </w:rPr>
                        <w:t xml:space="preserve"> </w:t>
                      </w:r>
                      <w:r w:rsidRPr="00E22B1C">
                        <w:rPr>
                          <w:rFonts w:cs="Tahoma" w:hint="eastAsia"/>
                          <w:color w:val="0B5294"/>
                          <w:spacing w:val="-4"/>
                          <w:sz w:val="24"/>
                          <w:szCs w:val="24"/>
                          <w:rtl/>
                        </w:rPr>
                        <w:t>דווקא</w:t>
                      </w:r>
                      <w:r w:rsidRPr="00E22B1C">
                        <w:rPr>
                          <w:rFonts w:cs="Tahoma"/>
                          <w:color w:val="0B5294"/>
                          <w:spacing w:val="-4"/>
                          <w:sz w:val="24"/>
                          <w:szCs w:val="24"/>
                          <w:rtl/>
                        </w:rPr>
                        <w:t xml:space="preserve"> </w:t>
                      </w:r>
                      <w:r w:rsidRPr="00E22B1C">
                        <w:rPr>
                          <w:rFonts w:cs="Tahoma" w:hint="eastAsia"/>
                          <w:color w:val="0B5294"/>
                          <w:spacing w:val="-4"/>
                          <w:sz w:val="24"/>
                          <w:szCs w:val="24"/>
                          <w:rtl/>
                        </w:rPr>
                        <w:t>באותן</w:t>
                      </w:r>
                      <w:r w:rsidRPr="00E22B1C">
                        <w:rPr>
                          <w:rFonts w:cs="Tahoma"/>
                          <w:color w:val="0B5294"/>
                          <w:spacing w:val="-4"/>
                          <w:sz w:val="24"/>
                          <w:szCs w:val="24"/>
                          <w:rtl/>
                        </w:rPr>
                        <w:t xml:space="preserve">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אשר</w:t>
                      </w:r>
                      <w:r w:rsidRPr="00E22B1C">
                        <w:rPr>
                          <w:rFonts w:cs="Tahoma"/>
                          <w:color w:val="0B5294"/>
                          <w:spacing w:val="-4"/>
                          <w:sz w:val="24"/>
                          <w:szCs w:val="24"/>
                          <w:rtl/>
                        </w:rPr>
                        <w:t xml:space="preserve"> </w:t>
                      </w:r>
                      <w:r w:rsidRPr="00E22B1C">
                        <w:rPr>
                          <w:rFonts w:cs="Tahoma" w:hint="eastAsia"/>
                          <w:color w:val="0B5294"/>
                          <w:spacing w:val="-4"/>
                          <w:sz w:val="24"/>
                          <w:szCs w:val="24"/>
                          <w:rtl/>
                        </w:rPr>
                        <w:t>התעורר</w:t>
                      </w:r>
                      <w:r w:rsidRPr="00E22B1C">
                        <w:rPr>
                          <w:rFonts w:cs="Tahoma"/>
                          <w:color w:val="0B5294"/>
                          <w:spacing w:val="-4"/>
                          <w:sz w:val="24"/>
                          <w:szCs w:val="24"/>
                          <w:rtl/>
                        </w:rPr>
                        <w:t xml:space="preserve"> </w:t>
                      </w:r>
                      <w:r w:rsidRPr="00E22B1C">
                        <w:rPr>
                          <w:rFonts w:cs="Tahoma" w:hint="eastAsia"/>
                          <w:color w:val="0B5294"/>
                          <w:spacing w:val="-4"/>
                          <w:sz w:val="24"/>
                          <w:szCs w:val="24"/>
                          <w:rtl/>
                        </w:rPr>
                        <w:t>חשש</w:t>
                      </w:r>
                      <w:r w:rsidRPr="00E22B1C">
                        <w:rPr>
                          <w:rFonts w:cs="Tahoma"/>
                          <w:color w:val="0B5294"/>
                          <w:spacing w:val="-4"/>
                          <w:sz w:val="24"/>
                          <w:szCs w:val="24"/>
                          <w:rtl/>
                        </w:rPr>
                        <w:t xml:space="preserve"> </w:t>
                      </w:r>
                      <w:r w:rsidRPr="00E22B1C">
                        <w:rPr>
                          <w:rFonts w:cs="Tahoma" w:hint="eastAsia"/>
                          <w:color w:val="0B5294"/>
                          <w:spacing w:val="-4"/>
                          <w:sz w:val="24"/>
                          <w:szCs w:val="24"/>
                          <w:rtl/>
                        </w:rPr>
                        <w:t>לליקויים</w:t>
                      </w:r>
                      <w:r w:rsidRPr="00E22B1C">
                        <w:rPr>
                          <w:rFonts w:cs="Tahoma"/>
                          <w:color w:val="0B5294"/>
                          <w:spacing w:val="-4"/>
                          <w:sz w:val="24"/>
                          <w:szCs w:val="24"/>
                          <w:rtl/>
                        </w:rPr>
                        <w:t xml:space="preserve"> </w:t>
                      </w:r>
                      <w:r w:rsidRPr="00E22B1C">
                        <w:rPr>
                          <w:rFonts w:cs="Tahoma" w:hint="eastAsia"/>
                          <w:color w:val="0B5294"/>
                          <w:spacing w:val="-4"/>
                          <w:sz w:val="24"/>
                          <w:szCs w:val="24"/>
                          <w:rtl/>
                        </w:rPr>
                        <w:t>בתפקודן</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4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16459"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P="00AD396F">
      <w:pPr>
        <w:spacing w:line="240" w:lineRule="exact"/>
        <w:ind w:right="2268"/>
        <w:jc w:val="both"/>
        <w:rPr>
          <w:rFonts w:ascii="Tahoma" w:hAnsi="Tahoma" w:cs="Tahoma"/>
          <w:b/>
          <w:bCs/>
          <w:spacing w:val="-4"/>
          <w:sz w:val="17"/>
          <w:szCs w:val="17"/>
        </w:rPr>
      </w:pPr>
    </w:p>
    <w:p w:rsidR="006C4C06" w:rsidRPr="002E4756" w:rsidP="00AD396F">
      <w:pPr>
        <w:spacing w:line="240" w:lineRule="exact"/>
        <w:ind w:right="2268"/>
        <w:jc w:val="both"/>
        <w:rPr>
          <w:rFonts w:ascii="Tahoma" w:hAnsi="Tahoma" w:cs="Tahoma"/>
          <w:b/>
          <w:bCs/>
          <w:spacing w:val="-4"/>
          <w:sz w:val="17"/>
          <w:szCs w:val="17"/>
          <w:rtl/>
        </w:rPr>
      </w:pPr>
    </w:p>
    <w:p w:rsidR="00A72C70" w:rsidRPr="00956852" w:rsidP="00AD396F">
      <w:pPr>
        <w:pStyle w:val="KOT4"/>
        <w:rPr>
          <w:rtl/>
        </w:rPr>
      </w:pPr>
      <w:r w:rsidRPr="00956852">
        <w:rPr>
          <w:rFonts w:hint="cs"/>
          <w:spacing w:val="-4"/>
          <w:rtl/>
        </w:rPr>
        <w:t>עמותות שמבוצעות בהן ביקורות עומק</w:t>
      </w:r>
    </w:p>
    <w:p w:rsidR="00A72C70" w:rsidRPr="002E4756" w:rsidP="006C4C06">
      <w:pPr>
        <w:spacing w:before="180" w:after="240" w:line="240" w:lineRule="exact"/>
        <w:ind w:right="2268"/>
        <w:jc w:val="both"/>
        <w:rPr>
          <w:rFonts w:ascii="Tahoma" w:hAnsi="Tahoma" w:cs="Tahoma"/>
          <w:spacing w:val="-4"/>
          <w:sz w:val="17"/>
          <w:szCs w:val="17"/>
        </w:rPr>
      </w:pPr>
      <w:r w:rsidRPr="002E4756">
        <w:rPr>
          <w:rFonts w:ascii="Tahoma" w:hAnsi="Tahoma" w:cs="Tahoma" w:hint="cs"/>
          <w:spacing w:val="-4"/>
          <w:sz w:val="17"/>
          <w:szCs w:val="17"/>
          <w:rtl/>
        </w:rPr>
        <w:t>מאגר העמותות המועמדות לביקורת עומק נוצר לרוב במהלך בדיקת מסמכי העמותה לצורך קבלת אישור על ניהול תקין, ובחלק מהמקרים כתוצאה מתלונה שהוגשה כנגד העמותה.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נוהל ביקורות העומק הפנימי של הרשם מיולי 2012 (להלן - נוהל ביקורות עומק) קובע קריטריונים לבחירת עמותה כמועמדת לביצוע ביקורת עומק, ובהם: כאשר</w:t>
      </w:r>
      <w:r w:rsidRPr="002E4756">
        <w:rPr>
          <w:rFonts w:ascii="Tahoma" w:hAnsi="Tahoma" w:cs="Tahoma"/>
          <w:spacing w:val="-4"/>
          <w:sz w:val="17"/>
          <w:szCs w:val="17"/>
          <w:rtl/>
        </w:rPr>
        <w:t xml:space="preserve"> גובה מחזור ההכנסות של העמותה מעל מ</w:t>
      </w:r>
      <w:r w:rsidRPr="002E4756">
        <w:rPr>
          <w:rFonts w:ascii="Tahoma" w:hAnsi="Tahoma" w:cs="Tahoma" w:hint="cs"/>
          <w:spacing w:val="-4"/>
          <w:sz w:val="17"/>
          <w:szCs w:val="17"/>
          <w:rtl/>
        </w:rPr>
        <w:t>י</w:t>
      </w:r>
      <w:r w:rsidRPr="002E4756">
        <w:rPr>
          <w:rFonts w:ascii="Tahoma" w:hAnsi="Tahoma" w:cs="Tahoma"/>
          <w:spacing w:val="-4"/>
          <w:sz w:val="17"/>
          <w:szCs w:val="17"/>
          <w:rtl/>
        </w:rPr>
        <w:t xml:space="preserve">ליון </w:t>
      </w:r>
      <w:r w:rsidRPr="002E4756">
        <w:rPr>
          <w:rFonts w:ascii="Tahoma" w:hAnsi="Tahoma" w:cs="Tahoma" w:hint="cs"/>
          <w:spacing w:val="-4"/>
          <w:sz w:val="17"/>
          <w:szCs w:val="17"/>
          <w:rtl/>
        </w:rPr>
        <w:t>ש"ח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w:t>
      </w:r>
      <w:r w:rsidRPr="002E4756">
        <w:rPr>
          <w:rFonts w:ascii="Tahoma" w:hAnsi="Tahoma" w:cs="Tahoma"/>
          <w:spacing w:val="-4"/>
          <w:sz w:val="17"/>
          <w:szCs w:val="17"/>
          <w:rtl/>
        </w:rPr>
        <w:t xml:space="preserve">מחזור של </w:t>
      </w:r>
      <w:r w:rsidRPr="002E4756">
        <w:rPr>
          <w:rFonts w:ascii="Tahoma" w:hAnsi="Tahoma" w:cs="Tahoma" w:hint="cs"/>
          <w:spacing w:val="-4"/>
          <w:sz w:val="17"/>
          <w:szCs w:val="17"/>
          <w:rtl/>
        </w:rPr>
        <w:t>כחצי</w:t>
      </w:r>
      <w:r w:rsidRPr="002E4756">
        <w:rPr>
          <w:rFonts w:ascii="Tahoma" w:hAnsi="Tahoma" w:cs="Tahoma"/>
          <w:spacing w:val="-4"/>
          <w:sz w:val="17"/>
          <w:szCs w:val="17"/>
          <w:rtl/>
        </w:rPr>
        <w:t xml:space="preserve"> מיליון </w:t>
      </w:r>
      <w:r w:rsidRPr="002E4756">
        <w:rPr>
          <w:rFonts w:ascii="Tahoma" w:hAnsi="Tahoma" w:cs="Tahoma" w:hint="cs"/>
          <w:spacing w:val="-4"/>
          <w:sz w:val="17"/>
          <w:szCs w:val="17"/>
          <w:rtl/>
        </w:rPr>
        <w:t>ש"ח</w:t>
      </w:r>
      <w:r w:rsidRPr="002E4756">
        <w:rPr>
          <w:rFonts w:ascii="Tahoma" w:hAnsi="Tahoma" w:cs="Tahoma"/>
          <w:spacing w:val="-4"/>
          <w:sz w:val="17"/>
          <w:szCs w:val="17"/>
          <w:rtl/>
        </w:rPr>
        <w:t xml:space="preserve"> ניתן לערוך ביקורת </w:t>
      </w:r>
      <w:r w:rsidRPr="002E4756">
        <w:rPr>
          <w:rFonts w:ascii="Tahoma" w:hAnsi="Tahoma" w:cs="Tahoma" w:hint="cs"/>
          <w:spacing w:val="-4"/>
          <w:sz w:val="17"/>
          <w:szCs w:val="17"/>
          <w:rtl/>
        </w:rPr>
        <w:t>בהיקף</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מצומצם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כאשר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שיעור</w:t>
      </w:r>
      <w:r w:rsidRPr="002E4756">
        <w:rPr>
          <w:rFonts w:ascii="Tahoma" w:hAnsi="Tahoma" w:cs="Tahoma"/>
          <w:spacing w:val="-4"/>
          <w:sz w:val="17"/>
          <w:szCs w:val="17"/>
          <w:rtl/>
        </w:rPr>
        <w:t xml:space="preserve"> גבוה של הכנסות </w:t>
      </w:r>
      <w:r w:rsidRPr="002E4756">
        <w:rPr>
          <w:rFonts w:ascii="Tahoma" w:hAnsi="Tahoma" w:cs="Tahoma" w:hint="cs"/>
          <w:spacing w:val="-4"/>
          <w:sz w:val="17"/>
          <w:szCs w:val="17"/>
          <w:rtl/>
        </w:rPr>
        <w:t>העמותה</w:t>
      </w:r>
      <w:r w:rsidRPr="002E4756">
        <w:rPr>
          <w:rFonts w:ascii="Tahoma" w:hAnsi="Tahoma" w:cs="Tahoma"/>
          <w:spacing w:val="-4"/>
          <w:sz w:val="17"/>
          <w:szCs w:val="17"/>
          <w:rtl/>
        </w:rPr>
        <w:t xml:space="preserve"> מקורן מתרומות, הקצבות או תמיכות; </w:t>
      </w:r>
      <w:r w:rsidRPr="002E4756">
        <w:rPr>
          <w:rFonts w:ascii="Tahoma" w:hAnsi="Tahoma" w:cs="Tahoma" w:hint="cs"/>
          <w:spacing w:val="-4"/>
          <w:sz w:val="17"/>
          <w:szCs w:val="17"/>
          <w:rtl/>
        </w:rPr>
        <w:t xml:space="preserve">כאשר </w:t>
      </w:r>
      <w:r w:rsidRPr="002E4756">
        <w:rPr>
          <w:rFonts w:ascii="Tahoma" w:hAnsi="Tahoma" w:cs="Tahoma"/>
          <w:spacing w:val="-4"/>
          <w:sz w:val="17"/>
          <w:szCs w:val="17"/>
          <w:rtl/>
        </w:rPr>
        <w:t xml:space="preserve">קהל היעד של העמותה </w:t>
      </w:r>
      <w:r w:rsidRPr="002E4756">
        <w:rPr>
          <w:rFonts w:ascii="Tahoma" w:hAnsi="Tahoma" w:cs="Tahoma" w:hint="cs"/>
          <w:spacing w:val="-4"/>
          <w:sz w:val="17"/>
          <w:szCs w:val="17"/>
          <w:rtl/>
        </w:rPr>
        <w:t>מורכב</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w:t>
      </w:r>
      <w:r w:rsidRPr="002E4756">
        <w:rPr>
          <w:rFonts w:ascii="Tahoma" w:hAnsi="Tahoma" w:cs="Tahoma"/>
          <w:spacing w:val="-4"/>
          <w:sz w:val="17"/>
          <w:szCs w:val="17"/>
          <w:rtl/>
        </w:rPr>
        <w:t xml:space="preserve">אוכלוסיות </w:t>
      </w:r>
      <w:r w:rsidRPr="002E4756">
        <w:rPr>
          <w:rFonts w:ascii="Tahoma" w:hAnsi="Tahoma" w:cs="Tahoma" w:hint="cs"/>
          <w:spacing w:val="-4"/>
          <w:sz w:val="17"/>
          <w:szCs w:val="17"/>
          <w:rtl/>
        </w:rPr>
        <w:t>מוחלשות; כאשר</w:t>
      </w:r>
      <w:r w:rsidRPr="002E4756">
        <w:rPr>
          <w:rFonts w:ascii="Tahoma" w:hAnsi="Tahoma" w:cs="Tahoma"/>
          <w:spacing w:val="-4"/>
          <w:sz w:val="17"/>
          <w:szCs w:val="17"/>
          <w:rtl/>
        </w:rPr>
        <w:t xml:space="preserve"> לעמותה ריבוי עסקאות עם צדדים קשורים; כאשר </w:t>
      </w:r>
      <w:r w:rsidRPr="002E4756">
        <w:rPr>
          <w:rFonts w:ascii="Tahoma" w:hAnsi="Tahoma" w:cs="Tahoma" w:hint="cs"/>
          <w:spacing w:val="-4"/>
          <w:sz w:val="17"/>
          <w:szCs w:val="17"/>
          <w:rtl/>
        </w:rPr>
        <w:t>לא</w:t>
      </w:r>
      <w:r w:rsidRPr="002E4756">
        <w:rPr>
          <w:rFonts w:ascii="Tahoma" w:hAnsi="Tahoma" w:cs="Tahoma"/>
          <w:spacing w:val="-4"/>
          <w:sz w:val="17"/>
          <w:szCs w:val="17"/>
          <w:rtl/>
        </w:rPr>
        <w:t xml:space="preserve"> נעשתה ביקורת עומק</w:t>
      </w:r>
      <w:r w:rsidRPr="002E4756">
        <w:rPr>
          <w:rFonts w:ascii="Tahoma" w:hAnsi="Tahoma" w:cs="Tahoma" w:hint="cs"/>
          <w:spacing w:val="-4"/>
          <w:sz w:val="17"/>
          <w:szCs w:val="17"/>
          <w:rtl/>
        </w:rPr>
        <w:t xml:space="preserve"> בעמותה</w:t>
      </w:r>
      <w:r w:rsidRPr="002E4756">
        <w:rPr>
          <w:rFonts w:ascii="Tahoma" w:hAnsi="Tahoma" w:cs="Tahoma"/>
          <w:spacing w:val="-4"/>
          <w:sz w:val="17"/>
          <w:szCs w:val="17"/>
          <w:rtl/>
        </w:rPr>
        <w:t xml:space="preserve"> בשלוש השנים האחרונות </w:t>
      </w:r>
      <w:r w:rsidRPr="002E4756">
        <w:rPr>
          <w:rFonts w:ascii="Tahoma" w:hAnsi="Tahoma" w:cs="Tahoma" w:hint="cs"/>
          <w:spacing w:val="-4"/>
          <w:sz w:val="17"/>
          <w:szCs w:val="17"/>
          <w:rtl/>
        </w:rPr>
        <w:t>על יד</w:t>
      </w:r>
      <w:r w:rsidRPr="002E4756">
        <w:rPr>
          <w:rFonts w:ascii="Tahoma" w:hAnsi="Tahoma" w:cs="Tahoma"/>
          <w:spacing w:val="-4"/>
          <w:sz w:val="17"/>
          <w:szCs w:val="17"/>
          <w:rtl/>
        </w:rPr>
        <w:t xml:space="preserve">י רשם העמותות או </w:t>
      </w:r>
      <w:r w:rsidRPr="002E4756">
        <w:rPr>
          <w:rFonts w:ascii="Tahoma" w:hAnsi="Tahoma" w:cs="Tahoma" w:hint="cs"/>
          <w:spacing w:val="-4"/>
          <w:sz w:val="17"/>
          <w:szCs w:val="17"/>
          <w:rtl/>
        </w:rPr>
        <w:t>על יד</w:t>
      </w:r>
      <w:r w:rsidRPr="002E4756">
        <w:rPr>
          <w:rFonts w:ascii="Tahoma" w:hAnsi="Tahoma" w:cs="Tahoma"/>
          <w:spacing w:val="-4"/>
          <w:sz w:val="17"/>
          <w:szCs w:val="17"/>
          <w:rtl/>
        </w:rPr>
        <w:t xml:space="preserve">י </w:t>
      </w:r>
      <w:r w:rsidRPr="002E4756">
        <w:rPr>
          <w:rFonts w:ascii="Tahoma" w:hAnsi="Tahoma" w:cs="Tahoma"/>
          <w:spacing w:val="-4"/>
          <w:sz w:val="17"/>
          <w:szCs w:val="17"/>
          <w:rtl/>
        </w:rPr>
        <w:t>החשכ"ל</w:t>
      </w:r>
      <w:r w:rsidRPr="002E4756">
        <w:rPr>
          <w:rFonts w:ascii="Tahoma" w:hAnsi="Tahoma" w:cs="Tahoma" w:hint="cs"/>
          <w:spacing w:val="-4"/>
          <w:sz w:val="17"/>
          <w:szCs w:val="17"/>
          <w:rtl/>
        </w:rPr>
        <w:t xml:space="preserve">; </w:t>
      </w:r>
      <w:r w:rsidRPr="002E4756">
        <w:rPr>
          <w:rFonts w:ascii="Tahoma" w:hAnsi="Tahoma" w:cs="Tahoma"/>
          <w:spacing w:val="-4"/>
          <w:sz w:val="17"/>
          <w:szCs w:val="17"/>
          <w:rtl/>
        </w:rPr>
        <w:t>כאשר התקבלו תלונ</w:t>
      </w:r>
      <w:r w:rsidRPr="002E4756">
        <w:rPr>
          <w:rFonts w:ascii="Tahoma" w:hAnsi="Tahoma" w:cs="Tahoma" w:hint="cs"/>
          <w:spacing w:val="-4"/>
          <w:sz w:val="17"/>
          <w:szCs w:val="17"/>
          <w:rtl/>
        </w:rPr>
        <w:t>ות</w:t>
      </w:r>
      <w:r w:rsidRPr="002E4756">
        <w:rPr>
          <w:rFonts w:ascii="Tahoma" w:hAnsi="Tahoma" w:cs="Tahoma"/>
          <w:spacing w:val="-4"/>
          <w:sz w:val="17"/>
          <w:szCs w:val="17"/>
          <w:rtl/>
        </w:rPr>
        <w:t xml:space="preserve"> המצדיקות ביקורת עומק.</w:t>
      </w:r>
    </w:p>
    <w:p w:rsidR="00A72C70" w:rsidRPr="002E4756" w:rsidP="006C4C06">
      <w:pPr>
        <w:pStyle w:val="RESHET"/>
        <w:rPr>
          <w:rtl/>
        </w:rPr>
      </w:pPr>
      <w:r w:rsidRPr="002E4756">
        <w:rPr>
          <w:rFonts w:hint="cs"/>
          <w:rtl/>
        </w:rPr>
        <w:t xml:space="preserve">נמצא כי לרשם העמותות אין אפשרות להפיק דוחות המפרטים את רשימת העמותות שלא בוצעה בהן ביקורת מעולם, ואת רשימת העמותות שמחזורן עולה על מיליון ש"ח. בשל כך נאלץ הרשם לברר פרטים אלו על ידי בדיקת כל תיק בנפרד. במצב זה המעקב אחר עמותות בהתאם לקריטריונים שפורטו לעיל אינו סדור ורציף. </w:t>
      </w:r>
    </w:p>
    <w:p w:rsidR="00A72C70" w:rsidRPr="002E4756" w:rsidP="006C4C06">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מסרה בתשובתה כי במסגרת אפיון המערכת החדשה יש כוונה לאפשר הפקת דוחות טובים יותר לאיתור עמותות המועמדות לביקורת עומק.</w:t>
      </w:r>
      <w:r w:rsidRPr="002E4756">
        <w:rPr>
          <w:rFonts w:ascii="Tahoma" w:hAnsi="Tahoma" w:cs="Tahoma"/>
          <w:spacing w:val="-4"/>
          <w:sz w:val="17"/>
          <w:szCs w:val="17"/>
          <w:rtl/>
        </w:rPr>
        <w:t xml:space="preserve"> </w:t>
      </w:r>
      <w:r w:rsidRPr="002E4756">
        <w:rPr>
          <w:rFonts w:ascii="Tahoma" w:hAnsi="Tahoma" w:cs="Tahoma" w:hint="cs"/>
          <w:spacing w:val="-4"/>
          <w:sz w:val="17"/>
          <w:szCs w:val="17"/>
          <w:rtl/>
        </w:rPr>
        <w:t>גם אגף מערכות מידע של משרד המשפטים מסר בתשובתו דברים ברוח זו.</w:t>
      </w:r>
    </w:p>
    <w:p w:rsidR="00A72C70" w:rsidRPr="002E4756" w:rsidP="006C4C06">
      <w:pPr>
        <w:pStyle w:val="RESHET"/>
        <w:rPr>
          <w:rtl/>
        </w:rPr>
      </w:pPr>
      <w:r w:rsidRPr="002E4756">
        <w:rPr>
          <w:rFonts w:hint="cs"/>
          <w:rtl/>
        </w:rPr>
        <w:t>משרד מבקר המדינה מעיר לרשם ולאגף מערכות מידע שלאור חשיבות ביקורות העומק עליהם לפעול לאיסוף המידע הבסיסי האמור כבר עתה, בכלים העומדים לרשותם, כדי שיהיה אפשר לשפר את אופן קבלת ההחלטות בדבר היקף ביקורות העומק והקצאת משאבים בהתאם.</w:t>
      </w:r>
    </w:p>
    <w:p w:rsidR="00A72C70" w:rsidRPr="002E4756" w:rsidP="00AD396F">
      <w:pPr>
        <w:spacing w:line="240" w:lineRule="exact"/>
        <w:ind w:right="2268"/>
        <w:jc w:val="both"/>
        <w:rPr>
          <w:rFonts w:ascii="Tahoma" w:hAnsi="Tahoma" w:cs="Tahoma"/>
          <w:spacing w:val="-4"/>
          <w:sz w:val="17"/>
          <w:szCs w:val="17"/>
          <w:rtl/>
        </w:rPr>
      </w:pP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משך זמן ביצוע ביקורות העומק</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ביקורת העומק נשענת על המסמכים והמידע המתקבלים מהעמותה. כדי שהביקורת תהיה רלוונטית ואפקטיבית, צריך שתסתיים בזמן סביר ממועד תחילתה, שאם לא כן פוחתת הרלוונטיות של הנתונים שעליהם היא מתבססת. כמו כן, במקרים רבים הביקורת היא תולדה של תלונה על מעשה או מחדל בעמותה הנעשים בניגוד להוראות הדין, ונדרש לבררה בהקדם.</w:t>
      </w:r>
    </w:p>
    <w:p w:rsidR="00A72C70" w:rsidRPr="002E4756" w:rsidP="006C4C06">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נוהל ביקורות עומק מפרט את תהליך הביקורת וקובע כי פרק הזמן הדרוש לביצועה מתחילתה ועד להוצאת דוח סופי הוא כתשעה חודשים.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בשנת 2015, בעקבות הליך</w:t>
      </w:r>
      <w:r w:rsidRPr="002E4756">
        <w:rPr>
          <w:rFonts w:ascii="Tahoma" w:hAnsi="Tahoma" w:cs="Tahoma"/>
          <w:spacing w:val="-4"/>
          <w:sz w:val="17"/>
          <w:szCs w:val="17"/>
          <w:rtl/>
        </w:rPr>
        <w:t xml:space="preserve"> בדיקת התמשכות ביקורות העומק שנעשה </w:t>
      </w:r>
      <w:r w:rsidRPr="002E4756">
        <w:rPr>
          <w:rFonts w:ascii="Tahoma" w:hAnsi="Tahoma" w:cs="Tahoma" w:hint="cs"/>
          <w:spacing w:val="-4"/>
          <w:sz w:val="17"/>
          <w:szCs w:val="17"/>
          <w:rtl/>
        </w:rPr>
        <w:t xml:space="preserve">ברשם, </w:t>
      </w:r>
      <w:r w:rsidRPr="002E4756">
        <w:rPr>
          <w:rFonts w:ascii="Tahoma" w:hAnsi="Tahoma" w:cs="Tahoma" w:hint="cs"/>
          <w:spacing w:val="-4"/>
          <w:sz w:val="17"/>
          <w:szCs w:val="17"/>
          <w:rtl/>
        </w:rPr>
        <w:t>הוחלט מחד גיסא על קיום הבדיקה הבסיסית במקביל לבדיקת המוקדים שאושרו לצורך</w:t>
      </w:r>
      <w:r w:rsidRPr="002E4756">
        <w:rPr>
          <w:rFonts w:ascii="Tahoma" w:hAnsi="Tahoma" w:cs="Tahoma" w:hint="cs"/>
          <w:spacing w:val="-4"/>
          <w:sz w:val="17"/>
          <w:szCs w:val="17"/>
          <w:rtl/>
        </w:rPr>
        <w:t xml:space="preserve"> ייעול וקיצור לוחות הזמנים, </w:t>
      </w:r>
      <w:r w:rsidRPr="002E4756">
        <w:rPr>
          <w:rFonts w:ascii="Tahoma" w:hAnsi="Tahoma" w:cs="Tahoma" w:hint="cs"/>
          <w:spacing w:val="-4"/>
          <w:sz w:val="17"/>
          <w:szCs w:val="17"/>
          <w:rtl/>
        </w:rPr>
        <w:t>ומאידך גיסא על הוספת שלבי ביצוע חדשים שלא הייתה להם התייחסות בלוחות הזמנים קודם לכן. בהתאם לכך נקבע שמשך הזמן לביצוע הביקורת יוארך ויעמוד על כשנה.</w:t>
      </w:r>
    </w:p>
    <w:p w:rsidR="00A72C70" w:rsidRPr="002E4756" w:rsidP="00E22B1C">
      <w:pPr>
        <w:pStyle w:val="RESHET"/>
        <w:numPr>
          <w:ilvl w:val="0"/>
          <w:numId w:val="36"/>
        </w:numPr>
        <w:ind w:left="567" w:hanging="340"/>
        <w:rPr>
          <w:rtl/>
        </w:rPr>
      </w:pPr>
      <w:r w:rsidRPr="002E4756">
        <w:rPr>
          <w:rFonts w:hint="cs"/>
          <w:rtl/>
        </w:rPr>
        <w:t>נמצא</w:t>
      </w:r>
      <w:r w:rsidRPr="002E4756">
        <w:rPr>
          <w:rtl/>
        </w:rPr>
        <w:t xml:space="preserve"> כי משך הזמן הממוצע לעריכת ביקורת עומק </w:t>
      </w:r>
      <w:r w:rsidRPr="002E4756">
        <w:rPr>
          <w:rFonts w:hint="cs"/>
          <w:rtl/>
        </w:rPr>
        <w:t>מיום</w:t>
      </w:r>
      <w:r w:rsidRPr="002E4756">
        <w:rPr>
          <w:rtl/>
        </w:rPr>
        <w:t xml:space="preserve"> </w:t>
      </w:r>
      <w:r w:rsidRPr="002E4756">
        <w:rPr>
          <w:rFonts w:hint="cs"/>
          <w:rtl/>
        </w:rPr>
        <w:t>העברתה</w:t>
      </w:r>
      <w:r w:rsidRPr="002E4756">
        <w:rPr>
          <w:rtl/>
        </w:rPr>
        <w:t xml:space="preserve"> </w:t>
      </w:r>
      <w:r w:rsidRPr="002E4756">
        <w:rPr>
          <w:rFonts w:hint="cs"/>
          <w:rtl/>
        </w:rPr>
        <w:t>לבודק</w:t>
      </w:r>
      <w:r w:rsidRPr="002E4756">
        <w:rPr>
          <w:rtl/>
        </w:rPr>
        <w:t xml:space="preserve"> </w:t>
      </w:r>
      <w:r w:rsidRPr="002E4756">
        <w:rPr>
          <w:rFonts w:hint="cs"/>
          <w:rtl/>
        </w:rPr>
        <w:t>ועד</w:t>
      </w:r>
      <w:r w:rsidRPr="002E4756">
        <w:rPr>
          <w:rtl/>
        </w:rPr>
        <w:t xml:space="preserve"> </w:t>
      </w:r>
      <w:r w:rsidRPr="002E4756">
        <w:rPr>
          <w:rFonts w:hint="cs"/>
          <w:rtl/>
        </w:rPr>
        <w:t>שליחת</w:t>
      </w:r>
      <w:r w:rsidRPr="002E4756">
        <w:rPr>
          <w:rtl/>
        </w:rPr>
        <w:t xml:space="preserve"> </w:t>
      </w:r>
      <w:r w:rsidRPr="002E4756">
        <w:rPr>
          <w:rFonts w:hint="cs"/>
          <w:rtl/>
        </w:rPr>
        <w:t>דו</w:t>
      </w:r>
      <w:r w:rsidRPr="002E4756">
        <w:rPr>
          <w:rtl/>
        </w:rPr>
        <w:t xml:space="preserve">ח </w:t>
      </w:r>
      <w:r w:rsidRPr="002E4756">
        <w:rPr>
          <w:rFonts w:hint="cs"/>
          <w:rtl/>
        </w:rPr>
        <w:t>הביקורת</w:t>
      </w:r>
      <w:r w:rsidRPr="002E4756">
        <w:rPr>
          <w:rtl/>
        </w:rPr>
        <w:t xml:space="preserve"> </w:t>
      </w:r>
      <w:r w:rsidRPr="002E4756">
        <w:rPr>
          <w:rFonts w:hint="cs"/>
          <w:rtl/>
        </w:rPr>
        <w:t>הסופי</w:t>
      </w:r>
      <w:r w:rsidRPr="002E4756">
        <w:rPr>
          <w:rtl/>
        </w:rPr>
        <w:t xml:space="preserve"> </w:t>
      </w:r>
      <w:r w:rsidRPr="002E4756">
        <w:rPr>
          <w:rFonts w:hint="cs"/>
          <w:rtl/>
        </w:rPr>
        <w:t>לעמותה</w:t>
      </w:r>
      <w:r w:rsidRPr="002E4756">
        <w:rPr>
          <w:rtl/>
        </w:rPr>
        <w:t xml:space="preserve"> </w:t>
      </w:r>
      <w:r w:rsidRPr="002E4756">
        <w:rPr>
          <w:rFonts w:hint="cs"/>
          <w:rtl/>
        </w:rPr>
        <w:t>עומד</w:t>
      </w:r>
      <w:r w:rsidRPr="002E4756">
        <w:rPr>
          <w:rtl/>
        </w:rPr>
        <w:t xml:space="preserve"> על </w:t>
      </w:r>
      <w:r w:rsidRPr="002E4756">
        <w:rPr>
          <w:rFonts w:hint="cs"/>
          <w:rtl/>
        </w:rPr>
        <w:t>כשנה</w:t>
      </w:r>
      <w:r w:rsidRPr="002E4756">
        <w:rPr>
          <w:rtl/>
        </w:rPr>
        <w:t xml:space="preserve"> </w:t>
      </w:r>
      <w:r w:rsidRPr="002E4756">
        <w:rPr>
          <w:rFonts w:hint="cs"/>
          <w:rtl/>
        </w:rPr>
        <w:t>ועשרה</w:t>
      </w:r>
      <w:r w:rsidRPr="002E4756">
        <w:rPr>
          <w:rtl/>
        </w:rPr>
        <w:t xml:space="preserve"> </w:t>
      </w:r>
      <w:r w:rsidRPr="002E4756">
        <w:rPr>
          <w:rFonts w:hint="cs"/>
          <w:rtl/>
        </w:rPr>
        <w:t>חודשים</w:t>
      </w:r>
      <w:r w:rsidRPr="002E4756">
        <w:rPr>
          <w:rtl/>
        </w:rPr>
        <w:t xml:space="preserve"> בממוצע (</w:t>
      </w:r>
      <w:r w:rsidRPr="002E4756">
        <w:rPr>
          <w:rFonts w:hint="cs"/>
          <w:rtl/>
        </w:rPr>
        <w:t>חריגה</w:t>
      </w:r>
      <w:r w:rsidRPr="002E4756">
        <w:rPr>
          <w:rtl/>
        </w:rPr>
        <w:t xml:space="preserve"> </w:t>
      </w:r>
      <w:r w:rsidRPr="002E4756">
        <w:rPr>
          <w:rFonts w:hint="cs"/>
          <w:rtl/>
        </w:rPr>
        <w:t>של</w:t>
      </w:r>
      <w:r w:rsidRPr="002E4756">
        <w:rPr>
          <w:rtl/>
        </w:rPr>
        <w:t xml:space="preserve"> </w:t>
      </w:r>
      <w:r w:rsidRPr="002E4756">
        <w:rPr>
          <w:rFonts w:hint="cs"/>
          <w:rtl/>
        </w:rPr>
        <w:t>כ</w:t>
      </w:r>
      <w:r w:rsidRPr="002E4756">
        <w:rPr>
          <w:rtl/>
        </w:rPr>
        <w:t>-140%</w:t>
      </w:r>
      <w:r w:rsidRPr="002E4756">
        <w:rPr>
          <w:rFonts w:hint="cs"/>
          <w:rtl/>
        </w:rPr>
        <w:t xml:space="preserve"> מהזמן הקבוע בנוהל ביקורות עומק</w:t>
      </w:r>
      <w:r w:rsidRPr="002E4756">
        <w:rPr>
          <w:rtl/>
        </w:rPr>
        <w:t>)</w:t>
      </w:r>
      <w:r w:rsidRPr="002E4756">
        <w:rPr>
          <w:rFonts w:hint="cs"/>
          <w:rtl/>
        </w:rPr>
        <w:t>.</w:t>
      </w:r>
      <w:r w:rsidRPr="002E4756">
        <w:rPr>
          <w:rtl/>
        </w:rPr>
        <w:t xml:space="preserve"> </w:t>
      </w:r>
      <w:r w:rsidRPr="002E4756">
        <w:rPr>
          <w:rFonts w:hint="cs"/>
          <w:rtl/>
        </w:rPr>
        <w:t>מתוך 176 ביקורות עומק שנערכו בין ינואר 2011 לבין מאי 2016, בכ-35% הביקורת</w:t>
      </w:r>
      <w:r w:rsidRPr="002E4756">
        <w:rPr>
          <w:rtl/>
        </w:rPr>
        <w:t xml:space="preserve"> נמשכה </w:t>
      </w:r>
      <w:r w:rsidRPr="002E4756">
        <w:rPr>
          <w:rFonts w:hint="cs"/>
          <w:rtl/>
        </w:rPr>
        <w:t>יותר משנתיים. ב-23 מקרים נוספים הביקור</w:t>
      </w:r>
      <w:r w:rsidR="00E22B1C">
        <w:rPr>
          <w:rFonts w:hint="cs"/>
          <w:rtl/>
        </w:rPr>
        <w:t>ו</w:t>
      </w:r>
      <w:r w:rsidRPr="002E4756">
        <w:rPr>
          <w:rFonts w:hint="cs"/>
          <w:rtl/>
        </w:rPr>
        <w:t>ת טרם הסתיימ</w:t>
      </w:r>
      <w:r w:rsidR="00E22B1C">
        <w:rPr>
          <w:rFonts w:hint="cs"/>
          <w:rtl/>
        </w:rPr>
        <w:t>ו</w:t>
      </w:r>
      <w:r w:rsidRPr="002E4756">
        <w:rPr>
          <w:rFonts w:hint="cs"/>
          <w:rtl/>
        </w:rPr>
        <w:t xml:space="preserve"> למרות שחלפו למעלה משלוש שנים ממועד תחילתן</w:t>
      </w:r>
      <w:r w:rsidRPr="002E4756">
        <w:rPr>
          <w:rtl/>
        </w:rPr>
        <w:t xml:space="preserve">. </w:t>
      </w:r>
      <w:r w:rsidRPr="002E4756">
        <w:rPr>
          <w:rFonts w:hint="cs"/>
          <w:rtl/>
        </w:rPr>
        <w:t>יוער כי על פי נתונים נוספים של רשם העמותות, משך הזמן הממוצע בפועל לעריכת ביקורת עומק עומד על יותר משנתיים וחודשיים</w:t>
      </w:r>
      <w:r>
        <w:rPr>
          <w:rStyle w:val="FootnoteReference0"/>
          <w:spacing w:val="-4"/>
          <w:rtl/>
        </w:rPr>
        <w:footnoteReference w:id="57"/>
      </w:r>
      <w:r w:rsidRPr="002E4756">
        <w:rPr>
          <w:rFonts w:hint="cs"/>
          <w:rtl/>
        </w:rPr>
        <w:t>. עוד נמצא כי הרשם נוהג במדיניות מקילה מאוד במתן אורכות לעמותות ולבודקים. להלן</w:t>
      </w:r>
      <w:r w:rsidRPr="002E4756">
        <w:rPr>
          <w:rtl/>
        </w:rPr>
        <w:t xml:space="preserve"> </w:t>
      </w:r>
      <w:r w:rsidRPr="002E4756">
        <w:rPr>
          <w:rFonts w:hint="cs"/>
          <w:rtl/>
        </w:rPr>
        <w:t>דוגמאות לגבי עמותות שונות.</w:t>
      </w:r>
    </w:p>
    <w:p w:rsidR="00A72C70" w:rsidRPr="002E4756" w:rsidP="006C4C06">
      <w:pPr>
        <w:pStyle w:val="ListParagraph"/>
        <w:numPr>
          <w:ilvl w:val="1"/>
          <w:numId w:val="30"/>
        </w:numPr>
        <w:autoSpaceDE/>
        <w:autoSpaceDN/>
        <w:adjustRightInd/>
        <w:spacing w:before="180" w:line="240" w:lineRule="exact"/>
        <w:ind w:right="2268"/>
        <w:rPr>
          <w:spacing w:val="-4"/>
          <w:sz w:val="17"/>
          <w:szCs w:val="17"/>
        </w:rPr>
      </w:pPr>
      <w:r w:rsidRPr="002E4756">
        <w:rPr>
          <w:rFonts w:hint="cs"/>
          <w:spacing w:val="-4"/>
          <w:sz w:val="17"/>
          <w:szCs w:val="17"/>
          <w:rtl/>
        </w:rPr>
        <w:t>בנובמבר 2011</w:t>
      </w:r>
      <w:r w:rsidRPr="002E4756">
        <w:rPr>
          <w:spacing w:val="-4"/>
          <w:sz w:val="17"/>
          <w:szCs w:val="17"/>
          <w:rtl/>
        </w:rPr>
        <w:t xml:space="preserve"> הנחה עובד הרשם בודק לפתוח בביקורת עומק בעמותה. </w:t>
      </w:r>
      <w:r w:rsidRPr="002E4756">
        <w:rPr>
          <w:rFonts w:hint="cs"/>
          <w:spacing w:val="-4"/>
          <w:sz w:val="17"/>
          <w:szCs w:val="17"/>
          <w:rtl/>
        </w:rPr>
        <w:t>באפריל 2012</w:t>
      </w:r>
      <w:r w:rsidRPr="002E4756">
        <w:rPr>
          <w:spacing w:val="-4"/>
          <w:sz w:val="17"/>
          <w:szCs w:val="17"/>
          <w:rtl/>
        </w:rPr>
        <w:t xml:space="preserve"> העביר הבודק את ממצאי הבדיקה הבסיסית, </w:t>
      </w:r>
      <w:r w:rsidRPr="002E4756">
        <w:rPr>
          <w:rFonts w:hint="cs"/>
          <w:spacing w:val="-4"/>
          <w:sz w:val="17"/>
          <w:szCs w:val="17"/>
          <w:rtl/>
        </w:rPr>
        <w:t>ו</w:t>
      </w:r>
      <w:r w:rsidRPr="002E4756">
        <w:rPr>
          <w:spacing w:val="-4"/>
          <w:sz w:val="17"/>
          <w:szCs w:val="17"/>
          <w:rtl/>
        </w:rPr>
        <w:t>בחלוף כ</w:t>
      </w:r>
      <w:r w:rsidRPr="002E4756">
        <w:rPr>
          <w:rFonts w:hint="cs"/>
          <w:spacing w:val="-4"/>
          <w:sz w:val="17"/>
          <w:szCs w:val="17"/>
          <w:rtl/>
        </w:rPr>
        <w:t>תשעה</w:t>
      </w:r>
      <w:r w:rsidRPr="002E4756">
        <w:rPr>
          <w:spacing w:val="-4"/>
          <w:sz w:val="17"/>
          <w:szCs w:val="17"/>
          <w:rtl/>
        </w:rPr>
        <w:t xml:space="preserve"> חודשים </w:t>
      </w:r>
      <w:r w:rsidRPr="002E4756">
        <w:rPr>
          <w:rFonts w:hint="cs"/>
          <w:spacing w:val="-4"/>
          <w:sz w:val="17"/>
          <w:szCs w:val="17"/>
          <w:rtl/>
        </w:rPr>
        <w:t xml:space="preserve">הוא </w:t>
      </w:r>
      <w:r w:rsidRPr="002E4756">
        <w:rPr>
          <w:spacing w:val="-4"/>
          <w:sz w:val="17"/>
          <w:szCs w:val="17"/>
          <w:rtl/>
        </w:rPr>
        <w:t>ה</w:t>
      </w:r>
      <w:r w:rsidRPr="002E4756">
        <w:rPr>
          <w:rFonts w:hint="cs"/>
          <w:spacing w:val="-4"/>
          <w:sz w:val="17"/>
          <w:szCs w:val="17"/>
          <w:rtl/>
        </w:rPr>
        <w:t>ו</w:t>
      </w:r>
      <w:r w:rsidRPr="002E4756">
        <w:rPr>
          <w:spacing w:val="-4"/>
          <w:sz w:val="17"/>
          <w:szCs w:val="17"/>
          <w:rtl/>
        </w:rPr>
        <w:t xml:space="preserve">נחה להתחיל בביקורת </w:t>
      </w:r>
      <w:r w:rsidRPr="002E4756">
        <w:rPr>
          <w:rFonts w:hint="cs"/>
          <w:spacing w:val="-4"/>
          <w:sz w:val="17"/>
          <w:szCs w:val="17"/>
          <w:rtl/>
        </w:rPr>
        <w:t>המוקדים.</w:t>
      </w:r>
      <w:r w:rsidRPr="002E4756">
        <w:rPr>
          <w:spacing w:val="-4"/>
          <w:sz w:val="17"/>
          <w:szCs w:val="17"/>
          <w:rtl/>
        </w:rPr>
        <w:t xml:space="preserve"> </w:t>
      </w:r>
      <w:r w:rsidRPr="002E4756">
        <w:rPr>
          <w:rFonts w:hint="cs"/>
          <w:spacing w:val="-4"/>
          <w:sz w:val="17"/>
          <w:szCs w:val="17"/>
          <w:rtl/>
        </w:rPr>
        <w:t xml:space="preserve">רק בחלוף שלוש שנים ממועד ההחלטה להתחיל בביקורת, בנובמבר 2014, </w:t>
      </w:r>
      <w:r w:rsidRPr="002E4756">
        <w:rPr>
          <w:spacing w:val="-4"/>
          <w:sz w:val="17"/>
          <w:szCs w:val="17"/>
          <w:rtl/>
        </w:rPr>
        <w:t>הומצא לעמותה הדוח הסופי</w:t>
      </w:r>
      <w:r w:rsidRPr="002E4756">
        <w:rPr>
          <w:rFonts w:hint="cs"/>
          <w:spacing w:val="-4"/>
          <w:sz w:val="17"/>
          <w:szCs w:val="17"/>
          <w:rtl/>
        </w:rPr>
        <w:t>,</w:t>
      </w:r>
      <w:r w:rsidRPr="002E4756">
        <w:rPr>
          <w:spacing w:val="-4"/>
          <w:sz w:val="17"/>
          <w:szCs w:val="17"/>
          <w:rtl/>
        </w:rPr>
        <w:t xml:space="preserve"> שהעלה ליקויים רבים</w:t>
      </w:r>
      <w:r w:rsidRPr="002E4756">
        <w:rPr>
          <w:rFonts w:hint="cs"/>
          <w:spacing w:val="-4"/>
          <w:sz w:val="17"/>
          <w:szCs w:val="17"/>
          <w:rtl/>
        </w:rPr>
        <w:t xml:space="preserve">. יצוין כי כחודש לפני המצאת הדוח לעמותה </w:t>
      </w:r>
      <w:r w:rsidRPr="002E4756">
        <w:rPr>
          <w:spacing w:val="-4"/>
          <w:sz w:val="17"/>
          <w:szCs w:val="17"/>
          <w:rtl/>
        </w:rPr>
        <w:t>ניתן ל</w:t>
      </w:r>
      <w:r w:rsidRPr="002E4756">
        <w:rPr>
          <w:rFonts w:hint="cs"/>
          <w:spacing w:val="-4"/>
          <w:sz w:val="17"/>
          <w:szCs w:val="17"/>
          <w:rtl/>
        </w:rPr>
        <w:t>ה</w:t>
      </w:r>
      <w:r w:rsidRPr="002E4756">
        <w:rPr>
          <w:spacing w:val="-4"/>
          <w:sz w:val="17"/>
          <w:szCs w:val="17"/>
          <w:rtl/>
        </w:rPr>
        <w:t xml:space="preserve"> אישור </w:t>
      </w:r>
      <w:r w:rsidRPr="002E4756">
        <w:rPr>
          <w:rFonts w:hint="cs"/>
          <w:spacing w:val="-4"/>
          <w:sz w:val="17"/>
          <w:szCs w:val="17"/>
          <w:rtl/>
        </w:rPr>
        <w:t xml:space="preserve">על </w:t>
      </w:r>
      <w:r w:rsidRPr="002E4756">
        <w:rPr>
          <w:spacing w:val="-4"/>
          <w:sz w:val="17"/>
          <w:szCs w:val="17"/>
          <w:rtl/>
        </w:rPr>
        <w:t>ניהול תקין לשנת 2015</w:t>
      </w:r>
      <w:r w:rsidRPr="002E4756">
        <w:rPr>
          <w:rFonts w:hint="cs"/>
          <w:spacing w:val="-4"/>
          <w:sz w:val="17"/>
          <w:szCs w:val="17"/>
          <w:rtl/>
        </w:rPr>
        <w:t>,</w:t>
      </w:r>
      <w:r w:rsidRPr="002E4756">
        <w:rPr>
          <w:spacing w:val="-4"/>
          <w:sz w:val="17"/>
          <w:szCs w:val="17"/>
          <w:rtl/>
        </w:rPr>
        <w:t xml:space="preserve"> </w:t>
      </w:r>
      <w:r w:rsidRPr="002E4756">
        <w:rPr>
          <w:rFonts w:hint="cs"/>
          <w:spacing w:val="-4"/>
          <w:sz w:val="17"/>
          <w:szCs w:val="17"/>
          <w:rtl/>
        </w:rPr>
        <w:t>וגם בשנים</w:t>
      </w:r>
      <w:r w:rsidRPr="002E4756">
        <w:rPr>
          <w:spacing w:val="-4"/>
          <w:sz w:val="17"/>
          <w:szCs w:val="17"/>
          <w:rtl/>
        </w:rPr>
        <w:t xml:space="preserve"> 2014-2007</w:t>
      </w:r>
      <w:r w:rsidRPr="002E4756">
        <w:rPr>
          <w:rFonts w:hint="cs"/>
          <w:spacing w:val="-4"/>
          <w:sz w:val="17"/>
          <w:szCs w:val="17"/>
          <w:rtl/>
        </w:rPr>
        <w:t xml:space="preserve"> היא קיבלה אישור כזה</w:t>
      </w:r>
      <w:r w:rsidRPr="002E4756">
        <w:rPr>
          <w:spacing w:val="-4"/>
          <w:sz w:val="17"/>
          <w:szCs w:val="17"/>
          <w:rtl/>
        </w:rPr>
        <w:t>.</w:t>
      </w:r>
    </w:p>
    <w:p w:rsidR="00A72C70" w:rsidRPr="002E4756" w:rsidP="006C4C06">
      <w:pPr>
        <w:pStyle w:val="ListParagraph"/>
        <w:numPr>
          <w:ilvl w:val="0"/>
          <w:numId w:val="0"/>
        </w:numPr>
        <w:spacing w:after="240" w:line="240" w:lineRule="exact"/>
        <w:ind w:left="680" w:right="2268"/>
        <w:rPr>
          <w:spacing w:val="-4"/>
          <w:sz w:val="17"/>
          <w:szCs w:val="17"/>
          <w:rtl/>
        </w:rPr>
      </w:pPr>
      <w:r w:rsidRPr="002E4756">
        <w:rPr>
          <w:rFonts w:hint="cs"/>
          <w:spacing w:val="-4"/>
          <w:sz w:val="17"/>
          <w:szCs w:val="17"/>
          <w:rtl/>
        </w:rPr>
        <w:t>רשות התאגידים מסרה בתשובתה כי הליקויים בהתנהלות העמותה לא הצדיקו שלילת האישור על ניהול תקין לאורך השנים.</w:t>
      </w:r>
    </w:p>
    <w:p w:rsidR="00A72C70" w:rsidRPr="002E4756" w:rsidP="006C4C06">
      <w:pPr>
        <w:pStyle w:val="RESHET"/>
        <w:spacing w:after="240"/>
        <w:ind w:left="907"/>
        <w:rPr>
          <w:rtl/>
        </w:rPr>
      </w:pPr>
      <w:r w:rsidRPr="002E4756">
        <w:rPr>
          <w:rFonts w:hint="cs"/>
          <w:rtl/>
        </w:rPr>
        <w:t xml:space="preserve">לרשם יוער </w:t>
      </w:r>
      <w:r w:rsidRPr="002E4756">
        <w:rPr>
          <w:rtl/>
        </w:rPr>
        <w:t>ש</w:t>
      </w:r>
      <w:r w:rsidRPr="002E4756">
        <w:rPr>
          <w:rFonts w:hint="cs"/>
          <w:rtl/>
        </w:rPr>
        <w:t xml:space="preserve">לא נמצאו נסיבות שהצדיקו את התמשכותה של ביקורת העומק על פני </w:t>
      </w:r>
      <w:r w:rsidRPr="002E4756">
        <w:rPr>
          <w:rtl/>
        </w:rPr>
        <w:t>כשלוש שנים</w:t>
      </w:r>
      <w:r w:rsidRPr="002E4756">
        <w:rPr>
          <w:rFonts w:hint="cs"/>
          <w:rtl/>
        </w:rPr>
        <w:t xml:space="preserve"> ואת העובדה שלא נעשו מאמצים להביא לסיומה טרם מתן האישור לשנת 2015. </w:t>
      </w:r>
    </w:p>
    <w:p w:rsidR="00A72C70" w:rsidRPr="002E4756" w:rsidP="00AD396F">
      <w:pPr>
        <w:pStyle w:val="ListParagraph"/>
        <w:numPr>
          <w:ilvl w:val="1"/>
          <w:numId w:val="30"/>
        </w:numPr>
        <w:autoSpaceDE/>
        <w:autoSpaceDN/>
        <w:adjustRightInd/>
        <w:spacing w:line="240" w:lineRule="exact"/>
        <w:ind w:right="2268"/>
        <w:rPr>
          <w:spacing w:val="-4"/>
          <w:sz w:val="17"/>
          <w:szCs w:val="17"/>
        </w:rPr>
      </w:pPr>
      <w:r w:rsidRPr="002E4756">
        <w:rPr>
          <w:rFonts w:hint="cs"/>
          <w:spacing w:val="-4"/>
          <w:sz w:val="17"/>
          <w:szCs w:val="17"/>
          <w:rtl/>
        </w:rPr>
        <w:t xml:space="preserve">במרץ 2007 הנחה עובד הרשם בודק לבצע ביקורת עומק בעמותה. באוגוסט 2008 השלים הבודק את עריכת הדוח הסופי, שלפיו העמותה אינה פעילה, ונתן המלצה לפרקה. ביוני 2009 נמסר לעמותה כי היא מועברת לפירוק אך לא הוחל בפירוקה. העמותה פנתה לרשם כמה פעמים בבקשה לקבל אישור על ניהול תקין, וטענה שהדוח מ-2008 לא הועבר אליה. בדצמבר 2012 החליט הרשם להכין ביקורת עומק חדשה, ונתן לעמותה אישור על ניהול תקין לשנת 2013 ובהמשך לשנים 2015-2014. כעבור יותר משלוש שנים, בינואר 2016, נשלח דוח הביקורת הסופי לעמותה, ובו פורטו כמה ליקויים, בין השאר - הפרשים בין השכר ששולם בפועל לבין השכר הרשום בחוזי העבודה, אי הפרדת תפקידים נאותה בתהליכים לאישור השכר, הוצאות הנהלה וכלליות גבוהות, היעדר נהלים כתובים, היעדר הסכמים בין העמותה לספקים מרכזיים ואי הצהרה על אחזקות של העמותה </w:t>
      </w:r>
      <w:r w:rsidRPr="002E4756">
        <w:rPr>
          <w:rFonts w:hint="cs"/>
          <w:spacing w:val="-4"/>
          <w:sz w:val="17"/>
          <w:szCs w:val="17"/>
          <w:rtl/>
        </w:rPr>
        <w:t>בחל"ץ</w:t>
      </w:r>
      <w:r w:rsidRPr="002E4756">
        <w:rPr>
          <w:rFonts w:hint="cs"/>
          <w:spacing w:val="-4"/>
          <w:sz w:val="17"/>
          <w:szCs w:val="17"/>
          <w:rtl/>
        </w:rPr>
        <w:t xml:space="preserve">. </w:t>
      </w:r>
    </w:p>
    <w:p w:rsidR="00A72C70" w:rsidRPr="006C4C06" w:rsidP="006C4C06">
      <w:pPr>
        <w:pStyle w:val="RESHET"/>
        <w:spacing w:after="240"/>
        <w:ind w:left="907"/>
        <w:rPr>
          <w:rtl/>
        </w:rPr>
      </w:pPr>
      <w:r w:rsidRPr="006C4C06">
        <w:rPr>
          <w:rFonts w:hint="cs"/>
          <w:rtl/>
        </w:rPr>
        <w:t>משרד</w:t>
      </w:r>
      <w:r w:rsidRPr="006C4C06">
        <w:rPr>
          <w:rtl/>
        </w:rPr>
        <w:t xml:space="preserve"> מבקר המדינה מעיר לרשם כי </w:t>
      </w:r>
      <w:r w:rsidRPr="006C4C06">
        <w:rPr>
          <w:rFonts w:hint="cs"/>
          <w:rtl/>
        </w:rPr>
        <w:t>התנהלותו במקרה זה מעידה על כשלים רבים ומתמשכים בטיפול. הרשם לא קיבל כל החלטה בכל הקשור למסקנות שעלו מביקורת העומק הראשונה שנעשתה בעמותה אלא קיים עמה מגעים עקרים במשך שנים רבות, ובמהלכן, בשנים 2015-2013, אף נתן לה אישור</w:t>
      </w:r>
      <w:r w:rsidRPr="006C4C06">
        <w:rPr>
          <w:rtl/>
        </w:rPr>
        <w:t xml:space="preserve"> </w:t>
      </w:r>
      <w:r w:rsidRPr="006C4C06">
        <w:rPr>
          <w:rFonts w:hint="cs"/>
          <w:rtl/>
        </w:rPr>
        <w:t>על ניהול</w:t>
      </w:r>
      <w:r w:rsidRPr="006C4C06">
        <w:rPr>
          <w:rtl/>
        </w:rPr>
        <w:t xml:space="preserve"> </w:t>
      </w:r>
      <w:r w:rsidRPr="006C4C06">
        <w:rPr>
          <w:rFonts w:hint="cs"/>
          <w:rtl/>
        </w:rPr>
        <w:t>תקין.</w:t>
      </w:r>
      <w:r w:rsidRPr="006C4C06">
        <w:rPr>
          <w:rtl/>
        </w:rPr>
        <w:t xml:space="preserve"> </w:t>
      </w:r>
    </w:p>
    <w:p w:rsidR="00A72C70" w:rsidRPr="006C4C06" w:rsidP="006C4C06">
      <w:pPr>
        <w:pStyle w:val="RESHET"/>
        <w:numPr>
          <w:ilvl w:val="0"/>
          <w:numId w:val="36"/>
        </w:numPr>
        <w:ind w:left="567" w:hanging="340"/>
        <w:rPr>
          <w:rtl/>
        </w:rPr>
      </w:pPr>
      <w:r w:rsidRPr="006C4C06">
        <w:rPr>
          <w:rFonts w:hint="cs"/>
          <w:rtl/>
        </w:rPr>
        <w:t>נמצא</w:t>
      </w:r>
      <w:r w:rsidRPr="006C4C06">
        <w:rPr>
          <w:rtl/>
        </w:rPr>
        <w:t xml:space="preserve"> כי בין ינואר 2014</w:t>
      </w:r>
      <w:r w:rsidRPr="006C4C06">
        <w:rPr>
          <w:rFonts w:hint="cs"/>
          <w:rtl/>
        </w:rPr>
        <w:t xml:space="preserve"> ל</w:t>
      </w:r>
      <w:r w:rsidRPr="006C4C06">
        <w:rPr>
          <w:rtl/>
        </w:rPr>
        <w:t xml:space="preserve">יוני 2016 </w:t>
      </w:r>
      <w:r w:rsidRPr="006C4C06">
        <w:rPr>
          <w:rFonts w:hint="cs"/>
          <w:rtl/>
        </w:rPr>
        <w:t>בוטלו</w:t>
      </w:r>
      <w:r w:rsidRPr="006C4C06">
        <w:rPr>
          <w:rtl/>
        </w:rPr>
        <w:t xml:space="preserve"> 16 ביקורות </w:t>
      </w:r>
      <w:r w:rsidRPr="006C4C06">
        <w:rPr>
          <w:rFonts w:hint="cs"/>
          <w:rtl/>
        </w:rPr>
        <w:t>עומק</w:t>
      </w:r>
      <w:r w:rsidRPr="006C4C06">
        <w:rPr>
          <w:rtl/>
        </w:rPr>
        <w:t xml:space="preserve"> </w:t>
      </w:r>
      <w:r w:rsidRPr="006C4C06">
        <w:rPr>
          <w:rFonts w:hint="cs"/>
          <w:rtl/>
        </w:rPr>
        <w:t>בשל</w:t>
      </w:r>
      <w:r w:rsidRPr="006C4C06">
        <w:rPr>
          <w:rtl/>
        </w:rPr>
        <w:t xml:space="preserve"> עיכובים </w:t>
      </w:r>
      <w:r w:rsidRPr="006C4C06">
        <w:rPr>
          <w:rFonts w:hint="cs"/>
          <w:rtl/>
        </w:rPr>
        <w:t>של</w:t>
      </w:r>
      <w:r w:rsidRPr="006C4C06">
        <w:rPr>
          <w:rtl/>
        </w:rPr>
        <w:t xml:space="preserve"> שנתיים ויותר בעריכת</w:t>
      </w:r>
      <w:r w:rsidRPr="006C4C06">
        <w:rPr>
          <w:rFonts w:hint="cs"/>
          <w:rtl/>
        </w:rPr>
        <w:t>ן</w:t>
      </w:r>
      <w:r w:rsidRPr="006C4C06">
        <w:rPr>
          <w:rtl/>
        </w:rPr>
        <w:t xml:space="preserve">. </w:t>
      </w:r>
      <w:r w:rsidRPr="006C4C06">
        <w:rPr>
          <w:rFonts w:hint="cs"/>
          <w:rtl/>
        </w:rPr>
        <w:t xml:space="preserve">מנתוני רשם העמותות עולה כי בכמה מקרים אף שולמו כספים לבודקים בגין ביצוע הבדיקה הבסיסית עבור הביקורות שהופסקו או נזנחו לאחר מכן. </w:t>
      </w:r>
    </w:p>
    <w:p w:rsidR="00A72C70" w:rsidRPr="002E4756" w:rsidP="006C4C06">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כך לדוגמה, בנובמבר 2007 התקבלה תלונה שבה נטען כי עמותה קיבלה סכום של כחמישה מיליון ש"ח, והכסף ככל הנראה יחולק לקהל היעד שבו מטפלת העמותה ללא קריטריונים. הרשם החל בבירור התלונה ונמצא כי הכסף טרם התקבל בעמותה. במערכת הרשם נכתבה הערה כי לאחר הגשת הדוח הכספי לשנת 2008, ובמידה ויעלה ממנו שהעמותה קיבלה את הכספים האמורים, תבוצע בה בדיקת עומק.</w:t>
      </w:r>
    </w:p>
    <w:p w:rsidR="00A72C70" w:rsidRPr="006C4C06" w:rsidP="006C4C06">
      <w:pPr>
        <w:pStyle w:val="RESHET"/>
        <w:ind w:left="907"/>
        <w:rPr>
          <w:rtl/>
        </w:rPr>
      </w:pPr>
      <w:r w:rsidRPr="006C4C06">
        <w:rPr>
          <w:rFonts w:hint="cs"/>
          <w:rtl/>
        </w:rPr>
        <w:t>נמצא</w:t>
      </w:r>
      <w:r w:rsidRPr="006C4C06">
        <w:rPr>
          <w:rtl/>
        </w:rPr>
        <w:t xml:space="preserve"> </w:t>
      </w:r>
      <w:r w:rsidRPr="006C4C06">
        <w:rPr>
          <w:rFonts w:hint="cs"/>
          <w:rtl/>
        </w:rPr>
        <w:t>שב</w:t>
      </w:r>
      <w:r w:rsidRPr="006C4C06">
        <w:rPr>
          <w:rtl/>
        </w:rPr>
        <w:t>שנים 2008</w:t>
      </w:r>
      <w:r w:rsidRPr="006C4C06">
        <w:rPr>
          <w:rFonts w:hint="cs"/>
          <w:rtl/>
        </w:rPr>
        <w:t>-2010</w:t>
      </w:r>
      <w:r w:rsidRPr="006C4C06">
        <w:rPr>
          <w:rtl/>
        </w:rPr>
        <w:t xml:space="preserve"> קיבלה העמותה </w:t>
      </w:r>
      <w:r w:rsidRPr="006C4C06">
        <w:rPr>
          <w:rFonts w:hint="cs"/>
          <w:rtl/>
        </w:rPr>
        <w:t>כחמישה</w:t>
      </w:r>
      <w:r w:rsidRPr="006C4C06">
        <w:rPr>
          <w:rtl/>
        </w:rPr>
        <w:t xml:space="preserve"> מ</w:t>
      </w:r>
      <w:r w:rsidRPr="006C4C06">
        <w:rPr>
          <w:rFonts w:hint="cs"/>
          <w:rtl/>
        </w:rPr>
        <w:t>יליון</w:t>
      </w:r>
      <w:r w:rsidRPr="006C4C06">
        <w:rPr>
          <w:rtl/>
        </w:rPr>
        <w:t xml:space="preserve"> </w:t>
      </w:r>
      <w:r w:rsidRPr="006C4C06">
        <w:rPr>
          <w:rFonts w:hint="cs"/>
          <w:rtl/>
        </w:rPr>
        <w:t>ש</w:t>
      </w:r>
      <w:r w:rsidRPr="006C4C06">
        <w:rPr>
          <w:rtl/>
        </w:rPr>
        <w:t xml:space="preserve">"ח </w:t>
      </w:r>
      <w:r w:rsidRPr="006C4C06">
        <w:rPr>
          <w:rFonts w:hint="cs"/>
          <w:rtl/>
        </w:rPr>
        <w:t>בממוצע</w:t>
      </w:r>
      <w:r w:rsidRPr="006C4C06">
        <w:rPr>
          <w:rtl/>
        </w:rPr>
        <w:t xml:space="preserve"> </w:t>
      </w:r>
      <w:r w:rsidRPr="006C4C06">
        <w:rPr>
          <w:rFonts w:hint="cs"/>
          <w:rtl/>
        </w:rPr>
        <w:t>מדי</w:t>
      </w:r>
      <w:r w:rsidRPr="006C4C06">
        <w:rPr>
          <w:rtl/>
        </w:rPr>
        <w:t xml:space="preserve"> שנה</w:t>
      </w:r>
      <w:r w:rsidRPr="006C4C06">
        <w:rPr>
          <w:rFonts w:hint="cs"/>
          <w:rtl/>
        </w:rPr>
        <w:t>,</w:t>
      </w:r>
      <w:r w:rsidRPr="006C4C06">
        <w:rPr>
          <w:rtl/>
        </w:rPr>
        <w:t xml:space="preserve"> </w:t>
      </w:r>
      <w:r w:rsidRPr="006C4C06">
        <w:rPr>
          <w:rFonts w:hint="cs"/>
          <w:rtl/>
        </w:rPr>
        <w:t>והיא</w:t>
      </w:r>
      <w:r w:rsidRPr="006C4C06">
        <w:rPr>
          <w:rtl/>
        </w:rPr>
        <w:t xml:space="preserve"> </w:t>
      </w:r>
      <w:r w:rsidRPr="006C4C06">
        <w:rPr>
          <w:rFonts w:hint="cs"/>
          <w:rtl/>
        </w:rPr>
        <w:t>חילקה</w:t>
      </w:r>
      <w:r w:rsidRPr="006C4C06">
        <w:rPr>
          <w:rtl/>
        </w:rPr>
        <w:t xml:space="preserve"> </w:t>
      </w:r>
      <w:r w:rsidRPr="006C4C06">
        <w:rPr>
          <w:rFonts w:hint="cs"/>
          <w:rtl/>
        </w:rPr>
        <w:t>בכל</w:t>
      </w:r>
      <w:r w:rsidRPr="006C4C06">
        <w:rPr>
          <w:rtl/>
        </w:rPr>
        <w:t xml:space="preserve"> </w:t>
      </w:r>
      <w:r w:rsidRPr="006C4C06">
        <w:rPr>
          <w:rFonts w:hint="cs"/>
          <w:rtl/>
        </w:rPr>
        <w:t>אחת</w:t>
      </w:r>
      <w:r w:rsidRPr="006C4C06">
        <w:rPr>
          <w:rtl/>
        </w:rPr>
        <w:t xml:space="preserve"> </w:t>
      </w:r>
      <w:r w:rsidRPr="006C4C06">
        <w:rPr>
          <w:rFonts w:hint="cs"/>
          <w:rtl/>
        </w:rPr>
        <w:t>משנים</w:t>
      </w:r>
      <w:r w:rsidRPr="006C4C06">
        <w:rPr>
          <w:rtl/>
        </w:rPr>
        <w:t xml:space="preserve"> אל</w:t>
      </w:r>
      <w:r w:rsidRPr="006C4C06">
        <w:rPr>
          <w:rFonts w:hint="cs"/>
          <w:rtl/>
        </w:rPr>
        <w:t>ו</w:t>
      </w:r>
      <w:r w:rsidRPr="006C4C06">
        <w:rPr>
          <w:rtl/>
        </w:rPr>
        <w:t xml:space="preserve"> </w:t>
      </w:r>
      <w:r w:rsidRPr="006C4C06">
        <w:rPr>
          <w:rFonts w:hint="cs"/>
          <w:rtl/>
        </w:rPr>
        <w:t>כארבעה</w:t>
      </w:r>
      <w:r w:rsidRPr="006C4C06">
        <w:rPr>
          <w:rtl/>
        </w:rPr>
        <w:t xml:space="preserve"> </w:t>
      </w:r>
      <w:r w:rsidRPr="006C4C06">
        <w:rPr>
          <w:rFonts w:hint="cs"/>
          <w:rtl/>
        </w:rPr>
        <w:t>מיליון</w:t>
      </w:r>
      <w:r w:rsidRPr="006C4C06">
        <w:rPr>
          <w:rtl/>
        </w:rPr>
        <w:t xml:space="preserve"> </w:t>
      </w:r>
      <w:r w:rsidRPr="006C4C06">
        <w:rPr>
          <w:rFonts w:hint="cs"/>
          <w:rtl/>
        </w:rPr>
        <w:t>ש</w:t>
      </w:r>
      <w:r w:rsidRPr="006C4C06">
        <w:rPr>
          <w:rtl/>
        </w:rPr>
        <w:t xml:space="preserve">"ח </w:t>
      </w:r>
      <w:r w:rsidRPr="006C4C06">
        <w:rPr>
          <w:rFonts w:hint="cs"/>
          <w:rtl/>
        </w:rPr>
        <w:t>בממוצע</w:t>
      </w:r>
      <w:r w:rsidRPr="006C4C06">
        <w:rPr>
          <w:rtl/>
        </w:rPr>
        <w:t xml:space="preserve">. </w:t>
      </w:r>
      <w:r w:rsidRPr="006C4C06">
        <w:rPr>
          <w:rFonts w:hint="cs"/>
          <w:rtl/>
        </w:rPr>
        <w:t>אולם רק</w:t>
      </w:r>
      <w:r w:rsidRPr="006C4C06">
        <w:rPr>
          <w:rtl/>
        </w:rPr>
        <w:t xml:space="preserve"> </w:t>
      </w:r>
      <w:r w:rsidRPr="006C4C06">
        <w:rPr>
          <w:rFonts w:hint="cs"/>
          <w:rtl/>
        </w:rPr>
        <w:t>בחלוף</w:t>
      </w:r>
      <w:r w:rsidRPr="006C4C06">
        <w:rPr>
          <w:rtl/>
        </w:rPr>
        <w:t xml:space="preserve"> </w:t>
      </w:r>
      <w:r w:rsidRPr="006C4C06">
        <w:rPr>
          <w:rFonts w:hint="cs"/>
          <w:rtl/>
        </w:rPr>
        <w:t>כארבע</w:t>
      </w:r>
      <w:r w:rsidRPr="006C4C06">
        <w:rPr>
          <w:rtl/>
        </w:rPr>
        <w:t xml:space="preserve"> </w:t>
      </w:r>
      <w:r w:rsidRPr="006C4C06">
        <w:rPr>
          <w:rFonts w:hint="cs"/>
          <w:rtl/>
        </w:rPr>
        <w:t>שנים</w:t>
      </w:r>
      <w:r w:rsidRPr="006C4C06">
        <w:rPr>
          <w:rtl/>
        </w:rPr>
        <w:t xml:space="preserve">, באוקטובר 2012, </w:t>
      </w:r>
      <w:r w:rsidRPr="006C4C06">
        <w:rPr>
          <w:rFonts w:hint="cs"/>
          <w:rtl/>
        </w:rPr>
        <w:t>ובעקבות</w:t>
      </w:r>
      <w:r w:rsidRPr="006C4C06">
        <w:rPr>
          <w:rtl/>
        </w:rPr>
        <w:t xml:space="preserve"> בדיקה שוטפת שנערכה בעמותה, </w:t>
      </w:r>
      <w:r w:rsidRPr="006C4C06">
        <w:rPr>
          <w:rFonts w:hint="cs"/>
          <w:rtl/>
        </w:rPr>
        <w:t>הוחלט</w:t>
      </w:r>
      <w:r w:rsidRPr="006C4C06">
        <w:rPr>
          <w:rtl/>
        </w:rPr>
        <w:t xml:space="preserve"> </w:t>
      </w:r>
      <w:r w:rsidRPr="006C4C06">
        <w:rPr>
          <w:rFonts w:hint="cs"/>
          <w:rtl/>
        </w:rPr>
        <w:t>לערוך בה</w:t>
      </w:r>
      <w:r w:rsidRPr="006C4C06">
        <w:rPr>
          <w:rtl/>
        </w:rPr>
        <w:t xml:space="preserve"> </w:t>
      </w:r>
      <w:r w:rsidRPr="006C4C06">
        <w:rPr>
          <w:rFonts w:hint="cs"/>
          <w:rtl/>
        </w:rPr>
        <w:t>ביקורת</w:t>
      </w:r>
      <w:r w:rsidRPr="006C4C06">
        <w:rPr>
          <w:rtl/>
        </w:rPr>
        <w:t xml:space="preserve"> </w:t>
      </w:r>
      <w:r w:rsidRPr="006C4C06">
        <w:rPr>
          <w:rFonts w:hint="cs"/>
          <w:rtl/>
        </w:rPr>
        <w:t>עומק</w:t>
      </w:r>
      <w:r w:rsidRPr="006C4C06">
        <w:rPr>
          <w:rtl/>
        </w:rPr>
        <w:t xml:space="preserve">. </w:t>
      </w:r>
      <w:r w:rsidRPr="006C4C06">
        <w:rPr>
          <w:rFonts w:hint="cs"/>
          <w:rtl/>
        </w:rPr>
        <w:t>הביקורת</w:t>
      </w:r>
      <w:r w:rsidRPr="006C4C06">
        <w:rPr>
          <w:rtl/>
        </w:rPr>
        <w:t xml:space="preserve"> </w:t>
      </w:r>
      <w:r w:rsidRPr="006C4C06">
        <w:rPr>
          <w:rFonts w:hint="cs"/>
          <w:rtl/>
        </w:rPr>
        <w:t>נמשכה</w:t>
      </w:r>
      <w:r w:rsidRPr="006C4C06">
        <w:rPr>
          <w:rtl/>
        </w:rPr>
        <w:t xml:space="preserve"> </w:t>
      </w:r>
      <w:r w:rsidRPr="006C4C06">
        <w:rPr>
          <w:rFonts w:hint="cs"/>
          <w:rtl/>
        </w:rPr>
        <w:t>יותר</w:t>
      </w:r>
      <w:r w:rsidRPr="006C4C06">
        <w:rPr>
          <w:rtl/>
        </w:rPr>
        <w:t xml:space="preserve"> </w:t>
      </w:r>
      <w:r w:rsidRPr="006C4C06">
        <w:rPr>
          <w:rFonts w:hint="cs"/>
          <w:rtl/>
        </w:rPr>
        <w:t>משנתיים</w:t>
      </w:r>
      <w:r w:rsidRPr="006C4C06">
        <w:rPr>
          <w:rtl/>
        </w:rPr>
        <w:t xml:space="preserve"> </w:t>
      </w:r>
      <w:r w:rsidRPr="006C4C06">
        <w:rPr>
          <w:rFonts w:hint="cs"/>
          <w:rtl/>
        </w:rPr>
        <w:t>וחצי</w:t>
      </w:r>
      <w:r w:rsidRPr="006C4C06">
        <w:rPr>
          <w:rtl/>
        </w:rPr>
        <w:t xml:space="preserve">, </w:t>
      </w:r>
      <w:r w:rsidRPr="006C4C06">
        <w:rPr>
          <w:rFonts w:hint="cs"/>
          <w:rtl/>
        </w:rPr>
        <w:t>ולנוכח התארכותה</w:t>
      </w:r>
      <w:r w:rsidRPr="006C4C06">
        <w:rPr>
          <w:rtl/>
        </w:rPr>
        <w:t xml:space="preserve"> </w:t>
      </w:r>
      <w:r w:rsidRPr="006C4C06">
        <w:rPr>
          <w:rFonts w:hint="cs"/>
          <w:rtl/>
        </w:rPr>
        <w:t>הוחלט</w:t>
      </w:r>
      <w:r w:rsidRPr="006C4C06">
        <w:rPr>
          <w:rtl/>
        </w:rPr>
        <w:t xml:space="preserve"> על הפסקתה </w:t>
      </w:r>
      <w:r w:rsidRPr="006C4C06">
        <w:rPr>
          <w:rFonts w:hint="cs"/>
          <w:rtl/>
        </w:rPr>
        <w:t>ביולי</w:t>
      </w:r>
      <w:r w:rsidRPr="006C4C06">
        <w:rPr>
          <w:rtl/>
        </w:rPr>
        <w:t xml:space="preserve"> 2015. יובהר כי </w:t>
      </w:r>
      <w:r w:rsidRPr="006C4C06">
        <w:rPr>
          <w:rFonts w:hint="cs"/>
          <w:rtl/>
        </w:rPr>
        <w:t>במשך</w:t>
      </w:r>
      <w:r w:rsidRPr="006C4C06">
        <w:rPr>
          <w:rtl/>
        </w:rPr>
        <w:t xml:space="preserve"> השנים קיבלה </w:t>
      </w:r>
      <w:r w:rsidRPr="006C4C06">
        <w:rPr>
          <w:rFonts w:hint="cs"/>
          <w:rtl/>
        </w:rPr>
        <w:t>העמותה</w:t>
      </w:r>
      <w:r w:rsidRPr="006C4C06">
        <w:rPr>
          <w:rtl/>
        </w:rPr>
        <w:t xml:space="preserve"> אישור </w:t>
      </w:r>
      <w:r w:rsidRPr="006C4C06">
        <w:rPr>
          <w:rFonts w:hint="cs"/>
          <w:rtl/>
        </w:rPr>
        <w:t xml:space="preserve">על </w:t>
      </w:r>
      <w:r w:rsidRPr="006C4C06">
        <w:rPr>
          <w:rtl/>
        </w:rPr>
        <w:t>ניהול תקין.</w:t>
      </w:r>
    </w:p>
    <w:p w:rsidR="00A72C70" w:rsidRPr="002E4756" w:rsidP="006C4C06">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בהתייחס </w:t>
      </w:r>
      <w:r w:rsidRPr="002E4756">
        <w:rPr>
          <w:rFonts w:ascii="Tahoma" w:hAnsi="Tahoma" w:cs="Tahoma" w:hint="cs"/>
          <w:b/>
          <w:spacing w:val="-4"/>
          <w:sz w:val="17"/>
          <w:szCs w:val="17"/>
          <w:rtl/>
        </w:rPr>
        <w:t>למשך זמן ביצוע ביקורות העומק</w:t>
      </w:r>
      <w:r w:rsidRPr="002E4756">
        <w:rPr>
          <w:rFonts w:ascii="Tahoma" w:hAnsi="Tahoma" w:cs="Tahoma" w:hint="cs"/>
          <w:bCs/>
          <w:spacing w:val="-4"/>
          <w:sz w:val="17"/>
          <w:szCs w:val="17"/>
          <w:rtl/>
        </w:rPr>
        <w:t xml:space="preserve">, </w:t>
      </w:r>
      <w:r w:rsidRPr="002E4756">
        <w:rPr>
          <w:rFonts w:ascii="Tahoma" w:hAnsi="Tahoma" w:cs="Tahoma" w:hint="cs"/>
          <w:spacing w:val="-4"/>
          <w:sz w:val="17"/>
          <w:szCs w:val="17"/>
          <w:rtl/>
        </w:rPr>
        <w:t xml:space="preserve">רשות התאגידים מסרה בתשובתה כי הדבר נגזר משלבי ביקורת נוספים שלא באו לידי ביטוי במפרט וישולבו במכרז הבא. כמו כן, </w:t>
      </w:r>
      <w:r w:rsidRPr="002E4756">
        <w:rPr>
          <w:rFonts w:ascii="Tahoma" w:hAnsi="Tahoma" w:cs="Tahoma" w:hint="cs"/>
          <w:spacing w:val="-4"/>
          <w:sz w:val="17"/>
          <w:szCs w:val="17"/>
          <w:rtl/>
        </w:rPr>
        <w:t>בעקבות ייעול המנגנון לאיתור עמותות המועמדות לביקורת עומק הועמדו לביקורת עמותות מורכבות יותר - דבר שהשפיע גם הוא על התמשכות הביקורות. הרשות הוסיפה שבמקביל פעל הרשם בחודשים האחרונים לסיום ביקורות עומק ישנות, וקבע בתכנית העבודה לשנת 2017 יעדים מדידים לקיצור משך זמני הטיפול. הרשם הוסיף כי באוגוסט 2015 הוא הקים צוות לבחינת שיפור הליך ביקורות העומק, ובמרץ 2016 הגיש צוות זה טיוטת מסקנות; אלה מתייחסות בין היתר לקיצור לוחות הזמנים, ובכוונתו ליישמן.</w:t>
      </w:r>
    </w:p>
    <w:p w:rsidR="00A72C70" w:rsidRPr="002E4756" w:rsidP="006C4C06">
      <w:pPr>
        <w:pStyle w:val="RESHET"/>
        <w:rPr>
          <w:rtl/>
        </w:rPr>
      </w:pPr>
      <w:r w:rsidRPr="002E4756">
        <w:rPr>
          <w:rFonts w:hint="cs"/>
          <w:rtl/>
        </w:rPr>
        <w:t xml:space="preserve">משרד מבקר המדינה מעיר לרשם העמותות כי הירידה במספר ביקורות העומק בשנים האחרונות והתמשכות הזמן הממוצע לביצוע ביקורת אינן סבירות. הרשם אף האריך את פרק הזמן שקבע לביצוע ביקורת עומק מתשעה חודשים לשנה, ובפועל, הביקורות נמשכות כשנתיים בממוצע. הרשם נדרש לפעול בנחרצות לקיצור משך זמן הביקורות באמצעות הגדלת מספר הבודקים, פיקוח הדוק על עבודתם ועמידה על לוחות הזמנים בכל שלבי הביקורת. </w:t>
      </w:r>
      <w:r w:rsidRPr="0012789B" w:rsidR="00E22B1C">
        <w:rPr>
          <w:noProof/>
          <w:rtl/>
          <w:lang w:eastAsia="en-US"/>
        </w:rPr>
        <mc:AlternateContent>
          <mc:Choice Requires="wps">
            <w:drawing>
              <wp:anchor distT="0" distB="0" distL="114300" distR="114300" simplePos="0" relativeHeight="251682816" behindDoc="1" locked="0" layoutInCell="1" allowOverlap="1">
                <wp:simplePos x="0" y="0"/>
                <wp:positionH relativeFrom="margin">
                  <wp:posOffset>-431800</wp:posOffset>
                </wp:positionH>
                <wp:positionV relativeFrom="margin">
                  <wp:align>top</wp:align>
                </wp:positionV>
                <wp:extent cx="1620000" cy="4140000"/>
                <wp:effectExtent l="0" t="0" r="0" b="0"/>
                <wp:wrapNone/>
                <wp:docPr id="4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8240439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9891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הירידה</w:t>
                            </w:r>
                            <w:r w:rsidRPr="00E22B1C">
                              <w:rPr>
                                <w:rFonts w:cs="Tahoma"/>
                                <w:color w:val="0B5294"/>
                                <w:spacing w:val="-4"/>
                                <w:sz w:val="24"/>
                                <w:szCs w:val="24"/>
                                <w:rtl/>
                              </w:rPr>
                              <w:t xml:space="preserve"> </w:t>
                            </w:r>
                            <w:r w:rsidRPr="00E22B1C">
                              <w:rPr>
                                <w:rFonts w:cs="Tahoma" w:hint="eastAsia"/>
                                <w:color w:val="0B5294"/>
                                <w:spacing w:val="-4"/>
                                <w:sz w:val="24"/>
                                <w:szCs w:val="24"/>
                                <w:rtl/>
                              </w:rPr>
                              <w:t>במספר</w:t>
                            </w:r>
                            <w:r w:rsidRPr="00E22B1C">
                              <w:rPr>
                                <w:rFonts w:cs="Tahoma"/>
                                <w:color w:val="0B5294"/>
                                <w:spacing w:val="-4"/>
                                <w:sz w:val="24"/>
                                <w:szCs w:val="24"/>
                                <w:rtl/>
                              </w:rPr>
                              <w:t xml:space="preserve"> </w:t>
                            </w:r>
                            <w:r w:rsidRPr="00E22B1C">
                              <w:rPr>
                                <w:rFonts w:cs="Tahoma" w:hint="eastAsia"/>
                                <w:color w:val="0B5294"/>
                                <w:spacing w:val="-4"/>
                                <w:sz w:val="24"/>
                                <w:szCs w:val="24"/>
                                <w:rtl/>
                              </w:rPr>
                              <w:t>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העומק</w:t>
                            </w:r>
                            <w:r w:rsidRPr="00E22B1C">
                              <w:rPr>
                                <w:rFonts w:cs="Tahoma"/>
                                <w:color w:val="0B5294"/>
                                <w:spacing w:val="-4"/>
                                <w:sz w:val="24"/>
                                <w:szCs w:val="24"/>
                                <w:rtl/>
                              </w:rPr>
                              <w:t xml:space="preserve"> </w:t>
                            </w:r>
                            <w:r w:rsidRPr="00E22B1C">
                              <w:rPr>
                                <w:rFonts w:cs="Tahoma" w:hint="eastAsia"/>
                                <w:color w:val="0B5294"/>
                                <w:spacing w:val="-4"/>
                                <w:sz w:val="24"/>
                                <w:szCs w:val="24"/>
                                <w:rtl/>
                              </w:rPr>
                              <w:t>בשנים</w:t>
                            </w:r>
                            <w:r w:rsidRPr="00E22B1C">
                              <w:rPr>
                                <w:rFonts w:cs="Tahoma"/>
                                <w:color w:val="0B5294"/>
                                <w:spacing w:val="-4"/>
                                <w:sz w:val="24"/>
                                <w:szCs w:val="24"/>
                                <w:rtl/>
                              </w:rPr>
                              <w:t xml:space="preserve"> </w:t>
                            </w:r>
                            <w:r w:rsidRPr="00E22B1C">
                              <w:rPr>
                                <w:rFonts w:cs="Tahoma" w:hint="eastAsia"/>
                                <w:color w:val="0B5294"/>
                                <w:spacing w:val="-4"/>
                                <w:sz w:val="24"/>
                                <w:szCs w:val="24"/>
                                <w:rtl/>
                              </w:rPr>
                              <w:t>האחרונות</w:t>
                            </w:r>
                            <w:r w:rsidRPr="00E22B1C">
                              <w:rPr>
                                <w:rFonts w:cs="Tahoma"/>
                                <w:color w:val="0B5294"/>
                                <w:spacing w:val="-4"/>
                                <w:sz w:val="24"/>
                                <w:szCs w:val="24"/>
                                <w:rtl/>
                              </w:rPr>
                              <w:t xml:space="preserve"> </w:t>
                            </w:r>
                            <w:r w:rsidRPr="00E22B1C">
                              <w:rPr>
                                <w:rFonts w:cs="Tahoma" w:hint="eastAsia"/>
                                <w:color w:val="0B5294"/>
                                <w:spacing w:val="-4"/>
                                <w:sz w:val="24"/>
                                <w:szCs w:val="24"/>
                                <w:rtl/>
                              </w:rPr>
                              <w:t>והתמשכות</w:t>
                            </w:r>
                            <w:r w:rsidRPr="00E22B1C">
                              <w:rPr>
                                <w:rFonts w:cs="Tahoma"/>
                                <w:color w:val="0B5294"/>
                                <w:spacing w:val="-4"/>
                                <w:sz w:val="24"/>
                                <w:szCs w:val="24"/>
                                <w:rtl/>
                              </w:rPr>
                              <w:t xml:space="preserve"> </w:t>
                            </w:r>
                            <w:r w:rsidRPr="00E22B1C">
                              <w:rPr>
                                <w:rFonts w:cs="Tahoma" w:hint="eastAsia"/>
                                <w:color w:val="0B5294"/>
                                <w:spacing w:val="-4"/>
                                <w:sz w:val="24"/>
                                <w:szCs w:val="24"/>
                                <w:rtl/>
                              </w:rPr>
                              <w:t>הזמן</w:t>
                            </w:r>
                            <w:r w:rsidRPr="00E22B1C">
                              <w:rPr>
                                <w:rFonts w:cs="Tahoma"/>
                                <w:color w:val="0B5294"/>
                                <w:spacing w:val="-4"/>
                                <w:sz w:val="24"/>
                                <w:szCs w:val="24"/>
                                <w:rtl/>
                              </w:rPr>
                              <w:t xml:space="preserve"> </w:t>
                            </w:r>
                            <w:r w:rsidRPr="00E22B1C">
                              <w:rPr>
                                <w:rFonts w:cs="Tahoma" w:hint="eastAsia"/>
                                <w:color w:val="0B5294"/>
                                <w:spacing w:val="-4"/>
                                <w:sz w:val="24"/>
                                <w:szCs w:val="24"/>
                                <w:rtl/>
                              </w:rPr>
                              <w:t>הממוצע</w:t>
                            </w:r>
                            <w:r w:rsidRPr="00E22B1C">
                              <w:rPr>
                                <w:rFonts w:cs="Tahoma"/>
                                <w:color w:val="0B5294"/>
                                <w:spacing w:val="-4"/>
                                <w:sz w:val="24"/>
                                <w:szCs w:val="24"/>
                                <w:rtl/>
                              </w:rPr>
                              <w:t xml:space="preserve"> </w:t>
                            </w:r>
                            <w:r w:rsidRPr="00E22B1C">
                              <w:rPr>
                                <w:rFonts w:cs="Tahoma" w:hint="eastAsia"/>
                                <w:color w:val="0B5294"/>
                                <w:spacing w:val="-4"/>
                                <w:sz w:val="24"/>
                                <w:szCs w:val="24"/>
                                <w:rtl/>
                              </w:rPr>
                              <w:t>לביצוע</w:t>
                            </w:r>
                            <w:r w:rsidRPr="00E22B1C">
                              <w:rPr>
                                <w:rFonts w:cs="Tahoma"/>
                                <w:color w:val="0B5294"/>
                                <w:spacing w:val="-4"/>
                                <w:sz w:val="24"/>
                                <w:szCs w:val="24"/>
                                <w:rtl/>
                              </w:rPr>
                              <w:t xml:space="preserve"> </w:t>
                            </w:r>
                            <w:r w:rsidRPr="00E22B1C">
                              <w:rPr>
                                <w:rFonts w:cs="Tahoma" w:hint="eastAsia"/>
                                <w:color w:val="0B5294"/>
                                <w:spacing w:val="-4"/>
                                <w:sz w:val="24"/>
                                <w:szCs w:val="24"/>
                                <w:rtl/>
                              </w:rPr>
                              <w:t>ביקורת</w:t>
                            </w:r>
                            <w:r w:rsidRPr="00E22B1C">
                              <w:rPr>
                                <w:rFonts w:cs="Tahoma"/>
                                <w:color w:val="0B5294"/>
                                <w:spacing w:val="-4"/>
                                <w:sz w:val="24"/>
                                <w:szCs w:val="24"/>
                                <w:rtl/>
                              </w:rPr>
                              <w:t xml:space="preserve"> </w:t>
                            </w:r>
                            <w:r w:rsidRPr="00E22B1C">
                              <w:rPr>
                                <w:rFonts w:cs="Tahoma" w:hint="eastAsia"/>
                                <w:color w:val="0B5294"/>
                                <w:spacing w:val="-4"/>
                                <w:sz w:val="24"/>
                                <w:szCs w:val="24"/>
                                <w:rtl/>
                              </w:rPr>
                              <w:t>אינן</w:t>
                            </w:r>
                            <w:r w:rsidRPr="00E22B1C">
                              <w:rPr>
                                <w:rFonts w:cs="Tahoma"/>
                                <w:color w:val="0B5294"/>
                                <w:spacing w:val="-4"/>
                                <w:sz w:val="24"/>
                                <w:szCs w:val="24"/>
                                <w:rtl/>
                              </w:rPr>
                              <w:t xml:space="preserve"> </w:t>
                            </w:r>
                            <w:r w:rsidRPr="00E22B1C">
                              <w:rPr>
                                <w:rFonts w:cs="Tahoma" w:hint="eastAsia"/>
                                <w:color w:val="0B5294"/>
                                <w:spacing w:val="-4"/>
                                <w:sz w:val="24"/>
                                <w:szCs w:val="24"/>
                                <w:rtl/>
                              </w:rPr>
                              <w:t>סבירות</w:t>
                            </w:r>
                            <w:r w:rsidRPr="00E22B1C">
                              <w:rPr>
                                <w:rFonts w:cs="Tahoma"/>
                                <w:color w:val="0B5294"/>
                                <w:spacing w:val="-4"/>
                                <w:sz w:val="24"/>
                                <w:szCs w:val="24"/>
                                <w:rtl/>
                              </w:rPr>
                              <w:t xml:space="preserve">. </w:t>
                            </w:r>
                            <w:r w:rsidRPr="00E22B1C">
                              <w:rPr>
                                <w:rFonts w:cs="Tahoma" w:hint="eastAsia"/>
                                <w:color w:val="0B5294"/>
                                <w:spacing w:val="-4"/>
                                <w:sz w:val="24"/>
                                <w:szCs w:val="24"/>
                                <w:rtl/>
                              </w:rPr>
                              <w:t>הרשם</w:t>
                            </w:r>
                            <w:r w:rsidRPr="00E22B1C">
                              <w:rPr>
                                <w:rFonts w:cs="Tahoma"/>
                                <w:color w:val="0B5294"/>
                                <w:spacing w:val="-4"/>
                                <w:sz w:val="24"/>
                                <w:szCs w:val="24"/>
                                <w:rtl/>
                              </w:rPr>
                              <w:t xml:space="preserve"> </w:t>
                            </w:r>
                            <w:r w:rsidRPr="00E22B1C">
                              <w:rPr>
                                <w:rFonts w:cs="Tahoma" w:hint="eastAsia"/>
                                <w:color w:val="0B5294"/>
                                <w:spacing w:val="-4"/>
                                <w:sz w:val="24"/>
                                <w:szCs w:val="24"/>
                                <w:rtl/>
                              </w:rPr>
                              <w:t>אף</w:t>
                            </w:r>
                            <w:r w:rsidRPr="00E22B1C">
                              <w:rPr>
                                <w:rFonts w:cs="Tahoma"/>
                                <w:color w:val="0B5294"/>
                                <w:spacing w:val="-4"/>
                                <w:sz w:val="24"/>
                                <w:szCs w:val="24"/>
                                <w:rtl/>
                              </w:rPr>
                              <w:t xml:space="preserve"> </w:t>
                            </w:r>
                            <w:r w:rsidRPr="00E22B1C">
                              <w:rPr>
                                <w:rFonts w:cs="Tahoma" w:hint="eastAsia"/>
                                <w:color w:val="0B5294"/>
                                <w:spacing w:val="-4"/>
                                <w:sz w:val="24"/>
                                <w:szCs w:val="24"/>
                                <w:rtl/>
                              </w:rPr>
                              <w:t>האריך</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פרק</w:t>
                            </w:r>
                            <w:r w:rsidRPr="00E22B1C">
                              <w:rPr>
                                <w:rFonts w:cs="Tahoma"/>
                                <w:color w:val="0B5294"/>
                                <w:spacing w:val="-4"/>
                                <w:sz w:val="24"/>
                                <w:szCs w:val="24"/>
                                <w:rtl/>
                              </w:rPr>
                              <w:t xml:space="preserve"> </w:t>
                            </w:r>
                            <w:r w:rsidRPr="00E22B1C">
                              <w:rPr>
                                <w:rFonts w:cs="Tahoma" w:hint="eastAsia"/>
                                <w:color w:val="0B5294"/>
                                <w:spacing w:val="-4"/>
                                <w:sz w:val="24"/>
                                <w:szCs w:val="24"/>
                                <w:rtl/>
                              </w:rPr>
                              <w:t>הזמן</w:t>
                            </w:r>
                            <w:r w:rsidRPr="00E22B1C">
                              <w:rPr>
                                <w:rFonts w:cs="Tahoma"/>
                                <w:color w:val="0B5294"/>
                                <w:spacing w:val="-4"/>
                                <w:sz w:val="24"/>
                                <w:szCs w:val="24"/>
                                <w:rtl/>
                              </w:rPr>
                              <w:t xml:space="preserve"> </w:t>
                            </w:r>
                            <w:r w:rsidRPr="00E22B1C">
                              <w:rPr>
                                <w:rFonts w:cs="Tahoma" w:hint="eastAsia"/>
                                <w:color w:val="0B5294"/>
                                <w:spacing w:val="-4"/>
                                <w:sz w:val="24"/>
                                <w:szCs w:val="24"/>
                                <w:rtl/>
                              </w:rPr>
                              <w:t>שקבע</w:t>
                            </w:r>
                            <w:r w:rsidRPr="00E22B1C">
                              <w:rPr>
                                <w:rFonts w:cs="Tahoma"/>
                                <w:color w:val="0B5294"/>
                                <w:spacing w:val="-4"/>
                                <w:sz w:val="24"/>
                                <w:szCs w:val="24"/>
                                <w:rtl/>
                              </w:rPr>
                              <w:t xml:space="preserve"> </w:t>
                            </w:r>
                            <w:r w:rsidRPr="00E22B1C">
                              <w:rPr>
                                <w:rFonts w:cs="Tahoma" w:hint="eastAsia"/>
                                <w:color w:val="0B5294"/>
                                <w:spacing w:val="-4"/>
                                <w:sz w:val="24"/>
                                <w:szCs w:val="24"/>
                                <w:rtl/>
                              </w:rPr>
                              <w:t>לביצוע</w:t>
                            </w:r>
                            <w:r w:rsidRPr="00E22B1C">
                              <w:rPr>
                                <w:rFonts w:cs="Tahoma"/>
                                <w:color w:val="0B5294"/>
                                <w:spacing w:val="-4"/>
                                <w:sz w:val="24"/>
                                <w:szCs w:val="24"/>
                                <w:rtl/>
                              </w:rPr>
                              <w:t xml:space="preserve"> </w:t>
                            </w:r>
                            <w:r w:rsidRPr="00E22B1C">
                              <w:rPr>
                                <w:rFonts w:cs="Tahoma" w:hint="eastAsia"/>
                                <w:color w:val="0B5294"/>
                                <w:spacing w:val="-4"/>
                                <w:sz w:val="24"/>
                                <w:szCs w:val="24"/>
                                <w:rtl/>
                              </w:rPr>
                              <w:t>ביקורת</w:t>
                            </w:r>
                            <w:r w:rsidRPr="00E22B1C">
                              <w:rPr>
                                <w:rFonts w:cs="Tahoma"/>
                                <w:color w:val="0B5294"/>
                                <w:spacing w:val="-4"/>
                                <w:sz w:val="24"/>
                                <w:szCs w:val="24"/>
                                <w:rtl/>
                              </w:rPr>
                              <w:t xml:space="preserve"> </w:t>
                            </w:r>
                            <w:r w:rsidRPr="00E22B1C">
                              <w:rPr>
                                <w:rFonts w:cs="Tahoma" w:hint="eastAsia"/>
                                <w:color w:val="0B5294"/>
                                <w:spacing w:val="-4"/>
                                <w:sz w:val="24"/>
                                <w:szCs w:val="24"/>
                                <w:rtl/>
                              </w:rPr>
                              <w:t>עומק</w:t>
                            </w:r>
                            <w:r w:rsidRPr="00E22B1C">
                              <w:rPr>
                                <w:rFonts w:cs="Tahoma"/>
                                <w:color w:val="0B5294"/>
                                <w:spacing w:val="-4"/>
                                <w:sz w:val="24"/>
                                <w:szCs w:val="24"/>
                                <w:rtl/>
                              </w:rPr>
                              <w:t xml:space="preserve"> </w:t>
                            </w:r>
                            <w:r w:rsidRPr="00E22B1C">
                              <w:rPr>
                                <w:rFonts w:cs="Tahoma" w:hint="eastAsia"/>
                                <w:color w:val="0B5294"/>
                                <w:spacing w:val="-4"/>
                                <w:sz w:val="24"/>
                                <w:szCs w:val="24"/>
                                <w:rtl/>
                              </w:rPr>
                              <w:t>מתשעה</w:t>
                            </w:r>
                            <w:r w:rsidRPr="00E22B1C">
                              <w:rPr>
                                <w:rFonts w:cs="Tahoma"/>
                                <w:color w:val="0B5294"/>
                                <w:spacing w:val="-4"/>
                                <w:sz w:val="24"/>
                                <w:szCs w:val="24"/>
                                <w:rtl/>
                              </w:rPr>
                              <w:t xml:space="preserve"> </w:t>
                            </w:r>
                            <w:r w:rsidRPr="00E22B1C">
                              <w:rPr>
                                <w:rFonts w:cs="Tahoma" w:hint="eastAsia"/>
                                <w:color w:val="0B5294"/>
                                <w:spacing w:val="-4"/>
                                <w:sz w:val="24"/>
                                <w:szCs w:val="24"/>
                                <w:rtl/>
                              </w:rPr>
                              <w:t>חודשים</w:t>
                            </w:r>
                            <w:r w:rsidRPr="00E22B1C">
                              <w:rPr>
                                <w:rFonts w:cs="Tahoma"/>
                                <w:color w:val="0B5294"/>
                                <w:spacing w:val="-4"/>
                                <w:sz w:val="24"/>
                                <w:szCs w:val="24"/>
                                <w:rtl/>
                              </w:rPr>
                              <w:t xml:space="preserve"> </w:t>
                            </w:r>
                            <w:r w:rsidRPr="00E22B1C">
                              <w:rPr>
                                <w:rFonts w:cs="Tahoma" w:hint="eastAsia"/>
                                <w:color w:val="0B5294"/>
                                <w:spacing w:val="-4"/>
                                <w:sz w:val="24"/>
                                <w:szCs w:val="24"/>
                                <w:rtl/>
                              </w:rPr>
                              <w:t>לשנה</w:t>
                            </w:r>
                            <w:r w:rsidRPr="00E22B1C">
                              <w:rPr>
                                <w:rFonts w:cs="Tahoma"/>
                                <w:color w:val="0B5294"/>
                                <w:spacing w:val="-4"/>
                                <w:sz w:val="24"/>
                                <w:szCs w:val="24"/>
                                <w:rtl/>
                              </w:rPr>
                              <w:t xml:space="preserve">, </w:t>
                            </w:r>
                            <w:r w:rsidRPr="00E22B1C">
                              <w:rPr>
                                <w:rFonts w:cs="Tahoma" w:hint="eastAsia"/>
                                <w:color w:val="0B5294"/>
                                <w:spacing w:val="-4"/>
                                <w:sz w:val="24"/>
                                <w:szCs w:val="24"/>
                                <w:rtl/>
                              </w:rPr>
                              <w:t>ובפועל</w:t>
                            </w:r>
                            <w:r w:rsidRPr="00E22B1C">
                              <w:rPr>
                                <w:rFonts w:cs="Tahoma"/>
                                <w:color w:val="0B5294"/>
                                <w:spacing w:val="-4"/>
                                <w:sz w:val="24"/>
                                <w:szCs w:val="24"/>
                                <w:rtl/>
                              </w:rPr>
                              <w:t xml:space="preserve">, </w:t>
                            </w:r>
                            <w:r w:rsidRPr="00E22B1C">
                              <w:rPr>
                                <w:rFonts w:cs="Tahoma" w:hint="eastAsia"/>
                                <w:color w:val="0B5294"/>
                                <w:spacing w:val="-4"/>
                                <w:sz w:val="24"/>
                                <w:szCs w:val="24"/>
                                <w:rtl/>
                              </w:rPr>
                              <w:t>הביקורות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נמשכות</w:t>
                            </w:r>
                            <w:r w:rsidRPr="00E22B1C">
                              <w:rPr>
                                <w:rFonts w:cs="Tahoma"/>
                                <w:color w:val="0B5294"/>
                                <w:spacing w:val="-4"/>
                                <w:sz w:val="24"/>
                                <w:szCs w:val="24"/>
                                <w:rtl/>
                              </w:rPr>
                              <w:t xml:space="preserve"> </w:t>
                            </w:r>
                            <w:r w:rsidRPr="00E22B1C">
                              <w:rPr>
                                <w:rFonts w:cs="Tahoma" w:hint="eastAsia"/>
                                <w:color w:val="0B5294"/>
                                <w:spacing w:val="-4"/>
                                <w:sz w:val="24"/>
                                <w:szCs w:val="24"/>
                                <w:rtl/>
                              </w:rPr>
                              <w:t>כשנתיים</w:t>
                            </w:r>
                            <w:r w:rsidRPr="00E22B1C">
                              <w:rPr>
                                <w:rFonts w:cs="Tahoma"/>
                                <w:color w:val="0B5294"/>
                                <w:spacing w:val="-4"/>
                                <w:sz w:val="24"/>
                                <w:szCs w:val="24"/>
                                <w:rtl/>
                              </w:rPr>
                              <w:t xml:space="preserve"> </w:t>
                            </w:r>
                            <w:r w:rsidRPr="00E22B1C">
                              <w:rPr>
                                <w:rFonts w:cs="Tahoma" w:hint="eastAsia"/>
                                <w:color w:val="0B5294"/>
                                <w:spacing w:val="-4"/>
                                <w:sz w:val="24"/>
                                <w:szCs w:val="24"/>
                                <w:rtl/>
                              </w:rPr>
                              <w:t>בממוצע</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82684277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4350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2640"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4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71703"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הירידה</w:t>
                      </w:r>
                      <w:r w:rsidRPr="00E22B1C">
                        <w:rPr>
                          <w:rFonts w:cs="Tahoma"/>
                          <w:color w:val="0B5294"/>
                          <w:spacing w:val="-4"/>
                          <w:sz w:val="24"/>
                          <w:szCs w:val="24"/>
                          <w:rtl/>
                        </w:rPr>
                        <w:t xml:space="preserve"> </w:t>
                      </w:r>
                      <w:r w:rsidRPr="00E22B1C">
                        <w:rPr>
                          <w:rFonts w:cs="Tahoma" w:hint="eastAsia"/>
                          <w:color w:val="0B5294"/>
                          <w:spacing w:val="-4"/>
                          <w:sz w:val="24"/>
                          <w:szCs w:val="24"/>
                          <w:rtl/>
                        </w:rPr>
                        <w:t>במספר</w:t>
                      </w:r>
                      <w:r w:rsidRPr="00E22B1C">
                        <w:rPr>
                          <w:rFonts w:cs="Tahoma"/>
                          <w:color w:val="0B5294"/>
                          <w:spacing w:val="-4"/>
                          <w:sz w:val="24"/>
                          <w:szCs w:val="24"/>
                          <w:rtl/>
                        </w:rPr>
                        <w:t xml:space="preserve"> </w:t>
                      </w:r>
                      <w:r w:rsidRPr="00E22B1C">
                        <w:rPr>
                          <w:rFonts w:cs="Tahoma" w:hint="eastAsia"/>
                          <w:color w:val="0B5294"/>
                          <w:spacing w:val="-4"/>
                          <w:sz w:val="24"/>
                          <w:szCs w:val="24"/>
                          <w:rtl/>
                        </w:rPr>
                        <w:t>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העומק</w:t>
                      </w:r>
                      <w:r w:rsidRPr="00E22B1C">
                        <w:rPr>
                          <w:rFonts w:cs="Tahoma"/>
                          <w:color w:val="0B5294"/>
                          <w:spacing w:val="-4"/>
                          <w:sz w:val="24"/>
                          <w:szCs w:val="24"/>
                          <w:rtl/>
                        </w:rPr>
                        <w:t xml:space="preserve"> </w:t>
                      </w:r>
                      <w:r w:rsidRPr="00E22B1C">
                        <w:rPr>
                          <w:rFonts w:cs="Tahoma" w:hint="eastAsia"/>
                          <w:color w:val="0B5294"/>
                          <w:spacing w:val="-4"/>
                          <w:sz w:val="24"/>
                          <w:szCs w:val="24"/>
                          <w:rtl/>
                        </w:rPr>
                        <w:t>בשנים</w:t>
                      </w:r>
                      <w:r w:rsidRPr="00E22B1C">
                        <w:rPr>
                          <w:rFonts w:cs="Tahoma"/>
                          <w:color w:val="0B5294"/>
                          <w:spacing w:val="-4"/>
                          <w:sz w:val="24"/>
                          <w:szCs w:val="24"/>
                          <w:rtl/>
                        </w:rPr>
                        <w:t xml:space="preserve"> </w:t>
                      </w:r>
                      <w:r w:rsidRPr="00E22B1C">
                        <w:rPr>
                          <w:rFonts w:cs="Tahoma" w:hint="eastAsia"/>
                          <w:color w:val="0B5294"/>
                          <w:spacing w:val="-4"/>
                          <w:sz w:val="24"/>
                          <w:szCs w:val="24"/>
                          <w:rtl/>
                        </w:rPr>
                        <w:t>האחרונות</w:t>
                      </w:r>
                      <w:r w:rsidRPr="00E22B1C">
                        <w:rPr>
                          <w:rFonts w:cs="Tahoma"/>
                          <w:color w:val="0B5294"/>
                          <w:spacing w:val="-4"/>
                          <w:sz w:val="24"/>
                          <w:szCs w:val="24"/>
                          <w:rtl/>
                        </w:rPr>
                        <w:t xml:space="preserve"> </w:t>
                      </w:r>
                      <w:r w:rsidRPr="00E22B1C">
                        <w:rPr>
                          <w:rFonts w:cs="Tahoma" w:hint="eastAsia"/>
                          <w:color w:val="0B5294"/>
                          <w:spacing w:val="-4"/>
                          <w:sz w:val="24"/>
                          <w:szCs w:val="24"/>
                          <w:rtl/>
                        </w:rPr>
                        <w:t>והתמשכות</w:t>
                      </w:r>
                      <w:r w:rsidRPr="00E22B1C">
                        <w:rPr>
                          <w:rFonts w:cs="Tahoma"/>
                          <w:color w:val="0B5294"/>
                          <w:spacing w:val="-4"/>
                          <w:sz w:val="24"/>
                          <w:szCs w:val="24"/>
                          <w:rtl/>
                        </w:rPr>
                        <w:t xml:space="preserve"> </w:t>
                      </w:r>
                      <w:r w:rsidRPr="00E22B1C">
                        <w:rPr>
                          <w:rFonts w:cs="Tahoma" w:hint="eastAsia"/>
                          <w:color w:val="0B5294"/>
                          <w:spacing w:val="-4"/>
                          <w:sz w:val="24"/>
                          <w:szCs w:val="24"/>
                          <w:rtl/>
                        </w:rPr>
                        <w:t>הזמן</w:t>
                      </w:r>
                      <w:r w:rsidRPr="00E22B1C">
                        <w:rPr>
                          <w:rFonts w:cs="Tahoma"/>
                          <w:color w:val="0B5294"/>
                          <w:spacing w:val="-4"/>
                          <w:sz w:val="24"/>
                          <w:szCs w:val="24"/>
                          <w:rtl/>
                        </w:rPr>
                        <w:t xml:space="preserve"> </w:t>
                      </w:r>
                      <w:r w:rsidRPr="00E22B1C">
                        <w:rPr>
                          <w:rFonts w:cs="Tahoma" w:hint="eastAsia"/>
                          <w:color w:val="0B5294"/>
                          <w:spacing w:val="-4"/>
                          <w:sz w:val="24"/>
                          <w:szCs w:val="24"/>
                          <w:rtl/>
                        </w:rPr>
                        <w:t>הממוצע</w:t>
                      </w:r>
                      <w:r w:rsidRPr="00E22B1C">
                        <w:rPr>
                          <w:rFonts w:cs="Tahoma"/>
                          <w:color w:val="0B5294"/>
                          <w:spacing w:val="-4"/>
                          <w:sz w:val="24"/>
                          <w:szCs w:val="24"/>
                          <w:rtl/>
                        </w:rPr>
                        <w:t xml:space="preserve"> </w:t>
                      </w:r>
                      <w:r w:rsidRPr="00E22B1C">
                        <w:rPr>
                          <w:rFonts w:cs="Tahoma" w:hint="eastAsia"/>
                          <w:color w:val="0B5294"/>
                          <w:spacing w:val="-4"/>
                          <w:sz w:val="24"/>
                          <w:szCs w:val="24"/>
                          <w:rtl/>
                        </w:rPr>
                        <w:t>לביצוע</w:t>
                      </w:r>
                      <w:r w:rsidRPr="00E22B1C">
                        <w:rPr>
                          <w:rFonts w:cs="Tahoma"/>
                          <w:color w:val="0B5294"/>
                          <w:spacing w:val="-4"/>
                          <w:sz w:val="24"/>
                          <w:szCs w:val="24"/>
                          <w:rtl/>
                        </w:rPr>
                        <w:t xml:space="preserve"> </w:t>
                      </w:r>
                      <w:r w:rsidRPr="00E22B1C">
                        <w:rPr>
                          <w:rFonts w:cs="Tahoma" w:hint="eastAsia"/>
                          <w:color w:val="0B5294"/>
                          <w:spacing w:val="-4"/>
                          <w:sz w:val="24"/>
                          <w:szCs w:val="24"/>
                          <w:rtl/>
                        </w:rPr>
                        <w:t>ביקורת</w:t>
                      </w:r>
                      <w:r w:rsidRPr="00E22B1C">
                        <w:rPr>
                          <w:rFonts w:cs="Tahoma"/>
                          <w:color w:val="0B5294"/>
                          <w:spacing w:val="-4"/>
                          <w:sz w:val="24"/>
                          <w:szCs w:val="24"/>
                          <w:rtl/>
                        </w:rPr>
                        <w:t xml:space="preserve"> </w:t>
                      </w:r>
                      <w:r w:rsidRPr="00E22B1C">
                        <w:rPr>
                          <w:rFonts w:cs="Tahoma" w:hint="eastAsia"/>
                          <w:color w:val="0B5294"/>
                          <w:spacing w:val="-4"/>
                          <w:sz w:val="24"/>
                          <w:szCs w:val="24"/>
                          <w:rtl/>
                        </w:rPr>
                        <w:t>אינן</w:t>
                      </w:r>
                      <w:r w:rsidRPr="00E22B1C">
                        <w:rPr>
                          <w:rFonts w:cs="Tahoma"/>
                          <w:color w:val="0B5294"/>
                          <w:spacing w:val="-4"/>
                          <w:sz w:val="24"/>
                          <w:szCs w:val="24"/>
                          <w:rtl/>
                        </w:rPr>
                        <w:t xml:space="preserve"> </w:t>
                      </w:r>
                      <w:r w:rsidRPr="00E22B1C">
                        <w:rPr>
                          <w:rFonts w:cs="Tahoma" w:hint="eastAsia"/>
                          <w:color w:val="0B5294"/>
                          <w:spacing w:val="-4"/>
                          <w:sz w:val="24"/>
                          <w:szCs w:val="24"/>
                          <w:rtl/>
                        </w:rPr>
                        <w:t>סבירות</w:t>
                      </w:r>
                      <w:r w:rsidRPr="00E22B1C">
                        <w:rPr>
                          <w:rFonts w:cs="Tahoma"/>
                          <w:color w:val="0B5294"/>
                          <w:spacing w:val="-4"/>
                          <w:sz w:val="24"/>
                          <w:szCs w:val="24"/>
                          <w:rtl/>
                        </w:rPr>
                        <w:t xml:space="preserve">. </w:t>
                      </w:r>
                      <w:r w:rsidRPr="00E22B1C">
                        <w:rPr>
                          <w:rFonts w:cs="Tahoma" w:hint="eastAsia"/>
                          <w:color w:val="0B5294"/>
                          <w:spacing w:val="-4"/>
                          <w:sz w:val="24"/>
                          <w:szCs w:val="24"/>
                          <w:rtl/>
                        </w:rPr>
                        <w:t>הרשם</w:t>
                      </w:r>
                      <w:r w:rsidRPr="00E22B1C">
                        <w:rPr>
                          <w:rFonts w:cs="Tahoma"/>
                          <w:color w:val="0B5294"/>
                          <w:spacing w:val="-4"/>
                          <w:sz w:val="24"/>
                          <w:szCs w:val="24"/>
                          <w:rtl/>
                        </w:rPr>
                        <w:t xml:space="preserve"> </w:t>
                      </w:r>
                      <w:r w:rsidRPr="00E22B1C">
                        <w:rPr>
                          <w:rFonts w:cs="Tahoma" w:hint="eastAsia"/>
                          <w:color w:val="0B5294"/>
                          <w:spacing w:val="-4"/>
                          <w:sz w:val="24"/>
                          <w:szCs w:val="24"/>
                          <w:rtl/>
                        </w:rPr>
                        <w:t>אף</w:t>
                      </w:r>
                      <w:r w:rsidRPr="00E22B1C">
                        <w:rPr>
                          <w:rFonts w:cs="Tahoma"/>
                          <w:color w:val="0B5294"/>
                          <w:spacing w:val="-4"/>
                          <w:sz w:val="24"/>
                          <w:szCs w:val="24"/>
                          <w:rtl/>
                        </w:rPr>
                        <w:t xml:space="preserve"> </w:t>
                      </w:r>
                      <w:r w:rsidRPr="00E22B1C">
                        <w:rPr>
                          <w:rFonts w:cs="Tahoma" w:hint="eastAsia"/>
                          <w:color w:val="0B5294"/>
                          <w:spacing w:val="-4"/>
                          <w:sz w:val="24"/>
                          <w:szCs w:val="24"/>
                          <w:rtl/>
                        </w:rPr>
                        <w:t>האריך</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פרק</w:t>
                      </w:r>
                      <w:r w:rsidRPr="00E22B1C">
                        <w:rPr>
                          <w:rFonts w:cs="Tahoma"/>
                          <w:color w:val="0B5294"/>
                          <w:spacing w:val="-4"/>
                          <w:sz w:val="24"/>
                          <w:szCs w:val="24"/>
                          <w:rtl/>
                        </w:rPr>
                        <w:t xml:space="preserve"> </w:t>
                      </w:r>
                      <w:r w:rsidRPr="00E22B1C">
                        <w:rPr>
                          <w:rFonts w:cs="Tahoma" w:hint="eastAsia"/>
                          <w:color w:val="0B5294"/>
                          <w:spacing w:val="-4"/>
                          <w:sz w:val="24"/>
                          <w:szCs w:val="24"/>
                          <w:rtl/>
                        </w:rPr>
                        <w:t>הזמן</w:t>
                      </w:r>
                      <w:r w:rsidRPr="00E22B1C">
                        <w:rPr>
                          <w:rFonts w:cs="Tahoma"/>
                          <w:color w:val="0B5294"/>
                          <w:spacing w:val="-4"/>
                          <w:sz w:val="24"/>
                          <w:szCs w:val="24"/>
                          <w:rtl/>
                        </w:rPr>
                        <w:t xml:space="preserve"> </w:t>
                      </w:r>
                      <w:r w:rsidRPr="00E22B1C">
                        <w:rPr>
                          <w:rFonts w:cs="Tahoma" w:hint="eastAsia"/>
                          <w:color w:val="0B5294"/>
                          <w:spacing w:val="-4"/>
                          <w:sz w:val="24"/>
                          <w:szCs w:val="24"/>
                          <w:rtl/>
                        </w:rPr>
                        <w:t>שקבע</w:t>
                      </w:r>
                      <w:r w:rsidRPr="00E22B1C">
                        <w:rPr>
                          <w:rFonts w:cs="Tahoma"/>
                          <w:color w:val="0B5294"/>
                          <w:spacing w:val="-4"/>
                          <w:sz w:val="24"/>
                          <w:szCs w:val="24"/>
                          <w:rtl/>
                        </w:rPr>
                        <w:t xml:space="preserve"> </w:t>
                      </w:r>
                      <w:r w:rsidRPr="00E22B1C">
                        <w:rPr>
                          <w:rFonts w:cs="Tahoma" w:hint="eastAsia"/>
                          <w:color w:val="0B5294"/>
                          <w:spacing w:val="-4"/>
                          <w:sz w:val="24"/>
                          <w:szCs w:val="24"/>
                          <w:rtl/>
                        </w:rPr>
                        <w:t>לביצוע</w:t>
                      </w:r>
                      <w:r w:rsidRPr="00E22B1C">
                        <w:rPr>
                          <w:rFonts w:cs="Tahoma"/>
                          <w:color w:val="0B5294"/>
                          <w:spacing w:val="-4"/>
                          <w:sz w:val="24"/>
                          <w:szCs w:val="24"/>
                          <w:rtl/>
                        </w:rPr>
                        <w:t xml:space="preserve"> </w:t>
                      </w:r>
                      <w:r w:rsidRPr="00E22B1C">
                        <w:rPr>
                          <w:rFonts w:cs="Tahoma" w:hint="eastAsia"/>
                          <w:color w:val="0B5294"/>
                          <w:spacing w:val="-4"/>
                          <w:sz w:val="24"/>
                          <w:szCs w:val="24"/>
                          <w:rtl/>
                        </w:rPr>
                        <w:t>ביקורת</w:t>
                      </w:r>
                      <w:r w:rsidRPr="00E22B1C">
                        <w:rPr>
                          <w:rFonts w:cs="Tahoma"/>
                          <w:color w:val="0B5294"/>
                          <w:spacing w:val="-4"/>
                          <w:sz w:val="24"/>
                          <w:szCs w:val="24"/>
                          <w:rtl/>
                        </w:rPr>
                        <w:t xml:space="preserve"> </w:t>
                      </w:r>
                      <w:r w:rsidRPr="00E22B1C">
                        <w:rPr>
                          <w:rFonts w:cs="Tahoma" w:hint="eastAsia"/>
                          <w:color w:val="0B5294"/>
                          <w:spacing w:val="-4"/>
                          <w:sz w:val="24"/>
                          <w:szCs w:val="24"/>
                          <w:rtl/>
                        </w:rPr>
                        <w:t>עומק</w:t>
                      </w:r>
                      <w:r w:rsidRPr="00E22B1C">
                        <w:rPr>
                          <w:rFonts w:cs="Tahoma"/>
                          <w:color w:val="0B5294"/>
                          <w:spacing w:val="-4"/>
                          <w:sz w:val="24"/>
                          <w:szCs w:val="24"/>
                          <w:rtl/>
                        </w:rPr>
                        <w:t xml:space="preserve"> </w:t>
                      </w:r>
                      <w:r w:rsidRPr="00E22B1C">
                        <w:rPr>
                          <w:rFonts w:cs="Tahoma" w:hint="eastAsia"/>
                          <w:color w:val="0B5294"/>
                          <w:spacing w:val="-4"/>
                          <w:sz w:val="24"/>
                          <w:szCs w:val="24"/>
                          <w:rtl/>
                        </w:rPr>
                        <w:t>מתשעה</w:t>
                      </w:r>
                      <w:r w:rsidRPr="00E22B1C">
                        <w:rPr>
                          <w:rFonts w:cs="Tahoma"/>
                          <w:color w:val="0B5294"/>
                          <w:spacing w:val="-4"/>
                          <w:sz w:val="24"/>
                          <w:szCs w:val="24"/>
                          <w:rtl/>
                        </w:rPr>
                        <w:t xml:space="preserve"> </w:t>
                      </w:r>
                      <w:r w:rsidRPr="00E22B1C">
                        <w:rPr>
                          <w:rFonts w:cs="Tahoma" w:hint="eastAsia"/>
                          <w:color w:val="0B5294"/>
                          <w:spacing w:val="-4"/>
                          <w:sz w:val="24"/>
                          <w:szCs w:val="24"/>
                          <w:rtl/>
                        </w:rPr>
                        <w:t>חודשים</w:t>
                      </w:r>
                      <w:r w:rsidRPr="00E22B1C">
                        <w:rPr>
                          <w:rFonts w:cs="Tahoma"/>
                          <w:color w:val="0B5294"/>
                          <w:spacing w:val="-4"/>
                          <w:sz w:val="24"/>
                          <w:szCs w:val="24"/>
                          <w:rtl/>
                        </w:rPr>
                        <w:t xml:space="preserve"> </w:t>
                      </w:r>
                      <w:r w:rsidRPr="00E22B1C">
                        <w:rPr>
                          <w:rFonts w:cs="Tahoma" w:hint="eastAsia"/>
                          <w:color w:val="0B5294"/>
                          <w:spacing w:val="-4"/>
                          <w:sz w:val="24"/>
                          <w:szCs w:val="24"/>
                          <w:rtl/>
                        </w:rPr>
                        <w:t>לשנה</w:t>
                      </w:r>
                      <w:r w:rsidRPr="00E22B1C">
                        <w:rPr>
                          <w:rFonts w:cs="Tahoma"/>
                          <w:color w:val="0B5294"/>
                          <w:spacing w:val="-4"/>
                          <w:sz w:val="24"/>
                          <w:szCs w:val="24"/>
                          <w:rtl/>
                        </w:rPr>
                        <w:t xml:space="preserve">, </w:t>
                      </w:r>
                      <w:r w:rsidRPr="00E22B1C">
                        <w:rPr>
                          <w:rFonts w:cs="Tahoma" w:hint="eastAsia"/>
                          <w:color w:val="0B5294"/>
                          <w:spacing w:val="-4"/>
                          <w:sz w:val="24"/>
                          <w:szCs w:val="24"/>
                          <w:rtl/>
                        </w:rPr>
                        <w:t>ובפועל</w:t>
                      </w:r>
                      <w:r w:rsidRPr="00E22B1C">
                        <w:rPr>
                          <w:rFonts w:cs="Tahoma"/>
                          <w:color w:val="0B5294"/>
                          <w:spacing w:val="-4"/>
                          <w:sz w:val="24"/>
                          <w:szCs w:val="24"/>
                          <w:rtl/>
                        </w:rPr>
                        <w:t xml:space="preserve">, </w:t>
                      </w:r>
                      <w:r w:rsidRPr="00E22B1C">
                        <w:rPr>
                          <w:rFonts w:cs="Tahoma" w:hint="eastAsia"/>
                          <w:color w:val="0B5294"/>
                          <w:spacing w:val="-4"/>
                          <w:sz w:val="24"/>
                          <w:szCs w:val="24"/>
                          <w:rtl/>
                        </w:rPr>
                        <w:t>הביקורות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נמשכות</w:t>
                      </w:r>
                      <w:r w:rsidRPr="00E22B1C">
                        <w:rPr>
                          <w:rFonts w:cs="Tahoma"/>
                          <w:color w:val="0B5294"/>
                          <w:spacing w:val="-4"/>
                          <w:sz w:val="24"/>
                          <w:szCs w:val="24"/>
                          <w:rtl/>
                        </w:rPr>
                        <w:t xml:space="preserve"> </w:t>
                      </w:r>
                      <w:r w:rsidRPr="00E22B1C">
                        <w:rPr>
                          <w:rFonts w:cs="Tahoma" w:hint="eastAsia"/>
                          <w:color w:val="0B5294"/>
                          <w:spacing w:val="-4"/>
                          <w:sz w:val="24"/>
                          <w:szCs w:val="24"/>
                          <w:rtl/>
                        </w:rPr>
                        <w:t>כשנתיים</w:t>
                      </w:r>
                      <w:r w:rsidRPr="00E22B1C">
                        <w:rPr>
                          <w:rFonts w:cs="Tahoma"/>
                          <w:color w:val="0B5294"/>
                          <w:spacing w:val="-4"/>
                          <w:sz w:val="24"/>
                          <w:szCs w:val="24"/>
                          <w:rtl/>
                        </w:rPr>
                        <w:t xml:space="preserve"> </w:t>
                      </w:r>
                      <w:r w:rsidRPr="00E22B1C">
                        <w:rPr>
                          <w:rFonts w:cs="Tahoma" w:hint="eastAsia"/>
                          <w:color w:val="0B5294"/>
                          <w:spacing w:val="-4"/>
                          <w:sz w:val="24"/>
                          <w:szCs w:val="24"/>
                          <w:rtl/>
                        </w:rPr>
                        <w:t>בממוצע</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4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47758"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P="00AD396F">
      <w:pPr>
        <w:spacing w:line="240" w:lineRule="exact"/>
        <w:ind w:right="2268"/>
        <w:jc w:val="both"/>
        <w:rPr>
          <w:rFonts w:ascii="Tahoma" w:hAnsi="Tahoma" w:cs="Tahoma"/>
          <w:spacing w:val="-4"/>
          <w:sz w:val="17"/>
          <w:szCs w:val="17"/>
        </w:rPr>
      </w:pPr>
    </w:p>
    <w:p w:rsidR="006C4C06"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 xml:space="preserve">ניהול ופיקוח על ביקורות עומק </w:t>
      </w:r>
      <w:r w:rsidR="006C4C06">
        <w:rPr>
          <w:spacing w:val="-4"/>
        </w:rPr>
        <w:br/>
      </w:r>
      <w:r w:rsidRPr="00956852">
        <w:rPr>
          <w:rFonts w:hint="cs"/>
          <w:spacing w:val="-4"/>
          <w:rtl/>
        </w:rPr>
        <w:t xml:space="preserve">ומעקב אחר תיקון ליקויים </w:t>
      </w:r>
    </w:p>
    <w:p w:rsidR="00A72C70" w:rsidRPr="002E4756" w:rsidP="00AD396F">
      <w:pPr>
        <w:pStyle w:val="ListParagraph"/>
        <w:numPr>
          <w:ilvl w:val="0"/>
          <w:numId w:val="22"/>
        </w:numPr>
        <w:autoSpaceDE/>
        <w:autoSpaceDN/>
        <w:adjustRightInd/>
        <w:spacing w:line="240" w:lineRule="exact"/>
        <w:ind w:right="2268"/>
        <w:rPr>
          <w:spacing w:val="-4"/>
          <w:sz w:val="17"/>
          <w:szCs w:val="17"/>
          <w:rtl/>
        </w:rPr>
      </w:pPr>
      <w:r w:rsidRPr="002E4756">
        <w:rPr>
          <w:rFonts w:hint="cs"/>
          <w:spacing w:val="-4"/>
          <w:sz w:val="17"/>
          <w:szCs w:val="17"/>
          <w:rtl/>
        </w:rPr>
        <w:t xml:space="preserve">חוק העמותות קובע כי בודק ביקורות העומק יפעל מטעם הרשם, בהתאם להנחייתו ולהוראותיו ותחת פיקוחו. </w:t>
      </w:r>
    </w:p>
    <w:p w:rsidR="00A72C70" w:rsidRPr="002E4756" w:rsidP="006C4C06">
      <w:pPr>
        <w:pStyle w:val="RESHET"/>
        <w:numPr>
          <w:ilvl w:val="0"/>
          <w:numId w:val="37"/>
        </w:numPr>
        <w:ind w:left="907" w:hanging="340"/>
      </w:pPr>
      <w:r w:rsidRPr="002E4756">
        <w:rPr>
          <w:rFonts w:hint="cs"/>
          <w:rtl/>
        </w:rPr>
        <w:t xml:space="preserve">רואי החשבון בחטיבות הרשם מנהלים את המידע באשר לביקורות העומק באמצעות דוחות אקסל. הדוחות של החטיבות אינם אחידים, ויש מידע שאינו מעודכן בכולם או מעודכן בחלקם באיחור. בשל כך קשה לקבל מידע מרוכז ומהימן באשר לפעולות שנעשו בכל ביקורת, סטטוס הטיפול בכל ביקורת ונתונים על התשלומים לבודקים. יצוין כי במערכת המידע של הרשם אין פונקציה של משלוח תזכורות לפעילות בקשר לביקורות העומק, וכל פעולה צריכה להיות ביוזמת העובד. </w:t>
      </w:r>
    </w:p>
    <w:p w:rsidR="00A72C70" w:rsidRPr="002E4756" w:rsidP="006C4C06">
      <w:pPr>
        <w:pStyle w:val="ListParagraph"/>
        <w:numPr>
          <w:ilvl w:val="0"/>
          <w:numId w:val="0"/>
        </w:numPr>
        <w:spacing w:before="180" w:after="240" w:line="240" w:lineRule="exact"/>
        <w:ind w:left="680" w:right="2268"/>
        <w:rPr>
          <w:spacing w:val="-4"/>
          <w:sz w:val="17"/>
          <w:szCs w:val="17"/>
        </w:rPr>
      </w:pPr>
      <w:r w:rsidRPr="002E4756">
        <w:rPr>
          <w:rFonts w:hint="cs"/>
          <w:spacing w:val="-4"/>
          <w:sz w:val="17"/>
          <w:szCs w:val="17"/>
          <w:rtl/>
        </w:rPr>
        <w:t>מרשות התאגידים נמסר כי מאז הערת מבקר המדינה עובדים רואי החשבון עם דוח אקסל מאוחד, וכי מערכת המחשוב החדשה תסייע בקבלת דוחות בנושא.</w:t>
      </w:r>
    </w:p>
    <w:p w:rsidR="00A72C70" w:rsidRPr="002E4756" w:rsidP="006C4C06">
      <w:pPr>
        <w:pStyle w:val="RESHET"/>
        <w:numPr>
          <w:ilvl w:val="0"/>
          <w:numId w:val="37"/>
        </w:numPr>
        <w:ind w:left="907" w:hanging="340"/>
      </w:pPr>
      <w:r w:rsidRPr="002E4756">
        <w:rPr>
          <w:rFonts w:hint="cs"/>
          <w:rtl/>
        </w:rPr>
        <w:t xml:space="preserve">בין ינואר 2014 ליוני 2016 הופסקו שש ביקורות שנזנחו לתקופות שבין שלוש שנים לחמש וחצי שנים, ובחמש מהן שולמו כספים לבודקים עבור פעולות שביצעו. </w:t>
      </w:r>
    </w:p>
    <w:p w:rsidR="00A72C70" w:rsidRPr="002E4756" w:rsidP="006C4C06">
      <w:pPr>
        <w:spacing w:before="180" w:after="240" w:line="240" w:lineRule="exact"/>
        <w:ind w:left="720" w:right="2268"/>
        <w:jc w:val="both"/>
        <w:rPr>
          <w:rFonts w:ascii="Tahoma" w:hAnsi="Tahoma" w:cs="Tahoma"/>
          <w:spacing w:val="-4"/>
          <w:sz w:val="17"/>
          <w:szCs w:val="17"/>
          <w:rtl/>
        </w:rPr>
      </w:pPr>
      <w:r w:rsidRPr="002E4756">
        <w:rPr>
          <w:rFonts w:ascii="Tahoma" w:hAnsi="Tahoma" w:cs="Tahoma" w:hint="cs"/>
          <w:spacing w:val="-4"/>
          <w:sz w:val="17"/>
          <w:szCs w:val="17"/>
          <w:rtl/>
        </w:rPr>
        <w:t xml:space="preserve">מרשם העמותות נמסר כי בחמשת המקרים האמורים טופלו ממצאי הביקורת בחלוף התקופות האמורות באמצעות התכתבויות עם העמותה. </w:t>
      </w:r>
    </w:p>
    <w:p w:rsidR="00A72C70" w:rsidRPr="002E4756" w:rsidP="006C4C06">
      <w:pPr>
        <w:pStyle w:val="RESHET"/>
        <w:ind w:left="907"/>
      </w:pPr>
      <w:r w:rsidRPr="002E4756">
        <w:rPr>
          <w:rFonts w:hint="cs"/>
          <w:rtl/>
        </w:rPr>
        <w:t>יוער כי מעיון בחומרים שהועברו מרשם העמותות עולה כי בארבעה מתוך חמשת המקרים הטיפול נעשה רק בעקבות בקשה לקבלת אישור על ניהול תקין שהגישה העמותה.</w:t>
      </w:r>
    </w:p>
    <w:p w:rsidR="00A72C70" w:rsidRPr="002E4756" w:rsidP="006C4C06">
      <w:pPr>
        <w:pStyle w:val="RESHET"/>
        <w:numPr>
          <w:ilvl w:val="0"/>
          <w:numId w:val="37"/>
        </w:numPr>
        <w:ind w:left="907" w:hanging="340"/>
      </w:pPr>
      <w:r w:rsidRPr="002E4756">
        <w:rPr>
          <w:rFonts w:hint="cs"/>
          <w:rtl/>
        </w:rPr>
        <w:t>בין</w:t>
      </w:r>
      <w:r w:rsidRPr="002E4756">
        <w:rPr>
          <w:rtl/>
        </w:rPr>
        <w:t xml:space="preserve"> </w:t>
      </w:r>
      <w:r w:rsidRPr="002E4756">
        <w:rPr>
          <w:rFonts w:hint="cs"/>
          <w:rtl/>
        </w:rPr>
        <w:t>ינואר</w:t>
      </w:r>
      <w:r w:rsidRPr="002E4756">
        <w:rPr>
          <w:rtl/>
        </w:rPr>
        <w:t xml:space="preserve"> 2014 ל</w:t>
      </w:r>
      <w:r w:rsidRPr="002E4756">
        <w:rPr>
          <w:rFonts w:hint="cs"/>
          <w:rtl/>
        </w:rPr>
        <w:t>יוני</w:t>
      </w:r>
      <w:r w:rsidRPr="002E4756">
        <w:rPr>
          <w:rtl/>
        </w:rPr>
        <w:t xml:space="preserve"> 2016 נמצאו שלושה מקרים </w:t>
      </w:r>
      <w:r w:rsidRPr="002E4756">
        <w:rPr>
          <w:rFonts w:hint="cs"/>
          <w:rtl/>
        </w:rPr>
        <w:t>שבהם</w:t>
      </w:r>
      <w:r w:rsidRPr="002E4756">
        <w:rPr>
          <w:rtl/>
        </w:rPr>
        <w:t xml:space="preserve"> </w:t>
      </w:r>
      <w:r w:rsidRPr="002E4756">
        <w:rPr>
          <w:rFonts w:hint="cs"/>
          <w:rtl/>
        </w:rPr>
        <w:t>המליצו</w:t>
      </w:r>
      <w:r w:rsidRPr="002E4756">
        <w:rPr>
          <w:rtl/>
        </w:rPr>
        <w:t xml:space="preserve"> </w:t>
      </w:r>
      <w:r w:rsidRPr="002E4756">
        <w:rPr>
          <w:rFonts w:hint="cs"/>
          <w:rtl/>
        </w:rPr>
        <w:t>עובדי</w:t>
      </w:r>
      <w:r w:rsidRPr="002E4756">
        <w:rPr>
          <w:rtl/>
        </w:rPr>
        <w:t xml:space="preserve"> </w:t>
      </w:r>
      <w:r w:rsidRPr="002E4756">
        <w:rPr>
          <w:rFonts w:hint="cs"/>
          <w:rtl/>
        </w:rPr>
        <w:t>הרשם</w:t>
      </w:r>
      <w:r w:rsidRPr="002E4756">
        <w:rPr>
          <w:rtl/>
        </w:rPr>
        <w:t xml:space="preserve"> </w:t>
      </w:r>
      <w:r w:rsidRPr="002E4756">
        <w:rPr>
          <w:rFonts w:hint="cs"/>
          <w:rtl/>
        </w:rPr>
        <w:t>לדחות</w:t>
      </w:r>
      <w:r w:rsidRPr="002E4756">
        <w:rPr>
          <w:rtl/>
        </w:rPr>
        <w:t xml:space="preserve"> </w:t>
      </w:r>
      <w:r w:rsidRPr="002E4756">
        <w:rPr>
          <w:rFonts w:hint="cs"/>
          <w:rtl/>
        </w:rPr>
        <w:t>ביקורת</w:t>
      </w:r>
      <w:r w:rsidRPr="002E4756">
        <w:rPr>
          <w:rtl/>
        </w:rPr>
        <w:t xml:space="preserve"> </w:t>
      </w:r>
      <w:r w:rsidRPr="002E4756">
        <w:rPr>
          <w:rFonts w:hint="cs"/>
          <w:rtl/>
        </w:rPr>
        <w:t>עומק</w:t>
      </w:r>
      <w:r w:rsidRPr="002E4756">
        <w:rPr>
          <w:rtl/>
        </w:rPr>
        <w:t xml:space="preserve"> </w:t>
      </w:r>
      <w:r w:rsidRPr="002E4756">
        <w:rPr>
          <w:rFonts w:hint="cs"/>
          <w:rtl/>
        </w:rPr>
        <w:t>בעמותה</w:t>
      </w:r>
      <w:r w:rsidRPr="002E4756">
        <w:rPr>
          <w:rtl/>
        </w:rPr>
        <w:t xml:space="preserve"> </w:t>
      </w:r>
      <w:r w:rsidRPr="002E4756">
        <w:rPr>
          <w:rFonts w:hint="cs"/>
          <w:rtl/>
        </w:rPr>
        <w:t>לתקופה</w:t>
      </w:r>
      <w:r w:rsidRPr="002E4756">
        <w:rPr>
          <w:rtl/>
        </w:rPr>
        <w:t xml:space="preserve"> </w:t>
      </w:r>
      <w:r w:rsidRPr="002E4756">
        <w:rPr>
          <w:rFonts w:hint="cs"/>
          <w:rtl/>
        </w:rPr>
        <w:t>מסוימת</w:t>
      </w:r>
      <w:r w:rsidRPr="002E4756">
        <w:rPr>
          <w:rtl/>
        </w:rPr>
        <w:t xml:space="preserve"> </w:t>
      </w:r>
      <w:r w:rsidRPr="002E4756">
        <w:rPr>
          <w:rFonts w:hint="cs"/>
          <w:rtl/>
        </w:rPr>
        <w:t>אך</w:t>
      </w:r>
      <w:r w:rsidRPr="002E4756">
        <w:rPr>
          <w:rtl/>
        </w:rPr>
        <w:t xml:space="preserve"> </w:t>
      </w:r>
      <w:r w:rsidRPr="002E4756">
        <w:rPr>
          <w:rFonts w:hint="cs"/>
          <w:rtl/>
        </w:rPr>
        <w:t>הביקורת</w:t>
      </w:r>
      <w:r w:rsidRPr="002E4756">
        <w:rPr>
          <w:rtl/>
        </w:rPr>
        <w:t xml:space="preserve"> </w:t>
      </w:r>
      <w:r w:rsidRPr="002E4756">
        <w:rPr>
          <w:rFonts w:hint="cs"/>
          <w:rtl/>
        </w:rPr>
        <w:t>לא</w:t>
      </w:r>
      <w:r w:rsidRPr="002E4756">
        <w:rPr>
          <w:rtl/>
        </w:rPr>
        <w:t xml:space="preserve"> </w:t>
      </w:r>
      <w:r w:rsidRPr="002E4756">
        <w:rPr>
          <w:rFonts w:hint="cs"/>
          <w:rtl/>
        </w:rPr>
        <w:t>בוצעה</w:t>
      </w:r>
      <w:r w:rsidRPr="002E4756">
        <w:rPr>
          <w:rtl/>
        </w:rPr>
        <w:t xml:space="preserve"> </w:t>
      </w:r>
      <w:r w:rsidRPr="002E4756">
        <w:rPr>
          <w:rFonts w:hint="cs"/>
          <w:rtl/>
        </w:rPr>
        <w:t>בסופו</w:t>
      </w:r>
      <w:r w:rsidRPr="002E4756">
        <w:rPr>
          <w:rtl/>
        </w:rPr>
        <w:t xml:space="preserve"> </w:t>
      </w:r>
      <w:r w:rsidRPr="002E4756">
        <w:rPr>
          <w:rFonts w:hint="cs"/>
          <w:rtl/>
        </w:rPr>
        <w:t>של</w:t>
      </w:r>
      <w:r w:rsidRPr="002E4756">
        <w:rPr>
          <w:rtl/>
        </w:rPr>
        <w:t xml:space="preserve"> </w:t>
      </w:r>
      <w:r w:rsidRPr="002E4756">
        <w:rPr>
          <w:rFonts w:hint="cs"/>
          <w:rtl/>
        </w:rPr>
        <w:t>דבר</w:t>
      </w:r>
      <w:r w:rsidRPr="002E4756">
        <w:rPr>
          <w:rtl/>
        </w:rPr>
        <w:t>.</w:t>
      </w:r>
    </w:p>
    <w:p w:rsidR="00A72C70" w:rsidRPr="002E4756" w:rsidP="006C4C06">
      <w:pPr>
        <w:pStyle w:val="ListParagraph"/>
        <w:numPr>
          <w:ilvl w:val="0"/>
          <w:numId w:val="0"/>
        </w:numPr>
        <w:spacing w:before="180" w:after="240" w:line="240" w:lineRule="exact"/>
        <w:ind w:left="680" w:right="2268"/>
        <w:rPr>
          <w:rStyle w:val="CommentReference"/>
          <w:b/>
          <w:bCs/>
          <w:spacing w:val="-4"/>
          <w:sz w:val="17"/>
          <w:szCs w:val="17"/>
        </w:rPr>
      </w:pPr>
      <w:r w:rsidRPr="002E4756">
        <w:rPr>
          <w:rStyle w:val="CommentReference"/>
          <w:rFonts w:hint="cs"/>
          <w:spacing w:val="-4"/>
          <w:sz w:val="17"/>
          <w:szCs w:val="17"/>
          <w:rtl/>
        </w:rPr>
        <w:t>רשות התאגידים הסבירה בתשובתה כי עמותות רבות מועמדות לביקורת, וההחלטה אילו ייבדקו בשנה מסוימת מתקבלת לפי מכלול הנסיבות הרלוונטיות. במקרים שצוינו מדובר בהמלצות בלבד, ובכולם נעשתה בחינה שבסופה הוחלט לא לבצע את הביקורת.</w:t>
      </w:r>
    </w:p>
    <w:p w:rsidR="00A72C70" w:rsidRPr="006C4C06" w:rsidP="006C4C06">
      <w:pPr>
        <w:pStyle w:val="RESHET"/>
        <w:ind w:left="907"/>
        <w:rPr>
          <w:rtl/>
        </w:rPr>
      </w:pPr>
      <w:r w:rsidRPr="006C4C06">
        <w:rPr>
          <w:rFonts w:hint="cs"/>
          <w:rtl/>
        </w:rPr>
        <w:t>ראוי שבמערכת הרשם יתועדו הליכי הבחינה וההחלטה כדי שיהיה אפשר לדעת שהמקרים אכן נבדקו וההחלטה על אי ביצוע הביקורת התקבלה במודע ובאופן מושכל.</w:t>
      </w:r>
    </w:p>
    <w:p w:rsidR="00A72C70" w:rsidRPr="002E4756" w:rsidP="006C4C06">
      <w:pPr>
        <w:pStyle w:val="ListParagraph"/>
        <w:numPr>
          <w:ilvl w:val="0"/>
          <w:numId w:val="0"/>
        </w:numPr>
        <w:spacing w:before="180" w:after="240" w:line="240" w:lineRule="exact"/>
        <w:ind w:left="680" w:right="2268"/>
        <w:rPr>
          <w:rStyle w:val="CommentReference"/>
          <w:spacing w:val="-4"/>
          <w:sz w:val="17"/>
          <w:szCs w:val="17"/>
        </w:rPr>
      </w:pPr>
      <w:r w:rsidRPr="002E4756">
        <w:rPr>
          <w:rStyle w:val="CommentReference"/>
          <w:rFonts w:hint="cs"/>
          <w:spacing w:val="-4"/>
          <w:sz w:val="17"/>
          <w:szCs w:val="17"/>
          <w:rtl/>
        </w:rPr>
        <w:t xml:space="preserve">על חשיבות התיעוד ניתן ללמוד מהמקרה הזה: </w:t>
      </w:r>
      <w:r w:rsidRPr="002E4756">
        <w:rPr>
          <w:rFonts w:hint="cs"/>
          <w:spacing w:val="-4"/>
          <w:sz w:val="17"/>
          <w:szCs w:val="17"/>
          <w:rtl/>
        </w:rPr>
        <w:t>בודק החל לבצע ביקורת עומק בעמותה בשנת 2008 וסיים אותה בשלהי 2010 אך הרשם לא היה מודע לכך; דוח הביקורת לא נמצא במערכת הרשם וכנראה גם לא נשלח לעמותה. הדבר התגלה רק בנובמבר 2012 אך לא נמצא צורך באותה העת להמשך הביקורת.</w:t>
      </w:r>
    </w:p>
    <w:p w:rsidR="00A72C70" w:rsidRPr="006C4C06" w:rsidP="006C4C06">
      <w:pPr>
        <w:pStyle w:val="RESHET"/>
        <w:numPr>
          <w:ilvl w:val="0"/>
          <w:numId w:val="37"/>
        </w:numPr>
        <w:ind w:left="907" w:hanging="340"/>
      </w:pPr>
      <w:r w:rsidRPr="006C4C06">
        <w:rPr>
          <w:rFonts w:hint="cs"/>
          <w:rtl/>
        </w:rPr>
        <w:t>בין ינואר 2014 ליוני 2016 הופסקו חמש ביקורות בשל ניגודי עניינים בין הבודק שנבחר לבין העמותה הנבדקת, ולא חודשו על ידי בודק אחר.</w:t>
      </w:r>
    </w:p>
    <w:p w:rsidR="00A72C70" w:rsidRPr="002E4756" w:rsidP="006C4C06">
      <w:pPr>
        <w:pStyle w:val="ListParagraph"/>
        <w:numPr>
          <w:ilvl w:val="0"/>
          <w:numId w:val="0"/>
        </w:numPr>
        <w:spacing w:before="180" w:after="240" w:line="240" w:lineRule="exact"/>
        <w:ind w:left="680" w:right="2268"/>
        <w:rPr>
          <w:spacing w:val="-4"/>
          <w:sz w:val="17"/>
          <w:szCs w:val="17"/>
        </w:rPr>
      </w:pPr>
      <w:r w:rsidRPr="002E4756">
        <w:rPr>
          <w:rFonts w:hint="cs"/>
          <w:spacing w:val="-4"/>
          <w:sz w:val="17"/>
          <w:szCs w:val="17"/>
          <w:rtl/>
        </w:rPr>
        <w:t>מרשות התאגידים נמסר כי אחת העמותות נבדקת בימים אלו בקשר לבדיקה של עמותה אחרת. הרשם הוסיף כי בעקבות בדיקת מבקר המדינה הועברו ארבע העמותות האחרות לביקורת עומק חדשה.</w:t>
      </w:r>
    </w:p>
    <w:p w:rsidR="00A72C70" w:rsidRPr="002E4756" w:rsidP="00B650DE">
      <w:pPr>
        <w:pStyle w:val="RESHET"/>
        <w:numPr>
          <w:ilvl w:val="0"/>
          <w:numId w:val="38"/>
        </w:numPr>
        <w:ind w:left="567" w:hanging="340"/>
        <w:rPr>
          <w:rtl/>
        </w:rPr>
      </w:pPr>
      <w:r w:rsidRPr="002E4756">
        <w:rPr>
          <w:rFonts w:hint="cs"/>
          <w:rtl/>
        </w:rPr>
        <w:t>אחת התוצאות הנפוצות של ביקורת עומק היא ביצוע תכנית לתיקון הליקויים.</w:t>
      </w:r>
      <w:r w:rsidRPr="002E4756">
        <w:rPr>
          <w:rtl/>
        </w:rPr>
        <w:t xml:space="preserve"> </w:t>
      </w:r>
      <w:r w:rsidRPr="002E4756">
        <w:rPr>
          <w:rFonts w:hint="cs"/>
          <w:rtl/>
        </w:rPr>
        <w:t xml:space="preserve">תכנית כזו עשויה לכלול בין היתר התייחסות </w:t>
      </w:r>
      <w:r w:rsidRPr="002E4756">
        <w:rPr>
          <w:rtl/>
        </w:rPr>
        <w:t>לה</w:t>
      </w:r>
      <w:r w:rsidRPr="002E4756">
        <w:rPr>
          <w:rFonts w:hint="cs"/>
          <w:rtl/>
        </w:rPr>
        <w:t xml:space="preserve">קטנת </w:t>
      </w:r>
      <w:r w:rsidRPr="002E4756">
        <w:rPr>
          <w:rtl/>
        </w:rPr>
        <w:t>ג</w:t>
      </w:r>
      <w:r w:rsidRPr="002E4756">
        <w:rPr>
          <w:rFonts w:hint="cs"/>
          <w:rtl/>
        </w:rPr>
        <w:t>י</w:t>
      </w:r>
      <w:r w:rsidRPr="002E4756">
        <w:rPr>
          <w:rtl/>
        </w:rPr>
        <w:t>רעון</w:t>
      </w:r>
      <w:r w:rsidRPr="002E4756">
        <w:rPr>
          <w:rFonts w:hint="cs"/>
          <w:rtl/>
        </w:rPr>
        <w:t xml:space="preserve"> או </w:t>
      </w:r>
      <w:r w:rsidRPr="002E4756">
        <w:rPr>
          <w:rtl/>
        </w:rPr>
        <w:t xml:space="preserve">עודפים, </w:t>
      </w:r>
      <w:r w:rsidRPr="002E4756">
        <w:rPr>
          <w:rFonts w:hint="cs"/>
          <w:rtl/>
        </w:rPr>
        <w:t xml:space="preserve">מינוי </w:t>
      </w:r>
      <w:r w:rsidRPr="002E4756">
        <w:rPr>
          <w:rtl/>
        </w:rPr>
        <w:t>חשב מלווה</w:t>
      </w:r>
      <w:r w:rsidRPr="002E4756">
        <w:rPr>
          <w:rFonts w:hint="cs"/>
          <w:rtl/>
        </w:rPr>
        <w:t xml:space="preserve"> וביצוע </w:t>
      </w:r>
      <w:r w:rsidRPr="002E4756">
        <w:rPr>
          <w:rtl/>
        </w:rPr>
        <w:t>ביקורת מעק</w:t>
      </w:r>
      <w:r w:rsidRPr="002E4756">
        <w:rPr>
          <w:rFonts w:hint="cs"/>
          <w:rtl/>
        </w:rPr>
        <w:t>ב. נמצאו מקרים של עיכובים בהעברת הדרישות לתיקון ליקויים לעמותה, ושל פיקוח לקוי על ביצוע התיקונים שנדרשו. להלן דוגמה</w:t>
      </w:r>
      <w:r>
        <w:rPr>
          <w:rStyle w:val="FootnoteReference0"/>
          <w:spacing w:val="-4"/>
          <w:rtl/>
        </w:rPr>
        <w:footnoteReference w:id="58"/>
      </w:r>
      <w:r w:rsidRPr="002E4756">
        <w:rPr>
          <w:rFonts w:hint="cs"/>
          <w:rtl/>
        </w:rPr>
        <w:t>:</w:t>
      </w:r>
    </w:p>
    <w:p w:rsidR="00A72C70" w:rsidRPr="002E4756" w:rsidP="00B650DE">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בינואר 2012 הוגשה תלונה כנגד התנהלות עמותה, בין היתר על דיווחים כוזבים למשרד ממשלתי. במאי 2012 הוחלט לערוך בעמותה ביקורת עומק, וזו הסתיימה בדצמבר 2014. בביקורת העומק נמצאו ממצאים חמורים, בין השאר הוצאת כספים שיטתית של עובדי העמותה לצרכים אישיים לכאורה וטעויות בדיווחים למשרד ממשלתי על המשתתפים בפעילות העמותה, המעלים חשש להתנהלות לא תקינה בכל הנוגע לדיווחים לאותו משרד. נוכח הליקויים הומלץ על מינוי חשב מלווה או פירוק העמותה, והעמותה נדרשה לתקן את הליקויים שעלו בדוח. עם זאת רק במרץ 2016 נחתמה תכנית לתיקון ליקויים עם העמותה. </w:t>
      </w:r>
    </w:p>
    <w:p w:rsidR="00A72C70" w:rsidRPr="002E4756" w:rsidP="00B650DE">
      <w:pPr>
        <w:spacing w:after="240" w:line="240" w:lineRule="exact"/>
        <w:ind w:left="340" w:right="2268"/>
        <w:jc w:val="both"/>
        <w:rPr>
          <w:rFonts w:ascii="Tahoma" w:hAnsi="Tahoma" w:cs="Tahoma"/>
          <w:spacing w:val="-4"/>
          <w:sz w:val="17"/>
          <w:szCs w:val="17"/>
        </w:rPr>
      </w:pPr>
      <w:r w:rsidRPr="002E4756">
        <w:rPr>
          <w:rFonts w:ascii="Tahoma" w:hAnsi="Tahoma" w:cs="Tahoma" w:hint="cs"/>
          <w:spacing w:val="-4"/>
          <w:sz w:val="17"/>
          <w:szCs w:val="17"/>
          <w:rtl/>
        </w:rPr>
        <w:t>מרשות התאגידים נמסר בתגובה כי המדובר במקרה חריג, וכי החל מנובמבר 2015 כאשר עולה צורך בתיקון ליקויים הדרישה לכך מועברת לעמותה יחד עם הדוח הסופי. הרשות מסרה כי אכן המערכת מאפשרת הוצאת דוחות חלקיים בלבד אך הדבר ישתפר עם הטמעת המערכת החדשה; וכן כי עובדי הרשם פועלים ליצירת נהלים מפורטים יותר בכל הנוגע לתכנית לתיקון ליקויים.</w:t>
      </w:r>
    </w:p>
    <w:p w:rsidR="00A72C70" w:rsidP="00B650DE">
      <w:pPr>
        <w:pStyle w:val="RESHET"/>
        <w:ind w:left="567"/>
      </w:pPr>
      <w:r w:rsidRPr="002E4756">
        <w:rPr>
          <w:rFonts w:hint="cs"/>
          <w:rtl/>
        </w:rPr>
        <w:t>משרד מבקר המדינה מעיר לרשם כי דוחות ה-</w:t>
      </w:r>
      <w:r w:rsidRPr="002E4756">
        <w:t>BI</w:t>
      </w:r>
      <w:r w:rsidRPr="002E4756">
        <w:rPr>
          <w:rFonts w:hint="cs"/>
          <w:rtl/>
        </w:rPr>
        <w:t xml:space="preserve"> במערכת הרשם אינם מפרטים את הליקויים שנדרש לתקן, את לוחות הזמנים לביצוע התכנית וסטטוס הטיפול בליקויים. במצב הדברים הזה הרשם נדרש לפעול כבר כעת לטיוב נתונים אלו בכלים המצויים בידיו כיום ולא להמתין למערכת החדשה, כדי שיוכל לפקח על תיקון הליקויים בהתאם לממצאים שבביקורות העומק ולוודא שהתשומות שהושקעו בביקורת העומק לא ירדו לטמיון.</w:t>
      </w:r>
    </w:p>
    <w:p w:rsidR="006C4C06" w:rsidP="00AD396F">
      <w:pPr>
        <w:spacing w:line="240" w:lineRule="exact"/>
        <w:ind w:left="340" w:right="2268"/>
        <w:jc w:val="both"/>
        <w:rPr>
          <w:rFonts w:ascii="Tahoma" w:hAnsi="Tahoma" w:cs="Tahoma"/>
          <w:b/>
          <w:bCs/>
          <w:spacing w:val="-4"/>
          <w:sz w:val="17"/>
          <w:szCs w:val="17"/>
        </w:rPr>
      </w:pPr>
    </w:p>
    <w:p w:rsidR="006C4C06" w:rsidRPr="002E4756" w:rsidP="00AD396F">
      <w:pPr>
        <w:spacing w:line="240" w:lineRule="exact"/>
        <w:ind w:left="340"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 xml:space="preserve">תיאום ביקורות עומק עם </w:t>
      </w:r>
      <w:r w:rsidRPr="00956852">
        <w:rPr>
          <w:rFonts w:hint="cs"/>
          <w:spacing w:val="-4"/>
          <w:rtl/>
        </w:rPr>
        <w:t>החשכ"ל</w:t>
      </w:r>
      <w:r w:rsidRPr="00956852">
        <w:rPr>
          <w:rFonts w:hint="cs"/>
          <w:spacing w:val="-4"/>
          <w:rtl/>
        </w:rPr>
        <w:t xml:space="preserve"> </w:t>
      </w:r>
      <w:r w:rsidR="006C4C06">
        <w:rPr>
          <w:spacing w:val="-4"/>
        </w:rPr>
        <w:br/>
      </w:r>
      <w:r w:rsidRPr="00956852">
        <w:rPr>
          <w:rFonts w:hint="cs"/>
          <w:spacing w:val="-4"/>
          <w:rtl/>
        </w:rPr>
        <w:t>ועם גורמים נוספים</w:t>
      </w:r>
    </w:p>
    <w:p w:rsidR="00A72C70" w:rsidRPr="002E4756" w:rsidP="00AD396F">
      <w:pPr>
        <w:pStyle w:val="ListParagraph"/>
        <w:numPr>
          <w:ilvl w:val="0"/>
          <w:numId w:val="28"/>
        </w:numPr>
        <w:autoSpaceDE/>
        <w:autoSpaceDN/>
        <w:adjustRightInd/>
        <w:spacing w:line="240" w:lineRule="exact"/>
        <w:ind w:right="2268"/>
        <w:rPr>
          <w:spacing w:val="-4"/>
          <w:sz w:val="17"/>
          <w:szCs w:val="17"/>
          <w:rtl/>
        </w:rPr>
      </w:pPr>
      <w:r w:rsidRPr="002E4756">
        <w:rPr>
          <w:rFonts w:hint="cs"/>
          <w:spacing w:val="-4"/>
          <w:sz w:val="17"/>
          <w:szCs w:val="17"/>
          <w:rtl/>
        </w:rPr>
        <w:t xml:space="preserve">בהתאם לנתוני </w:t>
      </w:r>
      <w:r w:rsidRPr="002E4756">
        <w:rPr>
          <w:rFonts w:hint="cs"/>
          <w:spacing w:val="-4"/>
          <w:sz w:val="17"/>
          <w:szCs w:val="17"/>
          <w:rtl/>
        </w:rPr>
        <w:t>החשכ"ל</w:t>
      </w:r>
      <w:r w:rsidRPr="002E4756">
        <w:rPr>
          <w:rFonts w:hint="cs"/>
          <w:spacing w:val="-4"/>
          <w:sz w:val="17"/>
          <w:szCs w:val="17"/>
          <w:rtl/>
        </w:rPr>
        <w:t xml:space="preserve">, </w:t>
      </w:r>
      <w:r w:rsidRPr="002E4756">
        <w:rPr>
          <w:spacing w:val="-4"/>
          <w:sz w:val="17"/>
          <w:szCs w:val="17"/>
          <w:rtl/>
        </w:rPr>
        <w:t>משרדי הממשלה תומכים בכל שנה בכ-3,000 מוסדות ציבור הפועלים למטרות חינוך, תרבות, דת, מדע, אמנות, רווחה, בריאות, ספורט</w:t>
      </w:r>
      <w:r w:rsidRPr="002E4756">
        <w:rPr>
          <w:rFonts w:hint="cs"/>
          <w:spacing w:val="-4"/>
          <w:sz w:val="17"/>
          <w:szCs w:val="17"/>
          <w:rtl/>
        </w:rPr>
        <w:t>,</w:t>
      </w:r>
      <w:r w:rsidRPr="002E4756">
        <w:rPr>
          <w:spacing w:val="-4"/>
          <w:sz w:val="17"/>
          <w:szCs w:val="17"/>
          <w:rtl/>
        </w:rPr>
        <w:t xml:space="preserve"> או </w:t>
      </w:r>
      <w:r w:rsidRPr="002E4756">
        <w:rPr>
          <w:rFonts w:hint="cs"/>
          <w:spacing w:val="-4"/>
          <w:sz w:val="17"/>
          <w:szCs w:val="17"/>
          <w:rtl/>
        </w:rPr>
        <w:t>ל</w:t>
      </w:r>
      <w:r w:rsidRPr="002E4756">
        <w:rPr>
          <w:spacing w:val="-4"/>
          <w:sz w:val="17"/>
          <w:szCs w:val="17"/>
          <w:rtl/>
        </w:rPr>
        <w:t>מטרות דומות</w:t>
      </w:r>
      <w:r w:rsidRPr="002E4756">
        <w:rPr>
          <w:rFonts w:hint="cs"/>
          <w:spacing w:val="-4"/>
          <w:sz w:val="17"/>
          <w:szCs w:val="17"/>
          <w:rtl/>
        </w:rPr>
        <w:t xml:space="preserve"> בסך כולל של כשני מיליארד ש"ח</w:t>
      </w:r>
      <w:r w:rsidRPr="002E4756">
        <w:rPr>
          <w:spacing w:val="-4"/>
          <w:sz w:val="17"/>
          <w:szCs w:val="17"/>
          <w:rtl/>
        </w:rPr>
        <w:t xml:space="preserve">. </w:t>
      </w:r>
    </w:p>
    <w:p w:rsidR="00A72C70" w:rsidRPr="002E4756" w:rsidP="00AD396F">
      <w:pPr>
        <w:spacing w:line="240" w:lineRule="exact"/>
        <w:ind w:left="340" w:right="2268"/>
        <w:jc w:val="both"/>
        <w:rPr>
          <w:rFonts w:ascii="Tahoma" w:hAnsi="Tahoma" w:cs="Tahoma"/>
          <w:spacing w:val="-4"/>
          <w:sz w:val="17"/>
          <w:szCs w:val="17"/>
          <w:rtl/>
        </w:rPr>
      </w:pPr>
      <w:r w:rsidRPr="002E4756">
        <w:rPr>
          <w:rFonts w:ascii="Tahoma" w:hAnsi="Tahoma" w:cs="Tahoma"/>
          <w:spacing w:val="-4"/>
          <w:sz w:val="17"/>
          <w:szCs w:val="17"/>
          <w:rtl/>
        </w:rPr>
        <w:t>חוק יסודות התקציב</w:t>
      </w:r>
      <w:r w:rsidRPr="002E4756">
        <w:rPr>
          <w:rFonts w:ascii="Tahoma" w:hAnsi="Tahoma" w:cs="Tahoma" w:hint="cs"/>
          <w:spacing w:val="-4"/>
          <w:sz w:val="17"/>
          <w:szCs w:val="17"/>
          <w:rtl/>
        </w:rPr>
        <w:t xml:space="preserve">, התשמ"ה-1985, קובע כי </w:t>
      </w:r>
      <w:r w:rsidRPr="002E4756">
        <w:rPr>
          <w:rFonts w:ascii="Tahoma" w:hAnsi="Tahoma" w:cs="Tahoma"/>
          <w:spacing w:val="-4"/>
          <w:sz w:val="17"/>
          <w:szCs w:val="17"/>
          <w:rtl/>
        </w:rPr>
        <w:t>שר האוצר יקבע</w:t>
      </w:r>
      <w:r w:rsidRPr="002E4756">
        <w:rPr>
          <w:rFonts w:ascii="Tahoma" w:hAnsi="Tahoma" w:cs="Tahoma" w:hint="cs"/>
          <w:spacing w:val="-4"/>
          <w:sz w:val="17"/>
          <w:szCs w:val="17"/>
          <w:rtl/>
        </w:rPr>
        <w:t>,</w:t>
      </w:r>
      <w:r w:rsidRPr="002E4756">
        <w:rPr>
          <w:rFonts w:ascii="Tahoma" w:hAnsi="Tahoma" w:cs="Tahoma"/>
          <w:spacing w:val="-4"/>
          <w:sz w:val="17"/>
          <w:szCs w:val="17"/>
          <w:rtl/>
        </w:rPr>
        <w:t xml:space="preserve"> בהתייעצות עם היועץ המשפטי לממשלה, נוהל שלפיו יוגשו ויידונו בקשות של מוסדות ציבור לקבלת תמיכה מתקציב המדינה</w:t>
      </w:r>
      <w:r w:rsidRPr="002E4756">
        <w:rPr>
          <w:rFonts w:ascii="Tahoma" w:hAnsi="Tahoma" w:cs="Tahoma" w:hint="cs"/>
          <w:spacing w:val="-4"/>
          <w:sz w:val="17"/>
          <w:szCs w:val="17"/>
          <w:rtl/>
        </w:rPr>
        <w:t xml:space="preserve">. </w:t>
      </w:r>
    </w:p>
    <w:p w:rsidR="00A72C70" w:rsidRPr="002E4756" w:rsidP="00AD396F">
      <w:pPr>
        <w:spacing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"נוהל להגשת בקשות לתמיכה מתקציב המדינה ולדיון בהן" שעודכן לאחרונה בשנת 2013 (להלן - נוהל תמיכות) מסדיר בין היתר את נושא הפיקוח והבקרה על הגוף הנתמך, ונקבע בו </w:t>
      </w:r>
      <w:r w:rsidRPr="002E4756">
        <w:rPr>
          <w:rFonts w:ascii="Tahoma" w:hAnsi="Tahoma" w:cs="Tahoma" w:hint="cs"/>
          <w:spacing w:val="-4"/>
          <w:sz w:val="17"/>
          <w:szCs w:val="17"/>
          <w:rtl/>
        </w:rPr>
        <w:t>שהחשכ"ל</w:t>
      </w:r>
      <w:r w:rsidRPr="002E4756">
        <w:rPr>
          <w:rFonts w:ascii="Tahoma" w:hAnsi="Tahoma" w:cs="Tahoma" w:hint="cs"/>
          <w:spacing w:val="-4"/>
          <w:sz w:val="17"/>
          <w:szCs w:val="17"/>
          <w:rtl/>
        </w:rPr>
        <w:t xml:space="preserve"> יפעיל מערך ביקורת מרכזי לביצוע ביקורת ובקרה על גופים נתמכים. גם בהוראת </w:t>
      </w:r>
      <w:r w:rsidRPr="002E4756">
        <w:rPr>
          <w:rFonts w:ascii="Tahoma" w:hAnsi="Tahoma" w:cs="Tahoma" w:hint="cs"/>
          <w:sz w:val="17"/>
          <w:szCs w:val="17"/>
          <w:rtl/>
        </w:rPr>
        <w:t xml:space="preserve">תקנון כספים ומשק שקבע </w:t>
      </w:r>
      <w:r w:rsidRPr="002E4756">
        <w:rPr>
          <w:rFonts w:ascii="Tahoma" w:hAnsi="Tahoma" w:cs="Tahoma" w:hint="cs"/>
          <w:sz w:val="17"/>
          <w:szCs w:val="17"/>
          <w:rtl/>
        </w:rPr>
        <w:t>החשכ"ל</w:t>
      </w:r>
      <w:r w:rsidRPr="002E4756">
        <w:rPr>
          <w:rFonts w:ascii="Tahoma" w:hAnsi="Tahoma" w:cs="Tahoma" w:hint="cs"/>
          <w:spacing w:val="-4"/>
          <w:sz w:val="17"/>
          <w:szCs w:val="17"/>
          <w:rtl/>
        </w:rPr>
        <w:t xml:space="preserve"> (</w:t>
      </w:r>
      <w:r w:rsidRPr="002E4756">
        <w:rPr>
          <w:rFonts w:ascii="Tahoma" w:hAnsi="Tahoma" w:cs="Tahoma" w:hint="cs"/>
          <w:spacing w:val="-4"/>
          <w:sz w:val="17"/>
          <w:szCs w:val="17"/>
          <w:rtl/>
        </w:rPr>
        <w:t>תכ"ם</w:t>
      </w:r>
      <w:r w:rsidRPr="002E4756">
        <w:rPr>
          <w:rFonts w:ascii="Tahoma" w:hAnsi="Tahoma" w:cs="Tahoma" w:hint="cs"/>
          <w:spacing w:val="-4"/>
          <w:sz w:val="17"/>
          <w:szCs w:val="17"/>
          <w:rtl/>
        </w:rPr>
        <w:t xml:space="preserve">) 6.1.4 נקבעו הוראות לעניין הביקורות שמבצע המערך המרכזי.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עורך מדי שנה בממוצע כ-350 ביקורות בעמותות.</w:t>
      </w:r>
    </w:p>
    <w:p w:rsidR="00A72C70" w:rsidRPr="002E4756" w:rsidP="00E22B1C">
      <w:pPr>
        <w:spacing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בהתאם לנוהל ביקורות עומק של הרשם ולהנחיותיו, הוא מ</w:t>
      </w:r>
      <w:r w:rsidRPr="002E4756">
        <w:rPr>
          <w:rFonts w:ascii="Tahoma" w:hAnsi="Tahoma" w:cs="Tahoma"/>
          <w:spacing w:val="-4"/>
          <w:sz w:val="17"/>
          <w:szCs w:val="17"/>
          <w:rtl/>
        </w:rPr>
        <w:t xml:space="preserve">תאם </w:t>
      </w:r>
      <w:r w:rsidRPr="002E4756">
        <w:rPr>
          <w:rFonts w:ascii="Tahoma" w:hAnsi="Tahoma" w:cs="Tahoma" w:hint="cs"/>
          <w:spacing w:val="-4"/>
          <w:sz w:val="17"/>
          <w:szCs w:val="17"/>
          <w:rtl/>
        </w:rPr>
        <w:t xml:space="preserve">את ביצוע הביקורות עם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ולרוב</w:t>
      </w:r>
      <w:r w:rsidRPr="002E4756">
        <w:rPr>
          <w:rFonts w:ascii="Tahoma" w:hAnsi="Tahoma" w:cs="Tahoma"/>
          <w:spacing w:val="-4"/>
          <w:sz w:val="17"/>
          <w:szCs w:val="17"/>
          <w:rtl/>
        </w:rPr>
        <w:t xml:space="preserve"> לא תתחיל ביקורת עומק </w:t>
      </w:r>
      <w:r w:rsidRPr="002E4756">
        <w:rPr>
          <w:rFonts w:ascii="Tahoma" w:hAnsi="Tahoma" w:cs="Tahoma" w:hint="cs"/>
          <w:spacing w:val="-4"/>
          <w:sz w:val="17"/>
          <w:szCs w:val="17"/>
          <w:rtl/>
        </w:rPr>
        <w:t xml:space="preserve">בתוך </w:t>
      </w:r>
      <w:r w:rsidRPr="002E4756">
        <w:rPr>
          <w:rFonts w:ascii="Tahoma" w:hAnsi="Tahoma" w:cs="Tahoma"/>
          <w:spacing w:val="-4"/>
          <w:sz w:val="17"/>
          <w:szCs w:val="17"/>
          <w:rtl/>
        </w:rPr>
        <w:t>של</w:t>
      </w:r>
      <w:r w:rsidRPr="002E4756">
        <w:rPr>
          <w:rFonts w:ascii="Tahoma" w:hAnsi="Tahoma" w:cs="Tahoma" w:hint="cs"/>
          <w:spacing w:val="-4"/>
          <w:sz w:val="17"/>
          <w:szCs w:val="17"/>
          <w:rtl/>
        </w:rPr>
        <w:t>ו</w:t>
      </w:r>
      <w:r w:rsidRPr="002E4756">
        <w:rPr>
          <w:rFonts w:ascii="Tahoma" w:hAnsi="Tahoma" w:cs="Tahoma"/>
          <w:spacing w:val="-4"/>
          <w:sz w:val="17"/>
          <w:szCs w:val="17"/>
          <w:rtl/>
        </w:rPr>
        <w:t xml:space="preserve">ש שנים מתום ביקורת קודמת של הרשם או </w:t>
      </w:r>
      <w:r w:rsidRPr="002E4756">
        <w:rPr>
          <w:rFonts w:ascii="Tahoma" w:hAnsi="Tahoma" w:cs="Tahoma" w:hint="cs"/>
          <w:spacing w:val="-4"/>
          <w:sz w:val="17"/>
          <w:szCs w:val="17"/>
          <w:rtl/>
        </w:rPr>
        <w:t>החשכ"ל</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לרשם יש גישה למערכת המחשוב של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לצורך בדיקה אם נערכה ביקורת בעמותה על ידי האחרון. כאשר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מוצא לנכון להעביר ביוזמתו דוח שערך לרשם, האחרון מתייחס אליו כאל תלונה, ומתבסס עלי</w:t>
      </w:r>
      <w:r w:rsidR="00E22B1C">
        <w:rPr>
          <w:rFonts w:ascii="Tahoma" w:hAnsi="Tahoma" w:cs="Tahoma" w:hint="cs"/>
          <w:spacing w:val="-4"/>
          <w:sz w:val="17"/>
          <w:szCs w:val="17"/>
          <w:rtl/>
        </w:rPr>
        <w:t>ו</w:t>
      </w:r>
      <w:r w:rsidRPr="002E4756">
        <w:rPr>
          <w:rFonts w:ascii="Tahoma" w:hAnsi="Tahoma" w:cs="Tahoma" w:hint="cs"/>
          <w:spacing w:val="-4"/>
          <w:sz w:val="17"/>
          <w:szCs w:val="17"/>
          <w:rtl/>
        </w:rPr>
        <w:t xml:space="preserve"> לצורך פנייה לעמותה לקבלת מידע, מסמכים והבהרות. </w:t>
      </w:r>
    </w:p>
    <w:p w:rsidR="00A72C70" w:rsidRPr="002E4756" w:rsidP="00B650DE">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יצוין כי בשנת 2015 החל </w:t>
      </w:r>
      <w:r w:rsidRPr="002E4756">
        <w:rPr>
          <w:rFonts w:ascii="Tahoma" w:hAnsi="Tahoma" w:cs="Tahoma"/>
          <w:spacing w:val="-4"/>
          <w:sz w:val="17"/>
          <w:szCs w:val="17"/>
          <w:rtl/>
        </w:rPr>
        <w:t>מחקר חלוץ</w:t>
      </w:r>
      <w:r w:rsidRPr="002E4756">
        <w:rPr>
          <w:rFonts w:ascii="Tahoma" w:hAnsi="Tahoma" w:cs="Tahoma" w:hint="cs"/>
          <w:spacing w:val="-4"/>
          <w:sz w:val="17"/>
          <w:szCs w:val="17"/>
          <w:rtl/>
        </w:rPr>
        <w:t xml:space="preserve"> של ביצוע ביקורות משותפות על ידי הרשם </w:t>
      </w:r>
      <w:r w:rsidRPr="002E4756">
        <w:rPr>
          <w:rFonts w:ascii="Tahoma" w:hAnsi="Tahoma" w:cs="Tahoma" w:hint="cs"/>
          <w:spacing w:val="-4"/>
          <w:sz w:val="17"/>
          <w:szCs w:val="17"/>
          <w:rtl/>
        </w:rPr>
        <w:t>והחשכ"ל</w:t>
      </w:r>
      <w:r w:rsidRPr="002E4756">
        <w:rPr>
          <w:rFonts w:ascii="Tahoma" w:hAnsi="Tahoma" w:cs="Tahoma" w:hint="cs"/>
          <w:spacing w:val="-4"/>
          <w:sz w:val="17"/>
          <w:szCs w:val="17"/>
          <w:rtl/>
        </w:rPr>
        <w:t xml:space="preserve"> לצורך ייעול הביקורות והקטנת העומס המוטל על העמותות. </w:t>
      </w:r>
    </w:p>
    <w:p w:rsidR="00A72C70" w:rsidRPr="002E4756" w:rsidP="00B650DE">
      <w:pPr>
        <w:pStyle w:val="RESHET"/>
        <w:ind w:left="567"/>
        <w:rPr>
          <w:rtl/>
        </w:rPr>
      </w:pPr>
      <w:r w:rsidRPr="002E4756">
        <w:rPr>
          <w:rFonts w:hint="cs"/>
          <w:rtl/>
        </w:rPr>
        <w:t>נמצא שבעת שהרשם מחליט על פתיחת ביקורת עומק מטעמו אין הוא מקפיד על קיום הבדיקה המתבקשת על פי הנהלים שקבע. בין</w:t>
      </w:r>
      <w:r w:rsidRPr="002E4756">
        <w:rPr>
          <w:rtl/>
        </w:rPr>
        <w:t xml:space="preserve"> </w:t>
      </w:r>
      <w:r w:rsidRPr="002E4756">
        <w:rPr>
          <w:rFonts w:hint="cs"/>
          <w:rtl/>
        </w:rPr>
        <w:t>ינואר</w:t>
      </w:r>
      <w:r w:rsidRPr="002E4756">
        <w:rPr>
          <w:rtl/>
        </w:rPr>
        <w:t xml:space="preserve"> 2014 </w:t>
      </w:r>
      <w:r w:rsidRPr="002E4756">
        <w:rPr>
          <w:rFonts w:hint="cs"/>
          <w:rtl/>
        </w:rPr>
        <w:t>ל</w:t>
      </w:r>
      <w:r w:rsidRPr="002E4756">
        <w:rPr>
          <w:rtl/>
        </w:rPr>
        <w:t xml:space="preserve">יוני 2016 </w:t>
      </w:r>
      <w:r w:rsidRPr="002E4756">
        <w:rPr>
          <w:rFonts w:hint="cs"/>
          <w:rtl/>
        </w:rPr>
        <w:t>הופסקו</w:t>
      </w:r>
      <w:r w:rsidRPr="002E4756">
        <w:rPr>
          <w:rtl/>
        </w:rPr>
        <w:t xml:space="preserve"> </w:t>
      </w:r>
      <w:r w:rsidRPr="002E4756">
        <w:rPr>
          <w:rFonts w:hint="cs"/>
          <w:rtl/>
        </w:rPr>
        <w:t>לפחות</w:t>
      </w:r>
      <w:r w:rsidRPr="002E4756">
        <w:rPr>
          <w:rtl/>
        </w:rPr>
        <w:t xml:space="preserve"> </w:t>
      </w:r>
      <w:r w:rsidRPr="002E4756">
        <w:rPr>
          <w:rFonts w:hint="cs"/>
          <w:rtl/>
        </w:rPr>
        <w:t>22</w:t>
      </w:r>
      <w:r w:rsidRPr="002E4756">
        <w:rPr>
          <w:rtl/>
        </w:rPr>
        <w:t xml:space="preserve"> ביקורות עומק שהרשם החל בהן</w:t>
      </w:r>
      <w:r w:rsidRPr="002E4756">
        <w:rPr>
          <w:rFonts w:hint="cs"/>
          <w:rtl/>
        </w:rPr>
        <w:t>,</w:t>
      </w:r>
      <w:r w:rsidRPr="002E4756">
        <w:rPr>
          <w:rtl/>
        </w:rPr>
        <w:t xml:space="preserve"> מהטעם שלא חלפו </w:t>
      </w:r>
      <w:r w:rsidRPr="002E4756">
        <w:rPr>
          <w:rFonts w:hint="cs"/>
          <w:rtl/>
        </w:rPr>
        <w:t>שלוש</w:t>
      </w:r>
      <w:r w:rsidRPr="002E4756">
        <w:rPr>
          <w:rtl/>
        </w:rPr>
        <w:t xml:space="preserve"> שנים מתום ביקורת עומק של </w:t>
      </w:r>
      <w:r w:rsidRPr="002E4756">
        <w:rPr>
          <w:rFonts w:hint="cs"/>
          <w:rtl/>
        </w:rPr>
        <w:t>החשכ"ל</w:t>
      </w:r>
      <w:r w:rsidRPr="002E4756">
        <w:rPr>
          <w:rtl/>
        </w:rPr>
        <w:t xml:space="preserve">. </w:t>
      </w:r>
      <w:r w:rsidRPr="002E4756">
        <w:rPr>
          <w:rFonts w:hint="cs"/>
          <w:rtl/>
        </w:rPr>
        <w:t>חלק קטן מן</w:t>
      </w:r>
      <w:r w:rsidRPr="002E4756">
        <w:rPr>
          <w:rtl/>
        </w:rPr>
        <w:t xml:space="preserve"> הביקורות הופסק ימים </w:t>
      </w:r>
      <w:r w:rsidRPr="002E4756">
        <w:rPr>
          <w:rFonts w:hint="cs"/>
          <w:rtl/>
        </w:rPr>
        <w:t xml:space="preserve">ספורים </w:t>
      </w:r>
      <w:r w:rsidRPr="002E4756">
        <w:rPr>
          <w:rtl/>
        </w:rPr>
        <w:t xml:space="preserve">לאחר העברתן </w:t>
      </w:r>
      <w:r w:rsidRPr="002E4756">
        <w:rPr>
          <w:rFonts w:hint="cs"/>
          <w:rtl/>
        </w:rPr>
        <w:t>לבודק</w:t>
      </w:r>
      <w:r w:rsidRPr="002E4756">
        <w:rPr>
          <w:rtl/>
        </w:rPr>
        <w:t xml:space="preserve"> לטיפול</w:t>
      </w:r>
      <w:r w:rsidRPr="002E4756">
        <w:rPr>
          <w:rFonts w:hint="cs"/>
          <w:rtl/>
        </w:rPr>
        <w:t>,</w:t>
      </w:r>
      <w:r w:rsidRPr="002E4756">
        <w:rPr>
          <w:rtl/>
        </w:rPr>
        <w:t xml:space="preserve"> ומרביתן הופסקו לאחר פרק זמן של כחודשיים ויותר ובמקרים </w:t>
      </w:r>
      <w:r w:rsidRPr="002E4756">
        <w:rPr>
          <w:rFonts w:hint="cs"/>
          <w:rtl/>
        </w:rPr>
        <w:t>מסוימים</w:t>
      </w:r>
      <w:r w:rsidRPr="002E4756">
        <w:rPr>
          <w:rtl/>
        </w:rPr>
        <w:t xml:space="preserve"> אף בחלוף שנה ויותר</w:t>
      </w:r>
      <w:r w:rsidRPr="002E4756">
        <w:rPr>
          <w:rFonts w:hint="cs"/>
          <w:rtl/>
        </w:rPr>
        <w:t xml:space="preserve">. יוער כי בשני מקרים שבהם בוטלו ביקורות עומק של הרשם בשל ביקורות קודמות של </w:t>
      </w:r>
      <w:r w:rsidRPr="002E4756">
        <w:rPr>
          <w:rFonts w:hint="cs"/>
          <w:rtl/>
        </w:rPr>
        <w:t>החשכ"ל</w:t>
      </w:r>
      <w:r w:rsidRPr="002E4756">
        <w:rPr>
          <w:rFonts w:hint="cs"/>
          <w:rtl/>
        </w:rPr>
        <w:t xml:space="preserve"> הוא שילם לבודק תשלומים עבור פעולות שכבר ביצע.</w:t>
      </w:r>
    </w:p>
    <w:p w:rsidR="00A72C70" w:rsidRPr="002E4756" w:rsidP="00B650DE">
      <w:pPr>
        <w:spacing w:before="180" w:line="240" w:lineRule="exact"/>
        <w:ind w:left="340" w:right="2268"/>
        <w:jc w:val="both"/>
        <w:rPr>
          <w:rFonts w:ascii="Tahoma" w:hAnsi="Tahoma" w:cs="Tahoma"/>
          <w:spacing w:val="-4"/>
          <w:sz w:val="17"/>
          <w:szCs w:val="17"/>
        </w:rPr>
      </w:pPr>
      <w:r w:rsidRPr="002E4756">
        <w:rPr>
          <w:rFonts w:ascii="Tahoma" w:hAnsi="Tahoma" w:cs="Tahoma" w:hint="cs"/>
          <w:spacing w:val="-4"/>
          <w:sz w:val="17"/>
          <w:szCs w:val="17"/>
          <w:rtl/>
        </w:rPr>
        <w:t xml:space="preserve">כך למשל, בנובמבר 2013 הנחה עובד הרשם בודק לבצע ביקורת עומק בעמותה אף על פי שארבעה חודשים לפני כן נסרק במערכת הרשם דוח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באשר לאותה עמותה. רק בינואר 2014 בוטלה ביקורת העומק. במקרה נוסף מנובמבר 2013 עולה שעובד הרשם הנחה בודק לבצע ביקורת עומק </w:t>
      </w:r>
      <w:r w:rsidRPr="002E4756">
        <w:rPr>
          <w:rFonts w:ascii="Tahoma" w:hAnsi="Tahoma" w:cs="Tahoma" w:hint="cs"/>
          <w:spacing w:val="-4"/>
          <w:sz w:val="17"/>
          <w:szCs w:val="17"/>
          <w:rtl/>
        </w:rPr>
        <w:t>בחל"ץ</w:t>
      </w:r>
      <w:r w:rsidRPr="002E4756">
        <w:rPr>
          <w:rFonts w:ascii="Tahoma" w:hAnsi="Tahoma" w:cs="Tahoma" w:hint="cs"/>
          <w:spacing w:val="-4"/>
          <w:sz w:val="17"/>
          <w:szCs w:val="17"/>
          <w:rtl/>
        </w:rPr>
        <w:t xml:space="preserve"> אף </w:t>
      </w:r>
      <w:r w:rsidRPr="002E4756">
        <w:rPr>
          <w:rFonts w:ascii="Tahoma" w:hAnsi="Tahoma" w:cs="Tahoma" w:hint="cs"/>
          <w:spacing w:val="-4"/>
          <w:sz w:val="17"/>
          <w:szCs w:val="17"/>
          <w:rtl/>
        </w:rPr>
        <w:t>שהחשכ"ל</w:t>
      </w:r>
      <w:r w:rsidRPr="002E4756">
        <w:rPr>
          <w:rFonts w:ascii="Tahoma" w:hAnsi="Tahoma" w:cs="Tahoma" w:hint="cs"/>
          <w:spacing w:val="-4"/>
          <w:sz w:val="17"/>
          <w:szCs w:val="17"/>
          <w:rtl/>
        </w:rPr>
        <w:t xml:space="preserve"> ערך בה ביקורת עומק שהסתיימה בדצמבר 2012. בעקבות האמור הופסקה הבדיקה.</w:t>
      </w:r>
    </w:p>
    <w:p w:rsidR="00A72C70" w:rsidRPr="002E4756" w:rsidP="00B650DE">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מרשות התאגידים נמסר כי כיום הבדיקה אל מול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מסורבלת ומכבידה, וכי המצב צפוי להשתפר עם המעבר למערכת החדשה.</w:t>
      </w:r>
    </w:p>
    <w:p w:rsidR="00A72C70" w:rsidRPr="002E4756" w:rsidP="00B650DE">
      <w:pPr>
        <w:pStyle w:val="RESHET"/>
        <w:ind w:left="567"/>
        <w:rPr>
          <w:rtl/>
        </w:rPr>
      </w:pPr>
      <w:r w:rsidRPr="002E4756">
        <w:rPr>
          <w:rFonts w:hint="cs"/>
          <w:rtl/>
        </w:rPr>
        <w:t xml:space="preserve">משרד מבקר המדינה מעיר לרשם שעליו להקפיד לבדוק אם </w:t>
      </w:r>
      <w:r w:rsidRPr="002E4756">
        <w:rPr>
          <w:rFonts w:hint="cs"/>
          <w:rtl/>
        </w:rPr>
        <w:t>החשכ"ל</w:t>
      </w:r>
      <w:r w:rsidRPr="002E4756">
        <w:rPr>
          <w:rFonts w:hint="cs"/>
          <w:rtl/>
        </w:rPr>
        <w:t xml:space="preserve"> ביצע ביקורת בעמותה בטרם התחלה בביקורת עומק מטעמו. כן עליו להדק את הקשרים עם </w:t>
      </w:r>
      <w:r w:rsidRPr="002E4756">
        <w:rPr>
          <w:rFonts w:hint="cs"/>
          <w:rtl/>
        </w:rPr>
        <w:t>החשכ"ל</w:t>
      </w:r>
      <w:r w:rsidRPr="002E4756">
        <w:rPr>
          <w:rFonts w:hint="cs"/>
          <w:rtl/>
        </w:rPr>
        <w:t xml:space="preserve">, ובין היתר עליו לפעול להרחבת היקף הביקורות המשותפות במקרים המתאימים, לצורך ייעול הביקורת, חיסכון בעלויות והתחשבות בעמותה המבוקרת. בהקשר זה יצוין שחלק מהבודקים עבור הרשם זכו גם במכרז </w:t>
      </w:r>
      <w:r w:rsidRPr="002E4756">
        <w:rPr>
          <w:rFonts w:hint="cs"/>
          <w:rtl/>
        </w:rPr>
        <w:t>החשכ"ל</w:t>
      </w:r>
      <w:r w:rsidRPr="002E4756">
        <w:rPr>
          <w:rFonts w:hint="cs"/>
          <w:rtl/>
        </w:rPr>
        <w:t xml:space="preserve"> ופועלים מטעמו, כך שממילא מאפייני הביקורות בשני הגופים מוכרים להם.</w:t>
      </w:r>
    </w:p>
    <w:p w:rsidR="00A72C70" w:rsidRPr="002E4756" w:rsidP="00B650DE">
      <w:pPr>
        <w:pStyle w:val="ListParagraph"/>
        <w:numPr>
          <w:ilvl w:val="0"/>
          <w:numId w:val="28"/>
        </w:numPr>
        <w:autoSpaceDE/>
        <w:autoSpaceDN/>
        <w:adjustRightInd/>
        <w:spacing w:before="180" w:after="240" w:line="240" w:lineRule="exact"/>
        <w:ind w:right="2268"/>
        <w:rPr>
          <w:spacing w:val="-4"/>
          <w:sz w:val="17"/>
          <w:szCs w:val="17"/>
          <w:rtl/>
        </w:rPr>
      </w:pPr>
      <w:r w:rsidRPr="002E4756">
        <w:rPr>
          <w:rFonts w:hint="cs"/>
          <w:spacing w:val="-4"/>
          <w:sz w:val="17"/>
          <w:szCs w:val="17"/>
          <w:rtl/>
        </w:rPr>
        <w:t xml:space="preserve">גם רשות המסים, משרדי הממשלה התומכים בעמותות ורשויות מקומיות (ראו להלן) </w:t>
      </w:r>
      <w:r w:rsidRPr="002E4756">
        <w:rPr>
          <w:spacing w:val="-4"/>
          <w:sz w:val="17"/>
          <w:szCs w:val="17"/>
          <w:rtl/>
        </w:rPr>
        <w:t xml:space="preserve">מבצעים </w:t>
      </w:r>
      <w:r w:rsidRPr="002E4756">
        <w:rPr>
          <w:rFonts w:hint="cs"/>
          <w:spacing w:val="-4"/>
          <w:sz w:val="17"/>
          <w:szCs w:val="17"/>
          <w:rtl/>
        </w:rPr>
        <w:t>ביקורת</w:t>
      </w:r>
      <w:r w:rsidRPr="002E4756">
        <w:rPr>
          <w:spacing w:val="-4"/>
          <w:sz w:val="17"/>
          <w:szCs w:val="17"/>
          <w:rtl/>
        </w:rPr>
        <w:t xml:space="preserve"> </w:t>
      </w:r>
      <w:r w:rsidRPr="002E4756">
        <w:rPr>
          <w:rFonts w:hint="cs"/>
          <w:spacing w:val="-4"/>
          <w:sz w:val="17"/>
          <w:szCs w:val="17"/>
          <w:rtl/>
        </w:rPr>
        <w:t>ו</w:t>
      </w:r>
      <w:r w:rsidRPr="002E4756">
        <w:rPr>
          <w:spacing w:val="-4"/>
          <w:sz w:val="17"/>
          <w:szCs w:val="17"/>
          <w:rtl/>
        </w:rPr>
        <w:t>פיקוח על עמותות</w:t>
      </w:r>
      <w:r w:rsidRPr="002E4756">
        <w:rPr>
          <w:rFonts w:hint="cs"/>
          <w:spacing w:val="-4"/>
          <w:sz w:val="17"/>
          <w:szCs w:val="17"/>
          <w:rtl/>
        </w:rPr>
        <w:t>,</w:t>
      </w:r>
      <w:r w:rsidRPr="002E4756">
        <w:rPr>
          <w:spacing w:val="-4"/>
          <w:sz w:val="17"/>
          <w:szCs w:val="17"/>
          <w:rtl/>
        </w:rPr>
        <w:t xml:space="preserve"> בהיקפים שונים וב</w:t>
      </w:r>
      <w:r w:rsidRPr="002E4756">
        <w:rPr>
          <w:rFonts w:hint="cs"/>
          <w:spacing w:val="-4"/>
          <w:sz w:val="17"/>
          <w:szCs w:val="17"/>
          <w:rtl/>
        </w:rPr>
        <w:t xml:space="preserve">מגוון </w:t>
      </w:r>
      <w:r w:rsidRPr="002E4756">
        <w:rPr>
          <w:spacing w:val="-4"/>
          <w:sz w:val="17"/>
          <w:szCs w:val="17"/>
          <w:rtl/>
        </w:rPr>
        <w:t>נושאים</w:t>
      </w:r>
      <w:r w:rsidRPr="002E4756">
        <w:rPr>
          <w:rFonts w:hint="cs"/>
          <w:spacing w:val="-4"/>
          <w:sz w:val="17"/>
          <w:szCs w:val="17"/>
          <w:rtl/>
        </w:rPr>
        <w:t>.</w:t>
      </w:r>
      <w:r w:rsidRPr="002E4756">
        <w:rPr>
          <w:spacing w:val="-4"/>
          <w:sz w:val="17"/>
          <w:szCs w:val="17"/>
          <w:rtl/>
        </w:rPr>
        <w:t xml:space="preserve"> </w:t>
      </w:r>
    </w:p>
    <w:p w:rsidR="00A72C70" w:rsidRPr="002E4756" w:rsidP="00B650DE">
      <w:pPr>
        <w:pStyle w:val="RESHET"/>
        <w:ind w:left="567"/>
        <w:rPr>
          <w:rtl/>
        </w:rPr>
      </w:pPr>
      <w:r w:rsidRPr="002E4756">
        <w:rPr>
          <w:rFonts w:hint="cs"/>
          <w:rtl/>
        </w:rPr>
        <w:t>נמצא כי לרשם אין ראייה כוללת על</w:t>
      </w:r>
      <w:r w:rsidRPr="002E4756">
        <w:rPr>
          <w:rtl/>
        </w:rPr>
        <w:t xml:space="preserve"> הגופים </w:t>
      </w:r>
      <w:r w:rsidRPr="002E4756">
        <w:rPr>
          <w:rFonts w:hint="cs"/>
          <w:rtl/>
        </w:rPr>
        <w:t xml:space="preserve">הציבוריים שמקיימים </w:t>
      </w:r>
      <w:r w:rsidRPr="002E4756">
        <w:rPr>
          <w:rtl/>
        </w:rPr>
        <w:t>ביקור</w:t>
      </w:r>
      <w:r w:rsidRPr="002E4756">
        <w:rPr>
          <w:rFonts w:hint="cs"/>
          <w:rtl/>
        </w:rPr>
        <w:t>ו</w:t>
      </w:r>
      <w:r w:rsidRPr="002E4756">
        <w:rPr>
          <w:rtl/>
        </w:rPr>
        <w:t xml:space="preserve">ת </w:t>
      </w:r>
      <w:r w:rsidRPr="002E4756">
        <w:rPr>
          <w:rFonts w:hint="cs"/>
          <w:rtl/>
        </w:rPr>
        <w:t>ב</w:t>
      </w:r>
      <w:r w:rsidRPr="002E4756">
        <w:rPr>
          <w:rtl/>
        </w:rPr>
        <w:t>עמותות</w:t>
      </w:r>
      <w:r w:rsidRPr="002E4756">
        <w:rPr>
          <w:rFonts w:hint="cs"/>
          <w:rtl/>
        </w:rPr>
        <w:t>,</w:t>
      </w:r>
      <w:r w:rsidRPr="002E4756">
        <w:rPr>
          <w:rtl/>
        </w:rPr>
        <w:t xml:space="preserve"> ו</w:t>
      </w:r>
      <w:r w:rsidRPr="002E4756">
        <w:rPr>
          <w:rFonts w:hint="cs"/>
          <w:rtl/>
        </w:rPr>
        <w:t xml:space="preserve">חלק מהביקורות נעשות ללא </w:t>
      </w:r>
      <w:r w:rsidRPr="002E4756">
        <w:rPr>
          <w:rtl/>
        </w:rPr>
        <w:t>תיאום בי</w:t>
      </w:r>
      <w:r w:rsidRPr="002E4756">
        <w:rPr>
          <w:rFonts w:hint="cs"/>
          <w:rtl/>
        </w:rPr>
        <w:t xml:space="preserve">ן הגורמים המבקרים </w:t>
      </w:r>
      <w:r w:rsidRPr="002E4756">
        <w:rPr>
          <w:rtl/>
        </w:rPr>
        <w:t>בנוגע לע</w:t>
      </w:r>
      <w:r w:rsidRPr="002E4756">
        <w:rPr>
          <w:rFonts w:hint="cs"/>
          <w:rtl/>
        </w:rPr>
        <w:t>י</w:t>
      </w:r>
      <w:r w:rsidRPr="002E4756">
        <w:rPr>
          <w:rtl/>
        </w:rPr>
        <w:t>תו</w:t>
      </w:r>
      <w:r w:rsidRPr="002E4756">
        <w:rPr>
          <w:rFonts w:hint="cs"/>
          <w:rtl/>
        </w:rPr>
        <w:t>ין</w:t>
      </w:r>
      <w:r w:rsidRPr="002E4756">
        <w:rPr>
          <w:rtl/>
        </w:rPr>
        <w:t xml:space="preserve"> </w:t>
      </w:r>
      <w:r w:rsidRPr="002E4756">
        <w:rPr>
          <w:rFonts w:hint="cs"/>
          <w:rtl/>
        </w:rPr>
        <w:t>ו</w:t>
      </w:r>
      <w:r w:rsidRPr="002E4756">
        <w:rPr>
          <w:rtl/>
        </w:rPr>
        <w:t xml:space="preserve">לתכני הביקורת. לרשם אין </w:t>
      </w:r>
      <w:r w:rsidRPr="002E4756">
        <w:rPr>
          <w:rFonts w:hint="cs"/>
          <w:rtl/>
        </w:rPr>
        <w:t xml:space="preserve">גם </w:t>
      </w:r>
      <w:r w:rsidRPr="002E4756">
        <w:rPr>
          <w:rtl/>
        </w:rPr>
        <w:t xml:space="preserve">נתונים בדבר ביקורות </w:t>
      </w:r>
      <w:r w:rsidRPr="002E4756">
        <w:rPr>
          <w:rFonts w:hint="cs"/>
          <w:rtl/>
        </w:rPr>
        <w:t xml:space="preserve">אחרות </w:t>
      </w:r>
      <w:r w:rsidRPr="002E4756">
        <w:rPr>
          <w:rtl/>
        </w:rPr>
        <w:t>שבוצעו ב</w:t>
      </w:r>
      <w:r w:rsidRPr="002E4756">
        <w:rPr>
          <w:rFonts w:hint="cs"/>
          <w:rtl/>
        </w:rPr>
        <w:t xml:space="preserve">מועד </w:t>
      </w:r>
      <w:r w:rsidRPr="002E4756">
        <w:rPr>
          <w:rtl/>
        </w:rPr>
        <w:t xml:space="preserve">סמוך או במקביל לביקורות הנערכות על ידו </w:t>
      </w:r>
      <w:r w:rsidRPr="002E4756">
        <w:rPr>
          <w:rFonts w:hint="cs"/>
          <w:rtl/>
        </w:rPr>
        <w:t>ועל ידי</w:t>
      </w:r>
      <w:r w:rsidRPr="002E4756">
        <w:rPr>
          <w:rtl/>
        </w:rPr>
        <w:t xml:space="preserve"> </w:t>
      </w:r>
      <w:r w:rsidRPr="002E4756">
        <w:rPr>
          <w:rtl/>
        </w:rPr>
        <w:t>החש</w:t>
      </w:r>
      <w:r w:rsidRPr="002E4756">
        <w:rPr>
          <w:rFonts w:hint="cs"/>
          <w:rtl/>
        </w:rPr>
        <w:t>כ"ל</w:t>
      </w:r>
      <w:r w:rsidRPr="002E4756">
        <w:rPr>
          <w:rFonts w:hint="cs"/>
          <w:rtl/>
        </w:rPr>
        <w:t xml:space="preserve">. </w:t>
      </w:r>
      <w:r w:rsidRPr="002E4756">
        <w:rPr>
          <w:rtl/>
        </w:rPr>
        <w:t xml:space="preserve">נמצא כי </w:t>
      </w:r>
      <w:r w:rsidRPr="002E4756">
        <w:rPr>
          <w:rFonts w:hint="cs"/>
          <w:rtl/>
        </w:rPr>
        <w:t>ב</w:t>
      </w:r>
      <w:r w:rsidRPr="002E4756">
        <w:rPr>
          <w:rtl/>
        </w:rPr>
        <w:t xml:space="preserve">שנים </w:t>
      </w:r>
      <w:r w:rsidRPr="002E4756">
        <w:rPr>
          <w:rFonts w:hint="cs"/>
          <w:rtl/>
        </w:rPr>
        <w:t>2015-2013</w:t>
      </w:r>
      <w:r w:rsidRPr="002E4756">
        <w:rPr>
          <w:rtl/>
        </w:rPr>
        <w:t xml:space="preserve"> הופסקו </w:t>
      </w:r>
      <w:r w:rsidRPr="002E4756">
        <w:rPr>
          <w:rFonts w:hint="cs"/>
          <w:rtl/>
        </w:rPr>
        <w:t>חמש</w:t>
      </w:r>
      <w:r w:rsidRPr="002E4756">
        <w:rPr>
          <w:rtl/>
        </w:rPr>
        <w:t xml:space="preserve"> ביקורות עומק בשל ביקורות ש</w:t>
      </w:r>
      <w:r w:rsidRPr="002E4756">
        <w:rPr>
          <w:rFonts w:hint="cs"/>
          <w:rtl/>
        </w:rPr>
        <w:t>ערכו</w:t>
      </w:r>
      <w:r w:rsidRPr="002E4756">
        <w:rPr>
          <w:rtl/>
        </w:rPr>
        <w:t xml:space="preserve"> משרד הפנים</w:t>
      </w:r>
      <w:r w:rsidRPr="002E4756">
        <w:rPr>
          <w:rFonts w:hint="cs"/>
          <w:rtl/>
        </w:rPr>
        <w:t>,</w:t>
      </w:r>
      <w:r w:rsidRPr="002E4756">
        <w:rPr>
          <w:rtl/>
        </w:rPr>
        <w:t xml:space="preserve"> משרד החינוך</w:t>
      </w:r>
      <w:r w:rsidRPr="002E4756">
        <w:rPr>
          <w:rFonts w:hint="cs"/>
          <w:rtl/>
        </w:rPr>
        <w:t xml:space="preserve"> ורשות המסים.</w:t>
      </w:r>
      <w:r w:rsidRPr="002E4756">
        <w:rPr>
          <w:rtl/>
        </w:rPr>
        <w:t xml:space="preserve"> </w:t>
      </w:r>
      <w:r w:rsidRPr="0012789B" w:rsidR="00E22B1C">
        <w:rPr>
          <w:noProof/>
          <w:rtl/>
          <w:lang w:eastAsia="en-US"/>
        </w:rPr>
        <mc:AlternateContent>
          <mc:Choice Requires="wps">
            <w:drawing>
              <wp:anchor distT="0" distB="0" distL="114300" distR="114300" simplePos="0" relativeHeight="251684864" behindDoc="1" locked="0" layoutInCell="1" allowOverlap="1">
                <wp:simplePos x="0" y="0"/>
                <wp:positionH relativeFrom="margin">
                  <wp:posOffset>-431800</wp:posOffset>
                </wp:positionH>
                <wp:positionV relativeFrom="margin">
                  <wp:align>top</wp:align>
                </wp:positionV>
                <wp:extent cx="1620000" cy="4140000"/>
                <wp:effectExtent l="0" t="0" r="0" b="0"/>
                <wp:wrapNone/>
                <wp:docPr id="4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57078414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1715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לרשם</w:t>
                            </w:r>
                            <w:r w:rsidRPr="00E22B1C">
                              <w:rPr>
                                <w:rFonts w:cs="Tahoma"/>
                                <w:color w:val="0B5294"/>
                                <w:spacing w:val="-4"/>
                                <w:sz w:val="24"/>
                                <w:szCs w:val="24"/>
                                <w:rtl/>
                              </w:rPr>
                              <w:t xml:space="preserve"> </w:t>
                            </w:r>
                            <w:r w:rsidRPr="00E22B1C">
                              <w:rPr>
                                <w:rFonts w:cs="Tahoma" w:hint="eastAsia"/>
                                <w:color w:val="0B5294"/>
                                <w:spacing w:val="-4"/>
                                <w:sz w:val="24"/>
                                <w:szCs w:val="24"/>
                                <w:rtl/>
                              </w:rPr>
                              <w:t>אין</w:t>
                            </w:r>
                            <w:r w:rsidRPr="00E22B1C">
                              <w:rPr>
                                <w:rFonts w:cs="Tahoma"/>
                                <w:color w:val="0B5294"/>
                                <w:spacing w:val="-4"/>
                                <w:sz w:val="24"/>
                                <w:szCs w:val="24"/>
                                <w:rtl/>
                              </w:rPr>
                              <w:t xml:space="preserve"> </w:t>
                            </w:r>
                            <w:r w:rsidRPr="00E22B1C">
                              <w:rPr>
                                <w:rFonts w:cs="Tahoma" w:hint="eastAsia"/>
                                <w:color w:val="0B5294"/>
                                <w:spacing w:val="-4"/>
                                <w:sz w:val="24"/>
                                <w:szCs w:val="24"/>
                                <w:rtl/>
                              </w:rPr>
                              <w:t>ראייה</w:t>
                            </w:r>
                            <w:r w:rsidRPr="00E22B1C">
                              <w:rPr>
                                <w:rFonts w:cs="Tahoma"/>
                                <w:color w:val="0B5294"/>
                                <w:spacing w:val="-4"/>
                                <w:sz w:val="24"/>
                                <w:szCs w:val="24"/>
                                <w:rtl/>
                              </w:rPr>
                              <w:t xml:space="preserve"> </w:t>
                            </w:r>
                            <w:r w:rsidRPr="00E22B1C">
                              <w:rPr>
                                <w:rFonts w:cs="Tahoma" w:hint="eastAsia"/>
                                <w:color w:val="0B5294"/>
                                <w:spacing w:val="-4"/>
                                <w:sz w:val="24"/>
                                <w:szCs w:val="24"/>
                                <w:rtl/>
                              </w:rPr>
                              <w:t>כוללת</w:t>
                            </w:r>
                            <w:r w:rsidRPr="00E22B1C">
                              <w:rPr>
                                <w:rFonts w:cs="Tahoma"/>
                                <w:color w:val="0B5294"/>
                                <w:spacing w:val="-4"/>
                                <w:sz w:val="24"/>
                                <w:szCs w:val="24"/>
                                <w:rtl/>
                              </w:rPr>
                              <w:t xml:space="preserve"> </w:t>
                            </w:r>
                            <w:r w:rsidRPr="00E22B1C">
                              <w:rPr>
                                <w:rFonts w:cs="Tahoma" w:hint="eastAsia"/>
                                <w:color w:val="0B5294"/>
                                <w:spacing w:val="-4"/>
                                <w:sz w:val="24"/>
                                <w:szCs w:val="24"/>
                                <w:rtl/>
                              </w:rPr>
                              <w:t>על</w:t>
                            </w:r>
                            <w:r w:rsidRPr="00E22B1C">
                              <w:rPr>
                                <w:rFonts w:cs="Tahoma"/>
                                <w:color w:val="0B5294"/>
                                <w:spacing w:val="-4"/>
                                <w:sz w:val="24"/>
                                <w:szCs w:val="24"/>
                                <w:rtl/>
                              </w:rPr>
                              <w:t xml:space="preserve"> </w:t>
                            </w:r>
                            <w:r w:rsidRPr="00E22B1C">
                              <w:rPr>
                                <w:rFonts w:cs="Tahoma" w:hint="eastAsia"/>
                                <w:color w:val="0B5294"/>
                                <w:spacing w:val="-4"/>
                                <w:sz w:val="24"/>
                                <w:szCs w:val="24"/>
                                <w:rtl/>
                              </w:rPr>
                              <w:t>הגופים</w:t>
                            </w:r>
                            <w:r w:rsidRPr="00E22B1C">
                              <w:rPr>
                                <w:rFonts w:cs="Tahoma"/>
                                <w:color w:val="0B5294"/>
                                <w:spacing w:val="-4"/>
                                <w:sz w:val="24"/>
                                <w:szCs w:val="24"/>
                                <w:rtl/>
                              </w:rPr>
                              <w:t xml:space="preserve"> </w:t>
                            </w:r>
                            <w:r w:rsidRPr="00E22B1C">
                              <w:rPr>
                                <w:rFonts w:cs="Tahoma" w:hint="eastAsia"/>
                                <w:color w:val="0B5294"/>
                                <w:spacing w:val="-4"/>
                                <w:sz w:val="24"/>
                                <w:szCs w:val="24"/>
                                <w:rtl/>
                              </w:rPr>
                              <w:t>הציבוריים</w:t>
                            </w:r>
                            <w:r w:rsidRPr="00E22B1C">
                              <w:rPr>
                                <w:rFonts w:cs="Tahoma"/>
                                <w:color w:val="0B5294"/>
                                <w:spacing w:val="-4"/>
                                <w:sz w:val="24"/>
                                <w:szCs w:val="24"/>
                                <w:rtl/>
                              </w:rPr>
                              <w:t xml:space="preserve"> </w:t>
                            </w:r>
                            <w:r w:rsidRPr="00E22B1C">
                              <w:rPr>
                                <w:rFonts w:cs="Tahoma" w:hint="eastAsia"/>
                                <w:color w:val="0B5294"/>
                                <w:spacing w:val="-4"/>
                                <w:sz w:val="24"/>
                                <w:szCs w:val="24"/>
                                <w:rtl/>
                              </w:rPr>
                              <w:t>שמקיימים</w:t>
                            </w:r>
                            <w:r w:rsidRPr="00E22B1C">
                              <w:rPr>
                                <w:rFonts w:cs="Tahoma"/>
                                <w:color w:val="0B5294"/>
                                <w:spacing w:val="-4"/>
                                <w:sz w:val="24"/>
                                <w:szCs w:val="24"/>
                                <w:rtl/>
                              </w:rPr>
                              <w:t xml:space="preserve"> </w:t>
                            </w:r>
                            <w:r w:rsidRPr="00E22B1C">
                              <w:rPr>
                                <w:rFonts w:cs="Tahoma" w:hint="eastAsia"/>
                                <w:color w:val="0B5294"/>
                                <w:spacing w:val="-4"/>
                                <w:sz w:val="24"/>
                                <w:szCs w:val="24"/>
                                <w:rtl/>
                              </w:rPr>
                              <w:t>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בעמותות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וחלק</w:t>
                            </w:r>
                            <w:r w:rsidRPr="00E22B1C">
                              <w:rPr>
                                <w:rFonts w:cs="Tahoma"/>
                                <w:color w:val="0B5294"/>
                                <w:spacing w:val="-4"/>
                                <w:sz w:val="24"/>
                                <w:szCs w:val="24"/>
                                <w:rtl/>
                              </w:rPr>
                              <w:t xml:space="preserve"> </w:t>
                            </w:r>
                            <w:r w:rsidRPr="00E22B1C">
                              <w:rPr>
                                <w:rFonts w:cs="Tahoma" w:hint="eastAsia"/>
                                <w:color w:val="0B5294"/>
                                <w:spacing w:val="-4"/>
                                <w:sz w:val="24"/>
                                <w:szCs w:val="24"/>
                                <w:rtl/>
                              </w:rPr>
                              <w:t>מהביקורות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נעשות</w:t>
                            </w:r>
                            <w:r w:rsidRPr="00E22B1C">
                              <w:rPr>
                                <w:rFonts w:cs="Tahoma"/>
                                <w:color w:val="0B5294"/>
                                <w:spacing w:val="-4"/>
                                <w:sz w:val="24"/>
                                <w:szCs w:val="24"/>
                                <w:rtl/>
                              </w:rPr>
                              <w:t xml:space="preserve"> </w:t>
                            </w:r>
                            <w:r w:rsidRPr="00E22B1C">
                              <w:rPr>
                                <w:rFonts w:cs="Tahoma" w:hint="eastAsia"/>
                                <w:color w:val="0B5294"/>
                                <w:spacing w:val="-4"/>
                                <w:sz w:val="24"/>
                                <w:szCs w:val="24"/>
                                <w:rtl/>
                              </w:rPr>
                              <w:t>ללא</w:t>
                            </w:r>
                            <w:r w:rsidRPr="00E22B1C">
                              <w:rPr>
                                <w:rFonts w:cs="Tahoma"/>
                                <w:color w:val="0B5294"/>
                                <w:spacing w:val="-4"/>
                                <w:sz w:val="24"/>
                                <w:szCs w:val="24"/>
                                <w:rtl/>
                              </w:rPr>
                              <w:t xml:space="preserve"> </w:t>
                            </w:r>
                            <w:r w:rsidRPr="00E22B1C">
                              <w:rPr>
                                <w:rFonts w:cs="Tahoma" w:hint="eastAsia"/>
                                <w:color w:val="0B5294"/>
                                <w:spacing w:val="-4"/>
                                <w:sz w:val="24"/>
                                <w:szCs w:val="24"/>
                                <w:rtl/>
                              </w:rPr>
                              <w:t>תיאום</w:t>
                            </w:r>
                            <w:r w:rsidRPr="00E22B1C">
                              <w:rPr>
                                <w:rFonts w:cs="Tahoma"/>
                                <w:color w:val="0B5294"/>
                                <w:spacing w:val="-4"/>
                                <w:sz w:val="24"/>
                                <w:szCs w:val="24"/>
                                <w:rtl/>
                              </w:rPr>
                              <w:t xml:space="preserve"> </w:t>
                            </w:r>
                            <w:r w:rsidRPr="00E22B1C">
                              <w:rPr>
                                <w:rFonts w:cs="Tahoma" w:hint="eastAsia"/>
                                <w:color w:val="0B5294"/>
                                <w:spacing w:val="-4"/>
                                <w:sz w:val="24"/>
                                <w:szCs w:val="24"/>
                                <w:rtl/>
                              </w:rPr>
                              <w:t>בין</w:t>
                            </w:r>
                            <w:r w:rsidRPr="00E22B1C">
                              <w:rPr>
                                <w:rFonts w:cs="Tahoma"/>
                                <w:color w:val="0B5294"/>
                                <w:spacing w:val="-4"/>
                                <w:sz w:val="24"/>
                                <w:szCs w:val="24"/>
                                <w:rtl/>
                              </w:rPr>
                              <w:t xml:space="preserve"> </w:t>
                            </w:r>
                            <w:r w:rsidRPr="00E22B1C">
                              <w:rPr>
                                <w:rFonts w:cs="Tahoma" w:hint="eastAsia"/>
                                <w:color w:val="0B5294"/>
                                <w:spacing w:val="-4"/>
                                <w:sz w:val="24"/>
                                <w:szCs w:val="24"/>
                                <w:rtl/>
                              </w:rPr>
                              <w:t>הגורמים</w:t>
                            </w:r>
                            <w:r w:rsidRPr="00E22B1C">
                              <w:rPr>
                                <w:rFonts w:cs="Tahoma"/>
                                <w:color w:val="0B5294"/>
                                <w:spacing w:val="-4"/>
                                <w:sz w:val="24"/>
                                <w:szCs w:val="24"/>
                                <w:rtl/>
                              </w:rPr>
                              <w:t xml:space="preserve"> </w:t>
                            </w:r>
                            <w:r w:rsidRPr="00E22B1C">
                              <w:rPr>
                                <w:rFonts w:cs="Tahoma" w:hint="eastAsia"/>
                                <w:color w:val="0B5294"/>
                                <w:spacing w:val="-4"/>
                                <w:sz w:val="24"/>
                                <w:szCs w:val="24"/>
                                <w:rtl/>
                              </w:rPr>
                              <w:t>המבקרים</w:t>
                            </w:r>
                            <w:r w:rsidRPr="00E22B1C">
                              <w:rPr>
                                <w:rFonts w:cs="Tahoma"/>
                                <w:color w:val="0B5294"/>
                                <w:spacing w:val="-4"/>
                                <w:sz w:val="24"/>
                                <w:szCs w:val="24"/>
                                <w:rtl/>
                              </w:rPr>
                              <w:t xml:space="preserve"> </w:t>
                            </w:r>
                            <w:r w:rsidRPr="00E22B1C">
                              <w:rPr>
                                <w:rFonts w:cs="Tahoma" w:hint="eastAsia"/>
                                <w:color w:val="0B5294"/>
                                <w:spacing w:val="-4"/>
                                <w:sz w:val="24"/>
                                <w:szCs w:val="24"/>
                                <w:rtl/>
                              </w:rPr>
                              <w:t>בנוגע</w:t>
                            </w:r>
                            <w:r w:rsidRPr="00E22B1C">
                              <w:rPr>
                                <w:rFonts w:cs="Tahoma"/>
                                <w:color w:val="0B5294"/>
                                <w:spacing w:val="-4"/>
                                <w:sz w:val="24"/>
                                <w:szCs w:val="24"/>
                                <w:rtl/>
                              </w:rPr>
                              <w:t xml:space="preserve"> </w:t>
                            </w:r>
                            <w:r w:rsidRPr="00E22B1C">
                              <w:rPr>
                                <w:rFonts w:cs="Tahoma" w:hint="eastAsia"/>
                                <w:color w:val="0B5294"/>
                                <w:spacing w:val="-4"/>
                                <w:sz w:val="24"/>
                                <w:szCs w:val="24"/>
                                <w:rtl/>
                              </w:rPr>
                              <w:t>לעיתוין</w:t>
                            </w:r>
                            <w:r w:rsidRPr="00E22B1C">
                              <w:rPr>
                                <w:rFonts w:cs="Tahoma"/>
                                <w:color w:val="0B5294"/>
                                <w:spacing w:val="-4"/>
                                <w:sz w:val="24"/>
                                <w:szCs w:val="24"/>
                                <w:rtl/>
                              </w:rPr>
                              <w:t xml:space="preserve"> </w:t>
                            </w:r>
                            <w:r w:rsidRPr="00E22B1C">
                              <w:rPr>
                                <w:rFonts w:cs="Tahoma" w:hint="eastAsia"/>
                                <w:color w:val="0B5294"/>
                                <w:spacing w:val="-4"/>
                                <w:sz w:val="24"/>
                                <w:szCs w:val="24"/>
                                <w:rtl/>
                              </w:rPr>
                              <w:t>ולתכני</w:t>
                            </w:r>
                            <w:r w:rsidRPr="00E22B1C">
                              <w:rPr>
                                <w:rFonts w:cs="Tahoma"/>
                                <w:color w:val="0B5294"/>
                                <w:spacing w:val="-4"/>
                                <w:sz w:val="24"/>
                                <w:szCs w:val="24"/>
                                <w:rtl/>
                              </w:rPr>
                              <w:t xml:space="preserve"> </w:t>
                            </w:r>
                            <w:r w:rsidRPr="00E22B1C">
                              <w:rPr>
                                <w:rFonts w:cs="Tahoma" w:hint="eastAsia"/>
                                <w:color w:val="0B5294"/>
                                <w:spacing w:val="-4"/>
                                <w:sz w:val="24"/>
                                <w:szCs w:val="24"/>
                                <w:rtl/>
                              </w:rPr>
                              <w:t>הביקורת</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9584225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0252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0592"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4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2417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לרשם</w:t>
                      </w:r>
                      <w:r w:rsidRPr="00E22B1C">
                        <w:rPr>
                          <w:rFonts w:cs="Tahoma"/>
                          <w:color w:val="0B5294"/>
                          <w:spacing w:val="-4"/>
                          <w:sz w:val="24"/>
                          <w:szCs w:val="24"/>
                          <w:rtl/>
                        </w:rPr>
                        <w:t xml:space="preserve"> </w:t>
                      </w:r>
                      <w:r w:rsidRPr="00E22B1C">
                        <w:rPr>
                          <w:rFonts w:cs="Tahoma" w:hint="eastAsia"/>
                          <w:color w:val="0B5294"/>
                          <w:spacing w:val="-4"/>
                          <w:sz w:val="24"/>
                          <w:szCs w:val="24"/>
                          <w:rtl/>
                        </w:rPr>
                        <w:t>אין</w:t>
                      </w:r>
                      <w:r w:rsidRPr="00E22B1C">
                        <w:rPr>
                          <w:rFonts w:cs="Tahoma"/>
                          <w:color w:val="0B5294"/>
                          <w:spacing w:val="-4"/>
                          <w:sz w:val="24"/>
                          <w:szCs w:val="24"/>
                          <w:rtl/>
                        </w:rPr>
                        <w:t xml:space="preserve"> </w:t>
                      </w:r>
                      <w:r w:rsidRPr="00E22B1C">
                        <w:rPr>
                          <w:rFonts w:cs="Tahoma" w:hint="eastAsia"/>
                          <w:color w:val="0B5294"/>
                          <w:spacing w:val="-4"/>
                          <w:sz w:val="24"/>
                          <w:szCs w:val="24"/>
                          <w:rtl/>
                        </w:rPr>
                        <w:t>ראייה</w:t>
                      </w:r>
                      <w:r w:rsidRPr="00E22B1C">
                        <w:rPr>
                          <w:rFonts w:cs="Tahoma"/>
                          <w:color w:val="0B5294"/>
                          <w:spacing w:val="-4"/>
                          <w:sz w:val="24"/>
                          <w:szCs w:val="24"/>
                          <w:rtl/>
                        </w:rPr>
                        <w:t xml:space="preserve"> </w:t>
                      </w:r>
                      <w:r w:rsidRPr="00E22B1C">
                        <w:rPr>
                          <w:rFonts w:cs="Tahoma" w:hint="eastAsia"/>
                          <w:color w:val="0B5294"/>
                          <w:spacing w:val="-4"/>
                          <w:sz w:val="24"/>
                          <w:szCs w:val="24"/>
                          <w:rtl/>
                        </w:rPr>
                        <w:t>כוללת</w:t>
                      </w:r>
                      <w:r w:rsidRPr="00E22B1C">
                        <w:rPr>
                          <w:rFonts w:cs="Tahoma"/>
                          <w:color w:val="0B5294"/>
                          <w:spacing w:val="-4"/>
                          <w:sz w:val="24"/>
                          <w:szCs w:val="24"/>
                          <w:rtl/>
                        </w:rPr>
                        <w:t xml:space="preserve"> </w:t>
                      </w:r>
                      <w:r w:rsidRPr="00E22B1C">
                        <w:rPr>
                          <w:rFonts w:cs="Tahoma" w:hint="eastAsia"/>
                          <w:color w:val="0B5294"/>
                          <w:spacing w:val="-4"/>
                          <w:sz w:val="24"/>
                          <w:szCs w:val="24"/>
                          <w:rtl/>
                        </w:rPr>
                        <w:t>על</w:t>
                      </w:r>
                      <w:r w:rsidRPr="00E22B1C">
                        <w:rPr>
                          <w:rFonts w:cs="Tahoma"/>
                          <w:color w:val="0B5294"/>
                          <w:spacing w:val="-4"/>
                          <w:sz w:val="24"/>
                          <w:szCs w:val="24"/>
                          <w:rtl/>
                        </w:rPr>
                        <w:t xml:space="preserve"> </w:t>
                      </w:r>
                      <w:r w:rsidRPr="00E22B1C">
                        <w:rPr>
                          <w:rFonts w:cs="Tahoma" w:hint="eastAsia"/>
                          <w:color w:val="0B5294"/>
                          <w:spacing w:val="-4"/>
                          <w:sz w:val="24"/>
                          <w:szCs w:val="24"/>
                          <w:rtl/>
                        </w:rPr>
                        <w:t>הגופים</w:t>
                      </w:r>
                      <w:r w:rsidRPr="00E22B1C">
                        <w:rPr>
                          <w:rFonts w:cs="Tahoma"/>
                          <w:color w:val="0B5294"/>
                          <w:spacing w:val="-4"/>
                          <w:sz w:val="24"/>
                          <w:szCs w:val="24"/>
                          <w:rtl/>
                        </w:rPr>
                        <w:t xml:space="preserve"> </w:t>
                      </w:r>
                      <w:r w:rsidRPr="00E22B1C">
                        <w:rPr>
                          <w:rFonts w:cs="Tahoma" w:hint="eastAsia"/>
                          <w:color w:val="0B5294"/>
                          <w:spacing w:val="-4"/>
                          <w:sz w:val="24"/>
                          <w:szCs w:val="24"/>
                          <w:rtl/>
                        </w:rPr>
                        <w:t>הציבוריים</w:t>
                      </w:r>
                      <w:r w:rsidRPr="00E22B1C">
                        <w:rPr>
                          <w:rFonts w:cs="Tahoma"/>
                          <w:color w:val="0B5294"/>
                          <w:spacing w:val="-4"/>
                          <w:sz w:val="24"/>
                          <w:szCs w:val="24"/>
                          <w:rtl/>
                        </w:rPr>
                        <w:t xml:space="preserve"> </w:t>
                      </w:r>
                      <w:r w:rsidRPr="00E22B1C">
                        <w:rPr>
                          <w:rFonts w:cs="Tahoma" w:hint="eastAsia"/>
                          <w:color w:val="0B5294"/>
                          <w:spacing w:val="-4"/>
                          <w:sz w:val="24"/>
                          <w:szCs w:val="24"/>
                          <w:rtl/>
                        </w:rPr>
                        <w:t>שמקיימים</w:t>
                      </w:r>
                      <w:r w:rsidRPr="00E22B1C">
                        <w:rPr>
                          <w:rFonts w:cs="Tahoma"/>
                          <w:color w:val="0B5294"/>
                          <w:spacing w:val="-4"/>
                          <w:sz w:val="24"/>
                          <w:szCs w:val="24"/>
                          <w:rtl/>
                        </w:rPr>
                        <w:t xml:space="preserve"> </w:t>
                      </w:r>
                      <w:r w:rsidRPr="00E22B1C">
                        <w:rPr>
                          <w:rFonts w:cs="Tahoma" w:hint="eastAsia"/>
                          <w:color w:val="0B5294"/>
                          <w:spacing w:val="-4"/>
                          <w:sz w:val="24"/>
                          <w:szCs w:val="24"/>
                          <w:rtl/>
                        </w:rPr>
                        <w:t>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בעמותות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וחלק</w:t>
                      </w:r>
                      <w:r w:rsidRPr="00E22B1C">
                        <w:rPr>
                          <w:rFonts w:cs="Tahoma"/>
                          <w:color w:val="0B5294"/>
                          <w:spacing w:val="-4"/>
                          <w:sz w:val="24"/>
                          <w:szCs w:val="24"/>
                          <w:rtl/>
                        </w:rPr>
                        <w:t xml:space="preserve"> </w:t>
                      </w:r>
                      <w:r w:rsidRPr="00E22B1C">
                        <w:rPr>
                          <w:rFonts w:cs="Tahoma" w:hint="eastAsia"/>
                          <w:color w:val="0B5294"/>
                          <w:spacing w:val="-4"/>
                          <w:sz w:val="24"/>
                          <w:szCs w:val="24"/>
                          <w:rtl/>
                        </w:rPr>
                        <w:t>מהביקורות</w:t>
                      </w:r>
                      <w:r w:rsidRPr="00E22B1C">
                        <w:rPr>
                          <w:rFonts w:cs="Tahoma"/>
                          <w:color w:val="0B5294"/>
                          <w:spacing w:val="-4"/>
                          <w:sz w:val="24"/>
                          <w:szCs w:val="24"/>
                          <w:rtl/>
                        </w:rPr>
                        <w:t xml:space="preserve"> </w:t>
                      </w:r>
                      <w:r w:rsidRPr="00E22B1C">
                        <w:rPr>
                          <w:rFonts w:cs="Tahoma" w:hint="eastAsia"/>
                          <w:color w:val="0B5294"/>
                          <w:spacing w:val="-4"/>
                          <w:sz w:val="24"/>
                          <w:szCs w:val="24"/>
                          <w:rtl/>
                        </w:rPr>
                        <w:t>נעשות</w:t>
                      </w:r>
                      <w:r w:rsidRPr="00E22B1C">
                        <w:rPr>
                          <w:rFonts w:cs="Tahoma"/>
                          <w:color w:val="0B5294"/>
                          <w:spacing w:val="-4"/>
                          <w:sz w:val="24"/>
                          <w:szCs w:val="24"/>
                          <w:rtl/>
                        </w:rPr>
                        <w:t xml:space="preserve"> </w:t>
                      </w:r>
                      <w:r w:rsidRPr="00E22B1C">
                        <w:rPr>
                          <w:rFonts w:cs="Tahoma" w:hint="eastAsia"/>
                          <w:color w:val="0B5294"/>
                          <w:spacing w:val="-4"/>
                          <w:sz w:val="24"/>
                          <w:szCs w:val="24"/>
                          <w:rtl/>
                        </w:rPr>
                        <w:t>ללא</w:t>
                      </w:r>
                      <w:r w:rsidRPr="00E22B1C">
                        <w:rPr>
                          <w:rFonts w:cs="Tahoma"/>
                          <w:color w:val="0B5294"/>
                          <w:spacing w:val="-4"/>
                          <w:sz w:val="24"/>
                          <w:szCs w:val="24"/>
                          <w:rtl/>
                        </w:rPr>
                        <w:t xml:space="preserve"> </w:t>
                      </w:r>
                      <w:r w:rsidRPr="00E22B1C">
                        <w:rPr>
                          <w:rFonts w:cs="Tahoma" w:hint="eastAsia"/>
                          <w:color w:val="0B5294"/>
                          <w:spacing w:val="-4"/>
                          <w:sz w:val="24"/>
                          <w:szCs w:val="24"/>
                          <w:rtl/>
                        </w:rPr>
                        <w:t>תיאום</w:t>
                      </w:r>
                      <w:r w:rsidRPr="00E22B1C">
                        <w:rPr>
                          <w:rFonts w:cs="Tahoma"/>
                          <w:color w:val="0B5294"/>
                          <w:spacing w:val="-4"/>
                          <w:sz w:val="24"/>
                          <w:szCs w:val="24"/>
                          <w:rtl/>
                        </w:rPr>
                        <w:t xml:space="preserve"> </w:t>
                      </w:r>
                      <w:r w:rsidRPr="00E22B1C">
                        <w:rPr>
                          <w:rFonts w:cs="Tahoma" w:hint="eastAsia"/>
                          <w:color w:val="0B5294"/>
                          <w:spacing w:val="-4"/>
                          <w:sz w:val="24"/>
                          <w:szCs w:val="24"/>
                          <w:rtl/>
                        </w:rPr>
                        <w:t>בין</w:t>
                      </w:r>
                      <w:r w:rsidRPr="00E22B1C">
                        <w:rPr>
                          <w:rFonts w:cs="Tahoma"/>
                          <w:color w:val="0B5294"/>
                          <w:spacing w:val="-4"/>
                          <w:sz w:val="24"/>
                          <w:szCs w:val="24"/>
                          <w:rtl/>
                        </w:rPr>
                        <w:t xml:space="preserve"> </w:t>
                      </w:r>
                      <w:r w:rsidRPr="00E22B1C">
                        <w:rPr>
                          <w:rFonts w:cs="Tahoma" w:hint="eastAsia"/>
                          <w:color w:val="0B5294"/>
                          <w:spacing w:val="-4"/>
                          <w:sz w:val="24"/>
                          <w:szCs w:val="24"/>
                          <w:rtl/>
                        </w:rPr>
                        <w:t>הגורמים</w:t>
                      </w:r>
                      <w:r w:rsidRPr="00E22B1C">
                        <w:rPr>
                          <w:rFonts w:cs="Tahoma"/>
                          <w:color w:val="0B5294"/>
                          <w:spacing w:val="-4"/>
                          <w:sz w:val="24"/>
                          <w:szCs w:val="24"/>
                          <w:rtl/>
                        </w:rPr>
                        <w:t xml:space="preserve"> </w:t>
                      </w:r>
                      <w:r w:rsidRPr="00E22B1C">
                        <w:rPr>
                          <w:rFonts w:cs="Tahoma" w:hint="eastAsia"/>
                          <w:color w:val="0B5294"/>
                          <w:spacing w:val="-4"/>
                          <w:sz w:val="24"/>
                          <w:szCs w:val="24"/>
                          <w:rtl/>
                        </w:rPr>
                        <w:t>המבקרים</w:t>
                      </w:r>
                      <w:r w:rsidRPr="00E22B1C">
                        <w:rPr>
                          <w:rFonts w:cs="Tahoma"/>
                          <w:color w:val="0B5294"/>
                          <w:spacing w:val="-4"/>
                          <w:sz w:val="24"/>
                          <w:szCs w:val="24"/>
                          <w:rtl/>
                        </w:rPr>
                        <w:t xml:space="preserve"> </w:t>
                      </w:r>
                      <w:r w:rsidRPr="00E22B1C">
                        <w:rPr>
                          <w:rFonts w:cs="Tahoma" w:hint="eastAsia"/>
                          <w:color w:val="0B5294"/>
                          <w:spacing w:val="-4"/>
                          <w:sz w:val="24"/>
                          <w:szCs w:val="24"/>
                          <w:rtl/>
                        </w:rPr>
                        <w:t>בנוגע</w:t>
                      </w:r>
                      <w:r w:rsidRPr="00E22B1C">
                        <w:rPr>
                          <w:rFonts w:cs="Tahoma"/>
                          <w:color w:val="0B5294"/>
                          <w:spacing w:val="-4"/>
                          <w:sz w:val="24"/>
                          <w:szCs w:val="24"/>
                          <w:rtl/>
                        </w:rPr>
                        <w:t xml:space="preserve"> </w:t>
                      </w:r>
                      <w:r w:rsidRPr="00E22B1C">
                        <w:rPr>
                          <w:rFonts w:cs="Tahoma" w:hint="eastAsia"/>
                          <w:color w:val="0B5294"/>
                          <w:spacing w:val="-4"/>
                          <w:sz w:val="24"/>
                          <w:szCs w:val="24"/>
                          <w:rtl/>
                        </w:rPr>
                        <w:t>לעיתוין</w:t>
                      </w:r>
                      <w:r w:rsidRPr="00E22B1C">
                        <w:rPr>
                          <w:rFonts w:cs="Tahoma"/>
                          <w:color w:val="0B5294"/>
                          <w:spacing w:val="-4"/>
                          <w:sz w:val="24"/>
                          <w:szCs w:val="24"/>
                          <w:rtl/>
                        </w:rPr>
                        <w:t xml:space="preserve"> </w:t>
                      </w:r>
                      <w:r w:rsidRPr="00E22B1C">
                        <w:rPr>
                          <w:rFonts w:cs="Tahoma" w:hint="eastAsia"/>
                          <w:color w:val="0B5294"/>
                          <w:spacing w:val="-4"/>
                          <w:sz w:val="24"/>
                          <w:szCs w:val="24"/>
                          <w:rtl/>
                        </w:rPr>
                        <w:t>ולתכני</w:t>
                      </w:r>
                      <w:r w:rsidRPr="00E22B1C">
                        <w:rPr>
                          <w:rFonts w:cs="Tahoma"/>
                          <w:color w:val="0B5294"/>
                          <w:spacing w:val="-4"/>
                          <w:sz w:val="24"/>
                          <w:szCs w:val="24"/>
                          <w:rtl/>
                        </w:rPr>
                        <w:t xml:space="preserve"> </w:t>
                      </w:r>
                      <w:r w:rsidRPr="00E22B1C">
                        <w:rPr>
                          <w:rFonts w:cs="Tahoma" w:hint="eastAsia"/>
                          <w:color w:val="0B5294"/>
                          <w:spacing w:val="-4"/>
                          <w:sz w:val="24"/>
                          <w:szCs w:val="24"/>
                          <w:rtl/>
                        </w:rPr>
                        <w:t>הביקורת</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4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2308"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B650DE">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כתבה בתשובתה כי בשלושה מתוך חמשת המקרים הופסקו הביקורות טרם הפנייה לעמותה, ובמקרה אחד שולם לבודק עבור ביצוע בדיקה בסיסית. כמו כן תיאום הביקורות אינו מחויב על פי דין. לגופים האחרים יש כלפי עמותות סמכויות שונות מאלה של רשם העמותות, ובחלק מהמקרים הביקורת שלהם חסויה. מכל מקום תיאום הביקורות בין הרגולטורים השונים הוא ברמת המדיניות הלאומית ואינו יכול להיקבע על ידי רשם העמותות או להיות תחת אחריותו. הרשות הוסיפה כי בפברואר 2016 פנה ראש רשות התאגידים למשרד ראש הממשלה כדי לבחון הליך של תיאום רגולציה בנוגע לעמותות ואף נערכה ישיבה ראשונה בנושא, כפי שיפורט להלן.</w:t>
      </w:r>
    </w:p>
    <w:p w:rsidR="00A72C70" w:rsidRPr="002E4756" w:rsidP="00B650DE">
      <w:pPr>
        <w:pStyle w:val="RESHET"/>
        <w:ind w:left="567"/>
        <w:rPr>
          <w:rtl/>
        </w:rPr>
      </w:pPr>
      <w:r w:rsidRPr="002E4756">
        <w:rPr>
          <w:rFonts w:hint="cs"/>
          <w:rtl/>
        </w:rPr>
        <w:t xml:space="preserve">רשם העמותות הוא הרגולטור העיקרי על התאגידים ללא כוונת רווח ומפקח על פעילותם בהתאם לסמכותו על פי דין. ראוי כי הרשם יפעל כבר כעת </w:t>
      </w:r>
      <w:r w:rsidRPr="002E4756">
        <w:rPr>
          <w:rtl/>
        </w:rPr>
        <w:t>לתיאום הביקורות על עמותות ולקבל</w:t>
      </w:r>
      <w:r w:rsidRPr="002E4756">
        <w:rPr>
          <w:rFonts w:hint="cs"/>
          <w:rtl/>
        </w:rPr>
        <w:t>ת</w:t>
      </w:r>
      <w:r w:rsidRPr="002E4756">
        <w:rPr>
          <w:rtl/>
        </w:rPr>
        <w:t xml:space="preserve"> מידע </w:t>
      </w:r>
      <w:r w:rsidRPr="002E4756">
        <w:rPr>
          <w:rFonts w:hint="cs"/>
          <w:rtl/>
        </w:rPr>
        <w:t>מ</w:t>
      </w:r>
      <w:r w:rsidRPr="002E4756">
        <w:rPr>
          <w:rtl/>
        </w:rPr>
        <w:t xml:space="preserve">גופים המבצעים ביקורת על העמותות, כפוף להוראות הדין </w:t>
      </w:r>
      <w:r w:rsidRPr="002E4756">
        <w:rPr>
          <w:rFonts w:hint="cs"/>
          <w:rtl/>
        </w:rPr>
        <w:t xml:space="preserve">ויפעל לשתף במידע שנאסף את כלל הגופים הנוגעים בדבר. את זאת </w:t>
      </w:r>
      <w:r w:rsidRPr="002E4756">
        <w:rPr>
          <w:rtl/>
        </w:rPr>
        <w:t>על</w:t>
      </w:r>
      <w:r w:rsidRPr="002E4756">
        <w:rPr>
          <w:rFonts w:hint="cs"/>
          <w:rtl/>
        </w:rPr>
        <w:t>יו לעשות</w:t>
      </w:r>
      <w:r w:rsidRPr="002E4756">
        <w:rPr>
          <w:rtl/>
        </w:rPr>
        <w:t xml:space="preserve"> </w:t>
      </w:r>
      <w:r w:rsidRPr="002E4756">
        <w:rPr>
          <w:rFonts w:hint="cs"/>
          <w:rtl/>
        </w:rPr>
        <w:t>כדי</w:t>
      </w:r>
      <w:r w:rsidRPr="002E4756">
        <w:rPr>
          <w:rtl/>
        </w:rPr>
        <w:t xml:space="preserve"> לייעל את הפיקוח ואת תהליך הביקורת על העמותות וכ</w:t>
      </w:r>
      <w:r w:rsidRPr="002E4756">
        <w:rPr>
          <w:rFonts w:hint="cs"/>
          <w:rtl/>
        </w:rPr>
        <w:t>די</w:t>
      </w:r>
      <w:r w:rsidRPr="002E4756">
        <w:rPr>
          <w:rtl/>
        </w:rPr>
        <w:t xml:space="preserve"> להימנע מכפל ביקורות והטלת עומס מיותר על העמותות</w:t>
      </w:r>
      <w:r w:rsidRPr="002E4756">
        <w:rPr>
          <w:rFonts w:hint="cs"/>
          <w:rtl/>
        </w:rPr>
        <w:t xml:space="preserve"> המבוקרות</w:t>
      </w:r>
      <w:r w:rsidRPr="002E4756">
        <w:rPr>
          <w:rtl/>
        </w:rPr>
        <w:t>.</w:t>
      </w:r>
    </w:p>
    <w:p w:rsidR="00B650DE" w:rsidRPr="00D43E82" w:rsidP="00B650DE">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A72C70" w:rsidRPr="002E4756" w:rsidP="00B650DE">
      <w:pPr>
        <w:pStyle w:val="RESHET"/>
        <w:rPr>
          <w:rtl/>
        </w:rPr>
      </w:pPr>
      <w:r w:rsidRPr="002E4756">
        <w:rPr>
          <w:rFonts w:hint="cs"/>
          <w:rtl/>
        </w:rPr>
        <w:t xml:space="preserve">מממצאיו של פרק זה עולה שהחל משנת 2013 ועד יוני 2016, מתוך 643 ביקורות עומק שהחלו הופסקו 57 (כ-9%) על ידי הרשם ממגוון סיבות. חלקן בשל אורך הזמן, חלקן בשל ניגודי עניינים וחלקן בשל חוסר תיאום עם </w:t>
      </w:r>
      <w:r w:rsidRPr="002E4756">
        <w:rPr>
          <w:rFonts w:hint="cs"/>
          <w:rtl/>
        </w:rPr>
        <w:t>החשכ"ל</w:t>
      </w:r>
      <w:r w:rsidRPr="002E4756">
        <w:rPr>
          <w:rFonts w:hint="cs"/>
          <w:rtl/>
        </w:rPr>
        <w:t xml:space="preserve"> או עם גורמים נוספים. הרשם נדרש לפעול לצמצום הטעויות והעיכובים ולשיפור הפיקוח והבקרה על תהליך עריכת ביקורות העומק.</w:t>
      </w:r>
    </w:p>
    <w:p w:rsidR="00A72C70" w:rsidRPr="002E4756" w:rsidP="00AD396F">
      <w:pPr>
        <w:spacing w:line="240" w:lineRule="exact"/>
        <w:ind w:right="2268"/>
        <w:jc w:val="both"/>
        <w:rPr>
          <w:rFonts w:ascii="Tahoma" w:hAnsi="Tahoma" w:cs="Tahoma"/>
          <w:b/>
          <w:bCs/>
          <w:spacing w:val="-4"/>
          <w:sz w:val="17"/>
          <w:szCs w:val="17"/>
          <w:rtl/>
        </w:rPr>
      </w:pPr>
    </w:p>
    <w:p w:rsidR="00A72C70" w:rsidRPr="00956852" w:rsidP="00AD396F">
      <w:pPr>
        <w:pStyle w:val="KOT2"/>
        <w:rPr>
          <w:rtl/>
        </w:rPr>
      </w:pPr>
      <w:r w:rsidRPr="00956852">
        <w:rPr>
          <w:rFonts w:hint="cs"/>
          <w:spacing w:val="-4"/>
          <w:rtl/>
        </w:rPr>
        <w:t>פירוק עמותות</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חוק העמותות קובע כי אפשר לפרק עמותה מרצון או לפי צו של בית משפט. החוק מחיל, בשינויים המחויבים, סעיפים מפקודת החברות הנוגעים לפירוק חברות - גם על פירוק עמותות לפי צו בית משפט. לפי החוק יש שש עילות לפירוק עמותות לפי צו בית משפט. בקשה לפירוק עמותה באמצעות בית משפט יכול להגיש היועץ המשפטי לממשלה, הרשם, נושה</w:t>
      </w:r>
      <w:r>
        <w:rPr>
          <w:rStyle w:val="FootnoteReference0"/>
          <w:rFonts w:ascii="Tahoma" w:hAnsi="Tahoma" w:cs="Tahoma"/>
          <w:spacing w:val="-4"/>
          <w:sz w:val="17"/>
          <w:szCs w:val="17"/>
          <w:rtl/>
        </w:rPr>
        <w:footnoteReference w:id="59"/>
      </w:r>
      <w:r w:rsidRPr="002E4756">
        <w:rPr>
          <w:rFonts w:ascii="Tahoma" w:hAnsi="Tahoma" w:cs="Tahoma" w:hint="cs"/>
          <w:spacing w:val="-4"/>
          <w:sz w:val="17"/>
          <w:szCs w:val="17"/>
          <w:rtl/>
        </w:rPr>
        <w:t xml:space="preserve">, ובנסיבות מסוימות גם עמותה. לאחר הגשת בקשת הפירוק וטרם מתן צו הפירוק רשאי בית המשפט למנות מפרק זמני לעמותה. לאחר מתן צו הפירוק </w:t>
      </w:r>
      <w:r w:rsidRPr="002E4756">
        <w:rPr>
          <w:rFonts w:ascii="Tahoma" w:hAnsi="Tahoma" w:cs="Tahoma"/>
          <w:spacing w:val="-4"/>
          <w:sz w:val="17"/>
          <w:szCs w:val="17"/>
          <w:rtl/>
        </w:rPr>
        <w:t xml:space="preserve">הכונס הרשמי </w:t>
      </w:r>
      <w:r w:rsidRPr="002E4756">
        <w:rPr>
          <w:rFonts w:ascii="Tahoma" w:hAnsi="Tahoma" w:cs="Tahoma" w:hint="cs"/>
          <w:spacing w:val="-4"/>
          <w:sz w:val="17"/>
          <w:szCs w:val="17"/>
          <w:rtl/>
        </w:rPr>
        <w:t xml:space="preserve">הופך </w:t>
      </w:r>
      <w:r w:rsidRPr="002E4756">
        <w:rPr>
          <w:rFonts w:ascii="Tahoma" w:hAnsi="Tahoma" w:cs="Tahoma"/>
          <w:spacing w:val="-4"/>
          <w:sz w:val="17"/>
          <w:szCs w:val="17"/>
          <w:rtl/>
        </w:rPr>
        <w:t>למפרק הזמני מכוח משרתו</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והוא פועל</w:t>
      </w:r>
      <w:r w:rsidRPr="002E4756">
        <w:rPr>
          <w:rFonts w:ascii="Tahoma" w:hAnsi="Tahoma" w:cs="Tahoma"/>
          <w:spacing w:val="-4"/>
          <w:sz w:val="17"/>
          <w:szCs w:val="17"/>
          <w:rtl/>
        </w:rPr>
        <w:t xml:space="preserve"> עד </w:t>
      </w:r>
      <w:r w:rsidRPr="002E4756">
        <w:rPr>
          <w:rFonts w:ascii="Tahoma" w:hAnsi="Tahoma" w:cs="Tahoma" w:hint="cs"/>
          <w:spacing w:val="-4"/>
          <w:sz w:val="17"/>
          <w:szCs w:val="17"/>
          <w:rtl/>
        </w:rPr>
        <w:t xml:space="preserve">למינוי מפרק קבוע (הכונס או אחר). </w:t>
      </w:r>
      <w:r w:rsidRPr="002E4756">
        <w:rPr>
          <w:rFonts w:ascii="Tahoma" w:hAnsi="Tahoma" w:cs="Tahoma"/>
          <w:spacing w:val="-4"/>
          <w:sz w:val="17"/>
          <w:szCs w:val="17"/>
          <w:rtl/>
        </w:rPr>
        <w:t xml:space="preserve">לאחר </w:t>
      </w:r>
      <w:r w:rsidRPr="002E4756">
        <w:rPr>
          <w:rFonts w:ascii="Tahoma" w:hAnsi="Tahoma" w:cs="Tahoma" w:hint="cs"/>
          <w:spacing w:val="-4"/>
          <w:sz w:val="17"/>
          <w:szCs w:val="17"/>
          <w:rtl/>
        </w:rPr>
        <w:t xml:space="preserve">שהסתיים הליך הפירוק </w:t>
      </w:r>
      <w:r w:rsidRPr="002E4756">
        <w:rPr>
          <w:rFonts w:ascii="Tahoma" w:hAnsi="Tahoma" w:cs="Tahoma"/>
          <w:spacing w:val="-4"/>
          <w:sz w:val="17"/>
          <w:szCs w:val="17"/>
          <w:rtl/>
        </w:rPr>
        <w:t xml:space="preserve">יורה בית המשפט בצו </w:t>
      </w:r>
      <w:r w:rsidRPr="002E4756">
        <w:rPr>
          <w:rFonts w:ascii="Tahoma" w:hAnsi="Tahoma" w:cs="Tahoma" w:hint="cs"/>
          <w:spacing w:val="-4"/>
          <w:sz w:val="17"/>
          <w:szCs w:val="17"/>
          <w:rtl/>
        </w:rPr>
        <w:t>שהעמותה</w:t>
      </w:r>
      <w:r w:rsidRPr="002E4756">
        <w:rPr>
          <w:rFonts w:ascii="Tahoma" w:hAnsi="Tahoma" w:cs="Tahoma"/>
          <w:spacing w:val="-4"/>
          <w:sz w:val="17"/>
          <w:szCs w:val="17"/>
          <w:rtl/>
        </w:rPr>
        <w:t xml:space="preserve"> תחוסל מיום מתן הצו</w:t>
      </w:r>
      <w:r w:rsidRPr="002E4756">
        <w:rPr>
          <w:rFonts w:ascii="Tahoma" w:hAnsi="Tahoma" w:cs="Tahoma" w:hint="cs"/>
          <w:spacing w:val="-4"/>
          <w:sz w:val="17"/>
          <w:szCs w:val="17"/>
          <w:rtl/>
        </w:rPr>
        <w:t>. בית המשפט</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רשאי </w:t>
      </w:r>
      <w:r w:rsidRPr="002E4756">
        <w:rPr>
          <w:rFonts w:ascii="Tahoma" w:hAnsi="Tahoma" w:cs="Tahoma" w:hint="cs"/>
          <w:spacing w:val="-4"/>
          <w:sz w:val="17"/>
          <w:szCs w:val="17"/>
          <w:rtl/>
        </w:rPr>
        <w:t>ליתן</w:t>
      </w:r>
      <w:r w:rsidRPr="002E4756">
        <w:rPr>
          <w:rFonts w:ascii="Tahoma" w:hAnsi="Tahoma" w:cs="Tahoma" w:hint="cs"/>
          <w:spacing w:val="-4"/>
          <w:sz w:val="17"/>
          <w:szCs w:val="17"/>
          <w:rtl/>
        </w:rPr>
        <w:t xml:space="preserve"> צו לביטול החיסול בתוך שנתיים ממועד החיסול.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עוד קובע החוק כי עמותה שלא שילמה אגרה לפי החוק, שלא הגישה דוח כספי או שלא מילאה את החלטת בית המשפט בעניין החוק - יראו אותה כעמותה שחדלה מלפעול, ולרשם ניתנה סמכות </w:t>
      </w:r>
      <w:r w:rsidRPr="002E4756">
        <w:rPr>
          <w:rFonts w:ascii="Tahoma" w:hAnsi="Tahoma" w:cs="Tahoma" w:hint="cs"/>
          <w:spacing w:val="-4"/>
          <w:sz w:val="17"/>
          <w:szCs w:val="17"/>
          <w:rtl/>
        </w:rPr>
        <w:t>מינהלית</w:t>
      </w:r>
      <w:r w:rsidRPr="002E4756">
        <w:rPr>
          <w:rFonts w:ascii="Tahoma" w:hAnsi="Tahoma" w:cs="Tahoma" w:hint="cs"/>
          <w:spacing w:val="-4"/>
          <w:sz w:val="17"/>
          <w:szCs w:val="17"/>
          <w:rtl/>
        </w:rPr>
        <w:t xml:space="preserve"> למחקה. בית המשפט רשאי לתת צו לביטול המחיקה עד עשרים שנה לאחר פרסום ההודעה על מחיקתה ברשומות. </w:t>
      </w:r>
    </w:p>
    <w:p w:rsidR="00A72C70" w:rsidRPr="002E4756" w:rsidP="00AD396F">
      <w:pPr>
        <w:spacing w:line="240" w:lineRule="exact"/>
        <w:ind w:right="2268"/>
        <w:jc w:val="both"/>
        <w:rPr>
          <w:rFonts w:ascii="Tahoma" w:hAnsi="Tahoma" w:cs="Tahoma"/>
          <w:sz w:val="17"/>
          <w:szCs w:val="17"/>
          <w:rtl/>
        </w:rPr>
      </w:pPr>
      <w:r w:rsidRPr="002E4756">
        <w:rPr>
          <w:rFonts w:ascii="Tahoma" w:hAnsi="Tahoma" w:cs="Tahoma" w:hint="cs"/>
          <w:sz w:val="17"/>
          <w:szCs w:val="17"/>
          <w:rtl/>
        </w:rPr>
        <w:t xml:space="preserve">בשנת 2014 </w:t>
      </w:r>
      <w:r w:rsidRPr="002E4756">
        <w:rPr>
          <w:rFonts w:ascii="Tahoma" w:hAnsi="Tahoma" w:cs="Tahoma"/>
          <w:sz w:val="17"/>
          <w:szCs w:val="17"/>
          <w:rtl/>
        </w:rPr>
        <w:t>הגיש רשם העמותות</w:t>
      </w:r>
      <w:r w:rsidRPr="002E4756">
        <w:rPr>
          <w:rFonts w:ascii="Tahoma" w:hAnsi="Tahoma" w:cs="Tahoma" w:hint="cs"/>
          <w:sz w:val="17"/>
          <w:szCs w:val="17"/>
          <w:rtl/>
        </w:rPr>
        <w:t>,</w:t>
      </w:r>
      <w:r w:rsidRPr="002E4756">
        <w:rPr>
          <w:rFonts w:ascii="Tahoma" w:hAnsi="Tahoma" w:cs="Tahoma"/>
          <w:sz w:val="17"/>
          <w:szCs w:val="17"/>
          <w:rtl/>
        </w:rPr>
        <w:t xml:space="preserve"> באמצעות יחידת אכיפה ובקרה של רשות התאגידים</w:t>
      </w:r>
      <w:r w:rsidRPr="002E4756">
        <w:rPr>
          <w:rFonts w:ascii="Tahoma" w:hAnsi="Tahoma" w:cs="Tahoma" w:hint="cs"/>
          <w:sz w:val="17"/>
          <w:szCs w:val="17"/>
          <w:rtl/>
        </w:rPr>
        <w:t>,</w:t>
      </w:r>
      <w:r w:rsidRPr="002E4756">
        <w:rPr>
          <w:rFonts w:ascii="Tahoma" w:hAnsi="Tahoma" w:cs="Tahoma"/>
          <w:sz w:val="17"/>
          <w:szCs w:val="17"/>
          <w:rtl/>
        </w:rPr>
        <w:t xml:space="preserve"> </w:t>
      </w:r>
      <w:r w:rsidRPr="002E4756">
        <w:rPr>
          <w:rFonts w:ascii="Tahoma" w:hAnsi="Tahoma" w:cs="Tahoma" w:hint="cs"/>
          <w:sz w:val="17"/>
          <w:szCs w:val="17"/>
          <w:rtl/>
        </w:rPr>
        <w:t>48</w:t>
      </w:r>
      <w:r w:rsidRPr="002E4756">
        <w:rPr>
          <w:rFonts w:ascii="Tahoma" w:hAnsi="Tahoma" w:cs="Tahoma"/>
          <w:sz w:val="17"/>
          <w:szCs w:val="17"/>
          <w:rtl/>
        </w:rPr>
        <w:t xml:space="preserve"> </w:t>
      </w:r>
      <w:r w:rsidRPr="002E4756">
        <w:rPr>
          <w:rFonts w:ascii="Tahoma" w:hAnsi="Tahoma" w:cs="Tahoma" w:hint="cs"/>
          <w:sz w:val="17"/>
          <w:szCs w:val="17"/>
          <w:rtl/>
        </w:rPr>
        <w:t>בקשות</w:t>
      </w:r>
      <w:r w:rsidRPr="002E4756">
        <w:rPr>
          <w:rFonts w:ascii="Tahoma" w:hAnsi="Tahoma" w:cs="Tahoma"/>
          <w:sz w:val="17"/>
          <w:szCs w:val="17"/>
          <w:rtl/>
        </w:rPr>
        <w:t xml:space="preserve"> </w:t>
      </w:r>
      <w:r w:rsidRPr="002E4756">
        <w:rPr>
          <w:rFonts w:ascii="Tahoma" w:hAnsi="Tahoma" w:cs="Tahoma" w:hint="cs"/>
          <w:sz w:val="17"/>
          <w:szCs w:val="17"/>
          <w:rtl/>
        </w:rPr>
        <w:t>לפירוק</w:t>
      </w:r>
      <w:r w:rsidRPr="002E4756">
        <w:rPr>
          <w:rFonts w:ascii="Tahoma" w:hAnsi="Tahoma" w:cs="Tahoma"/>
          <w:sz w:val="17"/>
          <w:szCs w:val="17"/>
          <w:rtl/>
        </w:rPr>
        <w:t xml:space="preserve"> </w:t>
      </w:r>
      <w:r w:rsidRPr="002E4756">
        <w:rPr>
          <w:rFonts w:ascii="Tahoma" w:hAnsi="Tahoma" w:cs="Tahoma" w:hint="cs"/>
          <w:sz w:val="17"/>
          <w:szCs w:val="17"/>
          <w:rtl/>
        </w:rPr>
        <w:t>עמותות. בשנת 2015 הגיש 78 בקשות, מתוכן</w:t>
      </w:r>
      <w:r w:rsidRPr="002E4756">
        <w:rPr>
          <w:rFonts w:ascii="Tahoma" w:hAnsi="Tahoma" w:cs="Tahoma"/>
          <w:sz w:val="17"/>
          <w:szCs w:val="17"/>
          <w:rtl/>
        </w:rPr>
        <w:t xml:space="preserve"> 49 בקשות במסגרת פרו</w:t>
      </w:r>
      <w:r w:rsidRPr="002E4756">
        <w:rPr>
          <w:rFonts w:ascii="Tahoma" w:hAnsi="Tahoma" w:cs="Tahoma" w:hint="cs"/>
          <w:sz w:val="17"/>
          <w:szCs w:val="17"/>
          <w:rtl/>
        </w:rPr>
        <w:t>יקט</w:t>
      </w:r>
      <w:r w:rsidRPr="002E4756">
        <w:rPr>
          <w:rFonts w:ascii="Tahoma" w:hAnsi="Tahoma" w:cs="Tahoma"/>
          <w:sz w:val="17"/>
          <w:szCs w:val="17"/>
          <w:rtl/>
        </w:rPr>
        <w:t xml:space="preserve"> </w:t>
      </w:r>
      <w:r w:rsidRPr="002E4756">
        <w:rPr>
          <w:rFonts w:ascii="Tahoma" w:hAnsi="Tahoma" w:cs="Tahoma" w:hint="cs"/>
          <w:sz w:val="17"/>
          <w:szCs w:val="17"/>
          <w:rtl/>
        </w:rPr>
        <w:t>שערך</w:t>
      </w:r>
      <w:r w:rsidRPr="002E4756">
        <w:rPr>
          <w:rFonts w:ascii="Tahoma" w:hAnsi="Tahoma" w:cs="Tahoma"/>
          <w:sz w:val="17"/>
          <w:szCs w:val="17"/>
          <w:rtl/>
        </w:rPr>
        <w:t xml:space="preserve"> </w:t>
      </w:r>
      <w:r w:rsidRPr="002E4756">
        <w:rPr>
          <w:rFonts w:ascii="Tahoma" w:hAnsi="Tahoma" w:cs="Tahoma" w:hint="cs"/>
          <w:sz w:val="17"/>
          <w:szCs w:val="17"/>
          <w:rtl/>
        </w:rPr>
        <w:t>הרשם</w:t>
      </w:r>
      <w:r w:rsidRPr="002E4756">
        <w:rPr>
          <w:rFonts w:ascii="Tahoma" w:hAnsi="Tahoma" w:cs="Tahoma"/>
          <w:sz w:val="17"/>
          <w:szCs w:val="17"/>
          <w:rtl/>
        </w:rPr>
        <w:t xml:space="preserve"> </w:t>
      </w:r>
      <w:r w:rsidRPr="002E4756">
        <w:rPr>
          <w:rFonts w:ascii="Tahoma" w:hAnsi="Tahoma" w:cs="Tahoma" w:hint="cs"/>
          <w:sz w:val="17"/>
          <w:szCs w:val="17"/>
          <w:rtl/>
        </w:rPr>
        <w:t>לפירוק ולחיסול</w:t>
      </w:r>
      <w:r w:rsidRPr="002E4756">
        <w:rPr>
          <w:rFonts w:ascii="Tahoma" w:hAnsi="Tahoma" w:cs="Tahoma"/>
          <w:sz w:val="17"/>
          <w:szCs w:val="17"/>
          <w:rtl/>
        </w:rPr>
        <w:t xml:space="preserve"> </w:t>
      </w:r>
      <w:r w:rsidRPr="002E4756">
        <w:rPr>
          <w:rFonts w:ascii="Tahoma" w:hAnsi="Tahoma" w:cs="Tahoma" w:hint="cs"/>
          <w:sz w:val="17"/>
          <w:szCs w:val="17"/>
          <w:rtl/>
        </w:rPr>
        <w:t>עמותות</w:t>
      </w:r>
      <w:r w:rsidRPr="002E4756">
        <w:rPr>
          <w:rFonts w:ascii="Tahoma" w:hAnsi="Tahoma" w:cs="Tahoma"/>
          <w:sz w:val="17"/>
          <w:szCs w:val="17"/>
          <w:rtl/>
        </w:rPr>
        <w:t xml:space="preserve"> </w:t>
      </w:r>
      <w:r w:rsidRPr="002E4756">
        <w:rPr>
          <w:rFonts w:ascii="Tahoma" w:hAnsi="Tahoma" w:cs="Tahoma" w:hint="cs"/>
          <w:sz w:val="17"/>
          <w:szCs w:val="17"/>
          <w:rtl/>
        </w:rPr>
        <w:t>שאינן</w:t>
      </w:r>
      <w:r w:rsidRPr="002E4756">
        <w:rPr>
          <w:rFonts w:ascii="Tahoma" w:hAnsi="Tahoma" w:cs="Tahoma"/>
          <w:sz w:val="17"/>
          <w:szCs w:val="17"/>
          <w:rtl/>
        </w:rPr>
        <w:t xml:space="preserve"> </w:t>
      </w:r>
      <w:r w:rsidRPr="002E4756">
        <w:rPr>
          <w:rFonts w:ascii="Tahoma" w:hAnsi="Tahoma" w:cs="Tahoma" w:hint="cs"/>
          <w:sz w:val="17"/>
          <w:szCs w:val="17"/>
          <w:rtl/>
        </w:rPr>
        <w:t>פעילות</w:t>
      </w:r>
      <w:r w:rsidRPr="002E4756">
        <w:rPr>
          <w:rFonts w:ascii="Tahoma" w:hAnsi="Tahoma" w:cs="Tahoma"/>
          <w:sz w:val="17"/>
          <w:szCs w:val="17"/>
          <w:rtl/>
        </w:rPr>
        <w:t>.</w:t>
      </w:r>
      <w:r w:rsidRPr="002E4756">
        <w:rPr>
          <w:rFonts w:ascii="Tahoma" w:hAnsi="Tahoma" w:cs="Tahoma" w:hint="cs"/>
          <w:sz w:val="17"/>
          <w:szCs w:val="17"/>
          <w:rtl/>
        </w:rPr>
        <w:t xml:space="preserve"> </w:t>
      </w:r>
    </w:p>
    <w:p w:rsidR="00A72C70" w:rsidRPr="002E4756" w:rsidP="00B650DE">
      <w:pPr>
        <w:pStyle w:val="ListParagraph"/>
        <w:numPr>
          <w:ilvl w:val="0"/>
          <w:numId w:val="33"/>
        </w:numPr>
        <w:autoSpaceDE/>
        <w:autoSpaceDN/>
        <w:adjustRightInd/>
        <w:spacing w:after="240" w:line="240" w:lineRule="exact"/>
        <w:ind w:right="2268"/>
        <w:rPr>
          <w:sz w:val="17"/>
          <w:szCs w:val="17"/>
          <w:rtl/>
        </w:rPr>
      </w:pPr>
      <w:r w:rsidRPr="002E4756">
        <w:rPr>
          <w:rFonts w:hint="cs"/>
          <w:sz w:val="17"/>
          <w:szCs w:val="17"/>
          <w:rtl/>
        </w:rPr>
        <w:t xml:space="preserve">בהתאם לחוק העמותות </w:t>
      </w:r>
      <w:r w:rsidRPr="002E4756">
        <w:rPr>
          <w:sz w:val="17"/>
          <w:szCs w:val="17"/>
          <w:rtl/>
        </w:rPr>
        <w:t xml:space="preserve">לא תוגש בקשת פירוק </w:t>
      </w:r>
      <w:r w:rsidRPr="002E4756">
        <w:rPr>
          <w:rFonts w:hint="cs"/>
          <w:sz w:val="17"/>
          <w:szCs w:val="17"/>
          <w:rtl/>
        </w:rPr>
        <w:t>לפי צו של בית המשפט</w:t>
      </w:r>
      <w:r>
        <w:rPr>
          <w:rStyle w:val="FootnoteReference0"/>
          <w:sz w:val="17"/>
          <w:szCs w:val="17"/>
          <w:rtl/>
        </w:rPr>
        <w:footnoteReference w:id="60"/>
      </w:r>
      <w:r w:rsidRPr="002E4756">
        <w:rPr>
          <w:rFonts w:hint="cs"/>
          <w:sz w:val="17"/>
          <w:szCs w:val="17"/>
          <w:rtl/>
        </w:rPr>
        <w:t xml:space="preserve"> </w:t>
      </w:r>
      <w:r w:rsidRPr="002E4756">
        <w:rPr>
          <w:sz w:val="17"/>
          <w:szCs w:val="17"/>
          <w:rtl/>
        </w:rPr>
        <w:t>אלא לאחר שהתרה הרשם בכתב לתקן את המעוות והעמותה לא עשתה זאת תוך זמן סביר לאחר קבלת ההתראה</w:t>
      </w:r>
      <w:r w:rsidRPr="002E4756">
        <w:rPr>
          <w:rFonts w:hint="cs"/>
          <w:sz w:val="17"/>
          <w:szCs w:val="17"/>
          <w:rtl/>
        </w:rPr>
        <w:t>. ככלל מכתבי ההתראה של הרשם מעניקים כשלושים עד 45 יום לעמותה להתייחסות.</w:t>
      </w:r>
    </w:p>
    <w:p w:rsidR="00A72C70" w:rsidRPr="002E4756" w:rsidP="00B650DE">
      <w:pPr>
        <w:pStyle w:val="RESHET"/>
        <w:ind w:left="567"/>
        <w:rPr>
          <w:rtl/>
        </w:rPr>
      </w:pPr>
      <w:r w:rsidRPr="002E4756">
        <w:rPr>
          <w:rFonts w:hint="cs"/>
          <w:rtl/>
        </w:rPr>
        <w:t>מעיון בכלל בקשות הפירוק שהגיש הרשם בשנת 2014 עולה כי פרק הזמן הממוצע שחלף ממועד הוצאת מכתב ההתראה ועד הגשת הבקשה לצו פירוק עמד על כחצי שנה</w:t>
      </w:r>
      <w:r>
        <w:rPr>
          <w:rStyle w:val="FootnoteReference0"/>
          <w:spacing w:val="-4"/>
          <w:rtl/>
        </w:rPr>
        <w:footnoteReference w:id="61"/>
      </w:r>
      <w:r w:rsidRPr="002E4756">
        <w:rPr>
          <w:rFonts w:hint="cs"/>
          <w:rtl/>
        </w:rPr>
        <w:t xml:space="preserve"> בממוצע. בהקשר זה יש לזכור כי פעמים רבות מדובר בעמותה המתנהלת באופן לקוי ויש עניין רב להפסיק את פעילותה בהקדם במטרה למנוע נזק לציבור. עוד נמצאו מקרים של הליכי מחיקת עמותה שהופסקו וכעבור שנים נשלחה לעמותה התראה לפני פירוק ללא התכתבות מוקדמת, ומקרים שבהם פרק הזמן שחלף בין ההתכתבות האחרונה של הרשם עם העמותה לבין מכתב ההתראה לפני פירוק היה שלוש שנים ויותר.</w:t>
      </w:r>
    </w:p>
    <w:p w:rsidR="00A72C70" w:rsidRPr="002E4756" w:rsidP="00B650DE">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כתבה בתשובתה שבימים אלו גובש עדכון לנוהל העבודה של יחידת האכיפה והבקרה, ונקבעו בו פרקי זמן מרביים להגשת בקשת פירוק.</w:t>
      </w:r>
    </w:p>
    <w:p w:rsidR="00A72C70" w:rsidRPr="002E4756" w:rsidP="00B650DE">
      <w:pPr>
        <w:pStyle w:val="ListParagraph"/>
        <w:numPr>
          <w:ilvl w:val="0"/>
          <w:numId w:val="33"/>
        </w:numPr>
        <w:autoSpaceDE/>
        <w:autoSpaceDN/>
        <w:adjustRightInd/>
        <w:spacing w:after="240" w:line="240" w:lineRule="exact"/>
        <w:ind w:right="2268"/>
        <w:rPr>
          <w:spacing w:val="-4"/>
          <w:sz w:val="17"/>
          <w:szCs w:val="17"/>
          <w:rtl/>
        </w:rPr>
      </w:pPr>
      <w:r w:rsidRPr="002E4756">
        <w:rPr>
          <w:rFonts w:hint="cs"/>
          <w:spacing w:val="-4"/>
          <w:sz w:val="17"/>
          <w:szCs w:val="17"/>
          <w:rtl/>
        </w:rPr>
        <w:t>במסגרת מינוי בעל תפקיד</w:t>
      </w:r>
      <w:r>
        <w:rPr>
          <w:rStyle w:val="FootnoteReference0"/>
          <w:spacing w:val="-4"/>
          <w:sz w:val="17"/>
          <w:szCs w:val="17"/>
          <w:rtl/>
        </w:rPr>
        <w:footnoteReference w:id="62"/>
      </w:r>
      <w:r w:rsidRPr="002E4756">
        <w:rPr>
          <w:rFonts w:hint="cs"/>
          <w:spacing w:val="-4"/>
          <w:sz w:val="17"/>
          <w:szCs w:val="17"/>
          <w:rtl/>
        </w:rPr>
        <w:t xml:space="preserve"> בהליך פירוק יש למנוע ניגודי עניינים, לפעול בהוגנות, בשוויון ובשקיפות, ולבחון את הרמה המקצועית והאישית של המועמד למינוי. בעל התפקיד ממונה על ידי בית המשפט, לרוב בעקבות המלצה של הרשם או הכונס הרשמי.</w:t>
      </w:r>
    </w:p>
    <w:p w:rsidR="00A72C70" w:rsidRPr="002E4756" w:rsidP="00B650DE">
      <w:pPr>
        <w:pStyle w:val="RESHET"/>
        <w:ind w:left="567"/>
        <w:rPr>
          <w:rtl/>
        </w:rPr>
      </w:pPr>
      <w:r w:rsidRPr="002E4756">
        <w:rPr>
          <w:rFonts w:hint="cs"/>
          <w:rtl/>
        </w:rPr>
        <w:t>נמצא כי אין לרשם מאגר של בעלי תפקיד מומלצים עם הכישורים הנדרשים לפעול בתיקי פירוק עמותות, שממנו הוא יכול לבחור בשקיפות ולהסביר את המלצותיו. לפיכך על</w:t>
      </w:r>
      <w:r w:rsidRPr="002E4756">
        <w:rPr>
          <w:rtl/>
        </w:rPr>
        <w:t xml:space="preserve"> </w:t>
      </w:r>
      <w:r w:rsidRPr="002E4756">
        <w:rPr>
          <w:rFonts w:hint="cs"/>
          <w:rtl/>
        </w:rPr>
        <w:t>רשות התאגידים</w:t>
      </w:r>
      <w:r w:rsidRPr="002E4756">
        <w:rPr>
          <w:rtl/>
        </w:rPr>
        <w:t xml:space="preserve"> </w:t>
      </w:r>
      <w:r w:rsidRPr="002E4756">
        <w:rPr>
          <w:rFonts w:hint="cs"/>
          <w:rtl/>
        </w:rPr>
        <w:t>והכונס</w:t>
      </w:r>
      <w:r w:rsidRPr="002E4756">
        <w:rPr>
          <w:rtl/>
        </w:rPr>
        <w:t xml:space="preserve"> הרשמי </w:t>
      </w:r>
      <w:r w:rsidRPr="002E4756">
        <w:rPr>
          <w:rFonts w:hint="cs"/>
          <w:rtl/>
        </w:rPr>
        <w:t>להכין</w:t>
      </w:r>
      <w:r w:rsidRPr="002E4756">
        <w:rPr>
          <w:rtl/>
        </w:rPr>
        <w:t xml:space="preserve"> </w:t>
      </w:r>
      <w:r w:rsidRPr="002E4756">
        <w:rPr>
          <w:rFonts w:hint="cs"/>
          <w:rtl/>
        </w:rPr>
        <w:t>מאגר</w:t>
      </w:r>
      <w:r w:rsidRPr="002E4756">
        <w:rPr>
          <w:rtl/>
        </w:rPr>
        <w:t xml:space="preserve"> </w:t>
      </w:r>
      <w:r w:rsidRPr="002E4756">
        <w:rPr>
          <w:rFonts w:hint="cs"/>
          <w:rtl/>
        </w:rPr>
        <w:t>כאמור</w:t>
      </w:r>
      <w:r w:rsidRPr="002E4756">
        <w:rPr>
          <w:rtl/>
        </w:rPr>
        <w:t xml:space="preserve">, </w:t>
      </w:r>
      <w:r w:rsidRPr="002E4756">
        <w:rPr>
          <w:rFonts w:hint="cs"/>
          <w:rtl/>
        </w:rPr>
        <w:t>כדי</w:t>
      </w:r>
      <w:r w:rsidRPr="002E4756">
        <w:rPr>
          <w:rtl/>
        </w:rPr>
        <w:t xml:space="preserve"> </w:t>
      </w:r>
      <w:r w:rsidRPr="002E4756">
        <w:rPr>
          <w:rFonts w:hint="cs"/>
          <w:rtl/>
        </w:rPr>
        <w:t>לקיים</w:t>
      </w:r>
      <w:r w:rsidRPr="002E4756">
        <w:rPr>
          <w:rtl/>
        </w:rPr>
        <w:t xml:space="preserve"> </w:t>
      </w:r>
      <w:r w:rsidRPr="002E4756">
        <w:rPr>
          <w:rFonts w:hint="cs"/>
          <w:rtl/>
        </w:rPr>
        <w:t>הליך</w:t>
      </w:r>
      <w:r w:rsidRPr="002E4756">
        <w:rPr>
          <w:rtl/>
        </w:rPr>
        <w:t xml:space="preserve"> </w:t>
      </w:r>
      <w:r w:rsidRPr="002E4756">
        <w:rPr>
          <w:rFonts w:hint="cs"/>
          <w:rtl/>
        </w:rPr>
        <w:t>שקוף</w:t>
      </w:r>
      <w:r w:rsidRPr="002E4756">
        <w:rPr>
          <w:rtl/>
        </w:rPr>
        <w:t xml:space="preserve"> </w:t>
      </w:r>
      <w:r w:rsidRPr="002E4756">
        <w:rPr>
          <w:rFonts w:hint="cs"/>
          <w:rtl/>
        </w:rPr>
        <w:t>ושוויוני</w:t>
      </w:r>
      <w:r w:rsidRPr="002E4756">
        <w:rPr>
          <w:rtl/>
        </w:rPr>
        <w:t>.</w:t>
      </w:r>
      <w:r w:rsidRPr="00E22B1C" w:rsidR="00E22B1C">
        <w:rPr>
          <w:noProof/>
          <w:rtl/>
        </w:rPr>
        <w:t xml:space="preserve"> </w:t>
      </w:r>
      <w:r w:rsidRPr="0012789B" w:rsidR="00E22B1C">
        <w:rPr>
          <w:noProof/>
          <w:rtl/>
          <w:lang w:eastAsia="en-US"/>
        </w:rPr>
        <mc:AlternateContent>
          <mc:Choice Requires="wps">
            <w:drawing>
              <wp:anchor distT="0" distB="0" distL="114300" distR="114300" simplePos="0" relativeHeight="251686912" behindDoc="1" locked="0" layoutInCell="1" allowOverlap="1">
                <wp:simplePos x="0" y="0"/>
                <wp:positionH relativeFrom="margin">
                  <wp:posOffset>-431800</wp:posOffset>
                </wp:positionH>
                <wp:positionV relativeFrom="margin">
                  <wp:align>top</wp:align>
                </wp:positionV>
                <wp:extent cx="1620000" cy="4140000"/>
                <wp:effectExtent l="0" t="0" r="0" b="0"/>
                <wp:wrapNone/>
                <wp:docPr id="4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7542939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035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אין</w:t>
                            </w:r>
                            <w:r w:rsidRPr="00E22B1C">
                              <w:rPr>
                                <w:rFonts w:cs="Tahoma"/>
                                <w:color w:val="0B5294"/>
                                <w:spacing w:val="-4"/>
                                <w:sz w:val="24"/>
                                <w:szCs w:val="24"/>
                                <w:rtl/>
                              </w:rPr>
                              <w:t xml:space="preserve"> </w:t>
                            </w:r>
                            <w:r w:rsidRPr="00E22B1C">
                              <w:rPr>
                                <w:rFonts w:cs="Tahoma" w:hint="eastAsia"/>
                                <w:color w:val="0B5294"/>
                                <w:spacing w:val="-4"/>
                                <w:sz w:val="24"/>
                                <w:szCs w:val="24"/>
                                <w:rtl/>
                              </w:rPr>
                              <w:t>לרשם</w:t>
                            </w:r>
                            <w:r w:rsidRPr="00E22B1C">
                              <w:rPr>
                                <w:rFonts w:cs="Tahoma"/>
                                <w:color w:val="0B5294"/>
                                <w:spacing w:val="-4"/>
                                <w:sz w:val="24"/>
                                <w:szCs w:val="24"/>
                                <w:rtl/>
                              </w:rPr>
                              <w:t xml:space="preserve"> </w:t>
                            </w:r>
                            <w:r w:rsidRPr="00E22B1C">
                              <w:rPr>
                                <w:rFonts w:cs="Tahoma" w:hint="eastAsia"/>
                                <w:color w:val="0B5294"/>
                                <w:spacing w:val="-4"/>
                                <w:sz w:val="24"/>
                                <w:szCs w:val="24"/>
                                <w:rtl/>
                              </w:rPr>
                              <w:t>מאגר</w:t>
                            </w:r>
                            <w:r w:rsidRPr="00E22B1C">
                              <w:rPr>
                                <w:rFonts w:cs="Tahoma"/>
                                <w:color w:val="0B5294"/>
                                <w:spacing w:val="-4"/>
                                <w:sz w:val="24"/>
                                <w:szCs w:val="24"/>
                                <w:rtl/>
                              </w:rPr>
                              <w:t xml:space="preserve"> </w:t>
                            </w:r>
                            <w:r w:rsidRPr="00E22B1C">
                              <w:rPr>
                                <w:rFonts w:cs="Tahoma" w:hint="eastAsia"/>
                                <w:color w:val="0B5294"/>
                                <w:spacing w:val="-4"/>
                                <w:sz w:val="24"/>
                                <w:szCs w:val="24"/>
                                <w:rtl/>
                              </w:rPr>
                              <w:t>של</w:t>
                            </w:r>
                            <w:r w:rsidRPr="00E22B1C">
                              <w:rPr>
                                <w:rFonts w:cs="Tahoma"/>
                                <w:color w:val="0B5294"/>
                                <w:spacing w:val="-4"/>
                                <w:sz w:val="24"/>
                                <w:szCs w:val="24"/>
                                <w:rtl/>
                              </w:rPr>
                              <w:t xml:space="preserve"> </w:t>
                            </w:r>
                            <w:r w:rsidRPr="00E22B1C">
                              <w:rPr>
                                <w:rFonts w:cs="Tahoma" w:hint="eastAsia"/>
                                <w:color w:val="0B5294"/>
                                <w:spacing w:val="-4"/>
                                <w:sz w:val="24"/>
                                <w:szCs w:val="24"/>
                                <w:rtl/>
                              </w:rPr>
                              <w:t>בעלי</w:t>
                            </w:r>
                            <w:r w:rsidRPr="00E22B1C">
                              <w:rPr>
                                <w:rFonts w:cs="Tahoma"/>
                                <w:color w:val="0B5294"/>
                                <w:spacing w:val="-4"/>
                                <w:sz w:val="24"/>
                                <w:szCs w:val="24"/>
                                <w:rtl/>
                              </w:rPr>
                              <w:t xml:space="preserve"> </w:t>
                            </w:r>
                            <w:r w:rsidRPr="00E22B1C">
                              <w:rPr>
                                <w:rFonts w:cs="Tahoma" w:hint="eastAsia"/>
                                <w:color w:val="0B5294"/>
                                <w:spacing w:val="-4"/>
                                <w:sz w:val="24"/>
                                <w:szCs w:val="24"/>
                                <w:rtl/>
                              </w:rPr>
                              <w:t>תפקיד</w:t>
                            </w:r>
                            <w:r w:rsidRPr="00E22B1C">
                              <w:rPr>
                                <w:rFonts w:cs="Tahoma"/>
                                <w:color w:val="0B5294"/>
                                <w:spacing w:val="-4"/>
                                <w:sz w:val="24"/>
                                <w:szCs w:val="24"/>
                                <w:rtl/>
                              </w:rPr>
                              <w:t xml:space="preserve"> </w:t>
                            </w:r>
                            <w:r w:rsidRPr="00E22B1C">
                              <w:rPr>
                                <w:rFonts w:cs="Tahoma" w:hint="eastAsia"/>
                                <w:color w:val="0B5294"/>
                                <w:spacing w:val="-4"/>
                                <w:sz w:val="24"/>
                                <w:szCs w:val="24"/>
                                <w:rtl/>
                              </w:rPr>
                              <w:t>מומלצים</w:t>
                            </w:r>
                            <w:r w:rsidRPr="00E22B1C">
                              <w:rPr>
                                <w:rFonts w:cs="Tahoma"/>
                                <w:color w:val="0B5294"/>
                                <w:spacing w:val="-4"/>
                                <w:sz w:val="24"/>
                                <w:szCs w:val="24"/>
                                <w:rtl/>
                              </w:rPr>
                              <w:t xml:space="preserve"> </w:t>
                            </w:r>
                            <w:r w:rsidRPr="00E22B1C">
                              <w:rPr>
                                <w:rFonts w:cs="Tahoma" w:hint="eastAsia"/>
                                <w:color w:val="0B5294"/>
                                <w:spacing w:val="-4"/>
                                <w:sz w:val="24"/>
                                <w:szCs w:val="24"/>
                                <w:rtl/>
                              </w:rPr>
                              <w:t>עם</w:t>
                            </w:r>
                            <w:r w:rsidRPr="00E22B1C">
                              <w:rPr>
                                <w:rFonts w:cs="Tahoma"/>
                                <w:color w:val="0B5294"/>
                                <w:spacing w:val="-4"/>
                                <w:sz w:val="24"/>
                                <w:szCs w:val="24"/>
                                <w:rtl/>
                              </w:rPr>
                              <w:t xml:space="preserve"> </w:t>
                            </w:r>
                            <w:r w:rsidRPr="00E22B1C">
                              <w:rPr>
                                <w:rFonts w:cs="Tahoma" w:hint="eastAsia"/>
                                <w:color w:val="0B5294"/>
                                <w:spacing w:val="-4"/>
                                <w:sz w:val="24"/>
                                <w:szCs w:val="24"/>
                                <w:rtl/>
                              </w:rPr>
                              <w:t>הכישורים</w:t>
                            </w:r>
                            <w:r w:rsidRPr="00E22B1C">
                              <w:rPr>
                                <w:rFonts w:cs="Tahoma"/>
                                <w:color w:val="0B5294"/>
                                <w:spacing w:val="-4"/>
                                <w:sz w:val="24"/>
                                <w:szCs w:val="24"/>
                                <w:rtl/>
                              </w:rPr>
                              <w:t xml:space="preserve"> </w:t>
                            </w:r>
                            <w:r w:rsidRPr="00E22B1C">
                              <w:rPr>
                                <w:rFonts w:cs="Tahoma" w:hint="eastAsia"/>
                                <w:color w:val="0B5294"/>
                                <w:spacing w:val="-4"/>
                                <w:sz w:val="24"/>
                                <w:szCs w:val="24"/>
                                <w:rtl/>
                              </w:rPr>
                              <w:t>הנדרשים</w:t>
                            </w:r>
                            <w:r w:rsidRPr="00E22B1C">
                              <w:rPr>
                                <w:rFonts w:cs="Tahoma"/>
                                <w:color w:val="0B5294"/>
                                <w:spacing w:val="-4"/>
                                <w:sz w:val="24"/>
                                <w:szCs w:val="24"/>
                                <w:rtl/>
                              </w:rPr>
                              <w:t xml:space="preserve"> </w:t>
                            </w:r>
                            <w:r w:rsidRPr="00E22B1C">
                              <w:rPr>
                                <w:rFonts w:cs="Tahoma" w:hint="eastAsia"/>
                                <w:color w:val="0B5294"/>
                                <w:spacing w:val="-4"/>
                                <w:sz w:val="24"/>
                                <w:szCs w:val="24"/>
                                <w:rtl/>
                              </w:rPr>
                              <w:t>לפעול</w:t>
                            </w:r>
                            <w:r w:rsidRPr="00E22B1C">
                              <w:rPr>
                                <w:rFonts w:cs="Tahoma"/>
                                <w:color w:val="0B5294"/>
                                <w:spacing w:val="-4"/>
                                <w:sz w:val="24"/>
                                <w:szCs w:val="24"/>
                                <w:rtl/>
                              </w:rPr>
                              <w:t xml:space="preserve"> </w:t>
                            </w:r>
                            <w:r w:rsidRPr="00E22B1C">
                              <w:rPr>
                                <w:rFonts w:cs="Tahoma" w:hint="eastAsia"/>
                                <w:color w:val="0B5294"/>
                                <w:spacing w:val="-4"/>
                                <w:sz w:val="24"/>
                                <w:szCs w:val="24"/>
                                <w:rtl/>
                              </w:rPr>
                              <w:t>בתיקי</w:t>
                            </w:r>
                            <w:r w:rsidRPr="00E22B1C">
                              <w:rPr>
                                <w:rFonts w:cs="Tahoma"/>
                                <w:color w:val="0B5294"/>
                                <w:spacing w:val="-4"/>
                                <w:sz w:val="24"/>
                                <w:szCs w:val="24"/>
                                <w:rtl/>
                              </w:rPr>
                              <w:t xml:space="preserve"> </w:t>
                            </w:r>
                            <w:r w:rsidRPr="00E22B1C">
                              <w:rPr>
                                <w:rFonts w:cs="Tahoma" w:hint="eastAsia"/>
                                <w:color w:val="0B5294"/>
                                <w:spacing w:val="-4"/>
                                <w:sz w:val="24"/>
                                <w:szCs w:val="24"/>
                                <w:rtl/>
                              </w:rPr>
                              <w:t>פירוק</w:t>
                            </w:r>
                            <w:r w:rsidRPr="00E22B1C">
                              <w:rPr>
                                <w:rFonts w:cs="Tahoma"/>
                                <w:color w:val="0B5294"/>
                                <w:spacing w:val="-4"/>
                                <w:sz w:val="24"/>
                                <w:szCs w:val="24"/>
                                <w:rtl/>
                              </w:rPr>
                              <w:t xml:space="preserve">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שממנו</w:t>
                            </w:r>
                            <w:r w:rsidRPr="00E22B1C">
                              <w:rPr>
                                <w:rFonts w:cs="Tahoma"/>
                                <w:color w:val="0B5294"/>
                                <w:spacing w:val="-4"/>
                                <w:sz w:val="24"/>
                                <w:szCs w:val="24"/>
                                <w:rtl/>
                              </w:rPr>
                              <w:t xml:space="preserve"> </w:t>
                            </w:r>
                            <w:r w:rsidRPr="00E22B1C">
                              <w:rPr>
                                <w:rFonts w:cs="Tahoma" w:hint="eastAsia"/>
                                <w:color w:val="0B5294"/>
                                <w:spacing w:val="-4"/>
                                <w:sz w:val="24"/>
                                <w:szCs w:val="24"/>
                                <w:rtl/>
                              </w:rPr>
                              <w:t>הוא</w:t>
                            </w:r>
                            <w:r w:rsidRPr="00E22B1C">
                              <w:rPr>
                                <w:rFonts w:cs="Tahoma"/>
                                <w:color w:val="0B5294"/>
                                <w:spacing w:val="-4"/>
                                <w:sz w:val="24"/>
                                <w:szCs w:val="24"/>
                                <w:rtl/>
                              </w:rPr>
                              <w:t xml:space="preserve"> </w:t>
                            </w:r>
                            <w:r w:rsidRPr="00E22B1C">
                              <w:rPr>
                                <w:rFonts w:cs="Tahoma" w:hint="eastAsia"/>
                                <w:color w:val="0B5294"/>
                                <w:spacing w:val="-4"/>
                                <w:sz w:val="24"/>
                                <w:szCs w:val="24"/>
                                <w:rtl/>
                              </w:rPr>
                              <w:t>יכול</w:t>
                            </w:r>
                            <w:r w:rsidRPr="00E22B1C">
                              <w:rPr>
                                <w:rFonts w:cs="Tahoma"/>
                                <w:color w:val="0B5294"/>
                                <w:spacing w:val="-4"/>
                                <w:sz w:val="24"/>
                                <w:szCs w:val="24"/>
                                <w:rtl/>
                              </w:rPr>
                              <w:t xml:space="preserve"> </w:t>
                            </w:r>
                            <w:r w:rsidRPr="00E22B1C">
                              <w:rPr>
                                <w:rFonts w:cs="Tahoma" w:hint="eastAsia"/>
                                <w:color w:val="0B5294"/>
                                <w:spacing w:val="-4"/>
                                <w:sz w:val="24"/>
                                <w:szCs w:val="24"/>
                                <w:rtl/>
                              </w:rPr>
                              <w:t>לבחור</w:t>
                            </w:r>
                            <w:r w:rsidRPr="00E22B1C">
                              <w:rPr>
                                <w:rFonts w:cs="Tahoma"/>
                                <w:color w:val="0B5294"/>
                                <w:spacing w:val="-4"/>
                                <w:sz w:val="24"/>
                                <w:szCs w:val="24"/>
                                <w:rtl/>
                              </w:rPr>
                              <w:t xml:space="preserve"> </w:t>
                            </w:r>
                            <w:r w:rsidRPr="00E22B1C">
                              <w:rPr>
                                <w:rFonts w:cs="Tahoma" w:hint="eastAsia"/>
                                <w:color w:val="0B5294"/>
                                <w:spacing w:val="-4"/>
                                <w:sz w:val="24"/>
                                <w:szCs w:val="24"/>
                                <w:rtl/>
                              </w:rPr>
                              <w:t>בשקיפות</w:t>
                            </w:r>
                            <w:r w:rsidRPr="00E22B1C">
                              <w:rPr>
                                <w:rFonts w:cs="Tahoma"/>
                                <w:color w:val="0B5294"/>
                                <w:spacing w:val="-4"/>
                                <w:sz w:val="24"/>
                                <w:szCs w:val="24"/>
                                <w:rtl/>
                              </w:rPr>
                              <w:t xml:space="preserve"> </w:t>
                            </w:r>
                            <w:r w:rsidRPr="00E22B1C">
                              <w:rPr>
                                <w:rFonts w:cs="Tahoma" w:hint="eastAsia"/>
                                <w:color w:val="0B5294"/>
                                <w:spacing w:val="-4"/>
                                <w:sz w:val="24"/>
                                <w:szCs w:val="24"/>
                                <w:rtl/>
                              </w:rPr>
                              <w:t>ולהסביר</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המלצותיו</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084878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3688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8544"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4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24865"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אין</w:t>
                      </w:r>
                      <w:r w:rsidRPr="00E22B1C">
                        <w:rPr>
                          <w:rFonts w:cs="Tahoma"/>
                          <w:color w:val="0B5294"/>
                          <w:spacing w:val="-4"/>
                          <w:sz w:val="24"/>
                          <w:szCs w:val="24"/>
                          <w:rtl/>
                        </w:rPr>
                        <w:t xml:space="preserve"> </w:t>
                      </w:r>
                      <w:r w:rsidRPr="00E22B1C">
                        <w:rPr>
                          <w:rFonts w:cs="Tahoma" w:hint="eastAsia"/>
                          <w:color w:val="0B5294"/>
                          <w:spacing w:val="-4"/>
                          <w:sz w:val="24"/>
                          <w:szCs w:val="24"/>
                          <w:rtl/>
                        </w:rPr>
                        <w:t>לרשם</w:t>
                      </w:r>
                      <w:r w:rsidRPr="00E22B1C">
                        <w:rPr>
                          <w:rFonts w:cs="Tahoma"/>
                          <w:color w:val="0B5294"/>
                          <w:spacing w:val="-4"/>
                          <w:sz w:val="24"/>
                          <w:szCs w:val="24"/>
                          <w:rtl/>
                        </w:rPr>
                        <w:t xml:space="preserve"> </w:t>
                      </w:r>
                      <w:r w:rsidRPr="00E22B1C">
                        <w:rPr>
                          <w:rFonts w:cs="Tahoma" w:hint="eastAsia"/>
                          <w:color w:val="0B5294"/>
                          <w:spacing w:val="-4"/>
                          <w:sz w:val="24"/>
                          <w:szCs w:val="24"/>
                          <w:rtl/>
                        </w:rPr>
                        <w:t>מאגר</w:t>
                      </w:r>
                      <w:r w:rsidRPr="00E22B1C">
                        <w:rPr>
                          <w:rFonts w:cs="Tahoma"/>
                          <w:color w:val="0B5294"/>
                          <w:spacing w:val="-4"/>
                          <w:sz w:val="24"/>
                          <w:szCs w:val="24"/>
                          <w:rtl/>
                        </w:rPr>
                        <w:t xml:space="preserve"> </w:t>
                      </w:r>
                      <w:r w:rsidRPr="00E22B1C">
                        <w:rPr>
                          <w:rFonts w:cs="Tahoma" w:hint="eastAsia"/>
                          <w:color w:val="0B5294"/>
                          <w:spacing w:val="-4"/>
                          <w:sz w:val="24"/>
                          <w:szCs w:val="24"/>
                          <w:rtl/>
                        </w:rPr>
                        <w:t>של</w:t>
                      </w:r>
                      <w:r w:rsidRPr="00E22B1C">
                        <w:rPr>
                          <w:rFonts w:cs="Tahoma"/>
                          <w:color w:val="0B5294"/>
                          <w:spacing w:val="-4"/>
                          <w:sz w:val="24"/>
                          <w:szCs w:val="24"/>
                          <w:rtl/>
                        </w:rPr>
                        <w:t xml:space="preserve"> </w:t>
                      </w:r>
                      <w:r w:rsidRPr="00E22B1C">
                        <w:rPr>
                          <w:rFonts w:cs="Tahoma" w:hint="eastAsia"/>
                          <w:color w:val="0B5294"/>
                          <w:spacing w:val="-4"/>
                          <w:sz w:val="24"/>
                          <w:szCs w:val="24"/>
                          <w:rtl/>
                        </w:rPr>
                        <w:t>בעלי</w:t>
                      </w:r>
                      <w:r w:rsidRPr="00E22B1C">
                        <w:rPr>
                          <w:rFonts w:cs="Tahoma"/>
                          <w:color w:val="0B5294"/>
                          <w:spacing w:val="-4"/>
                          <w:sz w:val="24"/>
                          <w:szCs w:val="24"/>
                          <w:rtl/>
                        </w:rPr>
                        <w:t xml:space="preserve"> </w:t>
                      </w:r>
                      <w:r w:rsidRPr="00E22B1C">
                        <w:rPr>
                          <w:rFonts w:cs="Tahoma" w:hint="eastAsia"/>
                          <w:color w:val="0B5294"/>
                          <w:spacing w:val="-4"/>
                          <w:sz w:val="24"/>
                          <w:szCs w:val="24"/>
                          <w:rtl/>
                        </w:rPr>
                        <w:t>תפקיד</w:t>
                      </w:r>
                      <w:r w:rsidRPr="00E22B1C">
                        <w:rPr>
                          <w:rFonts w:cs="Tahoma"/>
                          <w:color w:val="0B5294"/>
                          <w:spacing w:val="-4"/>
                          <w:sz w:val="24"/>
                          <w:szCs w:val="24"/>
                          <w:rtl/>
                        </w:rPr>
                        <w:t xml:space="preserve"> </w:t>
                      </w:r>
                      <w:r w:rsidRPr="00E22B1C">
                        <w:rPr>
                          <w:rFonts w:cs="Tahoma" w:hint="eastAsia"/>
                          <w:color w:val="0B5294"/>
                          <w:spacing w:val="-4"/>
                          <w:sz w:val="24"/>
                          <w:szCs w:val="24"/>
                          <w:rtl/>
                        </w:rPr>
                        <w:t>מומלצים</w:t>
                      </w:r>
                      <w:r w:rsidRPr="00E22B1C">
                        <w:rPr>
                          <w:rFonts w:cs="Tahoma"/>
                          <w:color w:val="0B5294"/>
                          <w:spacing w:val="-4"/>
                          <w:sz w:val="24"/>
                          <w:szCs w:val="24"/>
                          <w:rtl/>
                        </w:rPr>
                        <w:t xml:space="preserve"> </w:t>
                      </w:r>
                      <w:r w:rsidRPr="00E22B1C">
                        <w:rPr>
                          <w:rFonts w:cs="Tahoma" w:hint="eastAsia"/>
                          <w:color w:val="0B5294"/>
                          <w:spacing w:val="-4"/>
                          <w:sz w:val="24"/>
                          <w:szCs w:val="24"/>
                          <w:rtl/>
                        </w:rPr>
                        <w:t>עם</w:t>
                      </w:r>
                      <w:r w:rsidRPr="00E22B1C">
                        <w:rPr>
                          <w:rFonts w:cs="Tahoma"/>
                          <w:color w:val="0B5294"/>
                          <w:spacing w:val="-4"/>
                          <w:sz w:val="24"/>
                          <w:szCs w:val="24"/>
                          <w:rtl/>
                        </w:rPr>
                        <w:t xml:space="preserve"> </w:t>
                      </w:r>
                      <w:r w:rsidRPr="00E22B1C">
                        <w:rPr>
                          <w:rFonts w:cs="Tahoma" w:hint="eastAsia"/>
                          <w:color w:val="0B5294"/>
                          <w:spacing w:val="-4"/>
                          <w:sz w:val="24"/>
                          <w:szCs w:val="24"/>
                          <w:rtl/>
                        </w:rPr>
                        <w:t>הכישורים</w:t>
                      </w:r>
                      <w:r w:rsidRPr="00E22B1C">
                        <w:rPr>
                          <w:rFonts w:cs="Tahoma"/>
                          <w:color w:val="0B5294"/>
                          <w:spacing w:val="-4"/>
                          <w:sz w:val="24"/>
                          <w:szCs w:val="24"/>
                          <w:rtl/>
                        </w:rPr>
                        <w:t xml:space="preserve"> </w:t>
                      </w:r>
                      <w:r w:rsidRPr="00E22B1C">
                        <w:rPr>
                          <w:rFonts w:cs="Tahoma" w:hint="eastAsia"/>
                          <w:color w:val="0B5294"/>
                          <w:spacing w:val="-4"/>
                          <w:sz w:val="24"/>
                          <w:szCs w:val="24"/>
                          <w:rtl/>
                        </w:rPr>
                        <w:t>הנדרשים</w:t>
                      </w:r>
                      <w:r w:rsidRPr="00E22B1C">
                        <w:rPr>
                          <w:rFonts w:cs="Tahoma"/>
                          <w:color w:val="0B5294"/>
                          <w:spacing w:val="-4"/>
                          <w:sz w:val="24"/>
                          <w:szCs w:val="24"/>
                          <w:rtl/>
                        </w:rPr>
                        <w:t xml:space="preserve"> </w:t>
                      </w:r>
                      <w:r w:rsidRPr="00E22B1C">
                        <w:rPr>
                          <w:rFonts w:cs="Tahoma" w:hint="eastAsia"/>
                          <w:color w:val="0B5294"/>
                          <w:spacing w:val="-4"/>
                          <w:sz w:val="24"/>
                          <w:szCs w:val="24"/>
                          <w:rtl/>
                        </w:rPr>
                        <w:t>לפעול</w:t>
                      </w:r>
                      <w:r w:rsidRPr="00E22B1C">
                        <w:rPr>
                          <w:rFonts w:cs="Tahoma"/>
                          <w:color w:val="0B5294"/>
                          <w:spacing w:val="-4"/>
                          <w:sz w:val="24"/>
                          <w:szCs w:val="24"/>
                          <w:rtl/>
                        </w:rPr>
                        <w:t xml:space="preserve"> </w:t>
                      </w:r>
                      <w:r w:rsidRPr="00E22B1C">
                        <w:rPr>
                          <w:rFonts w:cs="Tahoma" w:hint="eastAsia"/>
                          <w:color w:val="0B5294"/>
                          <w:spacing w:val="-4"/>
                          <w:sz w:val="24"/>
                          <w:szCs w:val="24"/>
                          <w:rtl/>
                        </w:rPr>
                        <w:t>בתיקי</w:t>
                      </w:r>
                      <w:r w:rsidRPr="00E22B1C">
                        <w:rPr>
                          <w:rFonts w:cs="Tahoma"/>
                          <w:color w:val="0B5294"/>
                          <w:spacing w:val="-4"/>
                          <w:sz w:val="24"/>
                          <w:szCs w:val="24"/>
                          <w:rtl/>
                        </w:rPr>
                        <w:t xml:space="preserve"> </w:t>
                      </w:r>
                      <w:r w:rsidRPr="00E22B1C">
                        <w:rPr>
                          <w:rFonts w:cs="Tahoma" w:hint="eastAsia"/>
                          <w:color w:val="0B5294"/>
                          <w:spacing w:val="-4"/>
                          <w:sz w:val="24"/>
                          <w:szCs w:val="24"/>
                          <w:rtl/>
                        </w:rPr>
                        <w:t>פירוק</w:t>
                      </w:r>
                      <w:r w:rsidRPr="00E22B1C">
                        <w:rPr>
                          <w:rFonts w:cs="Tahoma"/>
                          <w:color w:val="0B5294"/>
                          <w:spacing w:val="-4"/>
                          <w:sz w:val="24"/>
                          <w:szCs w:val="24"/>
                          <w:rtl/>
                        </w:rPr>
                        <w:t xml:space="preserve">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שממנו</w:t>
                      </w:r>
                      <w:r w:rsidRPr="00E22B1C">
                        <w:rPr>
                          <w:rFonts w:cs="Tahoma"/>
                          <w:color w:val="0B5294"/>
                          <w:spacing w:val="-4"/>
                          <w:sz w:val="24"/>
                          <w:szCs w:val="24"/>
                          <w:rtl/>
                        </w:rPr>
                        <w:t xml:space="preserve"> </w:t>
                      </w:r>
                      <w:r w:rsidRPr="00E22B1C">
                        <w:rPr>
                          <w:rFonts w:cs="Tahoma" w:hint="eastAsia"/>
                          <w:color w:val="0B5294"/>
                          <w:spacing w:val="-4"/>
                          <w:sz w:val="24"/>
                          <w:szCs w:val="24"/>
                          <w:rtl/>
                        </w:rPr>
                        <w:t>הוא</w:t>
                      </w:r>
                      <w:r w:rsidRPr="00E22B1C">
                        <w:rPr>
                          <w:rFonts w:cs="Tahoma"/>
                          <w:color w:val="0B5294"/>
                          <w:spacing w:val="-4"/>
                          <w:sz w:val="24"/>
                          <w:szCs w:val="24"/>
                          <w:rtl/>
                        </w:rPr>
                        <w:t xml:space="preserve"> </w:t>
                      </w:r>
                      <w:r w:rsidRPr="00E22B1C">
                        <w:rPr>
                          <w:rFonts w:cs="Tahoma" w:hint="eastAsia"/>
                          <w:color w:val="0B5294"/>
                          <w:spacing w:val="-4"/>
                          <w:sz w:val="24"/>
                          <w:szCs w:val="24"/>
                          <w:rtl/>
                        </w:rPr>
                        <w:t>יכול</w:t>
                      </w:r>
                      <w:r w:rsidRPr="00E22B1C">
                        <w:rPr>
                          <w:rFonts w:cs="Tahoma"/>
                          <w:color w:val="0B5294"/>
                          <w:spacing w:val="-4"/>
                          <w:sz w:val="24"/>
                          <w:szCs w:val="24"/>
                          <w:rtl/>
                        </w:rPr>
                        <w:t xml:space="preserve"> </w:t>
                      </w:r>
                      <w:r w:rsidRPr="00E22B1C">
                        <w:rPr>
                          <w:rFonts w:cs="Tahoma" w:hint="eastAsia"/>
                          <w:color w:val="0B5294"/>
                          <w:spacing w:val="-4"/>
                          <w:sz w:val="24"/>
                          <w:szCs w:val="24"/>
                          <w:rtl/>
                        </w:rPr>
                        <w:t>לבחור</w:t>
                      </w:r>
                      <w:r w:rsidRPr="00E22B1C">
                        <w:rPr>
                          <w:rFonts w:cs="Tahoma"/>
                          <w:color w:val="0B5294"/>
                          <w:spacing w:val="-4"/>
                          <w:sz w:val="24"/>
                          <w:szCs w:val="24"/>
                          <w:rtl/>
                        </w:rPr>
                        <w:t xml:space="preserve"> </w:t>
                      </w:r>
                      <w:r w:rsidRPr="00E22B1C">
                        <w:rPr>
                          <w:rFonts w:cs="Tahoma" w:hint="eastAsia"/>
                          <w:color w:val="0B5294"/>
                          <w:spacing w:val="-4"/>
                          <w:sz w:val="24"/>
                          <w:szCs w:val="24"/>
                          <w:rtl/>
                        </w:rPr>
                        <w:t>בשקיפות</w:t>
                      </w:r>
                      <w:r w:rsidRPr="00E22B1C">
                        <w:rPr>
                          <w:rFonts w:cs="Tahoma"/>
                          <w:color w:val="0B5294"/>
                          <w:spacing w:val="-4"/>
                          <w:sz w:val="24"/>
                          <w:szCs w:val="24"/>
                          <w:rtl/>
                        </w:rPr>
                        <w:t xml:space="preserve"> </w:t>
                      </w:r>
                      <w:r w:rsidRPr="00E22B1C">
                        <w:rPr>
                          <w:rFonts w:cs="Tahoma" w:hint="eastAsia"/>
                          <w:color w:val="0B5294"/>
                          <w:spacing w:val="-4"/>
                          <w:sz w:val="24"/>
                          <w:szCs w:val="24"/>
                          <w:rtl/>
                        </w:rPr>
                        <w:t>ולהסביר</w:t>
                      </w:r>
                      <w:r w:rsidRPr="00E22B1C">
                        <w:rPr>
                          <w:rFonts w:cs="Tahoma"/>
                          <w:color w:val="0B5294"/>
                          <w:spacing w:val="-4"/>
                          <w:sz w:val="24"/>
                          <w:szCs w:val="24"/>
                          <w:rtl/>
                        </w:rPr>
                        <w:t xml:space="preserve"> </w:t>
                      </w:r>
                      <w:r w:rsidRPr="00E22B1C">
                        <w:rPr>
                          <w:rFonts w:cs="Tahoma" w:hint="eastAsia"/>
                          <w:color w:val="0B5294"/>
                          <w:spacing w:val="-4"/>
                          <w:sz w:val="24"/>
                          <w:szCs w:val="24"/>
                          <w:rtl/>
                        </w:rPr>
                        <w:t>את</w:t>
                      </w:r>
                      <w:r w:rsidRPr="00E22B1C">
                        <w:rPr>
                          <w:rFonts w:cs="Tahoma"/>
                          <w:color w:val="0B5294"/>
                          <w:spacing w:val="-4"/>
                          <w:sz w:val="24"/>
                          <w:szCs w:val="24"/>
                          <w:rtl/>
                        </w:rPr>
                        <w:t xml:space="preserve"> </w:t>
                      </w:r>
                      <w:r w:rsidRPr="00E22B1C">
                        <w:rPr>
                          <w:rFonts w:cs="Tahoma" w:hint="eastAsia"/>
                          <w:color w:val="0B5294"/>
                          <w:spacing w:val="-4"/>
                          <w:sz w:val="24"/>
                          <w:szCs w:val="24"/>
                          <w:rtl/>
                        </w:rPr>
                        <w:t>המלצותיו</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4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96757"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B650DE">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והאפוטרופוס הכללי בתשובתו מנובמבר 2016 השיבו שבכוונתם</w:t>
      </w:r>
      <w:r w:rsidRPr="002E4756">
        <w:rPr>
          <w:rFonts w:ascii="Tahoma" w:hAnsi="Tahoma" w:cs="Tahoma"/>
          <w:spacing w:val="-4"/>
          <w:sz w:val="17"/>
          <w:szCs w:val="17"/>
          <w:rtl/>
        </w:rPr>
        <w:t xml:space="preserve"> ליצור מאגר של בעלי תפקידים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p>
    <w:p w:rsidR="00A72C70" w:rsidRPr="002E4756" w:rsidP="00B650DE">
      <w:pPr>
        <w:pStyle w:val="ListParagraph"/>
        <w:numPr>
          <w:ilvl w:val="0"/>
          <w:numId w:val="33"/>
        </w:numPr>
        <w:autoSpaceDE/>
        <w:autoSpaceDN/>
        <w:adjustRightInd/>
        <w:spacing w:after="240" w:line="240" w:lineRule="exact"/>
        <w:ind w:right="2268"/>
        <w:rPr>
          <w:spacing w:val="-4"/>
          <w:sz w:val="17"/>
          <w:szCs w:val="17"/>
        </w:rPr>
      </w:pPr>
      <w:r w:rsidRPr="002E4756">
        <w:rPr>
          <w:spacing w:val="-4"/>
          <w:sz w:val="17"/>
          <w:szCs w:val="17"/>
          <w:rtl/>
        </w:rPr>
        <w:t xml:space="preserve">בהוראות פקודת החברות שהוחלו על עמותות </w:t>
      </w:r>
      <w:r w:rsidRPr="002E4756">
        <w:rPr>
          <w:rFonts w:hint="cs"/>
          <w:spacing w:val="-4"/>
          <w:sz w:val="17"/>
          <w:szCs w:val="17"/>
          <w:rtl/>
        </w:rPr>
        <w:t xml:space="preserve">נקבע כי </w:t>
      </w:r>
      <w:r w:rsidRPr="002E4756">
        <w:rPr>
          <w:spacing w:val="-4"/>
          <w:sz w:val="17"/>
          <w:szCs w:val="17"/>
          <w:rtl/>
        </w:rPr>
        <w:t xml:space="preserve">לאחר שהסתיים הליך </w:t>
      </w:r>
      <w:r w:rsidRPr="002E4756">
        <w:rPr>
          <w:rFonts w:hint="cs"/>
          <w:spacing w:val="-4"/>
          <w:sz w:val="17"/>
          <w:szCs w:val="17"/>
          <w:rtl/>
        </w:rPr>
        <w:t>ה</w:t>
      </w:r>
      <w:r w:rsidRPr="002E4756">
        <w:rPr>
          <w:spacing w:val="-4"/>
          <w:sz w:val="17"/>
          <w:szCs w:val="17"/>
          <w:rtl/>
        </w:rPr>
        <w:t xml:space="preserve">פירוק יורה בית המשפט בצו שהחברה תחוסל מיום מתן הצו, </w:t>
      </w:r>
      <w:r w:rsidRPr="002E4756">
        <w:rPr>
          <w:rFonts w:hint="cs"/>
          <w:spacing w:val="-4"/>
          <w:sz w:val="17"/>
          <w:szCs w:val="17"/>
          <w:rtl/>
        </w:rPr>
        <w:t>המפרק</w:t>
      </w:r>
      <w:r w:rsidRPr="002E4756">
        <w:rPr>
          <w:spacing w:val="-4"/>
          <w:sz w:val="17"/>
          <w:szCs w:val="17"/>
          <w:rtl/>
        </w:rPr>
        <w:t xml:space="preserve"> </w:t>
      </w:r>
      <w:r w:rsidRPr="002E4756">
        <w:rPr>
          <w:rFonts w:hint="cs"/>
          <w:spacing w:val="-4"/>
          <w:sz w:val="17"/>
          <w:szCs w:val="17"/>
          <w:rtl/>
        </w:rPr>
        <w:t>יודיע</w:t>
      </w:r>
      <w:r w:rsidRPr="002E4756">
        <w:rPr>
          <w:spacing w:val="-4"/>
          <w:sz w:val="17"/>
          <w:szCs w:val="17"/>
          <w:rtl/>
        </w:rPr>
        <w:t xml:space="preserve"> </w:t>
      </w:r>
      <w:r w:rsidRPr="002E4756">
        <w:rPr>
          <w:rFonts w:hint="cs"/>
          <w:spacing w:val="-4"/>
          <w:sz w:val="17"/>
          <w:szCs w:val="17"/>
          <w:rtl/>
        </w:rPr>
        <w:t>על</w:t>
      </w:r>
      <w:r w:rsidRPr="002E4756">
        <w:rPr>
          <w:spacing w:val="-4"/>
          <w:sz w:val="17"/>
          <w:szCs w:val="17"/>
          <w:rtl/>
        </w:rPr>
        <w:t xml:space="preserve"> </w:t>
      </w:r>
      <w:r w:rsidRPr="002E4756">
        <w:rPr>
          <w:rFonts w:hint="cs"/>
          <w:spacing w:val="-4"/>
          <w:sz w:val="17"/>
          <w:szCs w:val="17"/>
          <w:rtl/>
        </w:rPr>
        <w:t>כך</w:t>
      </w:r>
      <w:r w:rsidRPr="002E4756">
        <w:rPr>
          <w:spacing w:val="-4"/>
          <w:sz w:val="17"/>
          <w:szCs w:val="17"/>
          <w:rtl/>
        </w:rPr>
        <w:t xml:space="preserve"> </w:t>
      </w:r>
      <w:r w:rsidRPr="002E4756">
        <w:rPr>
          <w:rFonts w:hint="cs"/>
          <w:spacing w:val="-4"/>
          <w:sz w:val="17"/>
          <w:szCs w:val="17"/>
          <w:rtl/>
        </w:rPr>
        <w:t>לרשם</w:t>
      </w:r>
      <w:r w:rsidRPr="002E4756">
        <w:rPr>
          <w:spacing w:val="-4"/>
          <w:sz w:val="17"/>
          <w:szCs w:val="17"/>
          <w:rtl/>
        </w:rPr>
        <w:t xml:space="preserve"> </w:t>
      </w:r>
      <w:r w:rsidRPr="002E4756">
        <w:rPr>
          <w:rFonts w:hint="cs"/>
          <w:spacing w:val="-4"/>
          <w:sz w:val="17"/>
          <w:szCs w:val="17"/>
          <w:rtl/>
        </w:rPr>
        <w:t>ו</w:t>
      </w:r>
      <w:r w:rsidRPr="002E4756">
        <w:rPr>
          <w:spacing w:val="-4"/>
          <w:sz w:val="17"/>
          <w:szCs w:val="17"/>
          <w:rtl/>
        </w:rPr>
        <w:t>הרשם ירשום את החיסול בפנקסיו.</w:t>
      </w:r>
    </w:p>
    <w:p w:rsidR="00A72C70" w:rsidRPr="00B650DE" w:rsidP="00B650DE">
      <w:pPr>
        <w:pStyle w:val="RESHET"/>
        <w:ind w:left="567"/>
        <w:rPr>
          <w:rtl/>
        </w:rPr>
      </w:pPr>
      <w:r w:rsidRPr="00B650DE">
        <w:rPr>
          <w:rFonts w:hint="cs"/>
          <w:rtl/>
        </w:rPr>
        <w:t>ממחלקת</w:t>
      </w:r>
      <w:r w:rsidRPr="00B650DE">
        <w:rPr>
          <w:rtl/>
        </w:rPr>
        <w:t xml:space="preserve"> אכיפה ובקרה נמסר כי </w:t>
      </w:r>
      <w:r w:rsidRPr="00B650DE">
        <w:rPr>
          <w:rFonts w:hint="cs"/>
          <w:rtl/>
        </w:rPr>
        <w:t>קיימות</w:t>
      </w:r>
      <w:r w:rsidRPr="00B650DE">
        <w:rPr>
          <w:rtl/>
        </w:rPr>
        <w:t xml:space="preserve"> כ-500 </w:t>
      </w:r>
      <w:r w:rsidRPr="00B650DE">
        <w:rPr>
          <w:rFonts w:hint="cs"/>
          <w:rtl/>
        </w:rPr>
        <w:t>עמותות</w:t>
      </w:r>
      <w:r w:rsidRPr="00B650DE">
        <w:rPr>
          <w:rtl/>
        </w:rPr>
        <w:t xml:space="preserve"> שפורקו </w:t>
      </w:r>
      <w:r w:rsidRPr="00B650DE">
        <w:rPr>
          <w:rFonts w:hint="cs"/>
          <w:rtl/>
        </w:rPr>
        <w:t>אך</w:t>
      </w:r>
      <w:r w:rsidRPr="00B650DE">
        <w:rPr>
          <w:rtl/>
        </w:rPr>
        <w:t xml:space="preserve"> </w:t>
      </w:r>
      <w:r w:rsidRPr="00B650DE">
        <w:rPr>
          <w:rFonts w:hint="cs"/>
          <w:rtl/>
        </w:rPr>
        <w:t>לא</w:t>
      </w:r>
      <w:r w:rsidRPr="00B650DE">
        <w:rPr>
          <w:rtl/>
        </w:rPr>
        <w:t xml:space="preserve"> </w:t>
      </w:r>
      <w:r w:rsidRPr="00B650DE">
        <w:rPr>
          <w:rFonts w:hint="cs"/>
          <w:rtl/>
        </w:rPr>
        <w:t>הוגשה</w:t>
      </w:r>
      <w:r w:rsidRPr="00B650DE">
        <w:rPr>
          <w:rtl/>
        </w:rPr>
        <w:t xml:space="preserve"> </w:t>
      </w:r>
      <w:r w:rsidRPr="00B650DE">
        <w:rPr>
          <w:rFonts w:hint="cs"/>
          <w:rtl/>
        </w:rPr>
        <w:t>בקשה</w:t>
      </w:r>
      <w:r w:rsidRPr="00B650DE">
        <w:rPr>
          <w:rtl/>
        </w:rPr>
        <w:t xml:space="preserve"> </w:t>
      </w:r>
      <w:r w:rsidRPr="00B650DE">
        <w:rPr>
          <w:rFonts w:hint="cs"/>
          <w:rtl/>
        </w:rPr>
        <w:t>לבית</w:t>
      </w:r>
      <w:r w:rsidRPr="00B650DE">
        <w:rPr>
          <w:rtl/>
        </w:rPr>
        <w:t xml:space="preserve"> </w:t>
      </w:r>
      <w:r w:rsidRPr="00B650DE">
        <w:rPr>
          <w:rFonts w:hint="cs"/>
          <w:rtl/>
        </w:rPr>
        <w:t>המשפט</w:t>
      </w:r>
      <w:r w:rsidRPr="00B650DE">
        <w:rPr>
          <w:rtl/>
        </w:rPr>
        <w:t xml:space="preserve"> </w:t>
      </w:r>
      <w:r w:rsidRPr="00B650DE">
        <w:rPr>
          <w:rFonts w:hint="cs"/>
          <w:rtl/>
        </w:rPr>
        <w:t>לחיסולן הסופי כנדרש</w:t>
      </w:r>
      <w:r w:rsidRPr="00B650DE">
        <w:rPr>
          <w:rtl/>
        </w:rPr>
        <w:t xml:space="preserve">. </w:t>
      </w:r>
    </w:p>
    <w:p w:rsidR="00A72C70" w:rsidRPr="002E4756" w:rsidP="00B650DE">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כתבה בתשובתה כי בתיקים שבהם מונה בעל תפקיד על פי המלצת הרשם, האחרון מנחה אותו לבקש חיסול החברה במקרים המתאימים. הרשות הוסיפה שהיא והכונס הרשמי סיכמו ביניהם שבשנת 2017 הם יפעלו לקידום הליכי חיסול עמותות שהליך פירוקן הגיע לסיומו אך טרם ניתן בעניינן צו חיסול. דברים ברוח זו לעניין קידום הליכי החיסול מסר גם האפוטרופוס הכללי בתשובתו.</w:t>
      </w:r>
    </w:p>
    <w:p w:rsidR="00A72C70" w:rsidRPr="00B650DE" w:rsidP="00B650DE">
      <w:pPr>
        <w:pStyle w:val="RESHET"/>
        <w:ind w:left="567"/>
        <w:rPr>
          <w:rtl/>
        </w:rPr>
      </w:pPr>
      <w:r w:rsidRPr="00B650DE">
        <w:rPr>
          <w:rFonts w:hint="cs"/>
          <w:rtl/>
        </w:rPr>
        <w:t>משרד מבקר המדינה מעיר לרשות התאגידים</w:t>
      </w:r>
      <w:r w:rsidRPr="00B650DE">
        <w:rPr>
          <w:rtl/>
        </w:rPr>
        <w:t xml:space="preserve"> כי </w:t>
      </w:r>
      <w:r w:rsidRPr="00B650DE">
        <w:rPr>
          <w:rFonts w:hint="cs"/>
          <w:rtl/>
        </w:rPr>
        <w:t>אי</w:t>
      </w:r>
      <w:r w:rsidRPr="00B650DE">
        <w:rPr>
          <w:rtl/>
        </w:rPr>
        <w:t xml:space="preserve"> ביצוע הליך של חיסול עמותה </w:t>
      </w:r>
      <w:r w:rsidRPr="00B650DE">
        <w:rPr>
          <w:rFonts w:hint="cs"/>
          <w:rtl/>
        </w:rPr>
        <w:t>בסיום</w:t>
      </w:r>
      <w:r w:rsidRPr="00B650DE">
        <w:rPr>
          <w:rtl/>
        </w:rPr>
        <w:t xml:space="preserve"> </w:t>
      </w:r>
      <w:r w:rsidRPr="00B650DE">
        <w:rPr>
          <w:rFonts w:hint="cs"/>
          <w:rtl/>
        </w:rPr>
        <w:t>הפירוק</w:t>
      </w:r>
      <w:r w:rsidRPr="00B650DE">
        <w:rPr>
          <w:rtl/>
        </w:rPr>
        <w:t xml:space="preserve"> </w:t>
      </w:r>
      <w:r w:rsidRPr="00B650DE">
        <w:rPr>
          <w:rFonts w:hint="cs"/>
          <w:rtl/>
        </w:rPr>
        <w:t>משמעו</w:t>
      </w:r>
      <w:r w:rsidRPr="00B650DE">
        <w:rPr>
          <w:rtl/>
        </w:rPr>
        <w:t xml:space="preserve">, </w:t>
      </w:r>
      <w:r w:rsidRPr="00B650DE">
        <w:rPr>
          <w:rFonts w:hint="cs"/>
          <w:rtl/>
        </w:rPr>
        <w:t>בין</w:t>
      </w:r>
      <w:r w:rsidRPr="00B650DE">
        <w:rPr>
          <w:rtl/>
        </w:rPr>
        <w:t xml:space="preserve"> </w:t>
      </w:r>
      <w:r w:rsidRPr="00B650DE">
        <w:rPr>
          <w:rFonts w:hint="cs"/>
          <w:rtl/>
        </w:rPr>
        <w:t>היתר</w:t>
      </w:r>
      <w:r w:rsidRPr="00B650DE">
        <w:rPr>
          <w:rtl/>
        </w:rPr>
        <w:t xml:space="preserve">, שניתן לבקש את ביטול </w:t>
      </w:r>
      <w:r w:rsidRPr="00B650DE">
        <w:rPr>
          <w:rFonts w:hint="cs"/>
          <w:rtl/>
        </w:rPr>
        <w:t>הפירוק</w:t>
      </w:r>
      <w:r w:rsidRPr="00B650DE">
        <w:rPr>
          <w:rtl/>
        </w:rPr>
        <w:t xml:space="preserve"> והחייאת העמותה בכל עת</w:t>
      </w:r>
      <w:r w:rsidRPr="00B650DE">
        <w:rPr>
          <w:rFonts w:hint="cs"/>
          <w:rtl/>
        </w:rPr>
        <w:t>,</w:t>
      </w:r>
      <w:r w:rsidRPr="00B650DE">
        <w:rPr>
          <w:rtl/>
        </w:rPr>
        <w:t xml:space="preserve"> ללא מגבלת השנתיים הקבועה בחוק</w:t>
      </w:r>
      <w:r w:rsidRPr="00B650DE">
        <w:rPr>
          <w:rFonts w:hint="cs"/>
          <w:rtl/>
        </w:rPr>
        <w:t>.</w:t>
      </w:r>
      <w:r w:rsidRPr="00B650DE">
        <w:rPr>
          <w:rtl/>
        </w:rPr>
        <w:t xml:space="preserve"> </w:t>
      </w:r>
      <w:r w:rsidRPr="00B650DE">
        <w:rPr>
          <w:rFonts w:hint="cs"/>
          <w:rtl/>
        </w:rPr>
        <w:t xml:space="preserve">אמנם רשות התאגידים ציינה בתשובתה את המגבלות הקיימות בחוק לפתיחת הליך כנגד העמותה לאחר פירוקה, אולם אין ספק כי אי השלמת החיסול </w:t>
      </w:r>
      <w:r w:rsidRPr="00B650DE">
        <w:rPr>
          <w:rtl/>
        </w:rPr>
        <w:t>הופ</w:t>
      </w:r>
      <w:r w:rsidRPr="00B650DE">
        <w:rPr>
          <w:rFonts w:hint="cs"/>
          <w:rtl/>
        </w:rPr>
        <w:t>כת</w:t>
      </w:r>
      <w:r w:rsidRPr="00B650DE">
        <w:rPr>
          <w:rtl/>
        </w:rPr>
        <w:t xml:space="preserve"> </w:t>
      </w:r>
      <w:r w:rsidRPr="00B650DE">
        <w:rPr>
          <w:rFonts w:hint="cs"/>
          <w:rtl/>
        </w:rPr>
        <w:t xml:space="preserve">את </w:t>
      </w:r>
      <w:r w:rsidRPr="00B650DE">
        <w:rPr>
          <w:rtl/>
        </w:rPr>
        <w:t xml:space="preserve">הליך הפירוק </w:t>
      </w:r>
      <w:r w:rsidRPr="00B650DE">
        <w:rPr>
          <w:rFonts w:hint="cs"/>
          <w:rtl/>
        </w:rPr>
        <w:t>לוודאי</w:t>
      </w:r>
      <w:r w:rsidRPr="00B650DE">
        <w:rPr>
          <w:rtl/>
        </w:rPr>
        <w:t xml:space="preserve"> </w:t>
      </w:r>
      <w:r w:rsidRPr="00B650DE">
        <w:rPr>
          <w:rFonts w:hint="cs"/>
          <w:rtl/>
        </w:rPr>
        <w:t xml:space="preserve">אפילו </w:t>
      </w:r>
      <w:r w:rsidRPr="00B650DE">
        <w:rPr>
          <w:rtl/>
        </w:rPr>
        <w:t>פחות מהליך המחיקה</w:t>
      </w:r>
      <w:r w:rsidRPr="00B650DE">
        <w:rPr>
          <w:rFonts w:hint="cs"/>
          <w:rtl/>
        </w:rPr>
        <w:t>,</w:t>
      </w:r>
      <w:r w:rsidRPr="00B650DE">
        <w:rPr>
          <w:rtl/>
        </w:rPr>
        <w:t xml:space="preserve"> שביטולו </w:t>
      </w:r>
      <w:r w:rsidRPr="00B650DE">
        <w:rPr>
          <w:rFonts w:hint="cs"/>
          <w:rtl/>
        </w:rPr>
        <w:t xml:space="preserve">אפשרי </w:t>
      </w:r>
      <w:r w:rsidRPr="00B650DE">
        <w:rPr>
          <w:rtl/>
        </w:rPr>
        <w:t xml:space="preserve">עד </w:t>
      </w:r>
      <w:r w:rsidRPr="00B650DE">
        <w:rPr>
          <w:rFonts w:hint="cs"/>
          <w:rtl/>
        </w:rPr>
        <w:t xml:space="preserve">עשרים </w:t>
      </w:r>
      <w:r w:rsidRPr="00B650DE">
        <w:rPr>
          <w:rtl/>
        </w:rPr>
        <w:t>שנה</w:t>
      </w:r>
      <w:r w:rsidRPr="00B650DE">
        <w:rPr>
          <w:rFonts w:hint="cs"/>
          <w:rtl/>
        </w:rPr>
        <w:t xml:space="preserve"> ממועד ההחלטה עליה.</w:t>
      </w:r>
      <w:r w:rsidRPr="00B650DE">
        <w:rPr>
          <w:rtl/>
        </w:rPr>
        <w:t xml:space="preserve"> מצב זה עשוי ליצור חוסר ודאות </w:t>
      </w:r>
      <w:r w:rsidRPr="00B650DE">
        <w:rPr>
          <w:rFonts w:hint="cs"/>
          <w:rtl/>
        </w:rPr>
        <w:t xml:space="preserve">- </w:t>
      </w:r>
      <w:r w:rsidRPr="00B650DE">
        <w:rPr>
          <w:rtl/>
        </w:rPr>
        <w:t>הן לגורמים מתוך העמותה</w:t>
      </w:r>
      <w:r w:rsidRPr="00B650DE">
        <w:rPr>
          <w:rFonts w:hint="cs"/>
          <w:rtl/>
        </w:rPr>
        <w:t>,</w:t>
      </w:r>
      <w:r w:rsidRPr="00B650DE">
        <w:rPr>
          <w:rtl/>
        </w:rPr>
        <w:t xml:space="preserve"> </w:t>
      </w:r>
      <w:r w:rsidRPr="00B650DE">
        <w:rPr>
          <w:rFonts w:hint="cs"/>
          <w:rtl/>
        </w:rPr>
        <w:t xml:space="preserve">הנחשפים להגשת </w:t>
      </w:r>
      <w:r w:rsidRPr="00B650DE">
        <w:rPr>
          <w:rtl/>
        </w:rPr>
        <w:t>תביעות כנגדם</w:t>
      </w:r>
      <w:r w:rsidRPr="00B650DE">
        <w:rPr>
          <w:rFonts w:hint="cs"/>
          <w:rtl/>
        </w:rPr>
        <w:t>,</w:t>
      </w:r>
      <w:r w:rsidRPr="00B650DE">
        <w:rPr>
          <w:rtl/>
        </w:rPr>
        <w:t xml:space="preserve"> והן מחוצה לה</w:t>
      </w:r>
      <w:r w:rsidRPr="00B650DE">
        <w:rPr>
          <w:rFonts w:hint="cs"/>
          <w:rtl/>
        </w:rPr>
        <w:t>,</w:t>
      </w:r>
      <w:r w:rsidRPr="00B650DE">
        <w:rPr>
          <w:rtl/>
        </w:rPr>
        <w:t xml:space="preserve"> כגון צדדים שלישיים (חייבים, </w:t>
      </w:r>
      <w:r w:rsidRPr="00B650DE">
        <w:rPr>
          <w:rFonts w:hint="cs"/>
          <w:rtl/>
        </w:rPr>
        <w:t>רוכשי</w:t>
      </w:r>
      <w:r w:rsidRPr="00B650DE">
        <w:rPr>
          <w:rtl/>
        </w:rPr>
        <w:t xml:space="preserve"> נכסים או זכויות וכדו</w:t>
      </w:r>
      <w:r w:rsidRPr="00B650DE">
        <w:rPr>
          <w:rFonts w:hint="cs"/>
          <w:rtl/>
        </w:rPr>
        <w:t>מה</w:t>
      </w:r>
      <w:r w:rsidRPr="00B650DE">
        <w:rPr>
          <w:rtl/>
        </w:rPr>
        <w:t>)</w:t>
      </w:r>
      <w:r w:rsidRPr="00B650DE">
        <w:rPr>
          <w:rFonts w:hint="cs"/>
          <w:rtl/>
        </w:rPr>
        <w:t>,</w:t>
      </w:r>
      <w:r w:rsidRPr="00B650DE">
        <w:rPr>
          <w:rtl/>
        </w:rPr>
        <w:t xml:space="preserve"> </w:t>
      </w:r>
      <w:r w:rsidRPr="00B650DE">
        <w:rPr>
          <w:rFonts w:hint="cs"/>
          <w:rtl/>
        </w:rPr>
        <w:t>שהסתמכו</w:t>
      </w:r>
      <w:r w:rsidRPr="00B650DE">
        <w:rPr>
          <w:rtl/>
        </w:rPr>
        <w:t xml:space="preserve"> </w:t>
      </w:r>
      <w:r w:rsidRPr="00B650DE">
        <w:rPr>
          <w:rFonts w:hint="cs"/>
          <w:rtl/>
        </w:rPr>
        <w:t>על</w:t>
      </w:r>
      <w:r w:rsidRPr="00B650DE">
        <w:rPr>
          <w:rtl/>
        </w:rPr>
        <w:t xml:space="preserve"> </w:t>
      </w:r>
      <w:r w:rsidRPr="00B650DE">
        <w:rPr>
          <w:rFonts w:hint="cs"/>
          <w:rtl/>
        </w:rPr>
        <w:t>סיום</w:t>
      </w:r>
      <w:r w:rsidRPr="00B650DE">
        <w:rPr>
          <w:rtl/>
        </w:rPr>
        <w:t xml:space="preserve"> </w:t>
      </w:r>
      <w:r w:rsidRPr="00B650DE">
        <w:rPr>
          <w:rFonts w:hint="cs"/>
          <w:rtl/>
        </w:rPr>
        <w:t>הליכי</w:t>
      </w:r>
      <w:r w:rsidRPr="00B650DE">
        <w:rPr>
          <w:rtl/>
        </w:rPr>
        <w:t xml:space="preserve"> </w:t>
      </w:r>
      <w:r w:rsidRPr="00B650DE">
        <w:rPr>
          <w:rFonts w:hint="cs"/>
          <w:rtl/>
        </w:rPr>
        <w:t>הפירוק והחיסול של העמותה</w:t>
      </w:r>
      <w:r w:rsidRPr="00B650DE">
        <w:rPr>
          <w:rtl/>
        </w:rPr>
        <w:t>.</w:t>
      </w:r>
      <w:r w:rsidRPr="00B650DE">
        <w:rPr>
          <w:rFonts w:hint="cs"/>
          <w:rtl/>
        </w:rPr>
        <w:t xml:space="preserve"> לפיכך, על רשות התאגידים, יחד עם</w:t>
      </w:r>
      <w:r w:rsidRPr="00B650DE">
        <w:rPr>
          <w:rtl/>
        </w:rPr>
        <w:t xml:space="preserve"> </w:t>
      </w:r>
      <w:r w:rsidRPr="00B650DE">
        <w:rPr>
          <w:rFonts w:hint="cs"/>
          <w:rtl/>
        </w:rPr>
        <w:t>הכונס</w:t>
      </w:r>
      <w:r w:rsidRPr="00B650DE">
        <w:rPr>
          <w:rtl/>
        </w:rPr>
        <w:t xml:space="preserve"> הרשמי</w:t>
      </w:r>
      <w:r w:rsidRPr="00B650DE">
        <w:rPr>
          <w:rFonts w:hint="cs"/>
          <w:rtl/>
        </w:rPr>
        <w:t>, לזרז</w:t>
      </w:r>
      <w:r w:rsidRPr="00B650DE">
        <w:rPr>
          <w:rtl/>
        </w:rPr>
        <w:t xml:space="preserve"> </w:t>
      </w:r>
      <w:r w:rsidRPr="00B650DE">
        <w:rPr>
          <w:rFonts w:hint="cs"/>
          <w:rtl/>
        </w:rPr>
        <w:t>את</w:t>
      </w:r>
      <w:r w:rsidRPr="00B650DE">
        <w:rPr>
          <w:rtl/>
        </w:rPr>
        <w:t xml:space="preserve"> </w:t>
      </w:r>
      <w:r w:rsidRPr="00B650DE">
        <w:rPr>
          <w:rFonts w:hint="cs"/>
          <w:rtl/>
        </w:rPr>
        <w:t>הליכי</w:t>
      </w:r>
      <w:r w:rsidRPr="00B650DE">
        <w:rPr>
          <w:rtl/>
        </w:rPr>
        <w:t xml:space="preserve"> חיסול </w:t>
      </w:r>
      <w:r w:rsidRPr="00B650DE">
        <w:rPr>
          <w:rFonts w:hint="cs"/>
          <w:rtl/>
        </w:rPr>
        <w:t>ה</w:t>
      </w:r>
      <w:r w:rsidRPr="00B650DE">
        <w:rPr>
          <w:rtl/>
        </w:rPr>
        <w:t xml:space="preserve">עמותות שהליך הפירוק </w:t>
      </w:r>
      <w:r w:rsidRPr="00B650DE">
        <w:rPr>
          <w:rFonts w:hint="cs"/>
          <w:rtl/>
        </w:rPr>
        <w:t>בהן</w:t>
      </w:r>
      <w:r w:rsidRPr="00B650DE">
        <w:rPr>
          <w:rtl/>
        </w:rPr>
        <w:t xml:space="preserve"> </w:t>
      </w:r>
      <w:r w:rsidRPr="00B650DE">
        <w:rPr>
          <w:rFonts w:hint="cs"/>
          <w:rtl/>
        </w:rPr>
        <w:t>הגיע</w:t>
      </w:r>
      <w:r w:rsidRPr="00B650DE">
        <w:rPr>
          <w:rtl/>
        </w:rPr>
        <w:t xml:space="preserve"> לסיומו אך טרם ניתן </w:t>
      </w:r>
      <w:r w:rsidRPr="00B650DE">
        <w:rPr>
          <w:rFonts w:hint="cs"/>
          <w:rtl/>
        </w:rPr>
        <w:t>להן</w:t>
      </w:r>
      <w:r w:rsidRPr="00B650DE">
        <w:rPr>
          <w:rtl/>
        </w:rPr>
        <w:t xml:space="preserve"> </w:t>
      </w:r>
      <w:r w:rsidRPr="00B650DE">
        <w:rPr>
          <w:rFonts w:hint="cs"/>
          <w:rtl/>
        </w:rPr>
        <w:t>צו</w:t>
      </w:r>
      <w:r w:rsidRPr="00B650DE">
        <w:rPr>
          <w:rtl/>
        </w:rPr>
        <w:t xml:space="preserve"> </w:t>
      </w:r>
      <w:r w:rsidRPr="00B650DE">
        <w:rPr>
          <w:rFonts w:hint="cs"/>
          <w:rtl/>
        </w:rPr>
        <w:t>חיסול.</w:t>
      </w:r>
    </w:p>
    <w:p w:rsidR="00A72C70" w:rsidRPr="002E4756" w:rsidP="00AD396F">
      <w:pPr>
        <w:spacing w:line="240" w:lineRule="exact"/>
        <w:ind w:left="340" w:right="2268"/>
        <w:jc w:val="both"/>
        <w:rPr>
          <w:rFonts w:ascii="Tahoma" w:hAnsi="Tahoma" w:cs="Tahoma"/>
          <w:spacing w:val="-4"/>
          <w:sz w:val="17"/>
          <w:szCs w:val="17"/>
          <w:rtl/>
        </w:rPr>
      </w:pPr>
    </w:p>
    <w:p w:rsidR="00A72C70" w:rsidRPr="00956852" w:rsidP="00AD396F">
      <w:pPr>
        <w:pStyle w:val="KOT2"/>
        <w:rPr>
          <w:rtl/>
        </w:rPr>
      </w:pPr>
      <w:r w:rsidRPr="00956852">
        <w:rPr>
          <w:spacing w:val="-4"/>
          <w:rtl/>
        </w:rPr>
        <w:t xml:space="preserve">ממשקי עבודה של רשם העמותות עם גורמים </w:t>
      </w:r>
      <w:r w:rsidRPr="00956852">
        <w:rPr>
          <w:rFonts w:hint="cs"/>
          <w:spacing w:val="-4"/>
          <w:rtl/>
        </w:rPr>
        <w:t>אחרים</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spacing w:val="-4"/>
          <w:sz w:val="17"/>
          <w:szCs w:val="17"/>
          <w:rtl/>
        </w:rPr>
        <w:t xml:space="preserve">ישנם </w:t>
      </w:r>
      <w:r w:rsidRPr="002E4756">
        <w:rPr>
          <w:rFonts w:ascii="Tahoma" w:hAnsi="Tahoma" w:cs="Tahoma" w:hint="cs"/>
          <w:spacing w:val="-4"/>
          <w:sz w:val="17"/>
          <w:szCs w:val="17"/>
          <w:rtl/>
        </w:rPr>
        <w:t xml:space="preserve">עוד </w:t>
      </w:r>
      <w:r w:rsidRPr="002E4756">
        <w:rPr>
          <w:rFonts w:ascii="Tahoma" w:hAnsi="Tahoma" w:cs="Tahoma"/>
          <w:spacing w:val="-4"/>
          <w:sz w:val="17"/>
          <w:szCs w:val="17"/>
          <w:rtl/>
        </w:rPr>
        <w:t xml:space="preserve">גורמים ורשויות מדינה המבצעים פיקוח </w:t>
      </w:r>
      <w:r w:rsidRPr="002E4756">
        <w:rPr>
          <w:rFonts w:ascii="Tahoma" w:hAnsi="Tahoma" w:cs="Tahoma" w:hint="cs"/>
          <w:spacing w:val="-4"/>
          <w:sz w:val="17"/>
          <w:szCs w:val="17"/>
          <w:rtl/>
        </w:rPr>
        <w:t xml:space="preserve">ובקרה </w:t>
      </w:r>
      <w:r w:rsidRPr="002E4756">
        <w:rPr>
          <w:rFonts w:ascii="Tahoma" w:hAnsi="Tahoma" w:cs="Tahoma"/>
          <w:spacing w:val="-4"/>
          <w:sz w:val="17"/>
          <w:szCs w:val="17"/>
          <w:rtl/>
        </w:rPr>
        <w:t>על עמותות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בהיקפים שונים וב</w:t>
      </w:r>
      <w:r w:rsidRPr="002E4756">
        <w:rPr>
          <w:rFonts w:ascii="Tahoma" w:hAnsi="Tahoma" w:cs="Tahoma" w:hint="cs"/>
          <w:spacing w:val="-4"/>
          <w:sz w:val="17"/>
          <w:szCs w:val="17"/>
          <w:rtl/>
        </w:rPr>
        <w:t xml:space="preserve">מגוון </w:t>
      </w:r>
      <w:r w:rsidRPr="002E4756">
        <w:rPr>
          <w:rFonts w:ascii="Tahoma" w:hAnsi="Tahoma" w:cs="Tahoma"/>
          <w:spacing w:val="-4"/>
          <w:sz w:val="17"/>
          <w:szCs w:val="17"/>
          <w:rtl/>
        </w:rPr>
        <w:t>נושאים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אם משום שהעמותות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נתמכות על ידי המדינה או המדינה מתקשרת אתן, אם משום שהחוק הקנה לגורמים ולרשויות האמורים סמכות פיקוח על העמותות בנושאים מסוימים</w:t>
      </w:r>
      <w:r w:rsidRPr="002E4756">
        <w:rPr>
          <w:rFonts w:ascii="Tahoma" w:hAnsi="Tahoma" w:cs="Tahoma"/>
          <w:spacing w:val="-4"/>
          <w:sz w:val="17"/>
          <w:szCs w:val="17"/>
          <w:rtl/>
        </w:rPr>
        <w:t>. הגורמים המרכזיים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לבד מ</w:t>
      </w:r>
      <w:r w:rsidRPr="002E4756">
        <w:rPr>
          <w:rFonts w:ascii="Tahoma" w:hAnsi="Tahoma" w:cs="Tahoma"/>
          <w:spacing w:val="-4"/>
          <w:sz w:val="17"/>
          <w:szCs w:val="17"/>
          <w:rtl/>
        </w:rPr>
        <w:t>רשם העמותות</w:t>
      </w:r>
      <w:r w:rsidRPr="002E4756">
        <w:rPr>
          <w:rFonts w:ascii="Tahoma" w:hAnsi="Tahoma" w:cs="Tahoma" w:hint="cs"/>
          <w:spacing w:val="-4"/>
          <w:sz w:val="17"/>
          <w:szCs w:val="17"/>
          <w:rtl/>
        </w:rPr>
        <w:t xml:space="preserve">, המפקחים על מגוון רחב של עמותות בתחומי פעילות שונים, הם </w:t>
      </w:r>
      <w:r w:rsidRPr="002E4756">
        <w:rPr>
          <w:rFonts w:ascii="Tahoma" w:hAnsi="Tahoma" w:cs="Tahoma" w:hint="cs"/>
          <w:spacing w:val="-4"/>
          <w:sz w:val="17"/>
          <w:szCs w:val="17"/>
          <w:rtl/>
        </w:rPr>
        <w:t>החשכ"ל</w:t>
      </w:r>
      <w:r>
        <w:rPr>
          <w:rStyle w:val="FootnoteReference0"/>
          <w:rFonts w:ascii="Tahoma" w:hAnsi="Tahoma" w:cs="Tahoma"/>
          <w:spacing w:val="-4"/>
          <w:sz w:val="17"/>
          <w:szCs w:val="17"/>
          <w:rtl/>
        </w:rPr>
        <w:footnoteReference w:id="63"/>
      </w:r>
      <w:r w:rsidRPr="002E4756">
        <w:rPr>
          <w:rFonts w:ascii="Tahoma" w:hAnsi="Tahoma" w:cs="Tahoma" w:hint="cs"/>
          <w:spacing w:val="-4"/>
          <w:sz w:val="17"/>
          <w:szCs w:val="17"/>
          <w:rtl/>
        </w:rPr>
        <w:t xml:space="preserve"> ורשות המסים</w:t>
      </w:r>
      <w:r>
        <w:rPr>
          <w:rStyle w:val="FootnoteReference0"/>
          <w:rFonts w:ascii="Tahoma" w:hAnsi="Tahoma" w:cs="Tahoma"/>
          <w:spacing w:val="-4"/>
          <w:sz w:val="17"/>
          <w:szCs w:val="17"/>
          <w:rtl/>
        </w:rPr>
        <w:footnoteReference w:id="64"/>
      </w:r>
      <w:r w:rsidRPr="002E4756">
        <w:rPr>
          <w:rFonts w:ascii="Tahoma" w:hAnsi="Tahoma" w:cs="Tahoma" w:hint="cs"/>
          <w:spacing w:val="-4"/>
          <w:sz w:val="17"/>
          <w:szCs w:val="17"/>
          <w:rtl/>
        </w:rPr>
        <w:t>, שניתן לכנותם "רגולטורים רוחביים".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לצד אלה יש </w:t>
      </w:r>
      <w:r w:rsidRPr="002E4756">
        <w:rPr>
          <w:rFonts w:ascii="Tahoma" w:hAnsi="Tahoma" w:cs="Tahoma"/>
          <w:spacing w:val="-4"/>
          <w:sz w:val="17"/>
          <w:szCs w:val="17"/>
          <w:rtl/>
        </w:rPr>
        <w:t xml:space="preserve">גופים נוספים המפעילים ביקורת או פיקוח </w:t>
      </w:r>
      <w:r w:rsidRPr="002E4756">
        <w:rPr>
          <w:rFonts w:ascii="Tahoma" w:hAnsi="Tahoma" w:cs="Tahoma" w:hint="cs"/>
          <w:spacing w:val="-4"/>
          <w:sz w:val="17"/>
          <w:szCs w:val="17"/>
          <w:rtl/>
        </w:rPr>
        <w:t xml:space="preserve">על עמותות בנושאים ממוקדים בהתאם לסמכותם, וניתן לכנותם "רגולטורים ייעודיים", כגון משרד הבריאות לעניין עמותות המפעילות מרכזי בריאות, משרד החינוך ביחס למוסדות חינוך, </w:t>
      </w:r>
      <w:r w:rsidRPr="002E4756">
        <w:rPr>
          <w:rFonts w:ascii="Tahoma" w:hAnsi="Tahoma" w:cs="Tahoma"/>
          <w:spacing w:val="-4"/>
          <w:sz w:val="17"/>
          <w:szCs w:val="17"/>
          <w:rtl/>
        </w:rPr>
        <w:t>משרד ה</w:t>
      </w:r>
      <w:r w:rsidRPr="002E4756">
        <w:rPr>
          <w:rFonts w:ascii="Tahoma" w:hAnsi="Tahoma" w:cs="Tahoma" w:hint="cs"/>
          <w:spacing w:val="-4"/>
          <w:sz w:val="17"/>
          <w:szCs w:val="17"/>
          <w:rtl/>
        </w:rPr>
        <w:t>עבודה, הרווחה והשירותים החברתיים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(להלן - משרד הרווחה) </w:t>
      </w:r>
      <w:r w:rsidRPr="002E4756">
        <w:rPr>
          <w:rFonts w:ascii="Tahoma" w:hAnsi="Tahoma" w:cs="Tahoma"/>
          <w:spacing w:val="-4"/>
          <w:sz w:val="17"/>
          <w:szCs w:val="17"/>
          <w:rtl/>
        </w:rPr>
        <w:t>ל</w:t>
      </w:r>
      <w:r w:rsidRPr="002E4756">
        <w:rPr>
          <w:rFonts w:ascii="Tahoma" w:hAnsi="Tahoma" w:cs="Tahoma" w:hint="cs"/>
          <w:spacing w:val="-4"/>
          <w:sz w:val="17"/>
          <w:szCs w:val="17"/>
          <w:rtl/>
        </w:rPr>
        <w:t xml:space="preserve">עניין </w:t>
      </w:r>
      <w:r w:rsidRPr="002E4756">
        <w:rPr>
          <w:rFonts w:ascii="Tahoma" w:hAnsi="Tahoma" w:cs="Tahoma"/>
          <w:spacing w:val="-4"/>
          <w:sz w:val="17"/>
          <w:szCs w:val="17"/>
          <w:rtl/>
        </w:rPr>
        <w:t>עמותות המעסיקות עובדים בשכר</w:t>
      </w:r>
      <w:r w:rsidRPr="002E4756">
        <w:rPr>
          <w:rFonts w:ascii="Tahoma" w:hAnsi="Tahoma" w:cs="Tahoma" w:hint="cs"/>
          <w:spacing w:val="-4"/>
          <w:sz w:val="17"/>
          <w:szCs w:val="17"/>
          <w:rtl/>
        </w:rPr>
        <w:t>,</w:t>
      </w:r>
      <w:r w:rsidRPr="002E4756">
        <w:rPr>
          <w:rFonts w:ascii="Tahoma" w:hAnsi="Tahoma" w:cs="Tahoma"/>
          <w:spacing w:val="-4"/>
          <w:sz w:val="17"/>
          <w:szCs w:val="17"/>
          <w:rtl/>
        </w:rPr>
        <w:t xml:space="preserve"> משרד הפנים ל</w:t>
      </w:r>
      <w:r w:rsidRPr="002E4756">
        <w:rPr>
          <w:rFonts w:ascii="Tahoma" w:hAnsi="Tahoma" w:cs="Tahoma" w:hint="cs"/>
          <w:spacing w:val="-4"/>
          <w:sz w:val="17"/>
          <w:szCs w:val="17"/>
          <w:rtl/>
        </w:rPr>
        <w:t xml:space="preserve">עניין </w:t>
      </w:r>
      <w:r w:rsidRPr="002E4756">
        <w:rPr>
          <w:rFonts w:ascii="Tahoma" w:hAnsi="Tahoma" w:cs="Tahoma"/>
          <w:spacing w:val="-4"/>
          <w:sz w:val="17"/>
          <w:szCs w:val="17"/>
          <w:rtl/>
        </w:rPr>
        <w:t>עמותות עירוניות</w:t>
      </w:r>
      <w:r w:rsidRPr="002E4756">
        <w:rPr>
          <w:rFonts w:ascii="Tahoma" w:hAnsi="Tahoma" w:cs="Tahoma" w:hint="cs"/>
          <w:spacing w:val="-4"/>
          <w:sz w:val="17"/>
          <w:szCs w:val="17"/>
          <w:rtl/>
        </w:rPr>
        <w:t>; עוד יצוינו בהקשר זה הרשות</w:t>
      </w:r>
      <w:r w:rsidRPr="002E4756">
        <w:rPr>
          <w:rFonts w:ascii="Tahoma" w:hAnsi="Tahoma" w:cs="Tahoma"/>
          <w:spacing w:val="-4"/>
          <w:sz w:val="17"/>
          <w:szCs w:val="17"/>
          <w:rtl/>
        </w:rPr>
        <w:t xml:space="preserve"> להלבנת הון</w:t>
      </w:r>
      <w:r w:rsidRPr="002E4756">
        <w:rPr>
          <w:rFonts w:ascii="Tahoma" w:hAnsi="Tahoma" w:cs="Tahoma" w:hint="cs"/>
          <w:spacing w:val="-4"/>
          <w:sz w:val="17"/>
          <w:szCs w:val="17"/>
          <w:rtl/>
        </w:rPr>
        <w:t>,</w:t>
      </w:r>
      <w:r w:rsidRPr="002E4756">
        <w:rPr>
          <w:rFonts w:ascii="Tahoma" w:hAnsi="Tahoma" w:cs="Tahoma"/>
          <w:spacing w:val="-4"/>
          <w:sz w:val="17"/>
          <w:szCs w:val="17"/>
          <w:rtl/>
        </w:rPr>
        <w:t xml:space="preserve"> הפרקליטות והמשטרה.</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קיימת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חשיבות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רבה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לשיתוף</w:t>
      </w:r>
      <w:r w:rsidRPr="002E4756">
        <w:rPr>
          <w:rFonts w:ascii="Tahoma" w:hAnsi="Tahoma" w:cs="Tahoma"/>
          <w:spacing w:val="-4"/>
          <w:sz w:val="17"/>
          <w:szCs w:val="17"/>
          <w:rtl/>
        </w:rPr>
        <w:t xml:space="preserve"> </w:t>
      </w:r>
      <w:r w:rsidRPr="002E4756">
        <w:rPr>
          <w:rFonts w:ascii="Tahoma" w:hAnsi="Tahoma" w:cs="Tahoma" w:hint="cs"/>
          <w:spacing w:val="-4"/>
          <w:sz w:val="17"/>
          <w:szCs w:val="17"/>
          <w:rtl/>
        </w:rPr>
        <w:t>פעולה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וקיום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ממשקי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עבודה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סדירים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הרשם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הגופים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השונים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לצורך</w:t>
      </w:r>
      <w:r w:rsidRPr="002E4756">
        <w:rPr>
          <w:rFonts w:ascii="Tahoma" w:hAnsi="Tahoma" w:cs="Tahoma"/>
          <w:spacing w:val="-4"/>
          <w:sz w:val="17"/>
          <w:szCs w:val="17"/>
          <w:rtl/>
        </w:rPr>
        <w:t xml:space="preserve"> </w:t>
      </w:r>
      <w:r w:rsidRPr="002E4756">
        <w:rPr>
          <w:rFonts w:ascii="Tahoma" w:hAnsi="Tahoma" w:cs="Tahoma" w:hint="cs"/>
          <w:spacing w:val="-4"/>
          <w:sz w:val="17"/>
          <w:szCs w:val="17"/>
          <w:rtl/>
        </w:rPr>
        <w:t>ייעול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ושיפור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הפיקוח</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הבקרה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והאכיפה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העמותות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הדברים</w:t>
      </w:r>
      <w:r w:rsidRPr="002E4756">
        <w:rPr>
          <w:rFonts w:ascii="Tahoma" w:hAnsi="Tahoma" w:cs="Tahoma"/>
          <w:spacing w:val="-4"/>
          <w:sz w:val="17"/>
          <w:szCs w:val="17"/>
          <w:rtl/>
        </w:rPr>
        <w:t xml:space="preserve"> אמורים בראש ובראשונה לתיאום הביקורות בין הגופים ולשיתוף תוצרי ביקורות המבוצעות על ידי אותם גופים. היתרון בשיתוף בהיבט היעילות והחיסכון ברור, וכן ההקלה על העמותות המבוקרות הנדרשות להיערך לביקורות </w:t>
      </w:r>
      <w:r w:rsidRPr="002E4756">
        <w:rPr>
          <w:rFonts w:ascii="Tahoma" w:hAnsi="Tahoma" w:cs="Tahoma" w:hint="cs"/>
          <w:spacing w:val="-4"/>
          <w:sz w:val="17"/>
          <w:szCs w:val="17"/>
          <w:rtl/>
        </w:rPr>
        <w:t>למיניהן</w:t>
      </w:r>
      <w:r w:rsidRPr="002E4756">
        <w:rPr>
          <w:rFonts w:ascii="Tahoma" w:hAnsi="Tahoma" w:cs="Tahoma"/>
          <w:spacing w:val="-4"/>
          <w:sz w:val="17"/>
          <w:szCs w:val="17"/>
          <w:rtl/>
        </w:rPr>
        <w:t xml:space="preserve">. </w:t>
      </w:r>
    </w:p>
    <w:p w:rsidR="00A72C70" w:rsidRPr="002E4756" w:rsidP="00B650DE">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מסרה בתשובתה כי בפברואר 2016 פנה ראש רשות התאגידים למשרד ראש הממשלה בבקשה לקיים דיון משותף, לצורך התנעה של מהלך לתיאום הרגולציה בתחום העמותות מול רשויות המדינה הרלוונטיות. הפנייה עסקה בשני תחומים הדורשים תיאום: בצמצום הבירוקרטיה - בעיקר בנושא של מסמכים זהים או דומים שעל העמותות להמציא שוב ושוב לכמה רשויות - ובכפילות הקיימת בפיקוח המהותי על העמותות. ואכן, ביולי 2016 נערכה ישיבה בעניין זה במשרד ראש הממשלה.</w:t>
      </w:r>
    </w:p>
    <w:p w:rsidR="00A72C70" w:rsidRPr="002E4756" w:rsidP="00E22B1C">
      <w:pPr>
        <w:pStyle w:val="RESHET"/>
        <w:rPr>
          <w:rtl/>
        </w:rPr>
      </w:pPr>
      <w:r w:rsidRPr="002E4756">
        <w:rPr>
          <w:rFonts w:hint="cs"/>
          <w:rtl/>
        </w:rPr>
        <w:t xml:space="preserve">משרד מבקר המדינה מעיר לרשות התאגידים שראוי שתהיה לה תכנית עבודה מפורטת של הגופים שלדעתה יש לקיים עמם ממשקי עבודה. גם מאז פברואר 2016 בו פנתה רשות התאגידים למשרד ראש הממשלה, לא הוכנה תכנית כזו. להלן פרטים על כמה מן הגופים שחיוני שהרשם </w:t>
      </w:r>
      <w:r w:rsidR="00E22B1C">
        <w:rPr>
          <w:rFonts w:hint="cs"/>
          <w:rtl/>
        </w:rPr>
        <w:t>ייצור או יחזק</w:t>
      </w:r>
      <w:r w:rsidRPr="002E4756">
        <w:rPr>
          <w:rFonts w:hint="cs"/>
          <w:rtl/>
        </w:rPr>
        <w:t xml:space="preserve"> את ממשקי העבודה שלו עמם. </w:t>
      </w:r>
    </w:p>
    <w:p w:rsidR="00A72C70" w:rsidRPr="002E4756" w:rsidP="00B650DE">
      <w:pPr>
        <w:pStyle w:val="ListParagraph"/>
        <w:numPr>
          <w:ilvl w:val="0"/>
          <w:numId w:val="29"/>
        </w:numPr>
        <w:autoSpaceDE/>
        <w:autoSpaceDN/>
        <w:adjustRightInd/>
        <w:spacing w:before="180" w:after="240" w:line="240" w:lineRule="exact"/>
        <w:ind w:right="2268"/>
        <w:rPr>
          <w:spacing w:val="-4"/>
          <w:sz w:val="17"/>
          <w:szCs w:val="17"/>
        </w:rPr>
      </w:pPr>
      <w:r w:rsidRPr="00B650DE">
        <w:rPr>
          <w:rStyle w:val="Heading7Char"/>
          <w:rFonts w:ascii="Tahoma" w:hAnsi="Tahoma" w:cs="Tahoma" w:hint="eastAsia"/>
          <w:sz w:val="17"/>
          <w:szCs w:val="17"/>
          <w:rtl/>
        </w:rPr>
        <w:t>החשכ</w:t>
      </w:r>
      <w:r w:rsidRPr="00B650DE">
        <w:rPr>
          <w:rStyle w:val="Heading7Char"/>
          <w:rFonts w:ascii="Tahoma" w:hAnsi="Tahoma" w:cs="Tahoma"/>
          <w:sz w:val="17"/>
          <w:szCs w:val="17"/>
          <w:rtl/>
        </w:rPr>
        <w:t>"ל</w:t>
      </w:r>
      <w:r w:rsidRPr="00B650DE">
        <w:rPr>
          <w:rStyle w:val="Heading7Char"/>
          <w:rFonts w:ascii="Tahoma" w:hAnsi="Tahoma" w:cs="Tahoma" w:hint="cs"/>
          <w:b w:val="0"/>
          <w:sz w:val="17"/>
          <w:szCs w:val="17"/>
          <w:rtl/>
        </w:rPr>
        <w:t xml:space="preserve"> </w:t>
      </w:r>
      <w:r w:rsidRPr="00B650DE">
        <w:rPr>
          <w:rStyle w:val="Heading7Char"/>
          <w:rFonts w:ascii="Tahoma" w:hAnsi="Tahoma" w:cs="Tahoma" w:hint="cs"/>
          <w:sz w:val="17"/>
          <w:szCs w:val="17"/>
          <w:rtl/>
        </w:rPr>
        <w:t>-</w:t>
      </w:r>
      <w:r w:rsidRPr="002E4756">
        <w:rPr>
          <w:rFonts w:hint="cs"/>
          <w:spacing w:val="-4"/>
          <w:sz w:val="17"/>
          <w:szCs w:val="17"/>
          <w:rtl/>
        </w:rPr>
        <w:t xml:space="preserve"> לממשק</w:t>
      </w:r>
      <w:r w:rsidRPr="002E4756">
        <w:rPr>
          <w:spacing w:val="-4"/>
          <w:sz w:val="17"/>
          <w:szCs w:val="17"/>
          <w:rtl/>
        </w:rPr>
        <w:t xml:space="preserve"> </w:t>
      </w:r>
      <w:r w:rsidRPr="002E4756">
        <w:rPr>
          <w:rFonts w:hint="cs"/>
          <w:spacing w:val="-4"/>
          <w:sz w:val="17"/>
          <w:szCs w:val="17"/>
          <w:rtl/>
        </w:rPr>
        <w:t xml:space="preserve">של הרשם </w:t>
      </w:r>
      <w:r w:rsidRPr="002E4756">
        <w:rPr>
          <w:spacing w:val="-4"/>
          <w:sz w:val="17"/>
          <w:szCs w:val="17"/>
          <w:rtl/>
        </w:rPr>
        <w:t xml:space="preserve">עם </w:t>
      </w:r>
      <w:r w:rsidRPr="002E4756">
        <w:rPr>
          <w:rFonts w:hint="cs"/>
          <w:spacing w:val="-4"/>
          <w:sz w:val="17"/>
          <w:szCs w:val="17"/>
          <w:rtl/>
        </w:rPr>
        <w:t>החשכ</w:t>
      </w:r>
      <w:r w:rsidRPr="002E4756">
        <w:rPr>
          <w:spacing w:val="-4"/>
          <w:sz w:val="17"/>
          <w:szCs w:val="17"/>
          <w:rtl/>
        </w:rPr>
        <w:t>"ל</w:t>
      </w:r>
      <w:r w:rsidRPr="002E4756">
        <w:rPr>
          <w:spacing w:val="-4"/>
          <w:sz w:val="17"/>
          <w:szCs w:val="17"/>
          <w:rtl/>
        </w:rPr>
        <w:t xml:space="preserve"> </w:t>
      </w:r>
      <w:r w:rsidRPr="002E4756">
        <w:rPr>
          <w:rFonts w:hint="cs"/>
          <w:spacing w:val="-4"/>
          <w:sz w:val="17"/>
          <w:szCs w:val="17"/>
          <w:rtl/>
        </w:rPr>
        <w:t>חשיבות</w:t>
      </w:r>
      <w:r w:rsidRPr="002E4756">
        <w:rPr>
          <w:spacing w:val="-4"/>
          <w:sz w:val="17"/>
          <w:szCs w:val="17"/>
          <w:rtl/>
        </w:rPr>
        <w:t xml:space="preserve"> </w:t>
      </w:r>
      <w:r w:rsidRPr="002E4756">
        <w:rPr>
          <w:rFonts w:hint="cs"/>
          <w:spacing w:val="-4"/>
          <w:sz w:val="17"/>
          <w:szCs w:val="17"/>
          <w:rtl/>
        </w:rPr>
        <w:t>רבה</w:t>
      </w:r>
      <w:r w:rsidRPr="002E4756">
        <w:rPr>
          <w:spacing w:val="-4"/>
          <w:sz w:val="17"/>
          <w:szCs w:val="17"/>
          <w:rtl/>
        </w:rPr>
        <w:t xml:space="preserve"> </w:t>
      </w:r>
      <w:r w:rsidRPr="002E4756">
        <w:rPr>
          <w:rFonts w:hint="cs"/>
          <w:spacing w:val="-4"/>
          <w:sz w:val="17"/>
          <w:szCs w:val="17"/>
          <w:rtl/>
        </w:rPr>
        <w:t>מאחר</w:t>
      </w:r>
      <w:r w:rsidRPr="002E4756">
        <w:rPr>
          <w:spacing w:val="-4"/>
          <w:sz w:val="17"/>
          <w:szCs w:val="17"/>
          <w:rtl/>
        </w:rPr>
        <w:t xml:space="preserve"> </w:t>
      </w:r>
      <w:r w:rsidRPr="002E4756">
        <w:rPr>
          <w:rFonts w:hint="cs"/>
          <w:spacing w:val="-4"/>
          <w:sz w:val="17"/>
          <w:szCs w:val="17"/>
          <w:rtl/>
        </w:rPr>
        <w:t>שהוא עוסק</w:t>
      </w:r>
      <w:r w:rsidRPr="002E4756">
        <w:rPr>
          <w:spacing w:val="-4"/>
          <w:sz w:val="17"/>
          <w:szCs w:val="17"/>
          <w:rtl/>
        </w:rPr>
        <w:t xml:space="preserve"> </w:t>
      </w:r>
      <w:r w:rsidRPr="002E4756">
        <w:rPr>
          <w:rFonts w:hint="cs"/>
          <w:spacing w:val="-4"/>
          <w:sz w:val="17"/>
          <w:szCs w:val="17"/>
          <w:rtl/>
        </w:rPr>
        <w:t>בהיבטים</w:t>
      </w:r>
      <w:r w:rsidRPr="002E4756">
        <w:rPr>
          <w:spacing w:val="-4"/>
          <w:sz w:val="17"/>
          <w:szCs w:val="17"/>
          <w:rtl/>
        </w:rPr>
        <w:t xml:space="preserve"> </w:t>
      </w:r>
      <w:r w:rsidRPr="002E4756">
        <w:rPr>
          <w:rFonts w:hint="cs"/>
          <w:spacing w:val="-4"/>
          <w:sz w:val="17"/>
          <w:szCs w:val="17"/>
          <w:rtl/>
        </w:rPr>
        <w:t>הנוגעים</w:t>
      </w:r>
      <w:r w:rsidRPr="002E4756">
        <w:rPr>
          <w:spacing w:val="-4"/>
          <w:sz w:val="17"/>
          <w:szCs w:val="17"/>
          <w:rtl/>
        </w:rPr>
        <w:t xml:space="preserve"> </w:t>
      </w:r>
      <w:r w:rsidRPr="002E4756">
        <w:rPr>
          <w:rFonts w:hint="cs"/>
          <w:spacing w:val="-4"/>
          <w:sz w:val="17"/>
          <w:szCs w:val="17"/>
          <w:rtl/>
        </w:rPr>
        <w:t xml:space="preserve">לביקורות בעמותות המבוצעות על ידי שני הגופים, ושיתוף פעולה </w:t>
      </w:r>
      <w:r w:rsidRPr="002E4756">
        <w:rPr>
          <w:rFonts w:hint="cs"/>
          <w:spacing w:val="-4"/>
          <w:sz w:val="17"/>
          <w:szCs w:val="17"/>
          <w:rtl/>
        </w:rPr>
        <w:t xml:space="preserve">בין הגופים יביא לייעול הביקורות, לחיסכון בעלויות ולהתחשבות בעמותות המבוקרות. </w:t>
      </w:r>
    </w:p>
    <w:p w:rsidR="00A72C70" w:rsidRPr="002E4756" w:rsidP="00B650DE">
      <w:pPr>
        <w:pStyle w:val="RESHET"/>
        <w:ind w:left="567"/>
      </w:pPr>
      <w:r w:rsidRPr="002E4756">
        <w:rPr>
          <w:rFonts w:hint="cs"/>
          <w:rtl/>
        </w:rPr>
        <w:t xml:space="preserve">בנוסף במתן התמיכות נסמך </w:t>
      </w:r>
      <w:r w:rsidRPr="002E4756">
        <w:rPr>
          <w:rFonts w:hint="cs"/>
          <w:rtl/>
        </w:rPr>
        <w:t>החשכ"ל</w:t>
      </w:r>
      <w:r w:rsidRPr="002E4756">
        <w:rPr>
          <w:rFonts w:hint="cs"/>
          <w:rtl/>
        </w:rPr>
        <w:t xml:space="preserve"> על אישור ניהול תקין שמנפיק הרשם, ונמצאו מקרים שבהם אישר </w:t>
      </w:r>
      <w:r w:rsidRPr="002E4756">
        <w:rPr>
          <w:rFonts w:hint="cs"/>
          <w:rtl/>
        </w:rPr>
        <w:t>החשכ"ל</w:t>
      </w:r>
      <w:r w:rsidRPr="002E4756">
        <w:rPr>
          <w:rFonts w:hint="cs"/>
          <w:rtl/>
        </w:rPr>
        <w:t xml:space="preserve"> תמיכה מתקציב המדינה בלא שהיה בידי העמותה אישור על ניהול תקין, בניגוד לנוהל</w:t>
      </w:r>
      <w:r w:rsidRPr="002E4756">
        <w:rPr>
          <w:rtl/>
        </w:rPr>
        <w:t xml:space="preserve"> התמיכות.</w:t>
      </w:r>
    </w:p>
    <w:p w:rsidR="00A72C70" w:rsidRPr="002E4756" w:rsidP="00B650DE">
      <w:pPr>
        <w:pStyle w:val="ListParagraph"/>
        <w:numPr>
          <w:ilvl w:val="0"/>
          <w:numId w:val="29"/>
        </w:numPr>
        <w:autoSpaceDE/>
        <w:autoSpaceDN/>
        <w:adjustRightInd/>
        <w:spacing w:before="180" w:line="240" w:lineRule="exact"/>
        <w:ind w:right="2268"/>
        <w:rPr>
          <w:b/>
          <w:bCs/>
          <w:spacing w:val="-4"/>
          <w:sz w:val="17"/>
          <w:szCs w:val="17"/>
          <w:rtl/>
        </w:rPr>
      </w:pPr>
      <w:r w:rsidRPr="00B650DE">
        <w:rPr>
          <w:rStyle w:val="Heading7Char"/>
          <w:rFonts w:ascii="Tahoma" w:hAnsi="Tahoma" w:cs="Tahoma" w:hint="cs"/>
          <w:sz w:val="17"/>
          <w:szCs w:val="17"/>
          <w:rtl/>
        </w:rPr>
        <w:t>רשות המסים -</w:t>
      </w:r>
      <w:r w:rsidRPr="002E4756">
        <w:rPr>
          <w:rFonts w:hint="cs"/>
          <w:spacing w:val="-4"/>
          <w:sz w:val="17"/>
          <w:szCs w:val="17"/>
          <w:rtl/>
        </w:rPr>
        <w:t xml:space="preserve"> בסעיף 46</w:t>
      </w:r>
      <w:r w:rsidRPr="002E4756">
        <w:rPr>
          <w:spacing w:val="-4"/>
          <w:sz w:val="17"/>
          <w:szCs w:val="17"/>
          <w:rtl/>
        </w:rPr>
        <w:t xml:space="preserve"> </w:t>
      </w:r>
      <w:r w:rsidRPr="002E4756">
        <w:rPr>
          <w:rFonts w:hint="cs"/>
          <w:spacing w:val="-4"/>
          <w:sz w:val="17"/>
          <w:szCs w:val="17"/>
          <w:rtl/>
        </w:rPr>
        <w:t>נקבע</w:t>
      </w:r>
      <w:r w:rsidRPr="002E4756">
        <w:rPr>
          <w:spacing w:val="-4"/>
          <w:sz w:val="17"/>
          <w:szCs w:val="17"/>
          <w:rtl/>
        </w:rPr>
        <w:t xml:space="preserve"> כי אדם או חברה יזוכו מהמס שהם חייבים בו בגין סכומי כסף שתרמו למוסד ציבורי</w:t>
      </w:r>
      <w:r>
        <w:rPr>
          <w:spacing w:val="-4"/>
          <w:sz w:val="17"/>
          <w:szCs w:val="17"/>
          <w:vertAlign w:val="superscript"/>
          <w:rtl/>
        </w:rPr>
        <w:footnoteReference w:id="65"/>
      </w:r>
      <w:r w:rsidRPr="002E4756">
        <w:rPr>
          <w:spacing w:val="-4"/>
          <w:sz w:val="17"/>
          <w:szCs w:val="17"/>
          <w:rtl/>
        </w:rPr>
        <w:t xml:space="preserve"> שקבע לעניין זה שר האוצר באישור ועדת הכספים של הכנסת. תכלית הסעיף לעודד יחידים או חברות לתרום כספים למוסדות הפועלים למטרות ציבוריות במקום שהמדינה תעניק הטבת מס או תקצוב ישיר למוסדות אל</w:t>
      </w:r>
      <w:r w:rsidRPr="002E4756">
        <w:rPr>
          <w:rFonts w:hint="cs"/>
          <w:spacing w:val="-4"/>
          <w:sz w:val="17"/>
          <w:szCs w:val="17"/>
          <w:rtl/>
        </w:rPr>
        <w:t>ו</w:t>
      </w:r>
      <w:r w:rsidRPr="002E4756">
        <w:rPr>
          <w:spacing w:val="-4"/>
          <w:sz w:val="17"/>
          <w:szCs w:val="17"/>
          <w:rtl/>
        </w:rPr>
        <w:t xml:space="preserve">. </w:t>
      </w:r>
      <w:r w:rsidRPr="002E4756">
        <w:rPr>
          <w:rFonts w:hint="cs"/>
          <w:spacing w:val="-4"/>
          <w:sz w:val="17"/>
          <w:szCs w:val="17"/>
          <w:rtl/>
        </w:rPr>
        <w:t>על</w:t>
      </w:r>
      <w:r w:rsidRPr="002E4756">
        <w:rPr>
          <w:spacing w:val="-4"/>
          <w:sz w:val="17"/>
          <w:szCs w:val="17"/>
          <w:rtl/>
        </w:rPr>
        <w:t xml:space="preserve"> פי תחזית הטבות המס לשנות הכספים 2016-2015, אומדן עלות הטבות המס בגין זיכוי לפי סעיף 46 הוא 390 מיליון ש"ח ו-420 מיליון ש"ח בהתאמה</w:t>
      </w:r>
      <w:r w:rsidRPr="002E4756">
        <w:rPr>
          <w:b/>
          <w:bCs/>
          <w:spacing w:val="-4"/>
          <w:sz w:val="17"/>
          <w:szCs w:val="17"/>
          <w:rtl/>
        </w:rPr>
        <w:t xml:space="preserve">. </w:t>
      </w:r>
    </w:p>
    <w:p w:rsidR="00A72C70" w:rsidRPr="002E4756" w:rsidP="00B650DE">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לממשק</w:t>
      </w:r>
      <w:r w:rsidRPr="002E4756">
        <w:rPr>
          <w:rFonts w:ascii="Tahoma" w:hAnsi="Tahoma" w:cs="Tahoma"/>
          <w:spacing w:val="-4"/>
          <w:sz w:val="17"/>
          <w:szCs w:val="17"/>
          <w:rtl/>
        </w:rPr>
        <w:t xml:space="preserve"> עם רשות המסים חשיבות רבה מאחר שבהתאם </w:t>
      </w:r>
      <w:r w:rsidRPr="002E4756">
        <w:rPr>
          <w:rFonts w:ascii="Tahoma" w:hAnsi="Tahoma" w:cs="Tahoma" w:hint="cs"/>
          <w:spacing w:val="-4"/>
          <w:sz w:val="17"/>
          <w:szCs w:val="17"/>
          <w:rtl/>
        </w:rPr>
        <w:t>לחוזר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המסים</w:t>
      </w:r>
      <w:r>
        <w:rPr>
          <w:rFonts w:ascii="Tahoma" w:hAnsi="Tahoma" w:cs="Tahoma"/>
          <w:spacing w:val="-4"/>
          <w:sz w:val="17"/>
          <w:szCs w:val="17"/>
          <w:vertAlign w:val="superscript"/>
          <w:rtl/>
        </w:rPr>
        <w:footnoteReference w:id="66"/>
      </w:r>
      <w:r w:rsidRPr="002E4756">
        <w:rPr>
          <w:rFonts w:ascii="Tahoma" w:hAnsi="Tahoma" w:cs="Tahoma"/>
          <w:spacing w:val="-4"/>
          <w:sz w:val="17"/>
          <w:szCs w:val="17"/>
          <w:rtl/>
        </w:rPr>
        <w:t xml:space="preserve">, </w:t>
      </w:r>
      <w:r w:rsidRPr="002E4756">
        <w:rPr>
          <w:rFonts w:ascii="Tahoma" w:hAnsi="Tahoma" w:cs="Tahoma" w:hint="cs"/>
          <w:spacing w:val="-4"/>
          <w:sz w:val="17"/>
          <w:szCs w:val="17"/>
          <w:rtl/>
        </w:rPr>
        <w:t>אחד</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התנאים</w:t>
      </w:r>
      <w:r w:rsidRPr="002E4756">
        <w:rPr>
          <w:rFonts w:ascii="Tahoma" w:hAnsi="Tahoma" w:cs="Tahoma"/>
          <w:spacing w:val="-4"/>
          <w:sz w:val="17"/>
          <w:szCs w:val="17"/>
          <w:rtl/>
        </w:rPr>
        <w:t xml:space="preserve"> להכרה כמוסד ציבורי לעניין תרומות, לפי סעיף 46, </w:t>
      </w:r>
      <w:r w:rsidRPr="002E4756">
        <w:rPr>
          <w:rFonts w:ascii="Tahoma" w:hAnsi="Tahoma" w:cs="Tahoma" w:hint="cs"/>
          <w:spacing w:val="-4"/>
          <w:sz w:val="17"/>
          <w:szCs w:val="17"/>
          <w:rtl/>
        </w:rPr>
        <w:t>הוא</w:t>
      </w:r>
      <w:r w:rsidRPr="002E4756">
        <w:rPr>
          <w:rFonts w:ascii="Tahoma" w:hAnsi="Tahoma" w:cs="Tahoma"/>
          <w:spacing w:val="-4"/>
          <w:sz w:val="17"/>
          <w:szCs w:val="17"/>
          <w:rtl/>
        </w:rPr>
        <w:t xml:space="preserve"> </w:t>
      </w:r>
      <w:r w:rsidRPr="002E4756">
        <w:rPr>
          <w:rFonts w:ascii="Tahoma" w:hAnsi="Tahoma" w:cs="Tahoma" w:hint="cs"/>
          <w:spacing w:val="-4"/>
          <w:sz w:val="17"/>
          <w:szCs w:val="17"/>
          <w:rtl/>
        </w:rPr>
        <w:t>קיומו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של</w:t>
      </w:r>
      <w:r w:rsidRPr="002E4756">
        <w:rPr>
          <w:rFonts w:ascii="Tahoma" w:hAnsi="Tahoma" w:cs="Tahoma"/>
          <w:spacing w:val="-4"/>
          <w:sz w:val="17"/>
          <w:szCs w:val="17"/>
          <w:rtl/>
        </w:rPr>
        <w:t xml:space="preserve"> אישור </w:t>
      </w:r>
      <w:r w:rsidRPr="002E4756">
        <w:rPr>
          <w:rFonts w:ascii="Tahoma" w:hAnsi="Tahoma" w:cs="Tahoma" w:hint="cs"/>
          <w:spacing w:val="-4"/>
          <w:sz w:val="17"/>
          <w:szCs w:val="17"/>
          <w:rtl/>
        </w:rPr>
        <w:t>על</w:t>
      </w:r>
      <w:r w:rsidRPr="002E4756">
        <w:rPr>
          <w:rFonts w:ascii="Tahoma" w:hAnsi="Tahoma" w:cs="Tahoma"/>
          <w:spacing w:val="-4"/>
          <w:sz w:val="17"/>
          <w:szCs w:val="17"/>
          <w:rtl/>
        </w:rPr>
        <w:t xml:space="preserve"> ניהול תקין. </w:t>
      </w:r>
      <w:r w:rsidRPr="002E4756">
        <w:rPr>
          <w:rFonts w:ascii="Tahoma" w:hAnsi="Tahoma" w:cs="Tahoma" w:hint="cs"/>
          <w:spacing w:val="-4"/>
          <w:sz w:val="17"/>
          <w:szCs w:val="17"/>
          <w:rtl/>
        </w:rPr>
        <w:t>האישור</w:t>
      </w:r>
      <w:r w:rsidRPr="002E4756">
        <w:rPr>
          <w:rFonts w:ascii="Tahoma" w:hAnsi="Tahoma" w:cs="Tahoma"/>
          <w:spacing w:val="-4"/>
          <w:sz w:val="17"/>
          <w:szCs w:val="17"/>
          <w:rtl/>
        </w:rPr>
        <w:t xml:space="preserve"> לפי סעיף 46 ניתן </w:t>
      </w:r>
      <w:r w:rsidRPr="002E4756">
        <w:rPr>
          <w:rFonts w:ascii="Tahoma" w:hAnsi="Tahoma" w:cs="Tahoma" w:hint="cs"/>
          <w:spacing w:val="-4"/>
          <w:sz w:val="17"/>
          <w:szCs w:val="17"/>
          <w:rtl/>
        </w:rPr>
        <w:t>בדרך</w:t>
      </w:r>
      <w:r w:rsidRPr="002E4756">
        <w:rPr>
          <w:rFonts w:ascii="Tahoma" w:hAnsi="Tahoma" w:cs="Tahoma"/>
          <w:spacing w:val="-4"/>
          <w:sz w:val="17"/>
          <w:szCs w:val="17"/>
          <w:rtl/>
        </w:rPr>
        <w:t xml:space="preserve"> כלל </w:t>
      </w:r>
      <w:r w:rsidRPr="002E4756">
        <w:rPr>
          <w:rFonts w:ascii="Tahoma" w:hAnsi="Tahoma" w:cs="Tahoma" w:hint="cs"/>
          <w:spacing w:val="-4"/>
          <w:sz w:val="17"/>
          <w:szCs w:val="17"/>
          <w:rtl/>
        </w:rPr>
        <w:t>לתקופה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עד</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שלוש</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שנים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ואילו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האישור</w:t>
      </w:r>
      <w:r w:rsidRPr="002E4756">
        <w:rPr>
          <w:rFonts w:ascii="Tahoma" w:hAnsi="Tahoma" w:cs="Tahoma"/>
          <w:spacing w:val="-4"/>
          <w:sz w:val="17"/>
          <w:szCs w:val="17"/>
          <w:rtl/>
        </w:rPr>
        <w:t xml:space="preserve"> על ניהול תקין </w:t>
      </w:r>
      <w:r w:rsidRPr="002E4756">
        <w:rPr>
          <w:rFonts w:ascii="Tahoma" w:hAnsi="Tahoma" w:cs="Tahoma" w:hint="cs"/>
          <w:spacing w:val="-4"/>
          <w:sz w:val="17"/>
          <w:szCs w:val="17"/>
          <w:rtl/>
        </w:rPr>
        <w:t>שנותן</w:t>
      </w:r>
      <w:r w:rsidRPr="002E4756">
        <w:rPr>
          <w:rFonts w:ascii="Tahoma" w:hAnsi="Tahoma" w:cs="Tahoma"/>
          <w:spacing w:val="-4"/>
          <w:sz w:val="17"/>
          <w:szCs w:val="17"/>
          <w:rtl/>
        </w:rPr>
        <w:t xml:space="preserve"> הרשם </w:t>
      </w:r>
      <w:r w:rsidRPr="002E4756">
        <w:rPr>
          <w:rFonts w:ascii="Tahoma" w:hAnsi="Tahoma" w:cs="Tahoma" w:hint="cs"/>
          <w:spacing w:val="-4"/>
          <w:sz w:val="17"/>
          <w:szCs w:val="17"/>
          <w:rtl/>
        </w:rPr>
        <w:t>תקף</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עד</w:t>
      </w:r>
      <w:r w:rsidRPr="002E4756">
        <w:rPr>
          <w:rFonts w:ascii="Tahoma" w:hAnsi="Tahoma" w:cs="Tahoma"/>
          <w:spacing w:val="-4"/>
          <w:sz w:val="17"/>
          <w:szCs w:val="17"/>
          <w:rtl/>
        </w:rPr>
        <w:t xml:space="preserve"> תום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שנה </w:t>
      </w:r>
      <w:r w:rsidRPr="002E4756">
        <w:rPr>
          <w:rFonts w:ascii="Tahoma" w:hAnsi="Tahoma" w:cs="Tahoma" w:hint="cs"/>
          <w:spacing w:val="-4"/>
          <w:sz w:val="17"/>
          <w:szCs w:val="17"/>
          <w:rtl/>
        </w:rPr>
        <w:t>הקלנדרית</w:t>
      </w:r>
      <w:r w:rsidRPr="002E4756">
        <w:rPr>
          <w:rFonts w:ascii="Tahoma" w:hAnsi="Tahoma" w:cs="Tahoma"/>
          <w:spacing w:val="-4"/>
          <w:sz w:val="17"/>
          <w:szCs w:val="17"/>
          <w:rtl/>
        </w:rPr>
        <w:t xml:space="preserve">. </w:t>
      </w:r>
    </w:p>
    <w:p w:rsidR="00A72C70" w:rsidRPr="00B650DE" w:rsidP="00B650DE">
      <w:pPr>
        <w:pStyle w:val="RESHET"/>
        <w:ind w:left="567"/>
        <w:rPr>
          <w:rtl/>
        </w:rPr>
      </w:pPr>
      <w:r w:rsidRPr="00B650DE">
        <w:rPr>
          <w:rFonts w:hint="cs"/>
          <w:rtl/>
        </w:rPr>
        <w:t>משרד מבקר המדינה מצא שבשנים 2015-2011 יותר מ-200 עמותות קיבלו אישור לפי סעיף 46 לשלוש שנים אף שלא היה בידיהן אישור על ניהול תקין לכל שלוש השנים.</w:t>
      </w:r>
      <w:r w:rsidRPr="00E22B1C" w:rsidR="00E22B1C">
        <w:rPr>
          <w:noProof/>
          <w:rtl/>
        </w:rPr>
        <w:t xml:space="preserve"> </w:t>
      </w:r>
      <w:r w:rsidRPr="0012789B" w:rsidR="00E22B1C">
        <w:rPr>
          <w:noProof/>
          <w:rtl/>
          <w:lang w:eastAsia="en-US"/>
        </w:rPr>
        <mc:AlternateContent>
          <mc:Choice Requires="wps">
            <w:drawing>
              <wp:anchor distT="0" distB="0" distL="114300" distR="114300" simplePos="0" relativeHeight="251688960" behindDoc="1" locked="0" layoutInCell="1" allowOverlap="1">
                <wp:simplePos x="0" y="0"/>
                <wp:positionH relativeFrom="margin">
                  <wp:posOffset>-431800</wp:posOffset>
                </wp:positionH>
                <wp:positionV relativeFrom="margin">
                  <wp:align>top</wp:align>
                </wp:positionV>
                <wp:extent cx="1620000" cy="4140000"/>
                <wp:effectExtent l="0" t="0" r="0" b="0"/>
                <wp:wrapNone/>
                <wp:docPr id="5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6339273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9582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בשנים</w:t>
                            </w:r>
                            <w:r w:rsidRPr="00E22B1C">
                              <w:rPr>
                                <w:rFonts w:cs="Tahoma"/>
                                <w:color w:val="0B5294"/>
                                <w:spacing w:val="-4"/>
                                <w:sz w:val="24"/>
                                <w:szCs w:val="24"/>
                                <w:rtl/>
                              </w:rPr>
                              <w:t xml:space="preserve"> 2015-2011 </w:t>
                            </w:r>
                            <w:r w:rsidRPr="00E22B1C">
                              <w:rPr>
                                <w:rFonts w:cs="Tahoma" w:hint="eastAsia"/>
                                <w:color w:val="0B5294"/>
                                <w:spacing w:val="-4"/>
                                <w:sz w:val="24"/>
                                <w:szCs w:val="24"/>
                                <w:rtl/>
                              </w:rPr>
                              <w:t>יותר</w:t>
                            </w:r>
                            <w:r w:rsidRPr="00E22B1C">
                              <w:rPr>
                                <w:rFonts w:cs="Tahoma"/>
                                <w:color w:val="0B5294"/>
                                <w:spacing w:val="-4"/>
                                <w:sz w:val="24"/>
                                <w:szCs w:val="24"/>
                                <w:rtl/>
                              </w:rPr>
                              <w:t xml:space="preserve"> </w:t>
                            </w:r>
                            <w:r w:rsidRPr="00E22B1C">
                              <w:rPr>
                                <w:rFonts w:cs="Tahoma" w:hint="eastAsia"/>
                                <w:color w:val="0B5294"/>
                                <w:spacing w:val="-4"/>
                                <w:sz w:val="24"/>
                                <w:szCs w:val="24"/>
                                <w:rtl/>
                              </w:rPr>
                              <w:t>מ</w:t>
                            </w:r>
                            <w:r w:rsidRPr="00E22B1C">
                              <w:rPr>
                                <w:rFonts w:cs="Tahoma"/>
                                <w:color w:val="0B5294"/>
                                <w:spacing w:val="-4"/>
                                <w:sz w:val="24"/>
                                <w:szCs w:val="24"/>
                                <w:rtl/>
                              </w:rPr>
                              <w:t xml:space="preserve">-200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קיבלו</w:t>
                            </w:r>
                            <w:r w:rsidRPr="00E22B1C">
                              <w:rPr>
                                <w:rFonts w:cs="Tahoma"/>
                                <w:color w:val="0B5294"/>
                                <w:spacing w:val="-4"/>
                                <w:sz w:val="24"/>
                                <w:szCs w:val="24"/>
                                <w:rtl/>
                              </w:rPr>
                              <w:t xml:space="preserve"> </w:t>
                            </w:r>
                            <w:r w:rsidRPr="00E22B1C">
                              <w:rPr>
                                <w:rFonts w:cs="Tahoma" w:hint="eastAsia"/>
                                <w:color w:val="0B5294"/>
                                <w:spacing w:val="-4"/>
                                <w:sz w:val="24"/>
                                <w:szCs w:val="24"/>
                                <w:rtl/>
                              </w:rPr>
                              <w:t>אישור</w:t>
                            </w:r>
                            <w:r w:rsidRPr="00E22B1C">
                              <w:rPr>
                                <w:rFonts w:cs="Tahoma"/>
                                <w:color w:val="0B5294"/>
                                <w:spacing w:val="-4"/>
                                <w:sz w:val="24"/>
                                <w:szCs w:val="24"/>
                                <w:rtl/>
                              </w:rPr>
                              <w:t xml:space="preserve"> </w:t>
                            </w:r>
                            <w:r w:rsidRPr="00E22B1C">
                              <w:rPr>
                                <w:rFonts w:cs="Tahoma" w:hint="eastAsia"/>
                                <w:color w:val="0B5294"/>
                                <w:spacing w:val="-4"/>
                                <w:sz w:val="24"/>
                                <w:szCs w:val="24"/>
                                <w:rtl/>
                              </w:rPr>
                              <w:t>לפי</w:t>
                            </w:r>
                            <w:r w:rsidRPr="00E22B1C">
                              <w:rPr>
                                <w:rFonts w:cs="Tahoma"/>
                                <w:color w:val="0B5294"/>
                                <w:spacing w:val="-4"/>
                                <w:sz w:val="24"/>
                                <w:szCs w:val="24"/>
                                <w:rtl/>
                              </w:rPr>
                              <w:t xml:space="preserve"> </w:t>
                            </w:r>
                            <w:r w:rsidRPr="00E22B1C">
                              <w:rPr>
                                <w:rFonts w:cs="Tahoma" w:hint="eastAsia"/>
                                <w:color w:val="0B5294"/>
                                <w:spacing w:val="-4"/>
                                <w:sz w:val="24"/>
                                <w:szCs w:val="24"/>
                                <w:rtl/>
                              </w:rPr>
                              <w:t>סעיף</w:t>
                            </w:r>
                            <w:r w:rsidRPr="00E22B1C">
                              <w:rPr>
                                <w:rFonts w:cs="Tahoma"/>
                                <w:color w:val="0B5294"/>
                                <w:spacing w:val="-4"/>
                                <w:sz w:val="24"/>
                                <w:szCs w:val="24"/>
                                <w:rtl/>
                              </w:rPr>
                              <w:t xml:space="preserve"> 46 </w:t>
                            </w:r>
                            <w:r w:rsidRPr="00E22B1C">
                              <w:rPr>
                                <w:rFonts w:cs="Tahoma" w:hint="eastAsia"/>
                                <w:color w:val="0B5294"/>
                                <w:spacing w:val="-4"/>
                                <w:sz w:val="24"/>
                                <w:szCs w:val="24"/>
                                <w:rtl/>
                              </w:rPr>
                              <w:t>לשלוש</w:t>
                            </w:r>
                            <w:r w:rsidRPr="00E22B1C">
                              <w:rPr>
                                <w:rFonts w:cs="Tahoma"/>
                                <w:color w:val="0B5294"/>
                                <w:spacing w:val="-4"/>
                                <w:sz w:val="24"/>
                                <w:szCs w:val="24"/>
                                <w:rtl/>
                              </w:rPr>
                              <w:t xml:space="preserve"> </w:t>
                            </w:r>
                            <w:r w:rsidRPr="00E22B1C">
                              <w:rPr>
                                <w:rFonts w:cs="Tahoma" w:hint="eastAsia"/>
                                <w:color w:val="0B5294"/>
                                <w:spacing w:val="-4"/>
                                <w:sz w:val="24"/>
                                <w:szCs w:val="24"/>
                                <w:rtl/>
                              </w:rPr>
                              <w:t>שנים</w:t>
                            </w:r>
                            <w:r w:rsidRPr="00E22B1C">
                              <w:rPr>
                                <w:rFonts w:cs="Tahoma"/>
                                <w:color w:val="0B5294"/>
                                <w:spacing w:val="-4"/>
                                <w:sz w:val="24"/>
                                <w:szCs w:val="24"/>
                                <w:rtl/>
                              </w:rPr>
                              <w:t xml:space="preserve"> </w:t>
                            </w:r>
                            <w:r w:rsidRPr="00E22B1C">
                              <w:rPr>
                                <w:rFonts w:cs="Tahoma" w:hint="eastAsia"/>
                                <w:color w:val="0B5294"/>
                                <w:spacing w:val="-4"/>
                                <w:sz w:val="24"/>
                                <w:szCs w:val="24"/>
                                <w:rtl/>
                              </w:rPr>
                              <w:t>אף</w:t>
                            </w:r>
                            <w:r w:rsidRPr="00E22B1C">
                              <w:rPr>
                                <w:rFonts w:cs="Tahoma"/>
                                <w:color w:val="0B5294"/>
                                <w:spacing w:val="-4"/>
                                <w:sz w:val="24"/>
                                <w:szCs w:val="24"/>
                                <w:rtl/>
                              </w:rPr>
                              <w:t xml:space="preserve"> </w:t>
                            </w:r>
                            <w:r w:rsidRPr="00E22B1C">
                              <w:rPr>
                                <w:rFonts w:cs="Tahoma" w:hint="eastAsia"/>
                                <w:color w:val="0B5294"/>
                                <w:spacing w:val="-4"/>
                                <w:sz w:val="24"/>
                                <w:szCs w:val="24"/>
                                <w:rtl/>
                              </w:rPr>
                              <w:t>שלא</w:t>
                            </w:r>
                            <w:r w:rsidRPr="00E22B1C">
                              <w:rPr>
                                <w:rFonts w:cs="Tahoma"/>
                                <w:color w:val="0B5294"/>
                                <w:spacing w:val="-4"/>
                                <w:sz w:val="24"/>
                                <w:szCs w:val="24"/>
                                <w:rtl/>
                              </w:rPr>
                              <w:t xml:space="preserve"> </w:t>
                            </w:r>
                            <w:r w:rsidRPr="00E22B1C">
                              <w:rPr>
                                <w:rFonts w:cs="Tahoma" w:hint="eastAsia"/>
                                <w:color w:val="0B5294"/>
                                <w:spacing w:val="-4"/>
                                <w:sz w:val="24"/>
                                <w:szCs w:val="24"/>
                                <w:rtl/>
                              </w:rPr>
                              <w:t>היה</w:t>
                            </w:r>
                            <w:r w:rsidRPr="00E22B1C">
                              <w:rPr>
                                <w:rFonts w:cs="Tahoma"/>
                                <w:color w:val="0B5294"/>
                                <w:spacing w:val="-4"/>
                                <w:sz w:val="24"/>
                                <w:szCs w:val="24"/>
                                <w:rtl/>
                              </w:rPr>
                              <w:t xml:space="preserve"> </w:t>
                            </w:r>
                            <w:r w:rsidRPr="00E22B1C">
                              <w:rPr>
                                <w:rFonts w:cs="Tahoma" w:hint="eastAsia"/>
                                <w:color w:val="0B5294"/>
                                <w:spacing w:val="-4"/>
                                <w:sz w:val="24"/>
                                <w:szCs w:val="24"/>
                                <w:rtl/>
                              </w:rPr>
                              <w:t>בידיהן</w:t>
                            </w:r>
                            <w:r w:rsidRPr="00E22B1C">
                              <w:rPr>
                                <w:rFonts w:cs="Tahoma"/>
                                <w:color w:val="0B5294"/>
                                <w:spacing w:val="-4"/>
                                <w:sz w:val="24"/>
                                <w:szCs w:val="24"/>
                                <w:rtl/>
                              </w:rPr>
                              <w:t xml:space="preserve"> </w:t>
                            </w:r>
                            <w:r w:rsidRPr="00E22B1C">
                              <w:rPr>
                                <w:rFonts w:cs="Tahoma" w:hint="eastAsia"/>
                                <w:color w:val="0B5294"/>
                                <w:spacing w:val="-4"/>
                                <w:sz w:val="24"/>
                                <w:szCs w:val="24"/>
                                <w:rtl/>
                              </w:rPr>
                              <w:t>אישור</w:t>
                            </w:r>
                            <w:r w:rsidRPr="00E22B1C">
                              <w:rPr>
                                <w:rFonts w:cs="Tahoma"/>
                                <w:color w:val="0B5294"/>
                                <w:spacing w:val="-4"/>
                                <w:sz w:val="24"/>
                                <w:szCs w:val="24"/>
                                <w:rtl/>
                              </w:rPr>
                              <w:t xml:space="preserve"> </w:t>
                            </w:r>
                            <w:r w:rsidRPr="00E22B1C">
                              <w:rPr>
                                <w:rFonts w:cs="Tahoma" w:hint="eastAsia"/>
                                <w:color w:val="0B5294"/>
                                <w:spacing w:val="-4"/>
                                <w:sz w:val="24"/>
                                <w:szCs w:val="24"/>
                                <w:rtl/>
                              </w:rPr>
                              <w:t>על</w:t>
                            </w:r>
                            <w:r w:rsidRPr="00E22B1C">
                              <w:rPr>
                                <w:rFonts w:cs="Tahoma"/>
                                <w:color w:val="0B5294"/>
                                <w:spacing w:val="-4"/>
                                <w:sz w:val="24"/>
                                <w:szCs w:val="24"/>
                                <w:rtl/>
                              </w:rPr>
                              <w:t xml:space="preserve"> </w:t>
                            </w:r>
                            <w:r w:rsidRPr="00E22B1C">
                              <w:rPr>
                                <w:rFonts w:cs="Tahoma" w:hint="eastAsia"/>
                                <w:color w:val="0B5294"/>
                                <w:spacing w:val="-4"/>
                                <w:sz w:val="24"/>
                                <w:szCs w:val="24"/>
                                <w:rtl/>
                              </w:rPr>
                              <w:t>ניהול</w:t>
                            </w:r>
                            <w:r w:rsidRPr="00E22B1C">
                              <w:rPr>
                                <w:rFonts w:cs="Tahoma"/>
                                <w:color w:val="0B5294"/>
                                <w:spacing w:val="-4"/>
                                <w:sz w:val="24"/>
                                <w:szCs w:val="24"/>
                                <w:rtl/>
                              </w:rPr>
                              <w:t xml:space="preserve"> </w:t>
                            </w:r>
                            <w:r w:rsidRPr="00E22B1C">
                              <w:rPr>
                                <w:rFonts w:cs="Tahoma" w:hint="eastAsia"/>
                                <w:color w:val="0B5294"/>
                                <w:spacing w:val="-4"/>
                                <w:sz w:val="24"/>
                                <w:szCs w:val="24"/>
                                <w:rtl/>
                              </w:rPr>
                              <w:t>תקין</w:t>
                            </w:r>
                            <w:r w:rsidRPr="00E22B1C">
                              <w:rPr>
                                <w:rFonts w:cs="Tahoma"/>
                                <w:color w:val="0B5294"/>
                                <w:spacing w:val="-4"/>
                                <w:sz w:val="24"/>
                                <w:szCs w:val="24"/>
                                <w:rtl/>
                              </w:rPr>
                              <w:t xml:space="preserve"> </w:t>
                            </w:r>
                            <w:r w:rsidRPr="00E22B1C">
                              <w:rPr>
                                <w:rFonts w:cs="Tahoma" w:hint="eastAsia"/>
                                <w:color w:val="0B5294"/>
                                <w:spacing w:val="-4"/>
                                <w:sz w:val="24"/>
                                <w:szCs w:val="24"/>
                                <w:rtl/>
                              </w:rPr>
                              <w:t>לכל</w:t>
                            </w:r>
                            <w:r w:rsidRPr="00E22B1C">
                              <w:rPr>
                                <w:rFonts w:cs="Tahoma"/>
                                <w:color w:val="0B5294"/>
                                <w:spacing w:val="-4"/>
                                <w:sz w:val="24"/>
                                <w:szCs w:val="24"/>
                                <w:rtl/>
                              </w:rPr>
                              <w:t xml:space="preserve"> </w:t>
                            </w:r>
                            <w:r w:rsidRPr="00E22B1C">
                              <w:rPr>
                                <w:rFonts w:cs="Tahoma" w:hint="eastAsia"/>
                                <w:color w:val="0B5294"/>
                                <w:spacing w:val="-4"/>
                                <w:sz w:val="24"/>
                                <w:szCs w:val="24"/>
                                <w:rtl/>
                              </w:rPr>
                              <w:t>שלוש</w:t>
                            </w:r>
                            <w:r w:rsidRPr="00E22B1C">
                              <w:rPr>
                                <w:rFonts w:cs="Tahoma"/>
                                <w:color w:val="0B5294"/>
                                <w:spacing w:val="-4"/>
                                <w:sz w:val="24"/>
                                <w:szCs w:val="24"/>
                                <w:rtl/>
                              </w:rPr>
                              <w:t xml:space="preserve"> </w:t>
                            </w:r>
                            <w:r w:rsidRPr="00E22B1C">
                              <w:rPr>
                                <w:rFonts w:cs="Tahoma" w:hint="eastAsia"/>
                                <w:color w:val="0B5294"/>
                                <w:spacing w:val="-4"/>
                                <w:sz w:val="24"/>
                                <w:szCs w:val="24"/>
                                <w:rtl/>
                              </w:rPr>
                              <w:t>השנים</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5155255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426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6496"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50826"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בשנים</w:t>
                      </w:r>
                      <w:r w:rsidRPr="00E22B1C">
                        <w:rPr>
                          <w:rFonts w:cs="Tahoma"/>
                          <w:color w:val="0B5294"/>
                          <w:spacing w:val="-4"/>
                          <w:sz w:val="24"/>
                          <w:szCs w:val="24"/>
                          <w:rtl/>
                        </w:rPr>
                        <w:t xml:space="preserve"> 2015-2011 </w:t>
                      </w:r>
                      <w:r w:rsidRPr="00E22B1C">
                        <w:rPr>
                          <w:rFonts w:cs="Tahoma" w:hint="eastAsia"/>
                          <w:color w:val="0B5294"/>
                          <w:spacing w:val="-4"/>
                          <w:sz w:val="24"/>
                          <w:szCs w:val="24"/>
                          <w:rtl/>
                        </w:rPr>
                        <w:t>יותר</w:t>
                      </w:r>
                      <w:r w:rsidRPr="00E22B1C">
                        <w:rPr>
                          <w:rFonts w:cs="Tahoma"/>
                          <w:color w:val="0B5294"/>
                          <w:spacing w:val="-4"/>
                          <w:sz w:val="24"/>
                          <w:szCs w:val="24"/>
                          <w:rtl/>
                        </w:rPr>
                        <w:t xml:space="preserve"> </w:t>
                      </w:r>
                      <w:r w:rsidRPr="00E22B1C">
                        <w:rPr>
                          <w:rFonts w:cs="Tahoma" w:hint="eastAsia"/>
                          <w:color w:val="0B5294"/>
                          <w:spacing w:val="-4"/>
                          <w:sz w:val="24"/>
                          <w:szCs w:val="24"/>
                          <w:rtl/>
                        </w:rPr>
                        <w:t>מ</w:t>
                      </w:r>
                      <w:r w:rsidRPr="00E22B1C">
                        <w:rPr>
                          <w:rFonts w:cs="Tahoma"/>
                          <w:color w:val="0B5294"/>
                          <w:spacing w:val="-4"/>
                          <w:sz w:val="24"/>
                          <w:szCs w:val="24"/>
                          <w:rtl/>
                        </w:rPr>
                        <w:t xml:space="preserve">-200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קיבלו</w:t>
                      </w:r>
                      <w:r w:rsidRPr="00E22B1C">
                        <w:rPr>
                          <w:rFonts w:cs="Tahoma"/>
                          <w:color w:val="0B5294"/>
                          <w:spacing w:val="-4"/>
                          <w:sz w:val="24"/>
                          <w:szCs w:val="24"/>
                          <w:rtl/>
                        </w:rPr>
                        <w:t xml:space="preserve"> </w:t>
                      </w:r>
                      <w:r w:rsidRPr="00E22B1C">
                        <w:rPr>
                          <w:rFonts w:cs="Tahoma" w:hint="eastAsia"/>
                          <w:color w:val="0B5294"/>
                          <w:spacing w:val="-4"/>
                          <w:sz w:val="24"/>
                          <w:szCs w:val="24"/>
                          <w:rtl/>
                        </w:rPr>
                        <w:t>אישור</w:t>
                      </w:r>
                      <w:r w:rsidRPr="00E22B1C">
                        <w:rPr>
                          <w:rFonts w:cs="Tahoma"/>
                          <w:color w:val="0B5294"/>
                          <w:spacing w:val="-4"/>
                          <w:sz w:val="24"/>
                          <w:szCs w:val="24"/>
                          <w:rtl/>
                        </w:rPr>
                        <w:t xml:space="preserve"> </w:t>
                      </w:r>
                      <w:r w:rsidRPr="00E22B1C">
                        <w:rPr>
                          <w:rFonts w:cs="Tahoma" w:hint="eastAsia"/>
                          <w:color w:val="0B5294"/>
                          <w:spacing w:val="-4"/>
                          <w:sz w:val="24"/>
                          <w:szCs w:val="24"/>
                          <w:rtl/>
                        </w:rPr>
                        <w:t>לפי</w:t>
                      </w:r>
                      <w:r w:rsidRPr="00E22B1C">
                        <w:rPr>
                          <w:rFonts w:cs="Tahoma"/>
                          <w:color w:val="0B5294"/>
                          <w:spacing w:val="-4"/>
                          <w:sz w:val="24"/>
                          <w:szCs w:val="24"/>
                          <w:rtl/>
                        </w:rPr>
                        <w:t xml:space="preserve"> </w:t>
                      </w:r>
                      <w:r w:rsidRPr="00E22B1C">
                        <w:rPr>
                          <w:rFonts w:cs="Tahoma" w:hint="eastAsia"/>
                          <w:color w:val="0B5294"/>
                          <w:spacing w:val="-4"/>
                          <w:sz w:val="24"/>
                          <w:szCs w:val="24"/>
                          <w:rtl/>
                        </w:rPr>
                        <w:t>סעיף</w:t>
                      </w:r>
                      <w:r w:rsidRPr="00E22B1C">
                        <w:rPr>
                          <w:rFonts w:cs="Tahoma"/>
                          <w:color w:val="0B5294"/>
                          <w:spacing w:val="-4"/>
                          <w:sz w:val="24"/>
                          <w:szCs w:val="24"/>
                          <w:rtl/>
                        </w:rPr>
                        <w:t xml:space="preserve"> 46 </w:t>
                      </w:r>
                      <w:r w:rsidRPr="00E22B1C">
                        <w:rPr>
                          <w:rFonts w:cs="Tahoma" w:hint="eastAsia"/>
                          <w:color w:val="0B5294"/>
                          <w:spacing w:val="-4"/>
                          <w:sz w:val="24"/>
                          <w:szCs w:val="24"/>
                          <w:rtl/>
                        </w:rPr>
                        <w:t>לשלוש</w:t>
                      </w:r>
                      <w:r w:rsidRPr="00E22B1C">
                        <w:rPr>
                          <w:rFonts w:cs="Tahoma"/>
                          <w:color w:val="0B5294"/>
                          <w:spacing w:val="-4"/>
                          <w:sz w:val="24"/>
                          <w:szCs w:val="24"/>
                          <w:rtl/>
                        </w:rPr>
                        <w:t xml:space="preserve"> </w:t>
                      </w:r>
                      <w:r w:rsidRPr="00E22B1C">
                        <w:rPr>
                          <w:rFonts w:cs="Tahoma" w:hint="eastAsia"/>
                          <w:color w:val="0B5294"/>
                          <w:spacing w:val="-4"/>
                          <w:sz w:val="24"/>
                          <w:szCs w:val="24"/>
                          <w:rtl/>
                        </w:rPr>
                        <w:t>שנים</w:t>
                      </w:r>
                      <w:r w:rsidRPr="00E22B1C">
                        <w:rPr>
                          <w:rFonts w:cs="Tahoma"/>
                          <w:color w:val="0B5294"/>
                          <w:spacing w:val="-4"/>
                          <w:sz w:val="24"/>
                          <w:szCs w:val="24"/>
                          <w:rtl/>
                        </w:rPr>
                        <w:t xml:space="preserve"> </w:t>
                      </w:r>
                      <w:r w:rsidRPr="00E22B1C">
                        <w:rPr>
                          <w:rFonts w:cs="Tahoma" w:hint="eastAsia"/>
                          <w:color w:val="0B5294"/>
                          <w:spacing w:val="-4"/>
                          <w:sz w:val="24"/>
                          <w:szCs w:val="24"/>
                          <w:rtl/>
                        </w:rPr>
                        <w:t>אף</w:t>
                      </w:r>
                      <w:r w:rsidRPr="00E22B1C">
                        <w:rPr>
                          <w:rFonts w:cs="Tahoma"/>
                          <w:color w:val="0B5294"/>
                          <w:spacing w:val="-4"/>
                          <w:sz w:val="24"/>
                          <w:szCs w:val="24"/>
                          <w:rtl/>
                        </w:rPr>
                        <w:t xml:space="preserve"> </w:t>
                      </w:r>
                      <w:r w:rsidRPr="00E22B1C">
                        <w:rPr>
                          <w:rFonts w:cs="Tahoma" w:hint="eastAsia"/>
                          <w:color w:val="0B5294"/>
                          <w:spacing w:val="-4"/>
                          <w:sz w:val="24"/>
                          <w:szCs w:val="24"/>
                          <w:rtl/>
                        </w:rPr>
                        <w:t>שלא</w:t>
                      </w:r>
                      <w:r w:rsidRPr="00E22B1C">
                        <w:rPr>
                          <w:rFonts w:cs="Tahoma"/>
                          <w:color w:val="0B5294"/>
                          <w:spacing w:val="-4"/>
                          <w:sz w:val="24"/>
                          <w:szCs w:val="24"/>
                          <w:rtl/>
                        </w:rPr>
                        <w:t xml:space="preserve"> </w:t>
                      </w:r>
                      <w:r w:rsidRPr="00E22B1C">
                        <w:rPr>
                          <w:rFonts w:cs="Tahoma" w:hint="eastAsia"/>
                          <w:color w:val="0B5294"/>
                          <w:spacing w:val="-4"/>
                          <w:sz w:val="24"/>
                          <w:szCs w:val="24"/>
                          <w:rtl/>
                        </w:rPr>
                        <w:t>היה</w:t>
                      </w:r>
                      <w:r w:rsidRPr="00E22B1C">
                        <w:rPr>
                          <w:rFonts w:cs="Tahoma"/>
                          <w:color w:val="0B5294"/>
                          <w:spacing w:val="-4"/>
                          <w:sz w:val="24"/>
                          <w:szCs w:val="24"/>
                          <w:rtl/>
                        </w:rPr>
                        <w:t xml:space="preserve"> </w:t>
                      </w:r>
                      <w:r w:rsidRPr="00E22B1C">
                        <w:rPr>
                          <w:rFonts w:cs="Tahoma" w:hint="eastAsia"/>
                          <w:color w:val="0B5294"/>
                          <w:spacing w:val="-4"/>
                          <w:sz w:val="24"/>
                          <w:szCs w:val="24"/>
                          <w:rtl/>
                        </w:rPr>
                        <w:t>בידיהן</w:t>
                      </w:r>
                      <w:r w:rsidRPr="00E22B1C">
                        <w:rPr>
                          <w:rFonts w:cs="Tahoma"/>
                          <w:color w:val="0B5294"/>
                          <w:spacing w:val="-4"/>
                          <w:sz w:val="24"/>
                          <w:szCs w:val="24"/>
                          <w:rtl/>
                        </w:rPr>
                        <w:t xml:space="preserve"> </w:t>
                      </w:r>
                      <w:r w:rsidRPr="00E22B1C">
                        <w:rPr>
                          <w:rFonts w:cs="Tahoma" w:hint="eastAsia"/>
                          <w:color w:val="0B5294"/>
                          <w:spacing w:val="-4"/>
                          <w:sz w:val="24"/>
                          <w:szCs w:val="24"/>
                          <w:rtl/>
                        </w:rPr>
                        <w:t>אישור</w:t>
                      </w:r>
                      <w:r w:rsidRPr="00E22B1C">
                        <w:rPr>
                          <w:rFonts w:cs="Tahoma"/>
                          <w:color w:val="0B5294"/>
                          <w:spacing w:val="-4"/>
                          <w:sz w:val="24"/>
                          <w:szCs w:val="24"/>
                          <w:rtl/>
                        </w:rPr>
                        <w:t xml:space="preserve"> </w:t>
                      </w:r>
                      <w:r w:rsidRPr="00E22B1C">
                        <w:rPr>
                          <w:rFonts w:cs="Tahoma" w:hint="eastAsia"/>
                          <w:color w:val="0B5294"/>
                          <w:spacing w:val="-4"/>
                          <w:sz w:val="24"/>
                          <w:szCs w:val="24"/>
                          <w:rtl/>
                        </w:rPr>
                        <w:t>על</w:t>
                      </w:r>
                      <w:r w:rsidRPr="00E22B1C">
                        <w:rPr>
                          <w:rFonts w:cs="Tahoma"/>
                          <w:color w:val="0B5294"/>
                          <w:spacing w:val="-4"/>
                          <w:sz w:val="24"/>
                          <w:szCs w:val="24"/>
                          <w:rtl/>
                        </w:rPr>
                        <w:t xml:space="preserve"> </w:t>
                      </w:r>
                      <w:r w:rsidRPr="00E22B1C">
                        <w:rPr>
                          <w:rFonts w:cs="Tahoma" w:hint="eastAsia"/>
                          <w:color w:val="0B5294"/>
                          <w:spacing w:val="-4"/>
                          <w:sz w:val="24"/>
                          <w:szCs w:val="24"/>
                          <w:rtl/>
                        </w:rPr>
                        <w:t>ניהול</w:t>
                      </w:r>
                      <w:r w:rsidRPr="00E22B1C">
                        <w:rPr>
                          <w:rFonts w:cs="Tahoma"/>
                          <w:color w:val="0B5294"/>
                          <w:spacing w:val="-4"/>
                          <w:sz w:val="24"/>
                          <w:szCs w:val="24"/>
                          <w:rtl/>
                        </w:rPr>
                        <w:t xml:space="preserve"> </w:t>
                      </w:r>
                      <w:r w:rsidRPr="00E22B1C">
                        <w:rPr>
                          <w:rFonts w:cs="Tahoma" w:hint="eastAsia"/>
                          <w:color w:val="0B5294"/>
                          <w:spacing w:val="-4"/>
                          <w:sz w:val="24"/>
                          <w:szCs w:val="24"/>
                          <w:rtl/>
                        </w:rPr>
                        <w:t>תקין</w:t>
                      </w:r>
                      <w:r w:rsidRPr="00E22B1C">
                        <w:rPr>
                          <w:rFonts w:cs="Tahoma"/>
                          <w:color w:val="0B5294"/>
                          <w:spacing w:val="-4"/>
                          <w:sz w:val="24"/>
                          <w:szCs w:val="24"/>
                          <w:rtl/>
                        </w:rPr>
                        <w:t xml:space="preserve"> </w:t>
                      </w:r>
                      <w:r w:rsidRPr="00E22B1C">
                        <w:rPr>
                          <w:rFonts w:cs="Tahoma" w:hint="eastAsia"/>
                          <w:color w:val="0B5294"/>
                          <w:spacing w:val="-4"/>
                          <w:sz w:val="24"/>
                          <w:szCs w:val="24"/>
                          <w:rtl/>
                        </w:rPr>
                        <w:t>לכל</w:t>
                      </w:r>
                      <w:r w:rsidRPr="00E22B1C">
                        <w:rPr>
                          <w:rFonts w:cs="Tahoma"/>
                          <w:color w:val="0B5294"/>
                          <w:spacing w:val="-4"/>
                          <w:sz w:val="24"/>
                          <w:szCs w:val="24"/>
                          <w:rtl/>
                        </w:rPr>
                        <w:t xml:space="preserve"> </w:t>
                      </w:r>
                      <w:r w:rsidRPr="00E22B1C">
                        <w:rPr>
                          <w:rFonts w:cs="Tahoma" w:hint="eastAsia"/>
                          <w:color w:val="0B5294"/>
                          <w:spacing w:val="-4"/>
                          <w:sz w:val="24"/>
                          <w:szCs w:val="24"/>
                          <w:rtl/>
                        </w:rPr>
                        <w:t>שלוש</w:t>
                      </w:r>
                      <w:r w:rsidRPr="00E22B1C">
                        <w:rPr>
                          <w:rFonts w:cs="Tahoma"/>
                          <w:color w:val="0B5294"/>
                          <w:spacing w:val="-4"/>
                          <w:sz w:val="24"/>
                          <w:szCs w:val="24"/>
                          <w:rtl/>
                        </w:rPr>
                        <w:t xml:space="preserve"> </w:t>
                      </w:r>
                      <w:r w:rsidRPr="00E22B1C">
                        <w:rPr>
                          <w:rFonts w:cs="Tahoma" w:hint="eastAsia"/>
                          <w:color w:val="0B5294"/>
                          <w:spacing w:val="-4"/>
                          <w:sz w:val="24"/>
                          <w:szCs w:val="24"/>
                          <w:rtl/>
                        </w:rPr>
                        <w:t>השנים</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5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78730"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B650DE">
      <w:pPr>
        <w:pStyle w:val="ListParagraph"/>
        <w:numPr>
          <w:ilvl w:val="0"/>
          <w:numId w:val="0"/>
        </w:numPr>
        <w:spacing w:before="180" w:after="240" w:line="240" w:lineRule="exact"/>
        <w:ind w:left="340" w:right="2268"/>
        <w:rPr>
          <w:spacing w:val="-4"/>
          <w:sz w:val="17"/>
          <w:szCs w:val="17"/>
        </w:rPr>
      </w:pPr>
      <w:r w:rsidRPr="002E4756">
        <w:rPr>
          <w:rFonts w:hint="cs"/>
          <w:spacing w:val="-4"/>
          <w:sz w:val="17"/>
          <w:szCs w:val="17"/>
          <w:rtl/>
        </w:rPr>
        <w:t xml:space="preserve">רשות המסים מסרה בתשובתה "שחסרון </w:t>
      </w:r>
      <w:r w:rsidRPr="002E4756">
        <w:rPr>
          <w:spacing w:val="-4"/>
          <w:sz w:val="17"/>
          <w:szCs w:val="17"/>
          <w:rtl/>
        </w:rPr>
        <w:t xml:space="preserve">אישור ניהול תקין </w:t>
      </w:r>
      <w:r w:rsidRPr="002E4756">
        <w:rPr>
          <w:rFonts w:hint="cs"/>
          <w:spacing w:val="-4"/>
          <w:sz w:val="17"/>
          <w:szCs w:val="17"/>
          <w:rtl/>
        </w:rPr>
        <w:t>ב</w:t>
      </w:r>
      <w:r w:rsidRPr="002E4756">
        <w:rPr>
          <w:spacing w:val="-4"/>
          <w:sz w:val="17"/>
          <w:szCs w:val="17"/>
          <w:rtl/>
        </w:rPr>
        <w:t xml:space="preserve">נקודת זמן </w:t>
      </w:r>
      <w:r w:rsidRPr="002E4756">
        <w:rPr>
          <w:rFonts w:hint="cs"/>
          <w:spacing w:val="-4"/>
          <w:sz w:val="17"/>
          <w:szCs w:val="17"/>
          <w:rtl/>
        </w:rPr>
        <w:t xml:space="preserve">הוא </w:t>
      </w:r>
      <w:r w:rsidRPr="002E4756">
        <w:rPr>
          <w:spacing w:val="-4"/>
          <w:sz w:val="17"/>
          <w:szCs w:val="17"/>
          <w:rtl/>
        </w:rPr>
        <w:t xml:space="preserve">תוצאה </w:t>
      </w:r>
      <w:r w:rsidRPr="002E4756">
        <w:rPr>
          <w:rFonts w:hint="cs"/>
          <w:spacing w:val="-4"/>
          <w:sz w:val="17"/>
          <w:szCs w:val="17"/>
          <w:rtl/>
        </w:rPr>
        <w:t xml:space="preserve">של </w:t>
      </w:r>
      <w:r w:rsidRPr="002E4756">
        <w:rPr>
          <w:spacing w:val="-4"/>
          <w:sz w:val="17"/>
          <w:szCs w:val="17"/>
          <w:rtl/>
        </w:rPr>
        <w:t xml:space="preserve">חוסר סימטריה </w:t>
      </w:r>
      <w:r w:rsidRPr="002E4756">
        <w:rPr>
          <w:rFonts w:hint="cs"/>
          <w:spacing w:val="-4"/>
          <w:sz w:val="17"/>
          <w:szCs w:val="17"/>
          <w:rtl/>
        </w:rPr>
        <w:t>מובנית בין הרשות</w:t>
      </w:r>
      <w:r w:rsidRPr="002E4756">
        <w:rPr>
          <w:spacing w:val="-4"/>
          <w:sz w:val="17"/>
          <w:szCs w:val="17"/>
          <w:rtl/>
        </w:rPr>
        <w:t xml:space="preserve"> לבין רשם העמותות</w:t>
      </w:r>
      <w:r w:rsidRPr="002E4756">
        <w:rPr>
          <w:rFonts w:hint="cs"/>
          <w:spacing w:val="-4"/>
          <w:sz w:val="17"/>
          <w:szCs w:val="17"/>
          <w:rtl/>
        </w:rPr>
        <w:t>." זאת משום שהרשם</w:t>
      </w:r>
      <w:r w:rsidRPr="002E4756">
        <w:rPr>
          <w:spacing w:val="-4"/>
          <w:sz w:val="17"/>
          <w:szCs w:val="17"/>
          <w:rtl/>
        </w:rPr>
        <w:t xml:space="preserve"> בודק אחת לשנה את </w:t>
      </w:r>
      <w:r w:rsidRPr="002E4756">
        <w:rPr>
          <w:rFonts w:hint="cs"/>
          <w:spacing w:val="-4"/>
          <w:sz w:val="17"/>
          <w:szCs w:val="17"/>
          <w:rtl/>
        </w:rPr>
        <w:t xml:space="preserve">האישור על ניהול תקין ואילו בדיקת רשות המסים האם לעמותה אישור על ניהול תקין </w:t>
      </w:r>
      <w:r w:rsidRPr="002E4756">
        <w:rPr>
          <w:spacing w:val="-4"/>
          <w:sz w:val="17"/>
          <w:szCs w:val="17"/>
          <w:rtl/>
        </w:rPr>
        <w:t>מתבצעת אחת לשלוש שנים לערך</w:t>
      </w:r>
      <w:r w:rsidRPr="002E4756">
        <w:rPr>
          <w:rFonts w:hint="cs"/>
          <w:spacing w:val="-4"/>
          <w:sz w:val="17"/>
          <w:szCs w:val="17"/>
          <w:rtl/>
        </w:rPr>
        <w:t xml:space="preserve"> סמוך לפני אישור ועדת הכספים או לפני חידוש האישור לפי סעיף 46. לכן לדבריה בדיקתה נכונה לאותו זמן בלבד </w:t>
      </w:r>
      <w:r w:rsidRPr="002E4756">
        <w:rPr>
          <w:spacing w:val="-4"/>
          <w:sz w:val="17"/>
          <w:szCs w:val="17"/>
          <w:rtl/>
        </w:rPr>
        <w:t xml:space="preserve">ויכול שלאחר מכן יחולו שינויים באישור </w:t>
      </w:r>
      <w:r w:rsidRPr="002E4756">
        <w:rPr>
          <w:rFonts w:hint="cs"/>
          <w:spacing w:val="-4"/>
          <w:sz w:val="17"/>
          <w:szCs w:val="17"/>
          <w:rtl/>
        </w:rPr>
        <w:t xml:space="preserve">על </w:t>
      </w:r>
      <w:r w:rsidRPr="002E4756">
        <w:rPr>
          <w:spacing w:val="-4"/>
          <w:sz w:val="17"/>
          <w:szCs w:val="17"/>
          <w:rtl/>
        </w:rPr>
        <w:t xml:space="preserve">ניהול תקין בשל </w:t>
      </w:r>
      <w:r w:rsidRPr="002E4756">
        <w:rPr>
          <w:rFonts w:hint="cs"/>
          <w:spacing w:val="-4"/>
          <w:sz w:val="17"/>
          <w:szCs w:val="17"/>
          <w:rtl/>
        </w:rPr>
        <w:t>פעולות</w:t>
      </w:r>
      <w:r w:rsidRPr="002E4756">
        <w:rPr>
          <w:spacing w:val="-4"/>
          <w:sz w:val="17"/>
          <w:szCs w:val="17"/>
          <w:rtl/>
        </w:rPr>
        <w:t xml:space="preserve"> של </w:t>
      </w:r>
      <w:r w:rsidRPr="002E4756">
        <w:rPr>
          <w:rFonts w:hint="cs"/>
          <w:spacing w:val="-4"/>
          <w:sz w:val="17"/>
          <w:szCs w:val="17"/>
          <w:rtl/>
        </w:rPr>
        <w:t>ה</w:t>
      </w:r>
      <w:r w:rsidRPr="002E4756">
        <w:rPr>
          <w:spacing w:val="-4"/>
          <w:sz w:val="17"/>
          <w:szCs w:val="17"/>
          <w:rtl/>
        </w:rPr>
        <w:t>רשם</w:t>
      </w:r>
      <w:r w:rsidRPr="002E4756">
        <w:rPr>
          <w:rFonts w:hint="cs"/>
          <w:spacing w:val="-4"/>
          <w:sz w:val="17"/>
          <w:szCs w:val="17"/>
          <w:rtl/>
        </w:rPr>
        <w:t xml:space="preserve">. בתשובה נוספת מינואר 2017 רשות המסים הוסיפה כי אין לה אפשרות לבדוק את הנתונים שהוצגו בביקורת לעיל ולהערכתה אין מדובר ב-200 עמותות אלא במספר נמוך בהרבה. כמו כן לדבריה </w:t>
      </w:r>
      <w:r w:rsidRPr="002E4756">
        <w:rPr>
          <w:spacing w:val="-4"/>
          <w:sz w:val="17"/>
          <w:szCs w:val="17"/>
          <w:rtl/>
        </w:rPr>
        <w:t xml:space="preserve">לא ניתן לבטל </w:t>
      </w:r>
      <w:r w:rsidRPr="002E4756">
        <w:rPr>
          <w:rFonts w:hint="cs"/>
          <w:spacing w:val="-4"/>
          <w:sz w:val="17"/>
          <w:szCs w:val="17"/>
          <w:rtl/>
        </w:rPr>
        <w:t>את ה</w:t>
      </w:r>
      <w:r w:rsidRPr="002E4756">
        <w:rPr>
          <w:spacing w:val="-4"/>
          <w:sz w:val="17"/>
          <w:szCs w:val="17"/>
          <w:rtl/>
        </w:rPr>
        <w:t xml:space="preserve">אישור </w:t>
      </w:r>
      <w:r w:rsidRPr="002E4756">
        <w:rPr>
          <w:rFonts w:hint="cs"/>
          <w:spacing w:val="-4"/>
          <w:sz w:val="17"/>
          <w:szCs w:val="17"/>
          <w:rtl/>
        </w:rPr>
        <w:t>לפי סעיף 46 אלא בנסיבות המפורטות בפקודת מס הכנסה ולאחר קבלת אישור של ועדת הכספים.</w:t>
      </w:r>
      <w:r w:rsidRPr="002E4756">
        <w:rPr>
          <w:spacing w:val="-4"/>
          <w:sz w:val="17"/>
          <w:szCs w:val="17"/>
          <w:rtl/>
        </w:rPr>
        <w:t xml:space="preserve"> </w:t>
      </w:r>
    </w:p>
    <w:p w:rsidR="00A72C70" w:rsidRPr="00B650DE" w:rsidP="00B650DE">
      <w:pPr>
        <w:pStyle w:val="RESHET"/>
        <w:ind w:left="567"/>
        <w:rPr>
          <w:rtl/>
        </w:rPr>
      </w:pPr>
      <w:r w:rsidRPr="00B650DE">
        <w:rPr>
          <w:rFonts w:hint="cs"/>
          <w:rtl/>
        </w:rPr>
        <w:t xml:space="preserve">תשובתה הנוספת של רשות המסים מינואר 2017 מחזקת את החשיבות בקיומו של הממשק עם הרשם, אשר יאפשר לה לפנות במקרים המתאימים לוועדת הכספים כדי לבטל את האישור לפי סעיף 46 לעמותה שלא חודש לה האישור על ניהול תקין או שהוא בוטל. </w:t>
      </w:r>
    </w:p>
    <w:p w:rsidR="00A72C70" w:rsidRPr="002E4756" w:rsidP="00B650DE">
      <w:pPr>
        <w:pStyle w:val="ListParagraph"/>
        <w:numPr>
          <w:ilvl w:val="0"/>
          <w:numId w:val="29"/>
        </w:numPr>
        <w:autoSpaceDE/>
        <w:autoSpaceDN/>
        <w:adjustRightInd/>
        <w:spacing w:before="180" w:after="240" w:line="240" w:lineRule="exact"/>
        <w:ind w:right="2268"/>
        <w:rPr>
          <w:spacing w:val="-4"/>
          <w:sz w:val="17"/>
          <w:szCs w:val="17"/>
          <w:rtl/>
        </w:rPr>
      </w:pPr>
      <w:r w:rsidRPr="00B650DE">
        <w:rPr>
          <w:rStyle w:val="Heading7Char"/>
          <w:rFonts w:ascii="Tahoma" w:hAnsi="Tahoma" w:cs="Tahoma" w:hint="cs"/>
          <w:sz w:val="17"/>
          <w:szCs w:val="17"/>
          <w:rtl/>
        </w:rPr>
        <w:t xml:space="preserve">בנק ישראל </w:t>
      </w:r>
      <w:r w:rsidRPr="00B650DE">
        <w:rPr>
          <w:rStyle w:val="Heading7Char"/>
          <w:rFonts w:ascii="Tahoma" w:hAnsi="Tahoma" w:cs="Tahoma" w:hint="cs"/>
          <w:b w:val="0"/>
          <w:bCs w:val="0"/>
          <w:sz w:val="17"/>
          <w:szCs w:val="17"/>
          <w:rtl/>
        </w:rPr>
        <w:t>-</w:t>
      </w:r>
      <w:r w:rsidRPr="002E4756">
        <w:rPr>
          <w:rFonts w:hint="cs"/>
          <w:spacing w:val="-4"/>
          <w:sz w:val="17"/>
          <w:szCs w:val="17"/>
          <w:rtl/>
        </w:rPr>
        <w:t xml:space="preserve"> חוק שיקים ללא כיסוי, התשמ"א-1981, מגדיר מהו </w:t>
      </w:r>
      <w:r w:rsidRPr="002E4756">
        <w:rPr>
          <w:spacing w:val="-4"/>
          <w:sz w:val="17"/>
          <w:szCs w:val="17"/>
          <w:rtl/>
        </w:rPr>
        <w:t>חשבון</w:t>
      </w:r>
      <w:r w:rsidRPr="002E4756">
        <w:rPr>
          <w:rFonts w:hint="cs"/>
          <w:spacing w:val="-4"/>
          <w:sz w:val="17"/>
          <w:szCs w:val="17"/>
          <w:rtl/>
        </w:rPr>
        <w:t xml:space="preserve"> בנק "מוגבל", "מוגבל חמור" ו"מוגבל מיוחד". משך הגבלה רגילה עומד על שנה, הגבלה חמורה נמשכת שנתיים ומשך הגבלה מיוחדת נקבע בהתאם להחלטת הגורם המוסמך - עד חמש שנים. עוד קובע החוק כי לבנק ישראל סמכות לפרסם את נתוני החשבונות המוגבלים, והם אכן פורסמו באתר הבנק. </w:t>
      </w:r>
    </w:p>
    <w:p w:rsidR="00A72C70" w:rsidRPr="00B650DE" w:rsidP="00E22B1C">
      <w:pPr>
        <w:pStyle w:val="RESHET"/>
        <w:ind w:left="567"/>
        <w:rPr>
          <w:rtl/>
        </w:rPr>
      </w:pPr>
      <w:r w:rsidRPr="00B650DE">
        <w:rPr>
          <w:rFonts w:hint="cs"/>
          <w:rtl/>
        </w:rPr>
        <w:t xml:space="preserve">לרשם העמותות אין ממשק עם בנק ישראל לקבלת מידע על עמותות שחשבונן מוגבל, והוא לא בדק איזה מידע הוא רשאי לקבל מהבנק. נמצא כי ביולי 2016 </w:t>
      </w:r>
      <w:r w:rsidR="00E22B1C">
        <w:rPr>
          <w:rFonts w:hint="cs"/>
          <w:rtl/>
        </w:rPr>
        <w:t>היו</w:t>
      </w:r>
      <w:r w:rsidRPr="00B650DE">
        <w:rPr>
          <w:rFonts w:hint="cs"/>
          <w:rtl/>
        </w:rPr>
        <w:t xml:space="preserve"> 168 עמותות </w:t>
      </w:r>
      <w:r w:rsidR="00E22B1C">
        <w:rPr>
          <w:rFonts w:hint="cs"/>
          <w:rtl/>
        </w:rPr>
        <w:t xml:space="preserve">בעלות </w:t>
      </w:r>
      <w:r w:rsidRPr="00B650DE">
        <w:rPr>
          <w:rFonts w:hint="cs"/>
          <w:rtl/>
        </w:rPr>
        <w:t xml:space="preserve">אישור על ניהול תקין בתקופה שבה חשבון הבנק שלהן </w:t>
      </w:r>
      <w:r w:rsidR="00E22B1C">
        <w:rPr>
          <w:rFonts w:hint="cs"/>
          <w:rtl/>
        </w:rPr>
        <w:t>היה מוגבל</w:t>
      </w:r>
      <w:r w:rsidRPr="00B650DE">
        <w:rPr>
          <w:rFonts w:hint="cs"/>
          <w:rtl/>
        </w:rPr>
        <w:t xml:space="preserve"> - 68 עמותות בהגבלה רגילה, 49 עמותות בהגבלה חמורה ו-51 עמותות בהגבלה מיוחדת. יוער כי למידע בדבר עמותות בהגבלה יש משקל לעניין בדיקת הניהול התקין שמקיים הרשם; גם אם מידע זה אינו מונע בהכרח את מתן האישור על ניהול תקין הוא צריך לשמש נורת אזהרה, ועל הרשם להיות מודע לו ולבררו. </w:t>
      </w:r>
      <w:r w:rsidRPr="0012789B" w:rsidR="00E22B1C">
        <w:rPr>
          <w:noProof/>
          <w:rtl/>
          <w:lang w:eastAsia="en-US"/>
        </w:rPr>
        <mc:AlternateContent>
          <mc:Choice Requires="wps">
            <w:drawing>
              <wp:anchor distT="0" distB="0" distL="114300" distR="114300" simplePos="0" relativeHeight="251691008" behindDoc="1" locked="0" layoutInCell="1" allowOverlap="1">
                <wp:simplePos x="0" y="0"/>
                <wp:positionH relativeFrom="margin">
                  <wp:posOffset>-431800</wp:posOffset>
                </wp:positionH>
                <wp:positionV relativeFrom="margin">
                  <wp:align>top</wp:align>
                </wp:positionV>
                <wp:extent cx="1620000" cy="4140000"/>
                <wp:effectExtent l="0" t="0" r="0" b="0"/>
                <wp:wrapNone/>
                <wp:docPr id="5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E22B1C" w:rsidRPr="00373C5D" w:rsidP="00E22B1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4423816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5236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ביולי</w:t>
                            </w:r>
                            <w:r w:rsidRPr="00E22B1C">
                              <w:rPr>
                                <w:rFonts w:cs="Tahoma"/>
                                <w:color w:val="0B5294"/>
                                <w:spacing w:val="-4"/>
                                <w:sz w:val="24"/>
                                <w:szCs w:val="24"/>
                                <w:rtl/>
                              </w:rPr>
                              <w:t xml:space="preserve"> 2016 </w:t>
                            </w:r>
                            <w:r w:rsidRPr="00E22B1C">
                              <w:rPr>
                                <w:rFonts w:cs="Tahoma" w:hint="eastAsia"/>
                                <w:color w:val="0B5294"/>
                                <w:spacing w:val="-4"/>
                                <w:sz w:val="24"/>
                                <w:szCs w:val="24"/>
                                <w:rtl/>
                              </w:rPr>
                              <w:t>היו</w:t>
                            </w:r>
                            <w:r w:rsidRPr="00E22B1C">
                              <w:rPr>
                                <w:rFonts w:cs="Tahoma"/>
                                <w:color w:val="0B5294"/>
                                <w:spacing w:val="-4"/>
                                <w:sz w:val="24"/>
                                <w:szCs w:val="24"/>
                                <w:rtl/>
                              </w:rPr>
                              <w:t xml:space="preserve"> 168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בעלות</w:t>
                            </w:r>
                            <w:r w:rsidRPr="00E22B1C">
                              <w:rPr>
                                <w:rFonts w:cs="Tahoma"/>
                                <w:color w:val="0B5294"/>
                                <w:spacing w:val="-4"/>
                                <w:sz w:val="24"/>
                                <w:szCs w:val="24"/>
                                <w:rtl/>
                              </w:rPr>
                              <w:t xml:space="preserve"> </w:t>
                            </w:r>
                            <w:r w:rsidRPr="00E22B1C">
                              <w:rPr>
                                <w:rFonts w:cs="Tahoma" w:hint="eastAsia"/>
                                <w:color w:val="0B5294"/>
                                <w:spacing w:val="-4"/>
                                <w:sz w:val="24"/>
                                <w:szCs w:val="24"/>
                                <w:rtl/>
                              </w:rPr>
                              <w:t>אישור</w:t>
                            </w:r>
                            <w:r w:rsidRPr="00E22B1C">
                              <w:rPr>
                                <w:rFonts w:cs="Tahoma"/>
                                <w:color w:val="0B5294"/>
                                <w:spacing w:val="-4"/>
                                <w:sz w:val="24"/>
                                <w:szCs w:val="24"/>
                                <w:rtl/>
                              </w:rPr>
                              <w:t xml:space="preserve"> </w:t>
                            </w:r>
                            <w:r w:rsidRPr="00E22B1C">
                              <w:rPr>
                                <w:rFonts w:cs="Tahoma" w:hint="eastAsia"/>
                                <w:color w:val="0B5294"/>
                                <w:spacing w:val="-4"/>
                                <w:sz w:val="24"/>
                                <w:szCs w:val="24"/>
                                <w:rtl/>
                              </w:rPr>
                              <w:t>על</w:t>
                            </w:r>
                            <w:r w:rsidRPr="00E22B1C">
                              <w:rPr>
                                <w:rFonts w:cs="Tahoma"/>
                                <w:color w:val="0B5294"/>
                                <w:spacing w:val="-4"/>
                                <w:sz w:val="24"/>
                                <w:szCs w:val="24"/>
                                <w:rtl/>
                              </w:rPr>
                              <w:t xml:space="preserve"> </w:t>
                            </w:r>
                            <w:r w:rsidRPr="00E22B1C">
                              <w:rPr>
                                <w:rFonts w:cs="Tahoma" w:hint="eastAsia"/>
                                <w:color w:val="0B5294"/>
                                <w:spacing w:val="-4"/>
                                <w:sz w:val="24"/>
                                <w:szCs w:val="24"/>
                                <w:rtl/>
                              </w:rPr>
                              <w:t>ניהול</w:t>
                            </w:r>
                            <w:r w:rsidRPr="00E22B1C">
                              <w:rPr>
                                <w:rFonts w:cs="Tahoma"/>
                                <w:color w:val="0B5294"/>
                                <w:spacing w:val="-4"/>
                                <w:sz w:val="24"/>
                                <w:szCs w:val="24"/>
                                <w:rtl/>
                              </w:rPr>
                              <w:t xml:space="preserve"> </w:t>
                            </w:r>
                            <w:r w:rsidRPr="00E22B1C">
                              <w:rPr>
                                <w:rFonts w:cs="Tahoma" w:hint="eastAsia"/>
                                <w:color w:val="0B5294"/>
                                <w:spacing w:val="-4"/>
                                <w:sz w:val="24"/>
                                <w:szCs w:val="24"/>
                                <w:rtl/>
                              </w:rPr>
                              <w:t>תקין</w:t>
                            </w:r>
                            <w:r w:rsidRPr="00E22B1C">
                              <w:rPr>
                                <w:rFonts w:cs="Tahoma"/>
                                <w:color w:val="0B5294"/>
                                <w:spacing w:val="-4"/>
                                <w:sz w:val="24"/>
                                <w:szCs w:val="24"/>
                                <w:rtl/>
                              </w:rPr>
                              <w:t xml:space="preserve"> </w:t>
                            </w:r>
                            <w:r w:rsidRPr="00E22B1C">
                              <w:rPr>
                                <w:rFonts w:cs="Tahoma" w:hint="eastAsia"/>
                                <w:color w:val="0B5294"/>
                                <w:spacing w:val="-4"/>
                                <w:sz w:val="24"/>
                                <w:szCs w:val="24"/>
                                <w:rtl/>
                              </w:rPr>
                              <w:t>בתקופה</w:t>
                            </w:r>
                            <w:r w:rsidRPr="00E22B1C">
                              <w:rPr>
                                <w:rFonts w:cs="Tahoma"/>
                                <w:color w:val="0B5294"/>
                                <w:spacing w:val="-4"/>
                                <w:sz w:val="24"/>
                                <w:szCs w:val="24"/>
                                <w:rtl/>
                              </w:rPr>
                              <w:t xml:space="preserve"> </w:t>
                            </w:r>
                            <w:r w:rsidRPr="00E22B1C">
                              <w:rPr>
                                <w:rFonts w:cs="Tahoma" w:hint="eastAsia"/>
                                <w:color w:val="0B5294"/>
                                <w:spacing w:val="-4"/>
                                <w:sz w:val="24"/>
                                <w:szCs w:val="24"/>
                                <w:rtl/>
                              </w:rPr>
                              <w:t>שבה</w:t>
                            </w:r>
                            <w:r w:rsidRPr="00E22B1C">
                              <w:rPr>
                                <w:rFonts w:cs="Tahoma"/>
                                <w:color w:val="0B5294"/>
                                <w:spacing w:val="-4"/>
                                <w:sz w:val="24"/>
                                <w:szCs w:val="24"/>
                                <w:rtl/>
                              </w:rPr>
                              <w:t xml:space="preserve"> </w:t>
                            </w:r>
                            <w:r w:rsidRPr="00E22B1C">
                              <w:rPr>
                                <w:rFonts w:cs="Tahoma" w:hint="eastAsia"/>
                                <w:color w:val="0B5294"/>
                                <w:spacing w:val="-4"/>
                                <w:sz w:val="24"/>
                                <w:szCs w:val="24"/>
                                <w:rtl/>
                              </w:rPr>
                              <w:t>חשבון</w:t>
                            </w:r>
                            <w:r w:rsidRPr="00E22B1C">
                              <w:rPr>
                                <w:rFonts w:cs="Tahoma"/>
                                <w:color w:val="0B5294"/>
                                <w:spacing w:val="-4"/>
                                <w:sz w:val="24"/>
                                <w:szCs w:val="24"/>
                                <w:rtl/>
                              </w:rPr>
                              <w:t xml:space="preserve"> </w:t>
                            </w:r>
                            <w:r w:rsidRPr="00E22B1C">
                              <w:rPr>
                                <w:rFonts w:cs="Tahoma" w:hint="eastAsia"/>
                                <w:color w:val="0B5294"/>
                                <w:spacing w:val="-4"/>
                                <w:sz w:val="24"/>
                                <w:szCs w:val="24"/>
                                <w:rtl/>
                              </w:rPr>
                              <w:t>הבנק</w:t>
                            </w:r>
                            <w:r w:rsidRPr="00E22B1C">
                              <w:rPr>
                                <w:rFonts w:cs="Tahoma"/>
                                <w:color w:val="0B5294"/>
                                <w:spacing w:val="-4"/>
                                <w:sz w:val="24"/>
                                <w:szCs w:val="24"/>
                                <w:rtl/>
                              </w:rPr>
                              <w:t xml:space="preserve"> </w:t>
                            </w:r>
                            <w:r w:rsidRPr="00E22B1C">
                              <w:rPr>
                                <w:rFonts w:cs="Tahoma" w:hint="eastAsia"/>
                                <w:color w:val="0B5294"/>
                                <w:spacing w:val="-4"/>
                                <w:sz w:val="24"/>
                                <w:szCs w:val="24"/>
                                <w:rtl/>
                              </w:rPr>
                              <w:t>שלהן</w:t>
                            </w:r>
                            <w:r w:rsidRPr="00E22B1C">
                              <w:rPr>
                                <w:rFonts w:cs="Tahoma"/>
                                <w:color w:val="0B5294"/>
                                <w:spacing w:val="-4"/>
                                <w:sz w:val="24"/>
                                <w:szCs w:val="24"/>
                                <w:rtl/>
                              </w:rPr>
                              <w:t xml:space="preserve"> </w:t>
                            </w:r>
                            <w:r w:rsidRPr="00E22B1C">
                              <w:rPr>
                                <w:rFonts w:cs="Tahoma" w:hint="eastAsia"/>
                                <w:color w:val="0B5294"/>
                                <w:spacing w:val="-4"/>
                                <w:sz w:val="24"/>
                                <w:szCs w:val="24"/>
                                <w:rtl/>
                              </w:rPr>
                              <w:t>היה</w:t>
                            </w:r>
                            <w:r w:rsidRPr="00E22B1C">
                              <w:rPr>
                                <w:rFonts w:cs="Tahoma"/>
                                <w:color w:val="0B5294"/>
                                <w:spacing w:val="-4"/>
                                <w:sz w:val="24"/>
                                <w:szCs w:val="24"/>
                                <w:rtl/>
                              </w:rPr>
                              <w:t xml:space="preserve"> </w:t>
                            </w:r>
                            <w:r w:rsidRPr="00E22B1C">
                              <w:rPr>
                                <w:rFonts w:cs="Tahoma" w:hint="eastAsia"/>
                                <w:color w:val="0B5294"/>
                                <w:spacing w:val="-4"/>
                                <w:sz w:val="24"/>
                                <w:szCs w:val="24"/>
                                <w:rtl/>
                              </w:rPr>
                              <w:t>מוגבל</w:t>
                            </w:r>
                            <w:r w:rsidRPr="00E22B1C">
                              <w:rPr>
                                <w:rFonts w:cs="Tahoma"/>
                                <w:color w:val="0B5294"/>
                                <w:spacing w:val="-4"/>
                                <w:sz w:val="24"/>
                                <w:szCs w:val="24"/>
                                <w:rtl/>
                              </w:rPr>
                              <w:t xml:space="preserve"> - 68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בהגבלה</w:t>
                            </w:r>
                            <w:r w:rsidRPr="00E22B1C">
                              <w:rPr>
                                <w:rFonts w:cs="Tahoma"/>
                                <w:color w:val="0B5294"/>
                                <w:spacing w:val="-4"/>
                                <w:sz w:val="24"/>
                                <w:szCs w:val="24"/>
                                <w:rtl/>
                              </w:rPr>
                              <w:t xml:space="preserve"> </w:t>
                            </w:r>
                            <w:r w:rsidRPr="00E22B1C">
                              <w:rPr>
                                <w:rFonts w:cs="Tahoma" w:hint="eastAsia"/>
                                <w:color w:val="0B5294"/>
                                <w:spacing w:val="-4"/>
                                <w:sz w:val="24"/>
                                <w:szCs w:val="24"/>
                                <w:rtl/>
                              </w:rPr>
                              <w:t>רגילה</w:t>
                            </w:r>
                            <w:r w:rsidRPr="00E22B1C">
                              <w:rPr>
                                <w:rFonts w:cs="Tahoma"/>
                                <w:color w:val="0B5294"/>
                                <w:spacing w:val="-4"/>
                                <w:sz w:val="24"/>
                                <w:szCs w:val="24"/>
                                <w:rtl/>
                              </w:rPr>
                              <w:t xml:space="preserve">, 49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בהגבלה</w:t>
                            </w:r>
                            <w:r w:rsidRPr="00E22B1C">
                              <w:rPr>
                                <w:rFonts w:cs="Tahoma"/>
                                <w:color w:val="0B5294"/>
                                <w:spacing w:val="-4"/>
                                <w:sz w:val="24"/>
                                <w:szCs w:val="24"/>
                                <w:rtl/>
                              </w:rPr>
                              <w:t xml:space="preserve"> </w:t>
                            </w:r>
                            <w:r w:rsidRPr="00E22B1C">
                              <w:rPr>
                                <w:rFonts w:cs="Tahoma" w:hint="eastAsia"/>
                                <w:color w:val="0B5294"/>
                                <w:spacing w:val="-4"/>
                                <w:sz w:val="24"/>
                                <w:szCs w:val="24"/>
                                <w:rtl/>
                              </w:rPr>
                              <w:t>חמורה</w:t>
                            </w:r>
                            <w:r w:rsidRPr="00E22B1C">
                              <w:rPr>
                                <w:rFonts w:cs="Tahoma"/>
                                <w:color w:val="0B5294"/>
                                <w:spacing w:val="-4"/>
                                <w:sz w:val="24"/>
                                <w:szCs w:val="24"/>
                                <w:rtl/>
                              </w:rPr>
                              <w:t xml:space="preserve"> </w:t>
                            </w:r>
                            <w:r w:rsidRPr="00E22B1C">
                              <w:rPr>
                                <w:rFonts w:cs="Tahoma" w:hint="eastAsia"/>
                                <w:color w:val="0B5294"/>
                                <w:spacing w:val="-4"/>
                                <w:sz w:val="24"/>
                                <w:szCs w:val="24"/>
                                <w:rtl/>
                              </w:rPr>
                              <w:t>ו</w:t>
                            </w:r>
                            <w:r w:rsidRPr="00E22B1C">
                              <w:rPr>
                                <w:rFonts w:cs="Tahoma"/>
                                <w:color w:val="0B5294"/>
                                <w:spacing w:val="-4"/>
                                <w:sz w:val="24"/>
                                <w:szCs w:val="24"/>
                                <w:rtl/>
                              </w:rPr>
                              <w:t xml:space="preserve">-51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בהגבלה</w:t>
                            </w:r>
                            <w:r w:rsidRPr="00E22B1C">
                              <w:rPr>
                                <w:rFonts w:cs="Tahoma"/>
                                <w:color w:val="0B5294"/>
                                <w:spacing w:val="-4"/>
                                <w:sz w:val="24"/>
                                <w:szCs w:val="24"/>
                                <w:rtl/>
                              </w:rPr>
                              <w:t xml:space="preserve"> </w:t>
                            </w:r>
                            <w:r w:rsidRPr="00E22B1C">
                              <w:rPr>
                                <w:rFonts w:cs="Tahoma" w:hint="eastAsia"/>
                                <w:color w:val="0B5294"/>
                                <w:spacing w:val="-4"/>
                                <w:sz w:val="24"/>
                                <w:szCs w:val="24"/>
                                <w:rtl/>
                              </w:rPr>
                              <w:t>מיוחדת</w:t>
                            </w:r>
                          </w:p>
                          <w:p w:rsidR="00E22B1C" w:rsidRPr="00373C5D" w:rsidP="00E22B1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60018780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7699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4448" filled="f" stroked="f">
                <v:textbox>
                  <w:txbxContent>
                    <w:p w:rsidR="00E22B1C" w:rsidRPr="00373C5D" w:rsidP="00E22B1C">
                      <w:pPr>
                        <w:spacing w:line="240" w:lineRule="atLeast"/>
                        <w:rPr>
                          <w:rFonts w:cs="Tahoma"/>
                          <w:b/>
                          <w:bCs/>
                          <w:color w:val="0B5294"/>
                          <w:sz w:val="48"/>
                          <w:szCs w:val="48"/>
                          <w:rtl/>
                        </w:rPr>
                      </w:pPr>
                      <w:drawing>
                        <wp:inline distT="0" distB="0" distL="0" distR="0">
                          <wp:extent cx="311150" cy="256800"/>
                          <wp:effectExtent l="0" t="0" r="0" b="0"/>
                          <wp:docPr id="5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05675"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22B1C" w:rsidRPr="00881D99" w:rsidP="00E22B1C">
                      <w:pPr>
                        <w:spacing w:after="0" w:line="240" w:lineRule="auto"/>
                        <w:rPr>
                          <w:color w:val="0B5294"/>
                          <w:spacing w:val="-4"/>
                          <w:sz w:val="24"/>
                          <w:szCs w:val="24"/>
                          <w:rtl/>
                          <w:cs/>
                        </w:rPr>
                      </w:pPr>
                      <w:r w:rsidRPr="00E22B1C">
                        <w:rPr>
                          <w:rFonts w:cs="Tahoma" w:hint="eastAsia"/>
                          <w:color w:val="0B5294"/>
                          <w:spacing w:val="-4"/>
                          <w:sz w:val="24"/>
                          <w:szCs w:val="24"/>
                          <w:rtl/>
                        </w:rPr>
                        <w:t>ביולי</w:t>
                      </w:r>
                      <w:r w:rsidRPr="00E22B1C">
                        <w:rPr>
                          <w:rFonts w:cs="Tahoma"/>
                          <w:color w:val="0B5294"/>
                          <w:spacing w:val="-4"/>
                          <w:sz w:val="24"/>
                          <w:szCs w:val="24"/>
                          <w:rtl/>
                        </w:rPr>
                        <w:t xml:space="preserve"> 2016 </w:t>
                      </w:r>
                      <w:r w:rsidRPr="00E22B1C">
                        <w:rPr>
                          <w:rFonts w:cs="Tahoma" w:hint="eastAsia"/>
                          <w:color w:val="0B5294"/>
                          <w:spacing w:val="-4"/>
                          <w:sz w:val="24"/>
                          <w:szCs w:val="24"/>
                          <w:rtl/>
                        </w:rPr>
                        <w:t>היו</w:t>
                      </w:r>
                      <w:r w:rsidRPr="00E22B1C">
                        <w:rPr>
                          <w:rFonts w:cs="Tahoma"/>
                          <w:color w:val="0B5294"/>
                          <w:spacing w:val="-4"/>
                          <w:sz w:val="24"/>
                          <w:szCs w:val="24"/>
                          <w:rtl/>
                        </w:rPr>
                        <w:t xml:space="preserve"> 168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בעלות</w:t>
                      </w:r>
                      <w:r w:rsidRPr="00E22B1C">
                        <w:rPr>
                          <w:rFonts w:cs="Tahoma"/>
                          <w:color w:val="0B5294"/>
                          <w:spacing w:val="-4"/>
                          <w:sz w:val="24"/>
                          <w:szCs w:val="24"/>
                          <w:rtl/>
                        </w:rPr>
                        <w:t xml:space="preserve"> </w:t>
                      </w:r>
                      <w:r w:rsidRPr="00E22B1C">
                        <w:rPr>
                          <w:rFonts w:cs="Tahoma" w:hint="eastAsia"/>
                          <w:color w:val="0B5294"/>
                          <w:spacing w:val="-4"/>
                          <w:sz w:val="24"/>
                          <w:szCs w:val="24"/>
                          <w:rtl/>
                        </w:rPr>
                        <w:t>אישור</w:t>
                      </w:r>
                      <w:r w:rsidRPr="00E22B1C">
                        <w:rPr>
                          <w:rFonts w:cs="Tahoma"/>
                          <w:color w:val="0B5294"/>
                          <w:spacing w:val="-4"/>
                          <w:sz w:val="24"/>
                          <w:szCs w:val="24"/>
                          <w:rtl/>
                        </w:rPr>
                        <w:t xml:space="preserve"> </w:t>
                      </w:r>
                      <w:r w:rsidRPr="00E22B1C">
                        <w:rPr>
                          <w:rFonts w:cs="Tahoma" w:hint="eastAsia"/>
                          <w:color w:val="0B5294"/>
                          <w:spacing w:val="-4"/>
                          <w:sz w:val="24"/>
                          <w:szCs w:val="24"/>
                          <w:rtl/>
                        </w:rPr>
                        <w:t>על</w:t>
                      </w:r>
                      <w:r w:rsidRPr="00E22B1C">
                        <w:rPr>
                          <w:rFonts w:cs="Tahoma"/>
                          <w:color w:val="0B5294"/>
                          <w:spacing w:val="-4"/>
                          <w:sz w:val="24"/>
                          <w:szCs w:val="24"/>
                          <w:rtl/>
                        </w:rPr>
                        <w:t xml:space="preserve"> </w:t>
                      </w:r>
                      <w:r w:rsidRPr="00E22B1C">
                        <w:rPr>
                          <w:rFonts w:cs="Tahoma" w:hint="eastAsia"/>
                          <w:color w:val="0B5294"/>
                          <w:spacing w:val="-4"/>
                          <w:sz w:val="24"/>
                          <w:szCs w:val="24"/>
                          <w:rtl/>
                        </w:rPr>
                        <w:t>ניהול</w:t>
                      </w:r>
                      <w:r w:rsidRPr="00E22B1C">
                        <w:rPr>
                          <w:rFonts w:cs="Tahoma"/>
                          <w:color w:val="0B5294"/>
                          <w:spacing w:val="-4"/>
                          <w:sz w:val="24"/>
                          <w:szCs w:val="24"/>
                          <w:rtl/>
                        </w:rPr>
                        <w:t xml:space="preserve"> </w:t>
                      </w:r>
                      <w:r w:rsidRPr="00E22B1C">
                        <w:rPr>
                          <w:rFonts w:cs="Tahoma" w:hint="eastAsia"/>
                          <w:color w:val="0B5294"/>
                          <w:spacing w:val="-4"/>
                          <w:sz w:val="24"/>
                          <w:szCs w:val="24"/>
                          <w:rtl/>
                        </w:rPr>
                        <w:t>תקין</w:t>
                      </w:r>
                      <w:r w:rsidRPr="00E22B1C">
                        <w:rPr>
                          <w:rFonts w:cs="Tahoma"/>
                          <w:color w:val="0B5294"/>
                          <w:spacing w:val="-4"/>
                          <w:sz w:val="24"/>
                          <w:szCs w:val="24"/>
                          <w:rtl/>
                        </w:rPr>
                        <w:t xml:space="preserve"> </w:t>
                      </w:r>
                      <w:r w:rsidRPr="00E22B1C">
                        <w:rPr>
                          <w:rFonts w:cs="Tahoma" w:hint="eastAsia"/>
                          <w:color w:val="0B5294"/>
                          <w:spacing w:val="-4"/>
                          <w:sz w:val="24"/>
                          <w:szCs w:val="24"/>
                          <w:rtl/>
                        </w:rPr>
                        <w:t>בתקופה</w:t>
                      </w:r>
                      <w:r w:rsidRPr="00E22B1C">
                        <w:rPr>
                          <w:rFonts w:cs="Tahoma"/>
                          <w:color w:val="0B5294"/>
                          <w:spacing w:val="-4"/>
                          <w:sz w:val="24"/>
                          <w:szCs w:val="24"/>
                          <w:rtl/>
                        </w:rPr>
                        <w:t xml:space="preserve"> </w:t>
                      </w:r>
                      <w:r w:rsidRPr="00E22B1C">
                        <w:rPr>
                          <w:rFonts w:cs="Tahoma" w:hint="eastAsia"/>
                          <w:color w:val="0B5294"/>
                          <w:spacing w:val="-4"/>
                          <w:sz w:val="24"/>
                          <w:szCs w:val="24"/>
                          <w:rtl/>
                        </w:rPr>
                        <w:t>שבה</w:t>
                      </w:r>
                      <w:r w:rsidRPr="00E22B1C">
                        <w:rPr>
                          <w:rFonts w:cs="Tahoma"/>
                          <w:color w:val="0B5294"/>
                          <w:spacing w:val="-4"/>
                          <w:sz w:val="24"/>
                          <w:szCs w:val="24"/>
                          <w:rtl/>
                        </w:rPr>
                        <w:t xml:space="preserve"> </w:t>
                      </w:r>
                      <w:r w:rsidRPr="00E22B1C">
                        <w:rPr>
                          <w:rFonts w:cs="Tahoma" w:hint="eastAsia"/>
                          <w:color w:val="0B5294"/>
                          <w:spacing w:val="-4"/>
                          <w:sz w:val="24"/>
                          <w:szCs w:val="24"/>
                          <w:rtl/>
                        </w:rPr>
                        <w:t>חשבון</w:t>
                      </w:r>
                      <w:r w:rsidRPr="00E22B1C">
                        <w:rPr>
                          <w:rFonts w:cs="Tahoma"/>
                          <w:color w:val="0B5294"/>
                          <w:spacing w:val="-4"/>
                          <w:sz w:val="24"/>
                          <w:szCs w:val="24"/>
                          <w:rtl/>
                        </w:rPr>
                        <w:t xml:space="preserve"> </w:t>
                      </w:r>
                      <w:r w:rsidRPr="00E22B1C">
                        <w:rPr>
                          <w:rFonts w:cs="Tahoma" w:hint="eastAsia"/>
                          <w:color w:val="0B5294"/>
                          <w:spacing w:val="-4"/>
                          <w:sz w:val="24"/>
                          <w:szCs w:val="24"/>
                          <w:rtl/>
                        </w:rPr>
                        <w:t>הבנק</w:t>
                      </w:r>
                      <w:r w:rsidRPr="00E22B1C">
                        <w:rPr>
                          <w:rFonts w:cs="Tahoma"/>
                          <w:color w:val="0B5294"/>
                          <w:spacing w:val="-4"/>
                          <w:sz w:val="24"/>
                          <w:szCs w:val="24"/>
                          <w:rtl/>
                        </w:rPr>
                        <w:t xml:space="preserve"> </w:t>
                      </w:r>
                      <w:r w:rsidRPr="00E22B1C">
                        <w:rPr>
                          <w:rFonts w:cs="Tahoma" w:hint="eastAsia"/>
                          <w:color w:val="0B5294"/>
                          <w:spacing w:val="-4"/>
                          <w:sz w:val="24"/>
                          <w:szCs w:val="24"/>
                          <w:rtl/>
                        </w:rPr>
                        <w:t>שלהן</w:t>
                      </w:r>
                      <w:r w:rsidRPr="00E22B1C">
                        <w:rPr>
                          <w:rFonts w:cs="Tahoma"/>
                          <w:color w:val="0B5294"/>
                          <w:spacing w:val="-4"/>
                          <w:sz w:val="24"/>
                          <w:szCs w:val="24"/>
                          <w:rtl/>
                        </w:rPr>
                        <w:t xml:space="preserve"> </w:t>
                      </w:r>
                      <w:r w:rsidRPr="00E22B1C">
                        <w:rPr>
                          <w:rFonts w:cs="Tahoma" w:hint="eastAsia"/>
                          <w:color w:val="0B5294"/>
                          <w:spacing w:val="-4"/>
                          <w:sz w:val="24"/>
                          <w:szCs w:val="24"/>
                          <w:rtl/>
                        </w:rPr>
                        <w:t>היה</w:t>
                      </w:r>
                      <w:r w:rsidRPr="00E22B1C">
                        <w:rPr>
                          <w:rFonts w:cs="Tahoma"/>
                          <w:color w:val="0B5294"/>
                          <w:spacing w:val="-4"/>
                          <w:sz w:val="24"/>
                          <w:szCs w:val="24"/>
                          <w:rtl/>
                        </w:rPr>
                        <w:t xml:space="preserve"> </w:t>
                      </w:r>
                      <w:r w:rsidRPr="00E22B1C">
                        <w:rPr>
                          <w:rFonts w:cs="Tahoma" w:hint="eastAsia"/>
                          <w:color w:val="0B5294"/>
                          <w:spacing w:val="-4"/>
                          <w:sz w:val="24"/>
                          <w:szCs w:val="24"/>
                          <w:rtl/>
                        </w:rPr>
                        <w:t>מוגבל</w:t>
                      </w:r>
                      <w:r w:rsidRPr="00E22B1C">
                        <w:rPr>
                          <w:rFonts w:cs="Tahoma"/>
                          <w:color w:val="0B5294"/>
                          <w:spacing w:val="-4"/>
                          <w:sz w:val="24"/>
                          <w:szCs w:val="24"/>
                          <w:rtl/>
                        </w:rPr>
                        <w:t xml:space="preserve"> - 68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בהגבלה</w:t>
                      </w:r>
                      <w:r w:rsidRPr="00E22B1C">
                        <w:rPr>
                          <w:rFonts w:cs="Tahoma"/>
                          <w:color w:val="0B5294"/>
                          <w:spacing w:val="-4"/>
                          <w:sz w:val="24"/>
                          <w:szCs w:val="24"/>
                          <w:rtl/>
                        </w:rPr>
                        <w:t xml:space="preserve"> </w:t>
                      </w:r>
                      <w:r w:rsidRPr="00E22B1C">
                        <w:rPr>
                          <w:rFonts w:cs="Tahoma" w:hint="eastAsia"/>
                          <w:color w:val="0B5294"/>
                          <w:spacing w:val="-4"/>
                          <w:sz w:val="24"/>
                          <w:szCs w:val="24"/>
                          <w:rtl/>
                        </w:rPr>
                        <w:t>רגילה</w:t>
                      </w:r>
                      <w:r w:rsidRPr="00E22B1C">
                        <w:rPr>
                          <w:rFonts w:cs="Tahoma"/>
                          <w:color w:val="0B5294"/>
                          <w:spacing w:val="-4"/>
                          <w:sz w:val="24"/>
                          <w:szCs w:val="24"/>
                          <w:rtl/>
                        </w:rPr>
                        <w:t xml:space="preserve">, 49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בהגבלה</w:t>
                      </w:r>
                      <w:r w:rsidRPr="00E22B1C">
                        <w:rPr>
                          <w:rFonts w:cs="Tahoma"/>
                          <w:color w:val="0B5294"/>
                          <w:spacing w:val="-4"/>
                          <w:sz w:val="24"/>
                          <w:szCs w:val="24"/>
                          <w:rtl/>
                        </w:rPr>
                        <w:t xml:space="preserve"> </w:t>
                      </w:r>
                      <w:r w:rsidRPr="00E22B1C">
                        <w:rPr>
                          <w:rFonts w:cs="Tahoma" w:hint="eastAsia"/>
                          <w:color w:val="0B5294"/>
                          <w:spacing w:val="-4"/>
                          <w:sz w:val="24"/>
                          <w:szCs w:val="24"/>
                          <w:rtl/>
                        </w:rPr>
                        <w:t>חמורה</w:t>
                      </w:r>
                      <w:r w:rsidRPr="00E22B1C">
                        <w:rPr>
                          <w:rFonts w:cs="Tahoma"/>
                          <w:color w:val="0B5294"/>
                          <w:spacing w:val="-4"/>
                          <w:sz w:val="24"/>
                          <w:szCs w:val="24"/>
                          <w:rtl/>
                        </w:rPr>
                        <w:t xml:space="preserve"> </w:t>
                      </w:r>
                      <w:r w:rsidRPr="00E22B1C">
                        <w:rPr>
                          <w:rFonts w:cs="Tahoma" w:hint="eastAsia"/>
                          <w:color w:val="0B5294"/>
                          <w:spacing w:val="-4"/>
                          <w:sz w:val="24"/>
                          <w:szCs w:val="24"/>
                          <w:rtl/>
                        </w:rPr>
                        <w:t>ו</w:t>
                      </w:r>
                      <w:r w:rsidRPr="00E22B1C">
                        <w:rPr>
                          <w:rFonts w:cs="Tahoma"/>
                          <w:color w:val="0B5294"/>
                          <w:spacing w:val="-4"/>
                          <w:sz w:val="24"/>
                          <w:szCs w:val="24"/>
                          <w:rtl/>
                        </w:rPr>
                        <w:t xml:space="preserve">-51 </w:t>
                      </w:r>
                      <w:r w:rsidRPr="00E22B1C">
                        <w:rPr>
                          <w:rFonts w:cs="Tahoma" w:hint="eastAsia"/>
                          <w:color w:val="0B5294"/>
                          <w:spacing w:val="-4"/>
                          <w:sz w:val="24"/>
                          <w:szCs w:val="24"/>
                          <w:rtl/>
                        </w:rPr>
                        <w:t>עמותות</w:t>
                      </w:r>
                      <w:r w:rsidRPr="00E22B1C">
                        <w:rPr>
                          <w:rFonts w:cs="Tahoma"/>
                          <w:color w:val="0B5294"/>
                          <w:spacing w:val="-4"/>
                          <w:sz w:val="24"/>
                          <w:szCs w:val="24"/>
                          <w:rtl/>
                        </w:rPr>
                        <w:t xml:space="preserve"> </w:t>
                      </w:r>
                      <w:r w:rsidRPr="00E22B1C">
                        <w:rPr>
                          <w:rFonts w:cs="Tahoma" w:hint="eastAsia"/>
                          <w:color w:val="0B5294"/>
                          <w:spacing w:val="-4"/>
                          <w:sz w:val="24"/>
                          <w:szCs w:val="24"/>
                          <w:rtl/>
                        </w:rPr>
                        <w:t>בהגבלה</w:t>
                      </w:r>
                      <w:r w:rsidRPr="00E22B1C">
                        <w:rPr>
                          <w:rFonts w:cs="Tahoma"/>
                          <w:color w:val="0B5294"/>
                          <w:spacing w:val="-4"/>
                          <w:sz w:val="24"/>
                          <w:szCs w:val="24"/>
                          <w:rtl/>
                        </w:rPr>
                        <w:t xml:space="preserve"> </w:t>
                      </w:r>
                      <w:r w:rsidRPr="00E22B1C">
                        <w:rPr>
                          <w:rFonts w:cs="Tahoma" w:hint="eastAsia"/>
                          <w:color w:val="0B5294"/>
                          <w:spacing w:val="-4"/>
                          <w:sz w:val="24"/>
                          <w:szCs w:val="24"/>
                          <w:rtl/>
                        </w:rPr>
                        <w:t>מיוחדת</w:t>
                      </w:r>
                    </w:p>
                    <w:p w:rsidR="00E22B1C" w:rsidRPr="00373C5D" w:rsidP="00E22B1C">
                      <w:pPr>
                        <w:spacing w:before="120" w:after="0" w:line="240" w:lineRule="atLeast"/>
                        <w:rPr>
                          <w:rFonts w:cs="Tahoma"/>
                          <w:b/>
                          <w:bCs/>
                          <w:color w:val="0B5294"/>
                          <w:sz w:val="48"/>
                          <w:szCs w:val="48"/>
                          <w:rtl/>
                        </w:rPr>
                      </w:pPr>
                      <w:drawing>
                        <wp:inline distT="0" distB="0" distL="0" distR="0">
                          <wp:extent cx="288000" cy="31337"/>
                          <wp:effectExtent l="0" t="0" r="0" b="6985"/>
                          <wp:docPr id="5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40729"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B650DE">
      <w:pPr>
        <w:pStyle w:val="ListParagraph"/>
        <w:numPr>
          <w:ilvl w:val="0"/>
          <w:numId w:val="29"/>
        </w:numPr>
        <w:autoSpaceDE/>
        <w:autoSpaceDN/>
        <w:adjustRightInd/>
        <w:spacing w:before="180" w:line="240" w:lineRule="exact"/>
        <w:ind w:right="2268"/>
        <w:rPr>
          <w:spacing w:val="-4"/>
          <w:sz w:val="17"/>
          <w:szCs w:val="17"/>
        </w:rPr>
      </w:pPr>
      <w:r w:rsidRPr="00B650DE">
        <w:rPr>
          <w:rStyle w:val="Heading7Char"/>
          <w:rFonts w:ascii="Tahoma" w:hAnsi="Tahoma" w:cs="Tahoma" w:hint="cs"/>
          <w:sz w:val="17"/>
          <w:szCs w:val="17"/>
          <w:rtl/>
        </w:rPr>
        <w:t>משטרת ישראל -</w:t>
      </w:r>
      <w:r w:rsidRPr="002E4756">
        <w:rPr>
          <w:rFonts w:hint="cs"/>
          <w:spacing w:val="-4"/>
          <w:sz w:val="17"/>
          <w:szCs w:val="17"/>
          <w:rtl/>
        </w:rPr>
        <w:t xml:space="preserve"> בשנת 2004 גיבשה משטרת ישראל, בשיתוף רשם העמותות, נוהל בעניין יחסי הגומלין בין יחידות החקירה המשטרתיות לבין רשם העמותות. הנוהל עודכן ב-2014 ומתייחס להעברת מידע מהרשם למשטרה וההפך. </w:t>
      </w:r>
    </w:p>
    <w:p w:rsidR="00A72C70" w:rsidRPr="002E4756" w:rsidP="00B650DE">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יחידת ביקורת הפנים של משרד המשפטים ערכה ב-2012 דוח שכותרתו "רשם העמותות - מחלקת תלונות וחקירות"</w:t>
      </w:r>
      <w:r>
        <w:rPr>
          <w:rFonts w:ascii="Tahoma" w:hAnsi="Tahoma" w:cs="Tahoma"/>
          <w:spacing w:val="-4"/>
          <w:sz w:val="17"/>
          <w:szCs w:val="17"/>
          <w:vertAlign w:val="superscript"/>
          <w:rtl/>
        </w:rPr>
        <w:footnoteReference w:id="67"/>
      </w:r>
      <w:r w:rsidRPr="002E4756">
        <w:rPr>
          <w:rFonts w:ascii="Tahoma" w:hAnsi="Tahoma" w:cs="Tahoma" w:hint="cs"/>
          <w:spacing w:val="-4"/>
          <w:sz w:val="17"/>
          <w:szCs w:val="17"/>
          <w:rtl/>
        </w:rPr>
        <w:t>, ובו נכתב כי לרשם אין נוהל תואם לנוהל שהכינה המשטרה. הרשם טען כי המענה ניתן במסגרת נוהל בדיקה וטיפול בתלונות מיולי 2012.</w:t>
      </w:r>
    </w:p>
    <w:p w:rsidR="00A72C70" w:rsidRPr="00B650DE" w:rsidP="00E22B1C">
      <w:pPr>
        <w:pStyle w:val="RESHET"/>
        <w:ind w:left="567"/>
        <w:rPr>
          <w:rtl/>
        </w:rPr>
      </w:pPr>
      <w:r w:rsidRPr="00B650DE">
        <w:rPr>
          <w:rFonts w:hint="cs"/>
          <w:rtl/>
        </w:rPr>
        <w:t>מעיון</w:t>
      </w:r>
      <w:r w:rsidRPr="00B650DE">
        <w:rPr>
          <w:rtl/>
        </w:rPr>
        <w:t xml:space="preserve"> בנוהל </w:t>
      </w:r>
      <w:r w:rsidR="00E22B1C">
        <w:rPr>
          <w:rFonts w:hint="cs"/>
          <w:rtl/>
        </w:rPr>
        <w:t>הרשם</w:t>
      </w:r>
      <w:r w:rsidRPr="00B650DE">
        <w:rPr>
          <w:rFonts w:hint="cs"/>
          <w:rtl/>
        </w:rPr>
        <w:t xml:space="preserve"> עולה</w:t>
      </w:r>
      <w:r w:rsidRPr="00B650DE">
        <w:rPr>
          <w:rtl/>
        </w:rPr>
        <w:t xml:space="preserve"> </w:t>
      </w:r>
      <w:r w:rsidRPr="00B650DE">
        <w:rPr>
          <w:rFonts w:hint="cs"/>
          <w:rtl/>
        </w:rPr>
        <w:t>כי</w:t>
      </w:r>
      <w:r w:rsidRPr="00B650DE">
        <w:rPr>
          <w:rtl/>
        </w:rPr>
        <w:t xml:space="preserve"> </w:t>
      </w:r>
      <w:r w:rsidRPr="00B650DE">
        <w:rPr>
          <w:rFonts w:hint="cs"/>
          <w:rtl/>
        </w:rPr>
        <w:t>הוא</w:t>
      </w:r>
      <w:r w:rsidRPr="00B650DE">
        <w:rPr>
          <w:rtl/>
        </w:rPr>
        <w:t xml:space="preserve"> </w:t>
      </w:r>
      <w:r w:rsidRPr="00B650DE">
        <w:rPr>
          <w:rFonts w:hint="cs"/>
          <w:rtl/>
        </w:rPr>
        <w:t>נותן</w:t>
      </w:r>
      <w:r w:rsidRPr="00B650DE">
        <w:rPr>
          <w:rtl/>
        </w:rPr>
        <w:t xml:space="preserve"> </w:t>
      </w:r>
      <w:r w:rsidRPr="00B650DE">
        <w:rPr>
          <w:rFonts w:hint="cs"/>
          <w:rtl/>
        </w:rPr>
        <w:t>מענה</w:t>
      </w:r>
      <w:r w:rsidRPr="00B650DE">
        <w:rPr>
          <w:rtl/>
        </w:rPr>
        <w:t xml:space="preserve"> </w:t>
      </w:r>
      <w:r w:rsidRPr="00B650DE">
        <w:rPr>
          <w:rFonts w:hint="cs"/>
          <w:rtl/>
        </w:rPr>
        <w:t>בעיקר</w:t>
      </w:r>
      <w:r w:rsidRPr="00B650DE">
        <w:rPr>
          <w:rtl/>
        </w:rPr>
        <w:t xml:space="preserve"> </w:t>
      </w:r>
      <w:r w:rsidRPr="00B650DE">
        <w:rPr>
          <w:rFonts w:hint="cs"/>
          <w:rtl/>
        </w:rPr>
        <w:t>לנושא</w:t>
      </w:r>
      <w:r w:rsidRPr="00B650DE">
        <w:rPr>
          <w:rtl/>
        </w:rPr>
        <w:t xml:space="preserve"> </w:t>
      </w:r>
      <w:r w:rsidRPr="00B650DE">
        <w:rPr>
          <w:rFonts w:hint="cs"/>
          <w:rtl/>
        </w:rPr>
        <w:t>טיפול</w:t>
      </w:r>
      <w:r w:rsidRPr="00B650DE">
        <w:rPr>
          <w:rtl/>
        </w:rPr>
        <w:t xml:space="preserve"> </w:t>
      </w:r>
      <w:r w:rsidRPr="00B650DE">
        <w:rPr>
          <w:rFonts w:hint="cs"/>
          <w:rtl/>
        </w:rPr>
        <w:t>כללי בתלונות ולא לסוגיות העולות בנוהל המשטרה.</w:t>
      </w:r>
    </w:p>
    <w:p w:rsidR="00A72C70" w:rsidRPr="002E4756" w:rsidP="00B650DE">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משטרת ישראל מסרה בתשובתה מדצמבר 2016 כי לא נתקבלו הערות או תלונות מצד רשם העמותות באשר לנוהל </w:t>
      </w:r>
      <w:r w:rsidR="00E22B1C">
        <w:rPr>
          <w:rFonts w:ascii="Tahoma" w:hAnsi="Tahoma" w:cs="Tahoma" w:hint="cs"/>
          <w:spacing w:val="-4"/>
          <w:sz w:val="17"/>
          <w:szCs w:val="17"/>
          <w:rtl/>
        </w:rPr>
        <w:t xml:space="preserve">המשטרה </w:t>
      </w:r>
      <w:r w:rsidRPr="002E4756">
        <w:rPr>
          <w:rFonts w:ascii="Tahoma" w:hAnsi="Tahoma" w:cs="Tahoma" w:hint="cs"/>
          <w:spacing w:val="-4"/>
          <w:sz w:val="17"/>
          <w:szCs w:val="17"/>
          <w:rtl/>
        </w:rPr>
        <w:t>הקיים.</w:t>
      </w:r>
    </w:p>
    <w:p w:rsidR="00A72C70" w:rsidRPr="00B650DE" w:rsidP="00E22B1C">
      <w:pPr>
        <w:pStyle w:val="RESHET"/>
        <w:ind w:left="567"/>
        <w:rPr>
          <w:rtl/>
        </w:rPr>
      </w:pPr>
      <w:r w:rsidRPr="00B650DE">
        <w:rPr>
          <w:rFonts w:hint="cs"/>
          <w:rtl/>
        </w:rPr>
        <w:t xml:space="preserve">משרד מבקר המדינה מעיר לרשם העמותות ולמשטרה כי עליהם לבחון אם נוהל </w:t>
      </w:r>
      <w:r w:rsidR="00E22B1C">
        <w:rPr>
          <w:rFonts w:hint="cs"/>
          <w:rtl/>
        </w:rPr>
        <w:t xml:space="preserve">המשטרה </w:t>
      </w:r>
      <w:r w:rsidRPr="00B650DE">
        <w:rPr>
          <w:rFonts w:hint="cs"/>
          <w:rtl/>
        </w:rPr>
        <w:t xml:space="preserve">הקיים נותן מענה מיטבי עבור שניהם, ואם יתברר שלא - עליהם לעדכנו כדי לחזק את הממשק ביניהם. </w:t>
      </w:r>
    </w:p>
    <w:p w:rsidR="00A72C70" w:rsidRPr="002E4756" w:rsidP="00B650DE">
      <w:pPr>
        <w:pStyle w:val="ListParagraph"/>
        <w:numPr>
          <w:ilvl w:val="0"/>
          <w:numId w:val="29"/>
        </w:numPr>
        <w:autoSpaceDE/>
        <w:autoSpaceDN/>
        <w:adjustRightInd/>
        <w:spacing w:before="180" w:after="240" w:line="240" w:lineRule="exact"/>
        <w:ind w:right="2268"/>
        <w:rPr>
          <w:b/>
          <w:bCs/>
          <w:spacing w:val="-4"/>
          <w:sz w:val="17"/>
          <w:szCs w:val="17"/>
        </w:rPr>
      </w:pPr>
      <w:r w:rsidRPr="00B650DE">
        <w:rPr>
          <w:rStyle w:val="Heading7Char"/>
          <w:rFonts w:ascii="Tahoma" w:hAnsi="Tahoma" w:cs="Tahoma" w:hint="cs"/>
          <w:sz w:val="17"/>
          <w:szCs w:val="17"/>
          <w:rtl/>
        </w:rPr>
        <w:t>מינהל</w:t>
      </w:r>
      <w:r w:rsidRPr="00B650DE">
        <w:rPr>
          <w:rStyle w:val="Heading7Char"/>
          <w:rFonts w:ascii="Tahoma" w:hAnsi="Tahoma" w:cs="Tahoma" w:hint="cs"/>
          <w:sz w:val="17"/>
          <w:szCs w:val="17"/>
          <w:rtl/>
        </w:rPr>
        <w:t xml:space="preserve"> הסדרה ואכיפה במשרד הרווחה</w:t>
      </w:r>
      <w:r>
        <w:rPr>
          <w:rStyle w:val="Heading7Char"/>
          <w:rFonts w:ascii="Tahoma" w:hAnsi="Tahoma" w:cs="Tahoma"/>
          <w:bCs w:val="0"/>
          <w:sz w:val="17"/>
          <w:szCs w:val="17"/>
          <w:vertAlign w:val="superscript"/>
          <w:rtl/>
        </w:rPr>
        <w:footnoteReference w:id="68"/>
      </w:r>
      <w:r w:rsidRPr="00B650DE">
        <w:rPr>
          <w:rStyle w:val="Heading7Char"/>
          <w:rFonts w:ascii="Tahoma" w:hAnsi="Tahoma" w:cs="Tahoma" w:hint="cs"/>
          <w:sz w:val="17"/>
          <w:szCs w:val="17"/>
          <w:rtl/>
        </w:rPr>
        <w:t xml:space="preserve"> -</w:t>
      </w:r>
      <w:r w:rsidRPr="002E4756">
        <w:rPr>
          <w:rStyle w:val="Heading5Char"/>
          <w:rFonts w:ascii="Tahoma" w:hAnsi="Tahoma" w:cs="Tahoma" w:hint="cs"/>
          <w:spacing w:val="-4"/>
          <w:sz w:val="17"/>
          <w:szCs w:val="17"/>
          <w:rtl/>
        </w:rPr>
        <w:t xml:space="preserve"> </w:t>
      </w:r>
      <w:r w:rsidRPr="002E4756">
        <w:rPr>
          <w:rFonts w:hint="cs"/>
          <w:spacing w:val="-4"/>
          <w:sz w:val="17"/>
          <w:szCs w:val="17"/>
          <w:rtl/>
        </w:rPr>
        <w:t>המינהל</w:t>
      </w:r>
      <w:r w:rsidRPr="002E4756">
        <w:rPr>
          <w:spacing w:val="-4"/>
          <w:sz w:val="17"/>
          <w:szCs w:val="17"/>
          <w:rtl/>
        </w:rPr>
        <w:t xml:space="preserve"> </w:t>
      </w:r>
      <w:r w:rsidRPr="002E4756">
        <w:rPr>
          <w:rFonts w:hint="cs"/>
          <w:spacing w:val="-4"/>
          <w:sz w:val="17"/>
          <w:szCs w:val="17"/>
          <w:rtl/>
        </w:rPr>
        <w:t>עוסק</w:t>
      </w:r>
      <w:r w:rsidRPr="002E4756">
        <w:rPr>
          <w:spacing w:val="-4"/>
          <w:sz w:val="17"/>
          <w:szCs w:val="17"/>
          <w:rtl/>
        </w:rPr>
        <w:t xml:space="preserve"> בהסדר</w:t>
      </w:r>
      <w:r w:rsidRPr="002E4756">
        <w:rPr>
          <w:rFonts w:hint="cs"/>
          <w:spacing w:val="-4"/>
          <w:sz w:val="17"/>
          <w:szCs w:val="17"/>
          <w:rtl/>
        </w:rPr>
        <w:t>ת</w:t>
      </w:r>
      <w:r w:rsidRPr="002E4756">
        <w:rPr>
          <w:spacing w:val="-4"/>
          <w:sz w:val="17"/>
          <w:szCs w:val="17"/>
          <w:rtl/>
        </w:rPr>
        <w:t xml:space="preserve"> חוקי עבודה ובאכיפת</w:t>
      </w:r>
      <w:r w:rsidRPr="002E4756">
        <w:rPr>
          <w:rFonts w:hint="cs"/>
          <w:spacing w:val="-4"/>
          <w:sz w:val="17"/>
          <w:szCs w:val="17"/>
          <w:rtl/>
        </w:rPr>
        <w:t>ם</w:t>
      </w:r>
      <w:r w:rsidRPr="002E4756">
        <w:rPr>
          <w:spacing w:val="-4"/>
          <w:sz w:val="17"/>
          <w:szCs w:val="17"/>
          <w:rtl/>
        </w:rPr>
        <w:t xml:space="preserve"> </w:t>
      </w:r>
      <w:r w:rsidRPr="002E4756">
        <w:rPr>
          <w:rFonts w:hint="cs"/>
          <w:spacing w:val="-4"/>
          <w:sz w:val="17"/>
          <w:szCs w:val="17"/>
          <w:rtl/>
        </w:rPr>
        <w:t>ולו</w:t>
      </w:r>
      <w:r w:rsidRPr="002E4756">
        <w:rPr>
          <w:spacing w:val="-4"/>
          <w:sz w:val="17"/>
          <w:szCs w:val="17"/>
          <w:rtl/>
        </w:rPr>
        <w:t xml:space="preserve"> </w:t>
      </w:r>
      <w:r w:rsidRPr="002E4756">
        <w:rPr>
          <w:rFonts w:hint="cs"/>
          <w:spacing w:val="-4"/>
          <w:sz w:val="17"/>
          <w:szCs w:val="17"/>
          <w:rtl/>
        </w:rPr>
        <w:t>סמכות</w:t>
      </w:r>
      <w:r w:rsidRPr="002E4756">
        <w:rPr>
          <w:spacing w:val="-4"/>
          <w:sz w:val="17"/>
          <w:szCs w:val="17"/>
          <w:rtl/>
        </w:rPr>
        <w:t xml:space="preserve"> </w:t>
      </w:r>
      <w:r w:rsidRPr="002E4756">
        <w:rPr>
          <w:rFonts w:hint="cs"/>
          <w:spacing w:val="-4"/>
          <w:sz w:val="17"/>
          <w:szCs w:val="17"/>
          <w:rtl/>
        </w:rPr>
        <w:t>להטיל</w:t>
      </w:r>
      <w:r w:rsidRPr="002E4756">
        <w:rPr>
          <w:spacing w:val="-4"/>
          <w:sz w:val="17"/>
          <w:szCs w:val="17"/>
          <w:rtl/>
        </w:rPr>
        <w:t xml:space="preserve"> </w:t>
      </w:r>
      <w:r w:rsidRPr="002E4756">
        <w:rPr>
          <w:rFonts w:hint="cs"/>
          <w:spacing w:val="-4"/>
          <w:sz w:val="17"/>
          <w:szCs w:val="17"/>
          <w:rtl/>
        </w:rPr>
        <w:t>עיצומים</w:t>
      </w:r>
      <w:r w:rsidRPr="002E4756">
        <w:rPr>
          <w:spacing w:val="-4"/>
          <w:sz w:val="17"/>
          <w:szCs w:val="17"/>
          <w:rtl/>
        </w:rPr>
        <w:t xml:space="preserve"> </w:t>
      </w:r>
      <w:r w:rsidRPr="002E4756">
        <w:rPr>
          <w:rFonts w:hint="cs"/>
          <w:spacing w:val="-4"/>
          <w:sz w:val="17"/>
          <w:szCs w:val="17"/>
          <w:rtl/>
        </w:rPr>
        <w:t>כספיים</w:t>
      </w:r>
      <w:r w:rsidRPr="002E4756">
        <w:rPr>
          <w:spacing w:val="-4"/>
          <w:sz w:val="17"/>
          <w:szCs w:val="17"/>
          <w:rtl/>
        </w:rPr>
        <w:t xml:space="preserve"> </w:t>
      </w:r>
      <w:r w:rsidRPr="002E4756">
        <w:rPr>
          <w:rFonts w:hint="cs"/>
          <w:spacing w:val="-4"/>
          <w:sz w:val="17"/>
          <w:szCs w:val="17"/>
          <w:rtl/>
        </w:rPr>
        <w:t>וקנסות</w:t>
      </w:r>
      <w:r w:rsidRPr="002E4756">
        <w:rPr>
          <w:spacing w:val="-4"/>
          <w:sz w:val="17"/>
          <w:szCs w:val="17"/>
          <w:rtl/>
        </w:rPr>
        <w:t xml:space="preserve"> </w:t>
      </w:r>
      <w:r w:rsidRPr="002E4756">
        <w:rPr>
          <w:rFonts w:hint="cs"/>
          <w:spacing w:val="-4"/>
          <w:sz w:val="17"/>
          <w:szCs w:val="17"/>
          <w:rtl/>
        </w:rPr>
        <w:t>פליליים</w:t>
      </w:r>
      <w:r w:rsidRPr="002E4756">
        <w:rPr>
          <w:spacing w:val="-4"/>
          <w:sz w:val="17"/>
          <w:szCs w:val="17"/>
          <w:rtl/>
        </w:rPr>
        <w:t xml:space="preserve"> </w:t>
      </w:r>
      <w:r w:rsidRPr="002E4756">
        <w:rPr>
          <w:rFonts w:hint="cs"/>
          <w:spacing w:val="-4"/>
          <w:sz w:val="17"/>
          <w:szCs w:val="17"/>
          <w:rtl/>
        </w:rPr>
        <w:t>וכן</w:t>
      </w:r>
      <w:r w:rsidRPr="002E4756">
        <w:rPr>
          <w:spacing w:val="-4"/>
          <w:sz w:val="17"/>
          <w:szCs w:val="17"/>
          <w:rtl/>
        </w:rPr>
        <w:t xml:space="preserve"> </w:t>
      </w:r>
      <w:r w:rsidRPr="002E4756">
        <w:rPr>
          <w:rFonts w:hint="cs"/>
          <w:spacing w:val="-4"/>
          <w:sz w:val="17"/>
          <w:szCs w:val="17"/>
          <w:rtl/>
        </w:rPr>
        <w:t>להגיש</w:t>
      </w:r>
      <w:r w:rsidRPr="002E4756">
        <w:rPr>
          <w:spacing w:val="-4"/>
          <w:sz w:val="17"/>
          <w:szCs w:val="17"/>
          <w:rtl/>
        </w:rPr>
        <w:t xml:space="preserve"> </w:t>
      </w:r>
      <w:r w:rsidRPr="002E4756">
        <w:rPr>
          <w:rFonts w:hint="cs"/>
          <w:spacing w:val="-4"/>
          <w:sz w:val="17"/>
          <w:szCs w:val="17"/>
          <w:rtl/>
        </w:rPr>
        <w:t>כתבי</w:t>
      </w:r>
      <w:r w:rsidRPr="002E4756">
        <w:rPr>
          <w:spacing w:val="-4"/>
          <w:sz w:val="17"/>
          <w:szCs w:val="17"/>
          <w:rtl/>
        </w:rPr>
        <w:t xml:space="preserve"> </w:t>
      </w:r>
      <w:r w:rsidRPr="002E4756">
        <w:rPr>
          <w:rFonts w:hint="cs"/>
          <w:spacing w:val="-4"/>
          <w:sz w:val="17"/>
          <w:szCs w:val="17"/>
          <w:rtl/>
        </w:rPr>
        <w:t>אישום</w:t>
      </w:r>
      <w:r w:rsidRPr="002E4756">
        <w:rPr>
          <w:spacing w:val="-4"/>
          <w:sz w:val="17"/>
          <w:szCs w:val="17"/>
          <w:rtl/>
        </w:rPr>
        <w:t xml:space="preserve"> </w:t>
      </w:r>
      <w:r w:rsidRPr="002E4756">
        <w:rPr>
          <w:rFonts w:hint="cs"/>
          <w:spacing w:val="-4"/>
          <w:sz w:val="17"/>
          <w:szCs w:val="17"/>
          <w:rtl/>
        </w:rPr>
        <w:t>כנגד</w:t>
      </w:r>
      <w:r w:rsidRPr="002E4756">
        <w:rPr>
          <w:spacing w:val="-4"/>
          <w:sz w:val="17"/>
          <w:szCs w:val="17"/>
          <w:rtl/>
        </w:rPr>
        <w:t xml:space="preserve"> </w:t>
      </w:r>
      <w:r w:rsidRPr="002E4756">
        <w:rPr>
          <w:rFonts w:hint="cs"/>
          <w:spacing w:val="-4"/>
          <w:sz w:val="17"/>
          <w:szCs w:val="17"/>
          <w:rtl/>
        </w:rPr>
        <w:t>מעסיקים</w:t>
      </w:r>
      <w:r w:rsidRPr="002E4756">
        <w:rPr>
          <w:spacing w:val="-4"/>
          <w:sz w:val="17"/>
          <w:szCs w:val="17"/>
          <w:rtl/>
        </w:rPr>
        <w:t xml:space="preserve"> </w:t>
      </w:r>
      <w:r w:rsidRPr="002E4756">
        <w:rPr>
          <w:rFonts w:hint="cs"/>
          <w:spacing w:val="-4"/>
          <w:sz w:val="17"/>
          <w:szCs w:val="17"/>
          <w:rtl/>
        </w:rPr>
        <w:t>שהפרו</w:t>
      </w:r>
      <w:r w:rsidRPr="002E4756">
        <w:rPr>
          <w:spacing w:val="-4"/>
          <w:sz w:val="17"/>
          <w:szCs w:val="17"/>
          <w:rtl/>
        </w:rPr>
        <w:t xml:space="preserve"> </w:t>
      </w:r>
      <w:r w:rsidRPr="002E4756">
        <w:rPr>
          <w:rFonts w:hint="cs"/>
          <w:spacing w:val="-4"/>
          <w:sz w:val="17"/>
          <w:szCs w:val="17"/>
          <w:rtl/>
        </w:rPr>
        <w:t>הוראות</w:t>
      </w:r>
      <w:r w:rsidRPr="002E4756">
        <w:rPr>
          <w:spacing w:val="-4"/>
          <w:sz w:val="17"/>
          <w:szCs w:val="17"/>
          <w:rtl/>
        </w:rPr>
        <w:t xml:space="preserve"> </w:t>
      </w:r>
      <w:r w:rsidRPr="002E4756">
        <w:rPr>
          <w:rFonts w:hint="cs"/>
          <w:spacing w:val="-4"/>
          <w:sz w:val="17"/>
          <w:szCs w:val="17"/>
          <w:rtl/>
        </w:rPr>
        <w:t>של</w:t>
      </w:r>
      <w:r w:rsidRPr="002E4756">
        <w:rPr>
          <w:spacing w:val="-4"/>
          <w:sz w:val="17"/>
          <w:szCs w:val="17"/>
          <w:rtl/>
        </w:rPr>
        <w:t xml:space="preserve"> </w:t>
      </w:r>
      <w:r w:rsidRPr="002E4756">
        <w:rPr>
          <w:rFonts w:hint="cs"/>
          <w:spacing w:val="-4"/>
          <w:sz w:val="17"/>
          <w:szCs w:val="17"/>
          <w:rtl/>
        </w:rPr>
        <w:t>חוקי</w:t>
      </w:r>
      <w:r w:rsidRPr="002E4756">
        <w:rPr>
          <w:spacing w:val="-4"/>
          <w:sz w:val="17"/>
          <w:szCs w:val="17"/>
          <w:rtl/>
        </w:rPr>
        <w:t xml:space="preserve"> </w:t>
      </w:r>
      <w:r w:rsidRPr="002E4756">
        <w:rPr>
          <w:rFonts w:hint="cs"/>
          <w:spacing w:val="-4"/>
          <w:sz w:val="17"/>
          <w:szCs w:val="17"/>
          <w:rtl/>
        </w:rPr>
        <w:t>עבודה</w:t>
      </w:r>
      <w:r w:rsidRPr="002E4756">
        <w:rPr>
          <w:spacing w:val="-4"/>
          <w:sz w:val="17"/>
          <w:szCs w:val="17"/>
          <w:rtl/>
        </w:rPr>
        <w:t>.</w:t>
      </w:r>
    </w:p>
    <w:p w:rsidR="00A72C70" w:rsidRPr="00B650DE" w:rsidP="004A7D4C">
      <w:pPr>
        <w:pStyle w:val="RESHET"/>
        <w:ind w:left="567"/>
        <w:rPr>
          <w:rtl/>
        </w:rPr>
      </w:pPr>
      <w:r w:rsidRPr="00B650DE">
        <w:rPr>
          <w:rFonts w:hint="cs"/>
          <w:rtl/>
        </w:rPr>
        <w:t xml:space="preserve">נמצא כי אין ממשק עם הרשם להעברת מידע על עמותות המפירות חוקי עבודה. מנתוני </w:t>
      </w:r>
      <w:r w:rsidRPr="00B650DE">
        <w:rPr>
          <w:rFonts w:hint="cs"/>
          <w:rtl/>
        </w:rPr>
        <w:t>המינהל</w:t>
      </w:r>
      <w:r w:rsidRPr="00B650DE">
        <w:rPr>
          <w:rFonts w:hint="cs"/>
          <w:rtl/>
        </w:rPr>
        <w:t xml:space="preserve"> עולה כי בין ינואר 2013 ליוני 2016 הוא בדק 556 עמותות המעסיקות עובדים. ל-313 עמותות (כ-56%) מתוכן נשלחו התראות על כך שהפרו חוקי עבודה, כנגד 10 נוספות הוטל עיצום כספי וכנגד 5 עמותות הוגשו כתבי אישום. מידע זה לא הועבר לרשם </w:t>
      </w:r>
      <w:r w:rsidR="001B5298">
        <w:rPr>
          <w:rFonts w:hint="cs"/>
          <w:rtl/>
        </w:rPr>
        <w:t>והעמותות לא דיווחו ל</w:t>
      </w:r>
      <w:r w:rsidR="004A7D4C">
        <w:rPr>
          <w:rFonts w:hint="cs"/>
          <w:rtl/>
        </w:rPr>
        <w:t>ו</w:t>
      </w:r>
      <w:r w:rsidR="001B5298">
        <w:rPr>
          <w:rFonts w:hint="cs"/>
          <w:rtl/>
        </w:rPr>
        <w:t xml:space="preserve"> על הגשת כתבי אישום</w:t>
      </w:r>
      <w:r w:rsidRPr="00B650DE">
        <w:rPr>
          <w:rFonts w:hint="cs"/>
          <w:rtl/>
        </w:rPr>
        <w:t xml:space="preserve"> כנדרש בחוק. </w:t>
      </w:r>
    </w:p>
    <w:p w:rsidR="00A72C70" w:rsidRPr="002E4756" w:rsidP="00B650DE">
      <w:pPr>
        <w:pStyle w:val="ListParagraph"/>
        <w:numPr>
          <w:ilvl w:val="0"/>
          <w:numId w:val="29"/>
        </w:numPr>
        <w:autoSpaceDE/>
        <w:autoSpaceDN/>
        <w:adjustRightInd/>
        <w:spacing w:before="180" w:line="240" w:lineRule="exact"/>
        <w:ind w:right="2268"/>
        <w:rPr>
          <w:spacing w:val="-4"/>
          <w:sz w:val="17"/>
          <w:szCs w:val="17"/>
          <w:rtl/>
        </w:rPr>
      </w:pPr>
      <w:r w:rsidRPr="00B650DE">
        <w:rPr>
          <w:rStyle w:val="Heading7Char"/>
          <w:rFonts w:ascii="Tahoma" w:hAnsi="Tahoma" w:cs="Tahoma" w:hint="cs"/>
          <w:sz w:val="17"/>
          <w:szCs w:val="17"/>
          <w:rtl/>
        </w:rPr>
        <w:t>הרשות לאיסור הלבנת הון ומימון טרור -</w:t>
      </w:r>
      <w:r w:rsidRPr="002E4756">
        <w:rPr>
          <w:rFonts w:hint="cs"/>
          <w:spacing w:val="-4"/>
          <w:sz w:val="17"/>
          <w:szCs w:val="17"/>
          <w:rtl/>
        </w:rPr>
        <w:t xml:space="preserve"> לממשק בין הרשות לאיסור הלבנת הון ומימון טרור לרשם העמותות יש חשיבות מאחר שהראשונה זיהתה בתחום העמותות סיכון להלבנת הון ומימון טרור. לעמותות רבות פעילות נרחבת במזומנים שיכולה להסוות העברות כספים בארץ ובחו"ל, ומאפשרת הטמעתו של רכוש אסור בפעילות צדקה. גם מימון טרור נעשה לעתים מכספי צדקה, </w:t>
      </w:r>
      <w:r w:rsidRPr="002E4756">
        <w:rPr>
          <w:rFonts w:hint="eastAsia"/>
          <w:spacing w:val="-4"/>
          <w:sz w:val="17"/>
          <w:szCs w:val="17"/>
          <w:rtl/>
        </w:rPr>
        <w:t>בין</w:t>
      </w:r>
      <w:r w:rsidRPr="002E4756">
        <w:rPr>
          <w:spacing w:val="-4"/>
          <w:sz w:val="17"/>
          <w:szCs w:val="17"/>
          <w:rtl/>
        </w:rPr>
        <w:t xml:space="preserve"> </w:t>
      </w:r>
      <w:r w:rsidRPr="002E4756">
        <w:rPr>
          <w:rFonts w:hint="cs"/>
          <w:spacing w:val="-4"/>
          <w:sz w:val="17"/>
          <w:szCs w:val="17"/>
          <w:rtl/>
        </w:rPr>
        <w:t>ש</w:t>
      </w:r>
      <w:r w:rsidRPr="002E4756">
        <w:rPr>
          <w:spacing w:val="-4"/>
          <w:sz w:val="17"/>
          <w:szCs w:val="17"/>
          <w:rtl/>
        </w:rPr>
        <w:t xml:space="preserve">מקור הכספים חוקי </w:t>
      </w:r>
      <w:r w:rsidRPr="002E4756">
        <w:rPr>
          <w:rFonts w:hint="cs"/>
          <w:spacing w:val="-4"/>
          <w:sz w:val="17"/>
          <w:szCs w:val="17"/>
          <w:rtl/>
        </w:rPr>
        <w:t>בין שאינו חוקי.</w:t>
      </w:r>
    </w:p>
    <w:p w:rsidR="00A72C70" w:rsidRPr="002E4756" w:rsidP="00B650DE">
      <w:pPr>
        <w:pStyle w:val="ListParagraph"/>
        <w:numPr>
          <w:ilvl w:val="0"/>
          <w:numId w:val="29"/>
        </w:numPr>
        <w:autoSpaceDE/>
        <w:autoSpaceDN/>
        <w:adjustRightInd/>
        <w:spacing w:after="240" w:line="240" w:lineRule="exact"/>
        <w:ind w:right="2268"/>
        <w:rPr>
          <w:spacing w:val="-4"/>
          <w:sz w:val="17"/>
          <w:szCs w:val="17"/>
        </w:rPr>
      </w:pPr>
      <w:r w:rsidRPr="00B650DE">
        <w:rPr>
          <w:rStyle w:val="Heading7Char"/>
          <w:rFonts w:ascii="Tahoma" w:hAnsi="Tahoma" w:cs="Tahoma" w:hint="cs"/>
          <w:sz w:val="17"/>
          <w:szCs w:val="17"/>
          <w:rtl/>
        </w:rPr>
        <w:t>הנהלת</w:t>
      </w:r>
      <w:r w:rsidRPr="00B650DE">
        <w:rPr>
          <w:rStyle w:val="Heading7Char"/>
          <w:rFonts w:ascii="Tahoma" w:hAnsi="Tahoma" w:cs="Tahoma"/>
          <w:sz w:val="17"/>
          <w:szCs w:val="17"/>
          <w:rtl/>
        </w:rPr>
        <w:t xml:space="preserve"> </w:t>
      </w:r>
      <w:r w:rsidRPr="00B650DE">
        <w:rPr>
          <w:rStyle w:val="Heading7Char"/>
          <w:rFonts w:ascii="Tahoma" w:hAnsi="Tahoma" w:cs="Tahoma" w:hint="cs"/>
          <w:sz w:val="17"/>
          <w:szCs w:val="17"/>
          <w:rtl/>
        </w:rPr>
        <w:t>בתי</w:t>
      </w:r>
      <w:r w:rsidRPr="00B650DE">
        <w:rPr>
          <w:rStyle w:val="Heading7Char"/>
          <w:rFonts w:ascii="Tahoma" w:hAnsi="Tahoma" w:cs="Tahoma"/>
          <w:sz w:val="17"/>
          <w:szCs w:val="17"/>
          <w:rtl/>
        </w:rPr>
        <w:t xml:space="preserve"> </w:t>
      </w:r>
      <w:r w:rsidRPr="00B650DE">
        <w:rPr>
          <w:rStyle w:val="Heading7Char"/>
          <w:rFonts w:ascii="Tahoma" w:hAnsi="Tahoma" w:cs="Tahoma" w:hint="cs"/>
          <w:sz w:val="17"/>
          <w:szCs w:val="17"/>
          <w:rtl/>
        </w:rPr>
        <w:t>המשפט -</w:t>
      </w:r>
      <w:r w:rsidRPr="002E4756">
        <w:rPr>
          <w:b/>
          <w:bCs/>
          <w:spacing w:val="-4"/>
          <w:sz w:val="17"/>
          <w:szCs w:val="17"/>
          <w:rtl/>
        </w:rPr>
        <w:t xml:space="preserve"> </w:t>
      </w:r>
      <w:r w:rsidRPr="002E4756">
        <w:rPr>
          <w:rFonts w:hint="cs"/>
          <w:spacing w:val="-4"/>
          <w:sz w:val="17"/>
          <w:szCs w:val="17"/>
          <w:rtl/>
        </w:rPr>
        <w:t>הנהלת</w:t>
      </w:r>
      <w:r w:rsidRPr="002E4756">
        <w:rPr>
          <w:spacing w:val="-4"/>
          <w:sz w:val="17"/>
          <w:szCs w:val="17"/>
          <w:rtl/>
        </w:rPr>
        <w:t xml:space="preserve"> בתי המשפט </w:t>
      </w:r>
      <w:r w:rsidRPr="002E4756">
        <w:rPr>
          <w:rFonts w:hint="cs"/>
          <w:spacing w:val="-4"/>
          <w:sz w:val="17"/>
          <w:szCs w:val="17"/>
          <w:rtl/>
        </w:rPr>
        <w:t>מקבלת</w:t>
      </w:r>
      <w:r w:rsidRPr="002E4756">
        <w:rPr>
          <w:spacing w:val="-4"/>
          <w:sz w:val="17"/>
          <w:szCs w:val="17"/>
          <w:rtl/>
        </w:rPr>
        <w:t xml:space="preserve"> מדי חודש </w:t>
      </w:r>
      <w:r w:rsidRPr="002E4756">
        <w:rPr>
          <w:rFonts w:hint="cs"/>
          <w:spacing w:val="-4"/>
          <w:sz w:val="17"/>
          <w:szCs w:val="17"/>
          <w:rtl/>
        </w:rPr>
        <w:t>מרשם</w:t>
      </w:r>
      <w:r w:rsidRPr="002E4756">
        <w:rPr>
          <w:spacing w:val="-4"/>
          <w:sz w:val="17"/>
          <w:szCs w:val="17"/>
          <w:rtl/>
        </w:rPr>
        <w:t xml:space="preserve"> </w:t>
      </w:r>
      <w:r w:rsidRPr="002E4756">
        <w:rPr>
          <w:rFonts w:hint="cs"/>
          <w:spacing w:val="-4"/>
          <w:sz w:val="17"/>
          <w:szCs w:val="17"/>
          <w:rtl/>
        </w:rPr>
        <w:t>החברות</w:t>
      </w:r>
      <w:r w:rsidRPr="002E4756">
        <w:rPr>
          <w:spacing w:val="-4"/>
          <w:sz w:val="17"/>
          <w:szCs w:val="17"/>
          <w:rtl/>
        </w:rPr>
        <w:t xml:space="preserve"> </w:t>
      </w:r>
      <w:r w:rsidRPr="002E4756">
        <w:rPr>
          <w:rFonts w:hint="cs"/>
          <w:spacing w:val="-4"/>
          <w:sz w:val="17"/>
          <w:szCs w:val="17"/>
          <w:rtl/>
        </w:rPr>
        <w:t>קובץ</w:t>
      </w:r>
      <w:r w:rsidRPr="002E4756">
        <w:rPr>
          <w:spacing w:val="-4"/>
          <w:sz w:val="17"/>
          <w:szCs w:val="17"/>
          <w:rtl/>
        </w:rPr>
        <w:t xml:space="preserve"> </w:t>
      </w:r>
      <w:r w:rsidRPr="002E4756">
        <w:rPr>
          <w:rFonts w:hint="cs"/>
          <w:spacing w:val="-4"/>
          <w:sz w:val="17"/>
          <w:szCs w:val="17"/>
          <w:rtl/>
        </w:rPr>
        <w:t>ובו</w:t>
      </w:r>
      <w:r w:rsidRPr="002E4756">
        <w:rPr>
          <w:spacing w:val="-4"/>
          <w:sz w:val="17"/>
          <w:szCs w:val="17"/>
          <w:rtl/>
        </w:rPr>
        <w:t xml:space="preserve"> </w:t>
      </w:r>
      <w:r w:rsidRPr="002E4756">
        <w:rPr>
          <w:rFonts w:hint="cs"/>
          <w:spacing w:val="-4"/>
          <w:sz w:val="17"/>
          <w:szCs w:val="17"/>
          <w:rtl/>
        </w:rPr>
        <w:t>רשימת</w:t>
      </w:r>
      <w:r w:rsidRPr="002E4756">
        <w:rPr>
          <w:spacing w:val="-4"/>
          <w:sz w:val="17"/>
          <w:szCs w:val="17"/>
          <w:rtl/>
        </w:rPr>
        <w:t xml:space="preserve"> </w:t>
      </w:r>
      <w:r w:rsidRPr="002E4756">
        <w:rPr>
          <w:rFonts w:hint="cs"/>
          <w:spacing w:val="-4"/>
          <w:sz w:val="17"/>
          <w:szCs w:val="17"/>
          <w:rtl/>
        </w:rPr>
        <w:t>כל</w:t>
      </w:r>
      <w:r w:rsidRPr="002E4756">
        <w:rPr>
          <w:spacing w:val="-4"/>
          <w:sz w:val="17"/>
          <w:szCs w:val="17"/>
          <w:rtl/>
        </w:rPr>
        <w:t xml:space="preserve"> </w:t>
      </w:r>
      <w:r w:rsidRPr="002E4756">
        <w:rPr>
          <w:rFonts w:hint="cs"/>
          <w:spacing w:val="-4"/>
          <w:sz w:val="17"/>
          <w:szCs w:val="17"/>
          <w:rtl/>
        </w:rPr>
        <w:t>החברות</w:t>
      </w:r>
      <w:r w:rsidRPr="002E4756">
        <w:rPr>
          <w:spacing w:val="-4"/>
          <w:sz w:val="17"/>
          <w:szCs w:val="17"/>
          <w:rtl/>
        </w:rPr>
        <w:t xml:space="preserve"> </w:t>
      </w:r>
      <w:r w:rsidRPr="002E4756">
        <w:rPr>
          <w:rFonts w:hint="cs"/>
          <w:spacing w:val="-4"/>
          <w:sz w:val="17"/>
          <w:szCs w:val="17"/>
          <w:rtl/>
        </w:rPr>
        <w:t>הרשומות</w:t>
      </w:r>
      <w:r w:rsidRPr="002E4756">
        <w:rPr>
          <w:spacing w:val="-4"/>
          <w:sz w:val="17"/>
          <w:szCs w:val="17"/>
          <w:rtl/>
        </w:rPr>
        <w:t xml:space="preserve"> ומספרי התאגיד שלהן, </w:t>
      </w:r>
      <w:r w:rsidRPr="002E4756">
        <w:rPr>
          <w:rFonts w:hint="cs"/>
          <w:spacing w:val="-4"/>
          <w:sz w:val="17"/>
          <w:szCs w:val="17"/>
          <w:rtl/>
        </w:rPr>
        <w:t>וכאשר</w:t>
      </w:r>
      <w:r w:rsidRPr="002E4756">
        <w:rPr>
          <w:spacing w:val="-4"/>
          <w:sz w:val="17"/>
          <w:szCs w:val="17"/>
          <w:rtl/>
        </w:rPr>
        <w:t xml:space="preserve"> </w:t>
      </w:r>
      <w:r w:rsidRPr="002E4756">
        <w:rPr>
          <w:rFonts w:hint="cs"/>
          <w:spacing w:val="-4"/>
          <w:sz w:val="17"/>
          <w:szCs w:val="17"/>
          <w:rtl/>
        </w:rPr>
        <w:t>נפתח</w:t>
      </w:r>
      <w:r w:rsidRPr="002E4756">
        <w:rPr>
          <w:spacing w:val="-4"/>
          <w:sz w:val="17"/>
          <w:szCs w:val="17"/>
          <w:rtl/>
        </w:rPr>
        <w:t xml:space="preserve"> </w:t>
      </w:r>
      <w:r w:rsidRPr="002E4756">
        <w:rPr>
          <w:rFonts w:hint="cs"/>
          <w:spacing w:val="-4"/>
          <w:sz w:val="17"/>
          <w:szCs w:val="17"/>
          <w:rtl/>
        </w:rPr>
        <w:t>הליך</w:t>
      </w:r>
      <w:r w:rsidRPr="002E4756">
        <w:rPr>
          <w:spacing w:val="-4"/>
          <w:sz w:val="17"/>
          <w:szCs w:val="17"/>
          <w:rtl/>
        </w:rPr>
        <w:t xml:space="preserve"> </w:t>
      </w:r>
      <w:r w:rsidRPr="002E4756">
        <w:rPr>
          <w:rFonts w:hint="cs"/>
          <w:spacing w:val="-4"/>
          <w:sz w:val="17"/>
          <w:szCs w:val="17"/>
          <w:rtl/>
        </w:rPr>
        <w:t>משפטי</w:t>
      </w:r>
      <w:r w:rsidRPr="002E4756">
        <w:rPr>
          <w:spacing w:val="-4"/>
          <w:sz w:val="17"/>
          <w:szCs w:val="17"/>
          <w:rtl/>
        </w:rPr>
        <w:t xml:space="preserve"> נבדק שאכן קיימת חברה הנושאת שם ומספר תאגיד כפי שמסר מי שפתח בהליך. </w:t>
      </w:r>
    </w:p>
    <w:p w:rsidR="00A72C70" w:rsidRPr="00B650DE" w:rsidP="00B650DE">
      <w:pPr>
        <w:pStyle w:val="RESHET"/>
        <w:ind w:left="567"/>
        <w:rPr>
          <w:rtl/>
        </w:rPr>
      </w:pPr>
      <w:r w:rsidRPr="00B650DE">
        <w:rPr>
          <w:rFonts w:hint="cs"/>
          <w:rtl/>
        </w:rPr>
        <w:t xml:space="preserve">נמצא שממשק דומה לא קיים עם רשם העמותות, ועל חשיבותו אפשר ללמוד מהמקרה הבא: </w:t>
      </w:r>
    </w:p>
    <w:p w:rsidR="00A72C70" w:rsidRPr="002E4756" w:rsidP="00AD396F">
      <w:pPr>
        <w:spacing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עמותה נמחקה על ידי רשם העמותות בשנת 2000 בשל אי המצאת מסמכים. בהתאם לפסיקת בתי המשפט עמותה</w:t>
      </w:r>
      <w:r w:rsidRPr="002E4756">
        <w:rPr>
          <w:rFonts w:ascii="Tahoma" w:hAnsi="Tahoma" w:cs="Tahoma"/>
          <w:spacing w:val="-4"/>
          <w:sz w:val="17"/>
          <w:szCs w:val="17"/>
          <w:rtl/>
        </w:rPr>
        <w:t xml:space="preserve"> מחוקה אינה בעלת אישיות משפטית</w:t>
      </w:r>
      <w:r w:rsidRPr="002E4756">
        <w:rPr>
          <w:rFonts w:ascii="Tahoma" w:hAnsi="Tahoma" w:cs="Tahoma" w:hint="cs"/>
          <w:spacing w:val="-4"/>
          <w:sz w:val="17"/>
          <w:szCs w:val="17"/>
          <w:rtl/>
        </w:rPr>
        <w:t xml:space="preserve"> ולכן</w:t>
      </w:r>
      <w:r w:rsidRPr="002E4756">
        <w:rPr>
          <w:rFonts w:ascii="Tahoma" w:hAnsi="Tahoma" w:cs="Tahoma"/>
          <w:spacing w:val="-4"/>
          <w:sz w:val="17"/>
          <w:szCs w:val="17"/>
          <w:rtl/>
        </w:rPr>
        <w:t xml:space="preserve"> אינה כשירה לזכויות וחובות ואינה יכולה להיות צד להליך משפטי</w:t>
      </w:r>
      <w:r>
        <w:rPr>
          <w:rStyle w:val="FootnoteReference0"/>
          <w:rFonts w:ascii="Tahoma" w:hAnsi="Tahoma" w:cs="Tahoma"/>
          <w:spacing w:val="-4"/>
          <w:sz w:val="17"/>
          <w:szCs w:val="17"/>
          <w:rtl/>
        </w:rPr>
        <w:footnoteReference w:id="69"/>
      </w:r>
      <w:r w:rsidRPr="002E4756">
        <w:rPr>
          <w:rFonts w:ascii="Tahoma" w:hAnsi="Tahoma" w:cs="Tahoma" w:hint="cs"/>
          <w:spacing w:val="-4"/>
          <w:sz w:val="17"/>
          <w:szCs w:val="17"/>
          <w:rtl/>
        </w:rPr>
        <w:t xml:space="preserve">. אולם הסתבר כי העמותה פתחה בהליך משפטי לפינוי דיירת מוגנת בנכס שהיה בבעלותה, בתקופה שבה הייתה מחוקה. מעיון באתרים משפטיים עולה כי העמותה ניהלה שלושה הליכים נוספים בתקופה שבה הייתה מחוקה. </w:t>
      </w:r>
    </w:p>
    <w:p w:rsidR="00A72C70" w:rsidRPr="002E4756" w:rsidP="00AD396F">
      <w:pPr>
        <w:pStyle w:val="ListParagraph"/>
        <w:numPr>
          <w:ilvl w:val="0"/>
          <w:numId w:val="29"/>
        </w:numPr>
        <w:autoSpaceDE/>
        <w:autoSpaceDN/>
        <w:adjustRightInd/>
        <w:spacing w:line="240" w:lineRule="exact"/>
        <w:ind w:right="2268"/>
        <w:rPr>
          <w:spacing w:val="-4"/>
          <w:sz w:val="17"/>
          <w:szCs w:val="17"/>
        </w:rPr>
      </w:pPr>
      <w:r w:rsidRPr="00B650DE">
        <w:rPr>
          <w:rStyle w:val="Heading7Char"/>
          <w:rFonts w:ascii="Tahoma" w:hAnsi="Tahoma" w:cs="Tahoma" w:hint="cs"/>
          <w:sz w:val="17"/>
          <w:szCs w:val="17"/>
          <w:rtl/>
        </w:rPr>
        <w:t>משרד הפנים -</w:t>
      </w:r>
      <w:r w:rsidRPr="002E4756">
        <w:rPr>
          <w:rFonts w:hint="cs"/>
          <w:spacing w:val="-4"/>
          <w:sz w:val="17"/>
          <w:szCs w:val="17"/>
          <w:rtl/>
        </w:rPr>
        <w:t xml:space="preserve"> </w:t>
      </w:r>
      <w:r w:rsidRPr="002E4756">
        <w:rPr>
          <w:spacing w:val="-4"/>
          <w:sz w:val="17"/>
          <w:szCs w:val="17"/>
          <w:rtl/>
        </w:rPr>
        <w:t xml:space="preserve">הרשויות המקומיות מוסמכות להעביר </w:t>
      </w:r>
      <w:r w:rsidRPr="002E4756">
        <w:rPr>
          <w:rFonts w:hint="cs"/>
          <w:spacing w:val="-4"/>
          <w:sz w:val="17"/>
          <w:szCs w:val="17"/>
          <w:rtl/>
        </w:rPr>
        <w:t>פעולות</w:t>
      </w:r>
      <w:r w:rsidRPr="002E4756">
        <w:rPr>
          <w:spacing w:val="-4"/>
          <w:sz w:val="17"/>
          <w:szCs w:val="17"/>
          <w:rtl/>
        </w:rPr>
        <w:t xml:space="preserve"> </w:t>
      </w:r>
      <w:r w:rsidRPr="002E4756">
        <w:rPr>
          <w:rFonts w:hint="cs"/>
          <w:spacing w:val="-4"/>
          <w:sz w:val="17"/>
          <w:szCs w:val="17"/>
          <w:rtl/>
        </w:rPr>
        <w:t>שבסמכותן</w:t>
      </w:r>
      <w:r w:rsidRPr="002E4756">
        <w:rPr>
          <w:spacing w:val="-4"/>
          <w:sz w:val="17"/>
          <w:szCs w:val="17"/>
          <w:rtl/>
        </w:rPr>
        <w:t xml:space="preserve"> לידי תאגידים שהן מקימות (להלן - תאגידים עירוניים). אחד מסוגי התאגידים </w:t>
      </w:r>
      <w:r w:rsidRPr="002E4756">
        <w:rPr>
          <w:rFonts w:hint="cs"/>
          <w:spacing w:val="-4"/>
          <w:sz w:val="17"/>
          <w:szCs w:val="17"/>
          <w:rtl/>
        </w:rPr>
        <w:t>העירוניים</w:t>
      </w:r>
      <w:r w:rsidRPr="002E4756">
        <w:rPr>
          <w:spacing w:val="-4"/>
          <w:sz w:val="17"/>
          <w:szCs w:val="17"/>
          <w:rtl/>
        </w:rPr>
        <w:t xml:space="preserve"> ה</w:t>
      </w:r>
      <w:r w:rsidRPr="002E4756">
        <w:rPr>
          <w:rFonts w:hint="cs"/>
          <w:spacing w:val="-4"/>
          <w:sz w:val="17"/>
          <w:szCs w:val="17"/>
          <w:rtl/>
        </w:rPr>
        <w:t>ו</w:t>
      </w:r>
      <w:r w:rsidRPr="002E4756">
        <w:rPr>
          <w:spacing w:val="-4"/>
          <w:sz w:val="17"/>
          <w:szCs w:val="17"/>
          <w:rtl/>
        </w:rPr>
        <w:t xml:space="preserve">א עמותה המכונה </w:t>
      </w:r>
      <w:r w:rsidRPr="002E4756">
        <w:rPr>
          <w:rFonts w:hint="cs"/>
          <w:spacing w:val="-4"/>
          <w:sz w:val="17"/>
          <w:szCs w:val="17"/>
          <w:rtl/>
        </w:rPr>
        <w:t>"</w:t>
      </w:r>
      <w:r w:rsidRPr="002E4756">
        <w:rPr>
          <w:spacing w:val="-4"/>
          <w:sz w:val="17"/>
          <w:szCs w:val="17"/>
          <w:rtl/>
        </w:rPr>
        <w:t>עמותה עירונית</w:t>
      </w:r>
      <w:r w:rsidRPr="002E4756">
        <w:rPr>
          <w:rFonts w:hint="cs"/>
          <w:spacing w:val="-4"/>
          <w:sz w:val="17"/>
          <w:szCs w:val="17"/>
          <w:rtl/>
        </w:rPr>
        <w:t>"</w:t>
      </w:r>
      <w:r w:rsidRPr="002E4756">
        <w:rPr>
          <w:spacing w:val="-4"/>
          <w:sz w:val="17"/>
          <w:szCs w:val="17"/>
          <w:rtl/>
        </w:rPr>
        <w:t xml:space="preserve">. משרד הפנים </w:t>
      </w:r>
      <w:r w:rsidRPr="002E4756">
        <w:rPr>
          <w:rFonts w:hint="cs"/>
          <w:spacing w:val="-4"/>
          <w:sz w:val="17"/>
          <w:szCs w:val="17"/>
          <w:rtl/>
        </w:rPr>
        <w:t>עורך</w:t>
      </w:r>
      <w:r w:rsidRPr="002E4756">
        <w:rPr>
          <w:spacing w:val="-4"/>
          <w:sz w:val="17"/>
          <w:szCs w:val="17"/>
          <w:rtl/>
        </w:rPr>
        <w:t xml:space="preserve"> </w:t>
      </w:r>
      <w:r w:rsidRPr="002E4756">
        <w:rPr>
          <w:rFonts w:hint="cs"/>
          <w:spacing w:val="-4"/>
          <w:sz w:val="17"/>
          <w:szCs w:val="17"/>
          <w:rtl/>
        </w:rPr>
        <w:t>מעת</w:t>
      </w:r>
      <w:r w:rsidRPr="002E4756">
        <w:rPr>
          <w:spacing w:val="-4"/>
          <w:sz w:val="17"/>
          <w:szCs w:val="17"/>
          <w:rtl/>
        </w:rPr>
        <w:t xml:space="preserve"> </w:t>
      </w:r>
      <w:r w:rsidRPr="002E4756">
        <w:rPr>
          <w:rFonts w:hint="cs"/>
          <w:spacing w:val="-4"/>
          <w:sz w:val="17"/>
          <w:szCs w:val="17"/>
          <w:rtl/>
        </w:rPr>
        <w:t>לעת</w:t>
      </w:r>
      <w:r w:rsidRPr="002E4756">
        <w:rPr>
          <w:spacing w:val="-4"/>
          <w:sz w:val="17"/>
          <w:szCs w:val="17"/>
          <w:rtl/>
        </w:rPr>
        <w:t xml:space="preserve"> </w:t>
      </w:r>
      <w:r w:rsidRPr="002E4756">
        <w:rPr>
          <w:rFonts w:hint="cs"/>
          <w:spacing w:val="-4"/>
          <w:sz w:val="17"/>
          <w:szCs w:val="17"/>
          <w:rtl/>
        </w:rPr>
        <w:t>ביקורות</w:t>
      </w:r>
      <w:r w:rsidRPr="002E4756">
        <w:rPr>
          <w:spacing w:val="-4"/>
          <w:sz w:val="17"/>
          <w:szCs w:val="17"/>
          <w:rtl/>
        </w:rPr>
        <w:t xml:space="preserve"> </w:t>
      </w:r>
      <w:r w:rsidRPr="002E4756">
        <w:rPr>
          <w:rFonts w:hint="cs"/>
          <w:spacing w:val="-4"/>
          <w:sz w:val="17"/>
          <w:szCs w:val="17"/>
          <w:rtl/>
        </w:rPr>
        <w:t>בתאגידים</w:t>
      </w:r>
      <w:r w:rsidRPr="002E4756">
        <w:rPr>
          <w:spacing w:val="-4"/>
          <w:sz w:val="17"/>
          <w:szCs w:val="17"/>
          <w:rtl/>
        </w:rPr>
        <w:t xml:space="preserve"> </w:t>
      </w:r>
      <w:r w:rsidRPr="002E4756">
        <w:rPr>
          <w:rFonts w:hint="cs"/>
          <w:spacing w:val="-4"/>
          <w:sz w:val="17"/>
          <w:szCs w:val="17"/>
          <w:rtl/>
        </w:rPr>
        <w:t>עירוניים</w:t>
      </w:r>
      <w:r w:rsidRPr="002E4756">
        <w:rPr>
          <w:spacing w:val="-4"/>
          <w:sz w:val="17"/>
          <w:szCs w:val="17"/>
          <w:rtl/>
        </w:rPr>
        <w:t xml:space="preserve"> </w:t>
      </w:r>
      <w:r w:rsidRPr="002E4756">
        <w:rPr>
          <w:rFonts w:hint="cs"/>
          <w:spacing w:val="-4"/>
          <w:sz w:val="17"/>
          <w:szCs w:val="17"/>
          <w:rtl/>
        </w:rPr>
        <w:t>ובכלל</w:t>
      </w:r>
      <w:r w:rsidRPr="002E4756">
        <w:rPr>
          <w:spacing w:val="-4"/>
          <w:sz w:val="17"/>
          <w:szCs w:val="17"/>
          <w:rtl/>
        </w:rPr>
        <w:t xml:space="preserve"> </w:t>
      </w:r>
      <w:r w:rsidRPr="002E4756">
        <w:rPr>
          <w:rFonts w:hint="cs"/>
          <w:spacing w:val="-4"/>
          <w:sz w:val="17"/>
          <w:szCs w:val="17"/>
          <w:rtl/>
        </w:rPr>
        <w:t>זה</w:t>
      </w:r>
      <w:r w:rsidRPr="002E4756">
        <w:rPr>
          <w:spacing w:val="-4"/>
          <w:sz w:val="17"/>
          <w:szCs w:val="17"/>
          <w:rtl/>
        </w:rPr>
        <w:t xml:space="preserve"> </w:t>
      </w:r>
      <w:r w:rsidRPr="002E4756">
        <w:rPr>
          <w:rFonts w:hint="cs"/>
          <w:spacing w:val="-4"/>
          <w:sz w:val="17"/>
          <w:szCs w:val="17"/>
          <w:rtl/>
        </w:rPr>
        <w:t>בעמותות</w:t>
      </w:r>
      <w:r w:rsidRPr="002E4756">
        <w:rPr>
          <w:spacing w:val="-4"/>
          <w:sz w:val="17"/>
          <w:szCs w:val="17"/>
          <w:rtl/>
        </w:rPr>
        <w:t xml:space="preserve"> עירוניות. </w:t>
      </w:r>
      <w:r w:rsidRPr="002E4756">
        <w:rPr>
          <w:rFonts w:hint="cs"/>
          <w:sz w:val="17"/>
          <w:szCs w:val="17"/>
          <w:rtl/>
        </w:rPr>
        <w:t xml:space="preserve">בשנים 2012 </w:t>
      </w:r>
      <w:r w:rsidRPr="002E4756">
        <w:rPr>
          <w:sz w:val="17"/>
          <w:szCs w:val="17"/>
          <w:rtl/>
        </w:rPr>
        <w:t>–</w:t>
      </w:r>
      <w:r w:rsidRPr="002E4756">
        <w:rPr>
          <w:rFonts w:hint="cs"/>
          <w:sz w:val="17"/>
          <w:szCs w:val="17"/>
          <w:rtl/>
        </w:rPr>
        <w:t xml:space="preserve"> 2013 ערך משרד הפנים 29 ביקורות בעמותות </w:t>
      </w:r>
      <w:r w:rsidRPr="002E4756">
        <w:rPr>
          <w:rFonts w:hint="cs"/>
          <w:sz w:val="17"/>
          <w:szCs w:val="17"/>
          <w:rtl/>
        </w:rPr>
        <w:t>ובחל"ץ</w:t>
      </w:r>
      <w:r w:rsidRPr="002E4756">
        <w:rPr>
          <w:rFonts w:hint="cs"/>
          <w:sz w:val="17"/>
          <w:szCs w:val="17"/>
          <w:rtl/>
        </w:rPr>
        <w:t xml:space="preserve"> עירוניות</w:t>
      </w:r>
      <w:r w:rsidRPr="002E4756">
        <w:rPr>
          <w:rFonts w:hint="cs"/>
          <w:spacing w:val="-4"/>
          <w:sz w:val="17"/>
          <w:szCs w:val="17"/>
          <w:rtl/>
        </w:rPr>
        <w:t>.</w:t>
      </w:r>
    </w:p>
    <w:p w:rsidR="00A72C70" w:rsidRPr="00B650DE" w:rsidP="00B650DE">
      <w:pPr>
        <w:pStyle w:val="RESHET"/>
        <w:ind w:left="567"/>
        <w:rPr>
          <w:rtl/>
        </w:rPr>
      </w:pPr>
      <w:r w:rsidRPr="00B650DE">
        <w:rPr>
          <w:rFonts w:hint="cs"/>
          <w:rtl/>
        </w:rPr>
        <w:t xml:space="preserve">משרד הפנים אינו מיידע את רשם העמותות בביקורות שערך. רשם העמותות גם אינו מקבל באופן סדיר מידע על ביקורות </w:t>
      </w:r>
      <w:r w:rsidRPr="00B650DE">
        <w:rPr>
          <w:rtl/>
        </w:rPr>
        <w:t>שב</w:t>
      </w:r>
      <w:r w:rsidRPr="00B650DE">
        <w:rPr>
          <w:rFonts w:hint="cs"/>
          <w:rtl/>
        </w:rPr>
        <w:t>י</w:t>
      </w:r>
      <w:r w:rsidRPr="00B650DE">
        <w:rPr>
          <w:rtl/>
        </w:rPr>
        <w:t xml:space="preserve">צעו רשויות מקומיות </w:t>
      </w:r>
      <w:r w:rsidRPr="00B650DE">
        <w:rPr>
          <w:rFonts w:hint="cs"/>
          <w:rtl/>
        </w:rPr>
        <w:t xml:space="preserve">בעמותות נתמכות. בממצאי הביקורות הבודדות שהועברו אליו הוא טיפל באותו הליך שבו מטופלת </w:t>
      </w:r>
      <w:r w:rsidRPr="00B650DE">
        <w:rPr>
          <w:rtl/>
        </w:rPr>
        <w:t>תלונה</w:t>
      </w:r>
      <w:r w:rsidRPr="00B650DE">
        <w:rPr>
          <w:rFonts w:hint="cs"/>
          <w:rtl/>
        </w:rPr>
        <w:t xml:space="preserve">, כפי שהוא נוהג בממצאי הביקורות שערך </w:t>
      </w:r>
      <w:r w:rsidRPr="00B650DE">
        <w:rPr>
          <w:rFonts w:hint="cs"/>
          <w:rtl/>
        </w:rPr>
        <w:t>החשכ"ל</w:t>
      </w:r>
      <w:r w:rsidRPr="00B650DE">
        <w:rPr>
          <w:rtl/>
        </w:rPr>
        <w:t>.</w:t>
      </w:r>
      <w:r w:rsidRPr="00B650DE">
        <w:rPr>
          <w:rFonts w:hint="cs"/>
          <w:rtl/>
        </w:rPr>
        <w:t xml:space="preserve"> </w:t>
      </w:r>
    </w:p>
    <w:p w:rsidR="00A72C70" w:rsidRPr="002E4756" w:rsidP="00B650DE">
      <w:pPr>
        <w:pStyle w:val="ListParagraph"/>
        <w:numPr>
          <w:ilvl w:val="0"/>
          <w:numId w:val="29"/>
        </w:numPr>
        <w:autoSpaceDE/>
        <w:autoSpaceDN/>
        <w:adjustRightInd/>
        <w:spacing w:before="180" w:after="240" w:line="240" w:lineRule="exact"/>
        <w:ind w:right="2268"/>
        <w:rPr>
          <w:spacing w:val="-4"/>
          <w:sz w:val="17"/>
          <w:szCs w:val="17"/>
        </w:rPr>
      </w:pPr>
      <w:r w:rsidRPr="00B650DE">
        <w:rPr>
          <w:rStyle w:val="Heading7Char"/>
          <w:rFonts w:ascii="Tahoma" w:hAnsi="Tahoma" w:cs="Tahoma" w:hint="cs"/>
          <w:sz w:val="17"/>
          <w:szCs w:val="17"/>
          <w:rtl/>
        </w:rPr>
        <w:t>משרד המשפטים פרקליטות המדינה -</w:t>
      </w:r>
      <w:r w:rsidRPr="002E4756">
        <w:rPr>
          <w:rFonts w:hint="cs"/>
          <w:spacing w:val="-4"/>
          <w:sz w:val="17"/>
          <w:szCs w:val="17"/>
          <w:rtl/>
        </w:rPr>
        <w:t xml:space="preserve"> באוגוסט 2015 פנה ראש רשות התאגידים לפרקליטות המדינה ליצירת ממשק עבודה מסודר להעברת מידע רלוונטי מהפרקליטות, ולאפשר קבלת העתקים מכתבי אישום המוגשים נגד עמותה או נושאי משרה בה בקשר לפעילותם בעמותה. במאי 2016 השיבה הפרקליטות לראש רשות התאגידים כי מדובר בסוגיה מורכבת המעלה קשיים משפטיים, והיא בוחנת את הסוגיה ביחס לכלל הגופים המעוניינים בקבלת מידע כאמור מהפרקליטות. עד להסדרת הנושא, על הגופים הזכאים למידע מן המרשם הפלילי לפנות למשטרה לקבלתו.</w:t>
      </w:r>
      <w:r w:rsidRPr="002E4756">
        <w:rPr>
          <w:spacing w:val="-4"/>
          <w:sz w:val="17"/>
          <w:szCs w:val="17"/>
          <w:rtl/>
        </w:rPr>
        <w:t xml:space="preserve"> </w:t>
      </w:r>
    </w:p>
    <w:p w:rsidR="00A72C70" w:rsidRPr="00B650DE" w:rsidP="001B5298">
      <w:pPr>
        <w:pStyle w:val="RESHET"/>
        <w:ind w:left="567"/>
        <w:rPr>
          <w:rtl/>
        </w:rPr>
      </w:pPr>
      <w:r w:rsidRPr="00B650DE">
        <w:rPr>
          <w:rFonts w:hint="cs"/>
          <w:rtl/>
        </w:rPr>
        <w:t xml:space="preserve">מאז פניית </w:t>
      </w:r>
      <w:r w:rsidR="001B5298">
        <w:rPr>
          <w:rFonts w:hint="cs"/>
          <w:rtl/>
        </w:rPr>
        <w:t>ראש הרשות</w:t>
      </w:r>
      <w:r w:rsidRPr="00B650DE">
        <w:rPr>
          <w:rFonts w:hint="cs"/>
          <w:rtl/>
        </w:rPr>
        <w:t xml:space="preserve"> חלפה יותר משנה אולם הסוגיה טרם הוכרעה וראוי להכריע בנושא בהקדם.</w:t>
      </w:r>
    </w:p>
    <w:p w:rsidR="00A72C70" w:rsidRPr="002E4756" w:rsidP="00AD396F">
      <w:pPr>
        <w:spacing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בתשובת הפרקליטות מנובמבר 2016 נמסר כי עבודת המטה עדיין מתבצעת ופרקליט המדינה צפוי לפרסם הנחיה בנושא בחודשים הקרובים.</w:t>
      </w:r>
    </w:p>
    <w:p w:rsidR="00A72C70" w:rsidRPr="002E4756" w:rsidP="00B650DE">
      <w:pPr>
        <w:spacing w:after="240" w:line="240" w:lineRule="exact"/>
        <w:ind w:right="2268"/>
        <w:jc w:val="both"/>
        <w:rPr>
          <w:rFonts w:ascii="Tahoma" w:hAnsi="Tahoma" w:cs="Tahoma"/>
          <w:spacing w:val="-4"/>
          <w:sz w:val="17"/>
          <w:szCs w:val="17"/>
        </w:rPr>
      </w:pPr>
      <w:r w:rsidRPr="002E4756">
        <w:rPr>
          <w:rFonts w:ascii="Tahoma" w:hAnsi="Tahoma" w:cs="Tahoma" w:hint="cs"/>
          <w:spacing w:val="-4"/>
          <w:sz w:val="17"/>
          <w:szCs w:val="17"/>
          <w:rtl/>
        </w:rPr>
        <w:t xml:space="preserve">כאמור, בפברואר 2016 פנה ראש רשות התאגידים למשרד ראש הממשלה בבקשה לקיים דיון משותף לצורך התנעת מהלך לתיאום הרגולציה בתחום העמותות מול רשויות המדינה הרלוונטיות. ביולי 2016 נערכה ישיבה ראשונה במשרד ראש הממשלה בנושא בהשתתפות גורמים רלוונטיים, </w:t>
      </w:r>
      <w:r w:rsidRPr="002E4756">
        <w:rPr>
          <w:rFonts w:ascii="Tahoma" w:hAnsi="Tahoma" w:cs="Tahoma"/>
          <w:spacing w:val="-4"/>
          <w:sz w:val="17"/>
          <w:szCs w:val="17"/>
          <w:rtl/>
        </w:rPr>
        <w:t>וסוכם שיתמקדו ברגולטורים רוחביים</w:t>
      </w:r>
      <w:r w:rsidRPr="002E4756">
        <w:rPr>
          <w:rFonts w:ascii="Tahoma" w:hAnsi="Tahoma" w:cs="Tahoma" w:hint="cs"/>
          <w:spacing w:val="-4"/>
          <w:sz w:val="17"/>
          <w:szCs w:val="17"/>
          <w:rtl/>
        </w:rPr>
        <w:t xml:space="preserve"> בלבד.</w:t>
      </w:r>
      <w:r w:rsidRPr="002E4756">
        <w:rPr>
          <w:rFonts w:ascii="Tahoma" w:hAnsi="Tahoma" w:cs="Tahoma"/>
          <w:spacing w:val="-4"/>
          <w:sz w:val="17"/>
          <w:szCs w:val="17"/>
          <w:rtl/>
        </w:rPr>
        <w:t xml:space="preserve"> לישיבה נוספת שנקבעה במשרד ראש הממשלה </w:t>
      </w:r>
      <w:r w:rsidRPr="002E4756">
        <w:rPr>
          <w:rFonts w:ascii="Tahoma" w:hAnsi="Tahoma" w:cs="Tahoma" w:hint="cs"/>
          <w:spacing w:val="-4"/>
          <w:sz w:val="17"/>
          <w:szCs w:val="17"/>
          <w:rtl/>
        </w:rPr>
        <w:t>לפברואר</w:t>
      </w:r>
      <w:r w:rsidRPr="002E4756">
        <w:rPr>
          <w:rFonts w:ascii="Tahoma" w:hAnsi="Tahoma" w:cs="Tahoma"/>
          <w:spacing w:val="-4"/>
          <w:sz w:val="17"/>
          <w:szCs w:val="17"/>
          <w:rtl/>
        </w:rPr>
        <w:t xml:space="preserve"> 2017 זומנו </w:t>
      </w:r>
      <w:r w:rsidRPr="002E4756">
        <w:rPr>
          <w:rFonts w:ascii="Tahoma" w:hAnsi="Tahoma" w:cs="Tahoma" w:hint="cs"/>
          <w:spacing w:val="-4"/>
          <w:sz w:val="17"/>
          <w:szCs w:val="17"/>
          <w:rtl/>
        </w:rPr>
        <w:t>נציגי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התאגידים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החשכ</w:t>
      </w:r>
      <w:r w:rsidRPr="002E4756">
        <w:rPr>
          <w:rFonts w:ascii="Tahoma" w:hAnsi="Tahoma" w:cs="Tahoma"/>
          <w:spacing w:val="-4"/>
          <w:sz w:val="17"/>
          <w:szCs w:val="17"/>
          <w:rtl/>
        </w:rPr>
        <w:t>"ל</w:t>
      </w:r>
      <w:r w:rsidRPr="002E4756">
        <w:rPr>
          <w:rFonts w:ascii="Tahoma" w:hAnsi="Tahoma" w:cs="Tahoma"/>
          <w:spacing w:val="-4"/>
          <w:sz w:val="17"/>
          <w:szCs w:val="17"/>
          <w:rtl/>
        </w:rPr>
        <w:t xml:space="preserve"> ורשות המסים</w:t>
      </w:r>
      <w:r w:rsidRPr="002E4756">
        <w:rPr>
          <w:rFonts w:ascii="Tahoma" w:hAnsi="Tahoma" w:cs="Tahoma" w:hint="cs"/>
          <w:spacing w:val="-4"/>
          <w:sz w:val="17"/>
          <w:szCs w:val="17"/>
          <w:rtl/>
        </w:rPr>
        <w:t>.</w:t>
      </w:r>
    </w:p>
    <w:p w:rsidR="00A72C70" w:rsidRPr="002E4756" w:rsidP="00B650DE">
      <w:pPr>
        <w:pStyle w:val="RESHET"/>
        <w:rPr>
          <w:rtl/>
        </w:rPr>
      </w:pPr>
      <w:r w:rsidRPr="002E4756">
        <w:rPr>
          <w:rFonts w:hint="cs"/>
          <w:rtl/>
        </w:rPr>
        <w:t xml:space="preserve">מן המקובץ עולה החשיבות שביצירת והעמקת הממשקים בין הרשם לבין רשויות ציבוריות רלוונטיות. יצוין כי גם רשות התאגידים הכירה בחשיבות הממשקים הפורמליים ופנתה בעניין זה למשרד ראש הממשלה. משרד מבקר המדינה מעיר לרשם העמותות שעליו להמשיך לפעול ליצירה ולשיפור ממשקי העבודה עם הרשויות הרלוונטיות בכלים המצויים בידיו, ולא להתמקד רק </w:t>
      </w:r>
      <w:r w:rsidRPr="002E4756">
        <w:rPr>
          <w:rtl/>
        </w:rPr>
        <w:t xml:space="preserve">ברגולטורים </w:t>
      </w:r>
      <w:r w:rsidRPr="002E4756">
        <w:rPr>
          <w:rFonts w:hint="cs"/>
          <w:rtl/>
        </w:rPr>
        <w:t>ה</w:t>
      </w:r>
      <w:r w:rsidRPr="002E4756">
        <w:rPr>
          <w:rtl/>
        </w:rPr>
        <w:t>רוחביים</w:t>
      </w:r>
      <w:r w:rsidRPr="002E4756">
        <w:rPr>
          <w:rFonts w:hint="cs"/>
          <w:rtl/>
        </w:rPr>
        <w:t>. הדבר הכרחי לשיפור הפיקוח והבקרה על עמותות, ולהגברת החיסכון והיעילות בהקצאת משאבי רשם העמותות וגופים נוספים בביצוע עבודתם.</w:t>
      </w:r>
      <w:r w:rsidRPr="001B5298" w:rsidR="001B5298">
        <w:rPr>
          <w:noProof/>
          <w:rtl/>
        </w:rPr>
        <w:t xml:space="preserve"> </w:t>
      </w:r>
      <w:r w:rsidRPr="0012789B" w:rsidR="001B5298">
        <w:rPr>
          <w:noProof/>
          <w:rtl/>
          <w:lang w:eastAsia="en-US"/>
        </w:rPr>
        <mc:AlternateContent>
          <mc:Choice Requires="wps">
            <w:drawing>
              <wp:anchor distT="0" distB="0" distL="114300" distR="114300" simplePos="0" relativeHeight="251693056" behindDoc="1" locked="0" layoutInCell="1" allowOverlap="1">
                <wp:simplePos x="0" y="0"/>
                <wp:positionH relativeFrom="margin">
                  <wp:posOffset>-431800</wp:posOffset>
                </wp:positionH>
                <wp:positionV relativeFrom="margin">
                  <wp:align>top</wp:align>
                </wp:positionV>
                <wp:extent cx="1620000" cy="4140000"/>
                <wp:effectExtent l="0" t="0" r="0" b="0"/>
                <wp:wrapNone/>
                <wp:docPr id="5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1B5298" w:rsidRPr="00373C5D" w:rsidP="001B529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4986974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5264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משרד</w:t>
                            </w:r>
                            <w:r w:rsidRPr="001B5298">
                              <w:rPr>
                                <w:rFonts w:cs="Tahoma"/>
                                <w:color w:val="0B5294"/>
                                <w:spacing w:val="-4"/>
                                <w:sz w:val="24"/>
                                <w:szCs w:val="24"/>
                                <w:rtl/>
                              </w:rPr>
                              <w:t xml:space="preserve"> </w:t>
                            </w:r>
                            <w:r w:rsidRPr="001B5298">
                              <w:rPr>
                                <w:rFonts w:cs="Tahoma" w:hint="eastAsia"/>
                                <w:color w:val="0B5294"/>
                                <w:spacing w:val="-4"/>
                                <w:sz w:val="24"/>
                                <w:szCs w:val="24"/>
                                <w:rtl/>
                              </w:rPr>
                              <w:t>מבקר</w:t>
                            </w:r>
                            <w:r w:rsidRPr="001B5298">
                              <w:rPr>
                                <w:rFonts w:cs="Tahoma"/>
                                <w:color w:val="0B5294"/>
                                <w:spacing w:val="-4"/>
                                <w:sz w:val="24"/>
                                <w:szCs w:val="24"/>
                                <w:rtl/>
                              </w:rPr>
                              <w:t xml:space="preserve"> </w:t>
                            </w:r>
                            <w:r w:rsidRPr="001B5298">
                              <w:rPr>
                                <w:rFonts w:cs="Tahoma" w:hint="eastAsia"/>
                                <w:color w:val="0B5294"/>
                                <w:spacing w:val="-4"/>
                                <w:sz w:val="24"/>
                                <w:szCs w:val="24"/>
                                <w:rtl/>
                              </w:rPr>
                              <w:t>המדינה</w:t>
                            </w:r>
                            <w:r w:rsidRPr="001B5298">
                              <w:rPr>
                                <w:rFonts w:cs="Tahoma"/>
                                <w:color w:val="0B5294"/>
                                <w:spacing w:val="-4"/>
                                <w:sz w:val="24"/>
                                <w:szCs w:val="24"/>
                                <w:rtl/>
                              </w:rPr>
                              <w:t xml:space="preserve"> </w:t>
                            </w:r>
                            <w:r w:rsidRPr="001B5298">
                              <w:rPr>
                                <w:rFonts w:cs="Tahoma" w:hint="eastAsia"/>
                                <w:color w:val="0B5294"/>
                                <w:spacing w:val="-4"/>
                                <w:sz w:val="24"/>
                                <w:szCs w:val="24"/>
                                <w:rtl/>
                              </w:rPr>
                              <w:t>מעיר</w:t>
                            </w:r>
                            <w:r w:rsidRPr="001B5298">
                              <w:rPr>
                                <w:rFonts w:cs="Tahoma"/>
                                <w:color w:val="0B5294"/>
                                <w:spacing w:val="-4"/>
                                <w:sz w:val="24"/>
                                <w:szCs w:val="24"/>
                                <w:rtl/>
                              </w:rPr>
                              <w:t xml:space="preserve"> </w:t>
                            </w:r>
                            <w:r w:rsidRPr="001B5298">
                              <w:rPr>
                                <w:rFonts w:cs="Tahoma" w:hint="eastAsia"/>
                                <w:color w:val="0B5294"/>
                                <w:spacing w:val="-4"/>
                                <w:sz w:val="24"/>
                                <w:szCs w:val="24"/>
                                <w:rtl/>
                              </w:rPr>
                              <w:t>לרשם</w:t>
                            </w:r>
                            <w:r w:rsidRPr="001B5298">
                              <w:rPr>
                                <w:rFonts w:cs="Tahoma"/>
                                <w:color w:val="0B5294"/>
                                <w:spacing w:val="-4"/>
                                <w:sz w:val="24"/>
                                <w:szCs w:val="24"/>
                                <w:rtl/>
                              </w:rPr>
                              <w:t xml:space="preserve"> </w:t>
                            </w:r>
                            <w:r w:rsidRPr="001B5298">
                              <w:rPr>
                                <w:rFonts w:cs="Tahoma" w:hint="eastAsia"/>
                                <w:color w:val="0B5294"/>
                                <w:spacing w:val="-4"/>
                                <w:sz w:val="24"/>
                                <w:szCs w:val="24"/>
                                <w:rtl/>
                              </w:rPr>
                              <w:t>העמותות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שעליו</w:t>
                            </w:r>
                            <w:r w:rsidRPr="001B5298">
                              <w:rPr>
                                <w:rFonts w:cs="Tahoma"/>
                                <w:color w:val="0B5294"/>
                                <w:spacing w:val="-4"/>
                                <w:sz w:val="24"/>
                                <w:szCs w:val="24"/>
                                <w:rtl/>
                              </w:rPr>
                              <w:t xml:space="preserve"> </w:t>
                            </w:r>
                            <w:r w:rsidRPr="001B5298">
                              <w:rPr>
                                <w:rFonts w:cs="Tahoma" w:hint="eastAsia"/>
                                <w:color w:val="0B5294"/>
                                <w:spacing w:val="-4"/>
                                <w:sz w:val="24"/>
                                <w:szCs w:val="24"/>
                                <w:rtl/>
                              </w:rPr>
                              <w:t>להמשיך</w:t>
                            </w:r>
                            <w:r w:rsidRPr="001B5298">
                              <w:rPr>
                                <w:rFonts w:cs="Tahoma"/>
                                <w:color w:val="0B5294"/>
                                <w:spacing w:val="-4"/>
                                <w:sz w:val="24"/>
                                <w:szCs w:val="24"/>
                                <w:rtl/>
                              </w:rPr>
                              <w:t xml:space="preserve"> </w:t>
                            </w:r>
                            <w:r w:rsidRPr="001B5298">
                              <w:rPr>
                                <w:rFonts w:cs="Tahoma" w:hint="eastAsia"/>
                                <w:color w:val="0B5294"/>
                                <w:spacing w:val="-4"/>
                                <w:sz w:val="24"/>
                                <w:szCs w:val="24"/>
                                <w:rtl/>
                              </w:rPr>
                              <w:t>לפעול</w:t>
                            </w:r>
                            <w:r w:rsidRPr="001B5298">
                              <w:rPr>
                                <w:rFonts w:cs="Tahoma"/>
                                <w:color w:val="0B5294"/>
                                <w:spacing w:val="-4"/>
                                <w:sz w:val="24"/>
                                <w:szCs w:val="24"/>
                                <w:rtl/>
                              </w:rPr>
                              <w:t xml:space="preserve"> </w:t>
                            </w:r>
                            <w:r w:rsidRPr="001B5298">
                              <w:rPr>
                                <w:rFonts w:cs="Tahoma" w:hint="eastAsia"/>
                                <w:color w:val="0B5294"/>
                                <w:spacing w:val="-4"/>
                                <w:sz w:val="24"/>
                                <w:szCs w:val="24"/>
                                <w:rtl/>
                              </w:rPr>
                              <w:t>ליצירה</w:t>
                            </w:r>
                            <w:r w:rsidRPr="001B5298">
                              <w:rPr>
                                <w:rFonts w:cs="Tahoma"/>
                                <w:color w:val="0B5294"/>
                                <w:spacing w:val="-4"/>
                                <w:sz w:val="24"/>
                                <w:szCs w:val="24"/>
                                <w:rtl/>
                              </w:rPr>
                              <w:t xml:space="preserve"> </w:t>
                            </w:r>
                            <w:r w:rsidRPr="001B5298">
                              <w:rPr>
                                <w:rFonts w:cs="Tahoma" w:hint="eastAsia"/>
                                <w:color w:val="0B5294"/>
                                <w:spacing w:val="-4"/>
                                <w:sz w:val="24"/>
                                <w:szCs w:val="24"/>
                                <w:rtl/>
                              </w:rPr>
                              <w:t>ולשיפור</w:t>
                            </w:r>
                            <w:r w:rsidRPr="001B5298">
                              <w:rPr>
                                <w:rFonts w:cs="Tahoma"/>
                                <w:color w:val="0B5294"/>
                                <w:spacing w:val="-4"/>
                                <w:sz w:val="24"/>
                                <w:szCs w:val="24"/>
                                <w:rtl/>
                              </w:rPr>
                              <w:t xml:space="preserve"> </w:t>
                            </w:r>
                            <w:r w:rsidRPr="001B5298">
                              <w:rPr>
                                <w:rFonts w:cs="Tahoma" w:hint="eastAsia"/>
                                <w:color w:val="0B5294"/>
                                <w:spacing w:val="-4"/>
                                <w:sz w:val="24"/>
                                <w:szCs w:val="24"/>
                                <w:rtl/>
                              </w:rPr>
                              <w:t>ממשקי</w:t>
                            </w:r>
                            <w:r w:rsidRPr="001B5298">
                              <w:rPr>
                                <w:rFonts w:cs="Tahoma"/>
                                <w:color w:val="0B5294"/>
                                <w:spacing w:val="-4"/>
                                <w:sz w:val="24"/>
                                <w:szCs w:val="24"/>
                                <w:rtl/>
                              </w:rPr>
                              <w:t xml:space="preserve"> </w:t>
                            </w:r>
                            <w:r w:rsidRPr="001B5298">
                              <w:rPr>
                                <w:rFonts w:cs="Tahoma" w:hint="eastAsia"/>
                                <w:color w:val="0B5294"/>
                                <w:spacing w:val="-4"/>
                                <w:sz w:val="24"/>
                                <w:szCs w:val="24"/>
                                <w:rtl/>
                              </w:rPr>
                              <w:t>העבודה</w:t>
                            </w:r>
                            <w:r w:rsidRPr="001B5298">
                              <w:rPr>
                                <w:rFonts w:cs="Tahoma"/>
                                <w:color w:val="0B5294"/>
                                <w:spacing w:val="-4"/>
                                <w:sz w:val="24"/>
                                <w:szCs w:val="24"/>
                                <w:rtl/>
                              </w:rPr>
                              <w:t xml:space="preserve"> </w:t>
                            </w:r>
                            <w:r w:rsidRPr="001B5298">
                              <w:rPr>
                                <w:rFonts w:cs="Tahoma" w:hint="eastAsia"/>
                                <w:color w:val="0B5294"/>
                                <w:spacing w:val="-4"/>
                                <w:sz w:val="24"/>
                                <w:szCs w:val="24"/>
                                <w:rtl/>
                              </w:rPr>
                              <w:t>עם</w:t>
                            </w:r>
                            <w:r w:rsidRPr="001B5298">
                              <w:rPr>
                                <w:rFonts w:cs="Tahoma"/>
                                <w:color w:val="0B5294"/>
                                <w:spacing w:val="-4"/>
                                <w:sz w:val="24"/>
                                <w:szCs w:val="24"/>
                                <w:rtl/>
                              </w:rPr>
                              <w:t xml:space="preserve"> </w:t>
                            </w:r>
                            <w:r w:rsidRPr="001B5298">
                              <w:rPr>
                                <w:rFonts w:cs="Tahoma" w:hint="eastAsia"/>
                                <w:color w:val="0B5294"/>
                                <w:spacing w:val="-4"/>
                                <w:sz w:val="24"/>
                                <w:szCs w:val="24"/>
                                <w:rtl/>
                              </w:rPr>
                              <w:t>הרשויות</w:t>
                            </w:r>
                            <w:r w:rsidRPr="001B5298">
                              <w:rPr>
                                <w:rFonts w:cs="Tahoma"/>
                                <w:color w:val="0B5294"/>
                                <w:spacing w:val="-4"/>
                                <w:sz w:val="24"/>
                                <w:szCs w:val="24"/>
                                <w:rtl/>
                              </w:rPr>
                              <w:t xml:space="preserve"> </w:t>
                            </w:r>
                            <w:r w:rsidRPr="001B5298">
                              <w:rPr>
                                <w:rFonts w:cs="Tahoma" w:hint="eastAsia"/>
                                <w:color w:val="0B5294"/>
                                <w:spacing w:val="-4"/>
                                <w:sz w:val="24"/>
                                <w:szCs w:val="24"/>
                                <w:rtl/>
                              </w:rPr>
                              <w:t>הרלוונטיות</w:t>
                            </w:r>
                            <w:r w:rsidR="004A7D4C">
                              <w:rPr>
                                <w:rFonts w:cs="Tahoma" w:hint="cs"/>
                                <w:color w:val="0B5294"/>
                                <w:spacing w:val="-4"/>
                                <w:sz w:val="24"/>
                                <w:szCs w:val="24"/>
                                <w:rtl/>
                              </w:rPr>
                              <w:t>..</w:t>
                            </w:r>
                            <w:r w:rsidRPr="001B5298">
                              <w:rPr>
                                <w:rFonts w:cs="Tahoma"/>
                                <w:color w:val="0B5294"/>
                                <w:spacing w:val="-4"/>
                                <w:sz w:val="24"/>
                                <w:szCs w:val="24"/>
                                <w:rtl/>
                              </w:rPr>
                              <w:t xml:space="preserve">. </w:t>
                            </w:r>
                            <w:r w:rsidRPr="001B5298">
                              <w:rPr>
                                <w:rFonts w:cs="Tahoma" w:hint="eastAsia"/>
                                <w:color w:val="0B5294"/>
                                <w:spacing w:val="-4"/>
                                <w:sz w:val="24"/>
                                <w:szCs w:val="24"/>
                                <w:rtl/>
                              </w:rPr>
                              <w:t>הדבר</w:t>
                            </w:r>
                            <w:r w:rsidRPr="001B5298">
                              <w:rPr>
                                <w:rFonts w:cs="Tahoma"/>
                                <w:color w:val="0B5294"/>
                                <w:spacing w:val="-4"/>
                                <w:sz w:val="24"/>
                                <w:szCs w:val="24"/>
                                <w:rtl/>
                              </w:rPr>
                              <w:t xml:space="preserve"> </w:t>
                            </w:r>
                            <w:r w:rsidRPr="001B5298">
                              <w:rPr>
                                <w:rFonts w:cs="Tahoma" w:hint="eastAsia"/>
                                <w:color w:val="0B5294"/>
                                <w:spacing w:val="-4"/>
                                <w:sz w:val="24"/>
                                <w:szCs w:val="24"/>
                                <w:rtl/>
                              </w:rPr>
                              <w:t>הכרחי</w:t>
                            </w:r>
                            <w:r w:rsidRPr="001B5298">
                              <w:rPr>
                                <w:rFonts w:cs="Tahoma"/>
                                <w:color w:val="0B5294"/>
                                <w:spacing w:val="-4"/>
                                <w:sz w:val="24"/>
                                <w:szCs w:val="24"/>
                                <w:rtl/>
                              </w:rPr>
                              <w:t xml:space="preserve"> </w:t>
                            </w:r>
                            <w:r w:rsidRPr="001B5298">
                              <w:rPr>
                                <w:rFonts w:cs="Tahoma" w:hint="eastAsia"/>
                                <w:color w:val="0B5294"/>
                                <w:spacing w:val="-4"/>
                                <w:sz w:val="24"/>
                                <w:szCs w:val="24"/>
                                <w:rtl/>
                              </w:rPr>
                              <w:t>לשיפור</w:t>
                            </w:r>
                            <w:r w:rsidRPr="001B5298">
                              <w:rPr>
                                <w:rFonts w:cs="Tahoma"/>
                                <w:color w:val="0B5294"/>
                                <w:spacing w:val="-4"/>
                                <w:sz w:val="24"/>
                                <w:szCs w:val="24"/>
                                <w:rtl/>
                              </w:rPr>
                              <w:t xml:space="preserve"> </w:t>
                            </w:r>
                            <w:r w:rsidRPr="001B5298">
                              <w:rPr>
                                <w:rFonts w:cs="Tahoma" w:hint="eastAsia"/>
                                <w:color w:val="0B5294"/>
                                <w:spacing w:val="-4"/>
                                <w:sz w:val="24"/>
                                <w:szCs w:val="24"/>
                                <w:rtl/>
                              </w:rPr>
                              <w:t>הפיקוח</w:t>
                            </w:r>
                            <w:r w:rsidRPr="001B5298">
                              <w:rPr>
                                <w:rFonts w:cs="Tahoma"/>
                                <w:color w:val="0B5294"/>
                                <w:spacing w:val="-4"/>
                                <w:sz w:val="24"/>
                                <w:szCs w:val="24"/>
                                <w:rtl/>
                              </w:rPr>
                              <w:t xml:space="preserve"> </w:t>
                            </w:r>
                            <w:r w:rsidRPr="001B5298">
                              <w:rPr>
                                <w:rFonts w:cs="Tahoma" w:hint="eastAsia"/>
                                <w:color w:val="0B5294"/>
                                <w:spacing w:val="-4"/>
                                <w:sz w:val="24"/>
                                <w:szCs w:val="24"/>
                                <w:rtl/>
                              </w:rPr>
                              <w:t>והבקרה</w:t>
                            </w:r>
                            <w:r w:rsidRPr="001B5298">
                              <w:rPr>
                                <w:rFonts w:cs="Tahoma"/>
                                <w:color w:val="0B5294"/>
                                <w:spacing w:val="-4"/>
                                <w:sz w:val="24"/>
                                <w:szCs w:val="24"/>
                                <w:rtl/>
                              </w:rPr>
                              <w:t xml:space="preserve"> </w:t>
                            </w:r>
                            <w:r w:rsidRPr="001B5298">
                              <w:rPr>
                                <w:rFonts w:cs="Tahoma" w:hint="eastAsia"/>
                                <w:color w:val="0B5294"/>
                                <w:spacing w:val="-4"/>
                                <w:sz w:val="24"/>
                                <w:szCs w:val="24"/>
                                <w:rtl/>
                              </w:rPr>
                              <w:t>על</w:t>
                            </w:r>
                            <w:r w:rsidRPr="001B5298">
                              <w:rPr>
                                <w:rFonts w:cs="Tahoma"/>
                                <w:color w:val="0B5294"/>
                                <w:spacing w:val="-4"/>
                                <w:sz w:val="24"/>
                                <w:szCs w:val="24"/>
                                <w:rtl/>
                              </w:rPr>
                              <w:t xml:space="preserve"> </w:t>
                            </w:r>
                            <w:r w:rsidRPr="001B5298">
                              <w:rPr>
                                <w:rFonts w:cs="Tahoma" w:hint="eastAsia"/>
                                <w:color w:val="0B5294"/>
                                <w:spacing w:val="-4"/>
                                <w:sz w:val="24"/>
                                <w:szCs w:val="24"/>
                                <w:rtl/>
                              </w:rPr>
                              <w:t>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ולהגברת</w:t>
                            </w:r>
                            <w:r w:rsidRPr="001B5298">
                              <w:rPr>
                                <w:rFonts w:cs="Tahoma"/>
                                <w:color w:val="0B5294"/>
                                <w:spacing w:val="-4"/>
                                <w:sz w:val="24"/>
                                <w:szCs w:val="24"/>
                                <w:rtl/>
                              </w:rPr>
                              <w:t xml:space="preserve"> </w:t>
                            </w:r>
                            <w:r w:rsidRPr="001B5298">
                              <w:rPr>
                                <w:rFonts w:cs="Tahoma" w:hint="eastAsia"/>
                                <w:color w:val="0B5294"/>
                                <w:spacing w:val="-4"/>
                                <w:sz w:val="24"/>
                                <w:szCs w:val="24"/>
                                <w:rtl/>
                              </w:rPr>
                              <w:t>החיסכון</w:t>
                            </w:r>
                            <w:r w:rsidRPr="001B5298">
                              <w:rPr>
                                <w:rFonts w:cs="Tahoma"/>
                                <w:color w:val="0B5294"/>
                                <w:spacing w:val="-4"/>
                                <w:sz w:val="24"/>
                                <w:szCs w:val="24"/>
                                <w:rtl/>
                              </w:rPr>
                              <w:t xml:space="preserve"> </w:t>
                            </w:r>
                            <w:r w:rsidRPr="001B5298">
                              <w:rPr>
                                <w:rFonts w:cs="Tahoma" w:hint="eastAsia"/>
                                <w:color w:val="0B5294"/>
                                <w:spacing w:val="-4"/>
                                <w:sz w:val="24"/>
                                <w:szCs w:val="24"/>
                                <w:rtl/>
                              </w:rPr>
                              <w:t>והיעילות</w:t>
                            </w:r>
                          </w:p>
                          <w:p w:rsidR="001B5298" w:rsidRPr="00373C5D" w:rsidP="001B529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1918432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231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2400" filled="f" stroked="f">
                <v:textbox>
                  <w:txbxContent>
                    <w:p w:rsidR="001B5298" w:rsidRPr="00373C5D" w:rsidP="001B5298">
                      <w:pPr>
                        <w:spacing w:line="240" w:lineRule="atLeast"/>
                        <w:rPr>
                          <w:rFonts w:cs="Tahoma"/>
                          <w:b/>
                          <w:bCs/>
                          <w:color w:val="0B5294"/>
                          <w:sz w:val="48"/>
                          <w:szCs w:val="48"/>
                          <w:rtl/>
                        </w:rPr>
                      </w:pPr>
                      <w:drawing>
                        <wp:inline distT="0" distB="0" distL="0" distR="0">
                          <wp:extent cx="311150" cy="256800"/>
                          <wp:effectExtent l="0" t="0" r="0" b="0"/>
                          <wp:docPr id="5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11015"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משרד</w:t>
                      </w:r>
                      <w:r w:rsidRPr="001B5298">
                        <w:rPr>
                          <w:rFonts w:cs="Tahoma"/>
                          <w:color w:val="0B5294"/>
                          <w:spacing w:val="-4"/>
                          <w:sz w:val="24"/>
                          <w:szCs w:val="24"/>
                          <w:rtl/>
                        </w:rPr>
                        <w:t xml:space="preserve"> </w:t>
                      </w:r>
                      <w:r w:rsidRPr="001B5298">
                        <w:rPr>
                          <w:rFonts w:cs="Tahoma" w:hint="eastAsia"/>
                          <w:color w:val="0B5294"/>
                          <w:spacing w:val="-4"/>
                          <w:sz w:val="24"/>
                          <w:szCs w:val="24"/>
                          <w:rtl/>
                        </w:rPr>
                        <w:t>מבקר</w:t>
                      </w:r>
                      <w:r w:rsidRPr="001B5298">
                        <w:rPr>
                          <w:rFonts w:cs="Tahoma"/>
                          <w:color w:val="0B5294"/>
                          <w:spacing w:val="-4"/>
                          <w:sz w:val="24"/>
                          <w:szCs w:val="24"/>
                          <w:rtl/>
                        </w:rPr>
                        <w:t xml:space="preserve"> </w:t>
                      </w:r>
                      <w:r w:rsidRPr="001B5298">
                        <w:rPr>
                          <w:rFonts w:cs="Tahoma" w:hint="eastAsia"/>
                          <w:color w:val="0B5294"/>
                          <w:spacing w:val="-4"/>
                          <w:sz w:val="24"/>
                          <w:szCs w:val="24"/>
                          <w:rtl/>
                        </w:rPr>
                        <w:t>המדינה</w:t>
                      </w:r>
                      <w:r w:rsidRPr="001B5298">
                        <w:rPr>
                          <w:rFonts w:cs="Tahoma"/>
                          <w:color w:val="0B5294"/>
                          <w:spacing w:val="-4"/>
                          <w:sz w:val="24"/>
                          <w:szCs w:val="24"/>
                          <w:rtl/>
                        </w:rPr>
                        <w:t xml:space="preserve"> </w:t>
                      </w:r>
                      <w:r w:rsidRPr="001B5298">
                        <w:rPr>
                          <w:rFonts w:cs="Tahoma" w:hint="eastAsia"/>
                          <w:color w:val="0B5294"/>
                          <w:spacing w:val="-4"/>
                          <w:sz w:val="24"/>
                          <w:szCs w:val="24"/>
                          <w:rtl/>
                        </w:rPr>
                        <w:t>מעיר</w:t>
                      </w:r>
                      <w:r w:rsidRPr="001B5298">
                        <w:rPr>
                          <w:rFonts w:cs="Tahoma"/>
                          <w:color w:val="0B5294"/>
                          <w:spacing w:val="-4"/>
                          <w:sz w:val="24"/>
                          <w:szCs w:val="24"/>
                          <w:rtl/>
                        </w:rPr>
                        <w:t xml:space="preserve"> </w:t>
                      </w:r>
                      <w:r w:rsidRPr="001B5298">
                        <w:rPr>
                          <w:rFonts w:cs="Tahoma" w:hint="eastAsia"/>
                          <w:color w:val="0B5294"/>
                          <w:spacing w:val="-4"/>
                          <w:sz w:val="24"/>
                          <w:szCs w:val="24"/>
                          <w:rtl/>
                        </w:rPr>
                        <w:t>לרשם</w:t>
                      </w:r>
                      <w:r w:rsidRPr="001B5298">
                        <w:rPr>
                          <w:rFonts w:cs="Tahoma"/>
                          <w:color w:val="0B5294"/>
                          <w:spacing w:val="-4"/>
                          <w:sz w:val="24"/>
                          <w:szCs w:val="24"/>
                          <w:rtl/>
                        </w:rPr>
                        <w:t xml:space="preserve"> </w:t>
                      </w:r>
                      <w:r w:rsidRPr="001B5298">
                        <w:rPr>
                          <w:rFonts w:cs="Tahoma" w:hint="eastAsia"/>
                          <w:color w:val="0B5294"/>
                          <w:spacing w:val="-4"/>
                          <w:sz w:val="24"/>
                          <w:szCs w:val="24"/>
                          <w:rtl/>
                        </w:rPr>
                        <w:t>העמותות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שעליו</w:t>
                      </w:r>
                      <w:r w:rsidRPr="001B5298">
                        <w:rPr>
                          <w:rFonts w:cs="Tahoma"/>
                          <w:color w:val="0B5294"/>
                          <w:spacing w:val="-4"/>
                          <w:sz w:val="24"/>
                          <w:szCs w:val="24"/>
                          <w:rtl/>
                        </w:rPr>
                        <w:t xml:space="preserve"> </w:t>
                      </w:r>
                      <w:r w:rsidRPr="001B5298">
                        <w:rPr>
                          <w:rFonts w:cs="Tahoma" w:hint="eastAsia"/>
                          <w:color w:val="0B5294"/>
                          <w:spacing w:val="-4"/>
                          <w:sz w:val="24"/>
                          <w:szCs w:val="24"/>
                          <w:rtl/>
                        </w:rPr>
                        <w:t>להמשיך</w:t>
                      </w:r>
                      <w:r w:rsidRPr="001B5298">
                        <w:rPr>
                          <w:rFonts w:cs="Tahoma"/>
                          <w:color w:val="0B5294"/>
                          <w:spacing w:val="-4"/>
                          <w:sz w:val="24"/>
                          <w:szCs w:val="24"/>
                          <w:rtl/>
                        </w:rPr>
                        <w:t xml:space="preserve"> </w:t>
                      </w:r>
                      <w:r w:rsidRPr="001B5298">
                        <w:rPr>
                          <w:rFonts w:cs="Tahoma" w:hint="eastAsia"/>
                          <w:color w:val="0B5294"/>
                          <w:spacing w:val="-4"/>
                          <w:sz w:val="24"/>
                          <w:szCs w:val="24"/>
                          <w:rtl/>
                        </w:rPr>
                        <w:t>לפעול</w:t>
                      </w:r>
                      <w:r w:rsidRPr="001B5298">
                        <w:rPr>
                          <w:rFonts w:cs="Tahoma"/>
                          <w:color w:val="0B5294"/>
                          <w:spacing w:val="-4"/>
                          <w:sz w:val="24"/>
                          <w:szCs w:val="24"/>
                          <w:rtl/>
                        </w:rPr>
                        <w:t xml:space="preserve"> </w:t>
                      </w:r>
                      <w:r w:rsidRPr="001B5298">
                        <w:rPr>
                          <w:rFonts w:cs="Tahoma" w:hint="eastAsia"/>
                          <w:color w:val="0B5294"/>
                          <w:spacing w:val="-4"/>
                          <w:sz w:val="24"/>
                          <w:szCs w:val="24"/>
                          <w:rtl/>
                        </w:rPr>
                        <w:t>ליצירה</w:t>
                      </w:r>
                      <w:r w:rsidRPr="001B5298">
                        <w:rPr>
                          <w:rFonts w:cs="Tahoma"/>
                          <w:color w:val="0B5294"/>
                          <w:spacing w:val="-4"/>
                          <w:sz w:val="24"/>
                          <w:szCs w:val="24"/>
                          <w:rtl/>
                        </w:rPr>
                        <w:t xml:space="preserve"> </w:t>
                      </w:r>
                      <w:r w:rsidRPr="001B5298">
                        <w:rPr>
                          <w:rFonts w:cs="Tahoma" w:hint="eastAsia"/>
                          <w:color w:val="0B5294"/>
                          <w:spacing w:val="-4"/>
                          <w:sz w:val="24"/>
                          <w:szCs w:val="24"/>
                          <w:rtl/>
                        </w:rPr>
                        <w:t>ולשיפור</w:t>
                      </w:r>
                      <w:r w:rsidRPr="001B5298">
                        <w:rPr>
                          <w:rFonts w:cs="Tahoma"/>
                          <w:color w:val="0B5294"/>
                          <w:spacing w:val="-4"/>
                          <w:sz w:val="24"/>
                          <w:szCs w:val="24"/>
                          <w:rtl/>
                        </w:rPr>
                        <w:t xml:space="preserve"> </w:t>
                      </w:r>
                      <w:r w:rsidRPr="001B5298">
                        <w:rPr>
                          <w:rFonts w:cs="Tahoma" w:hint="eastAsia"/>
                          <w:color w:val="0B5294"/>
                          <w:spacing w:val="-4"/>
                          <w:sz w:val="24"/>
                          <w:szCs w:val="24"/>
                          <w:rtl/>
                        </w:rPr>
                        <w:t>ממשקי</w:t>
                      </w:r>
                      <w:r w:rsidRPr="001B5298">
                        <w:rPr>
                          <w:rFonts w:cs="Tahoma"/>
                          <w:color w:val="0B5294"/>
                          <w:spacing w:val="-4"/>
                          <w:sz w:val="24"/>
                          <w:szCs w:val="24"/>
                          <w:rtl/>
                        </w:rPr>
                        <w:t xml:space="preserve"> </w:t>
                      </w:r>
                      <w:r w:rsidRPr="001B5298">
                        <w:rPr>
                          <w:rFonts w:cs="Tahoma" w:hint="eastAsia"/>
                          <w:color w:val="0B5294"/>
                          <w:spacing w:val="-4"/>
                          <w:sz w:val="24"/>
                          <w:szCs w:val="24"/>
                          <w:rtl/>
                        </w:rPr>
                        <w:t>העבודה</w:t>
                      </w:r>
                      <w:r w:rsidRPr="001B5298">
                        <w:rPr>
                          <w:rFonts w:cs="Tahoma"/>
                          <w:color w:val="0B5294"/>
                          <w:spacing w:val="-4"/>
                          <w:sz w:val="24"/>
                          <w:szCs w:val="24"/>
                          <w:rtl/>
                        </w:rPr>
                        <w:t xml:space="preserve"> </w:t>
                      </w:r>
                      <w:r w:rsidRPr="001B5298">
                        <w:rPr>
                          <w:rFonts w:cs="Tahoma" w:hint="eastAsia"/>
                          <w:color w:val="0B5294"/>
                          <w:spacing w:val="-4"/>
                          <w:sz w:val="24"/>
                          <w:szCs w:val="24"/>
                          <w:rtl/>
                        </w:rPr>
                        <w:t>עם</w:t>
                      </w:r>
                      <w:r w:rsidRPr="001B5298">
                        <w:rPr>
                          <w:rFonts w:cs="Tahoma"/>
                          <w:color w:val="0B5294"/>
                          <w:spacing w:val="-4"/>
                          <w:sz w:val="24"/>
                          <w:szCs w:val="24"/>
                          <w:rtl/>
                        </w:rPr>
                        <w:t xml:space="preserve"> </w:t>
                      </w:r>
                      <w:r w:rsidRPr="001B5298">
                        <w:rPr>
                          <w:rFonts w:cs="Tahoma" w:hint="eastAsia"/>
                          <w:color w:val="0B5294"/>
                          <w:spacing w:val="-4"/>
                          <w:sz w:val="24"/>
                          <w:szCs w:val="24"/>
                          <w:rtl/>
                        </w:rPr>
                        <w:t>הרשויות</w:t>
                      </w:r>
                      <w:r w:rsidRPr="001B5298">
                        <w:rPr>
                          <w:rFonts w:cs="Tahoma"/>
                          <w:color w:val="0B5294"/>
                          <w:spacing w:val="-4"/>
                          <w:sz w:val="24"/>
                          <w:szCs w:val="24"/>
                          <w:rtl/>
                        </w:rPr>
                        <w:t xml:space="preserve"> </w:t>
                      </w:r>
                      <w:r w:rsidRPr="001B5298">
                        <w:rPr>
                          <w:rFonts w:cs="Tahoma" w:hint="eastAsia"/>
                          <w:color w:val="0B5294"/>
                          <w:spacing w:val="-4"/>
                          <w:sz w:val="24"/>
                          <w:szCs w:val="24"/>
                          <w:rtl/>
                        </w:rPr>
                        <w:t>הרלוונטיות</w:t>
                      </w:r>
                      <w:r w:rsidR="004A7D4C">
                        <w:rPr>
                          <w:rFonts w:cs="Tahoma" w:hint="cs"/>
                          <w:color w:val="0B5294"/>
                          <w:spacing w:val="-4"/>
                          <w:sz w:val="24"/>
                          <w:szCs w:val="24"/>
                          <w:rtl/>
                        </w:rPr>
                        <w:t>..</w:t>
                      </w:r>
                      <w:r w:rsidRPr="001B5298">
                        <w:rPr>
                          <w:rFonts w:cs="Tahoma"/>
                          <w:color w:val="0B5294"/>
                          <w:spacing w:val="-4"/>
                          <w:sz w:val="24"/>
                          <w:szCs w:val="24"/>
                          <w:rtl/>
                        </w:rPr>
                        <w:t xml:space="preserve">. </w:t>
                      </w:r>
                      <w:r w:rsidRPr="001B5298">
                        <w:rPr>
                          <w:rFonts w:cs="Tahoma" w:hint="eastAsia"/>
                          <w:color w:val="0B5294"/>
                          <w:spacing w:val="-4"/>
                          <w:sz w:val="24"/>
                          <w:szCs w:val="24"/>
                          <w:rtl/>
                        </w:rPr>
                        <w:t>הדבר</w:t>
                      </w:r>
                      <w:r w:rsidRPr="001B5298">
                        <w:rPr>
                          <w:rFonts w:cs="Tahoma"/>
                          <w:color w:val="0B5294"/>
                          <w:spacing w:val="-4"/>
                          <w:sz w:val="24"/>
                          <w:szCs w:val="24"/>
                          <w:rtl/>
                        </w:rPr>
                        <w:t xml:space="preserve"> </w:t>
                      </w:r>
                      <w:r w:rsidRPr="001B5298">
                        <w:rPr>
                          <w:rFonts w:cs="Tahoma" w:hint="eastAsia"/>
                          <w:color w:val="0B5294"/>
                          <w:spacing w:val="-4"/>
                          <w:sz w:val="24"/>
                          <w:szCs w:val="24"/>
                          <w:rtl/>
                        </w:rPr>
                        <w:t>הכרחי</w:t>
                      </w:r>
                      <w:r w:rsidRPr="001B5298">
                        <w:rPr>
                          <w:rFonts w:cs="Tahoma"/>
                          <w:color w:val="0B5294"/>
                          <w:spacing w:val="-4"/>
                          <w:sz w:val="24"/>
                          <w:szCs w:val="24"/>
                          <w:rtl/>
                        </w:rPr>
                        <w:t xml:space="preserve"> </w:t>
                      </w:r>
                      <w:r w:rsidRPr="001B5298">
                        <w:rPr>
                          <w:rFonts w:cs="Tahoma" w:hint="eastAsia"/>
                          <w:color w:val="0B5294"/>
                          <w:spacing w:val="-4"/>
                          <w:sz w:val="24"/>
                          <w:szCs w:val="24"/>
                          <w:rtl/>
                        </w:rPr>
                        <w:t>לשיפור</w:t>
                      </w:r>
                      <w:r w:rsidRPr="001B5298">
                        <w:rPr>
                          <w:rFonts w:cs="Tahoma"/>
                          <w:color w:val="0B5294"/>
                          <w:spacing w:val="-4"/>
                          <w:sz w:val="24"/>
                          <w:szCs w:val="24"/>
                          <w:rtl/>
                        </w:rPr>
                        <w:t xml:space="preserve"> </w:t>
                      </w:r>
                      <w:r w:rsidRPr="001B5298">
                        <w:rPr>
                          <w:rFonts w:cs="Tahoma" w:hint="eastAsia"/>
                          <w:color w:val="0B5294"/>
                          <w:spacing w:val="-4"/>
                          <w:sz w:val="24"/>
                          <w:szCs w:val="24"/>
                          <w:rtl/>
                        </w:rPr>
                        <w:t>הפיקוח</w:t>
                      </w:r>
                      <w:r w:rsidRPr="001B5298">
                        <w:rPr>
                          <w:rFonts w:cs="Tahoma"/>
                          <w:color w:val="0B5294"/>
                          <w:spacing w:val="-4"/>
                          <w:sz w:val="24"/>
                          <w:szCs w:val="24"/>
                          <w:rtl/>
                        </w:rPr>
                        <w:t xml:space="preserve"> </w:t>
                      </w:r>
                      <w:r w:rsidRPr="001B5298">
                        <w:rPr>
                          <w:rFonts w:cs="Tahoma" w:hint="eastAsia"/>
                          <w:color w:val="0B5294"/>
                          <w:spacing w:val="-4"/>
                          <w:sz w:val="24"/>
                          <w:szCs w:val="24"/>
                          <w:rtl/>
                        </w:rPr>
                        <w:t>והבקרה</w:t>
                      </w:r>
                      <w:r w:rsidRPr="001B5298">
                        <w:rPr>
                          <w:rFonts w:cs="Tahoma"/>
                          <w:color w:val="0B5294"/>
                          <w:spacing w:val="-4"/>
                          <w:sz w:val="24"/>
                          <w:szCs w:val="24"/>
                          <w:rtl/>
                        </w:rPr>
                        <w:t xml:space="preserve"> </w:t>
                      </w:r>
                      <w:r w:rsidRPr="001B5298">
                        <w:rPr>
                          <w:rFonts w:cs="Tahoma" w:hint="eastAsia"/>
                          <w:color w:val="0B5294"/>
                          <w:spacing w:val="-4"/>
                          <w:sz w:val="24"/>
                          <w:szCs w:val="24"/>
                          <w:rtl/>
                        </w:rPr>
                        <w:t>על</w:t>
                      </w:r>
                      <w:r w:rsidRPr="001B5298">
                        <w:rPr>
                          <w:rFonts w:cs="Tahoma"/>
                          <w:color w:val="0B5294"/>
                          <w:spacing w:val="-4"/>
                          <w:sz w:val="24"/>
                          <w:szCs w:val="24"/>
                          <w:rtl/>
                        </w:rPr>
                        <w:t xml:space="preserve"> </w:t>
                      </w:r>
                      <w:r w:rsidRPr="001B5298">
                        <w:rPr>
                          <w:rFonts w:cs="Tahoma" w:hint="eastAsia"/>
                          <w:color w:val="0B5294"/>
                          <w:spacing w:val="-4"/>
                          <w:sz w:val="24"/>
                          <w:szCs w:val="24"/>
                          <w:rtl/>
                        </w:rPr>
                        <w:t>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ולהגברת</w:t>
                      </w:r>
                      <w:r w:rsidRPr="001B5298">
                        <w:rPr>
                          <w:rFonts w:cs="Tahoma"/>
                          <w:color w:val="0B5294"/>
                          <w:spacing w:val="-4"/>
                          <w:sz w:val="24"/>
                          <w:szCs w:val="24"/>
                          <w:rtl/>
                        </w:rPr>
                        <w:t xml:space="preserve"> </w:t>
                      </w:r>
                      <w:r w:rsidRPr="001B5298">
                        <w:rPr>
                          <w:rFonts w:cs="Tahoma" w:hint="eastAsia"/>
                          <w:color w:val="0B5294"/>
                          <w:spacing w:val="-4"/>
                          <w:sz w:val="24"/>
                          <w:szCs w:val="24"/>
                          <w:rtl/>
                        </w:rPr>
                        <w:t>החיסכון</w:t>
                      </w:r>
                      <w:r w:rsidRPr="001B5298">
                        <w:rPr>
                          <w:rFonts w:cs="Tahoma"/>
                          <w:color w:val="0B5294"/>
                          <w:spacing w:val="-4"/>
                          <w:sz w:val="24"/>
                          <w:szCs w:val="24"/>
                          <w:rtl/>
                        </w:rPr>
                        <w:t xml:space="preserve"> </w:t>
                      </w:r>
                      <w:r w:rsidRPr="001B5298">
                        <w:rPr>
                          <w:rFonts w:cs="Tahoma" w:hint="eastAsia"/>
                          <w:color w:val="0B5294"/>
                          <w:spacing w:val="-4"/>
                          <w:sz w:val="24"/>
                          <w:szCs w:val="24"/>
                          <w:rtl/>
                        </w:rPr>
                        <w:t>והיעילות</w:t>
                      </w:r>
                    </w:p>
                    <w:p w:rsidR="001B5298" w:rsidRPr="00373C5D" w:rsidP="001B5298">
                      <w:pPr>
                        <w:spacing w:before="120" w:after="0" w:line="240" w:lineRule="atLeast"/>
                        <w:rPr>
                          <w:rFonts w:cs="Tahoma"/>
                          <w:b/>
                          <w:bCs/>
                          <w:color w:val="0B5294"/>
                          <w:sz w:val="48"/>
                          <w:szCs w:val="48"/>
                          <w:rtl/>
                        </w:rPr>
                      </w:pPr>
                      <w:drawing>
                        <wp:inline distT="0" distB="0" distL="0" distR="0">
                          <wp:extent cx="288000" cy="31337"/>
                          <wp:effectExtent l="0" t="0" r="0" b="6985"/>
                          <wp:docPr id="5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35105"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b/>
          <w:bCs/>
          <w:spacing w:val="-4"/>
          <w:sz w:val="17"/>
          <w:szCs w:val="17"/>
          <w:rtl/>
        </w:rPr>
      </w:pPr>
    </w:p>
    <w:p w:rsidR="00A72C70" w:rsidRPr="00956852" w:rsidP="00AD396F">
      <w:pPr>
        <w:pStyle w:val="KOT2"/>
        <w:rPr>
          <w:rtl/>
        </w:rPr>
      </w:pPr>
      <w:r w:rsidRPr="00956852">
        <w:rPr>
          <w:rFonts w:hint="cs"/>
          <w:spacing w:val="-4"/>
          <w:rtl/>
        </w:rPr>
        <w:t>הטיפול בתלונות והשירות לציבור</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אחד מששת היעדים בתכנית העבודה של משרד המשפטים לשנת 2016 היה שיפור השירות לציבור. גם בחוברת ההנחיות להתנהלות עמותות נכתב כי "</w:t>
      </w:r>
      <w:r w:rsidRPr="002E4756">
        <w:rPr>
          <w:rFonts w:ascii="Tahoma" w:hAnsi="Tahoma" w:cs="Tahoma"/>
          <w:spacing w:val="-4"/>
          <w:sz w:val="17"/>
          <w:szCs w:val="17"/>
          <w:rtl/>
        </w:rPr>
        <w:t>כחלק מתפקידה פועלת רשות התאגידים באופן תדיר לשיפור איכות הרגולציה על פעילות התאגידים בישראל ולהתאימה לסוג התאגיד ולמאפייניו ואיכות השירות לציבור לקוחות הרשות, על גווניו ומאפייניו השונים</w:t>
      </w:r>
      <w:r w:rsidRPr="002E4756">
        <w:rPr>
          <w:rFonts w:ascii="Tahoma" w:hAnsi="Tahoma" w:cs="Tahoma" w:hint="cs"/>
          <w:spacing w:val="-4"/>
          <w:sz w:val="17"/>
          <w:szCs w:val="17"/>
          <w:rtl/>
        </w:rPr>
        <w:t>"</w:t>
      </w:r>
      <w:r w:rsidRPr="002E4756">
        <w:rPr>
          <w:rFonts w:ascii="Tahoma" w:hAnsi="Tahoma" w:cs="Tahoma"/>
          <w:spacing w:val="-4"/>
          <w:sz w:val="17"/>
          <w:szCs w:val="17"/>
          <w:rtl/>
        </w:rPr>
        <w:t>.</w:t>
      </w:r>
    </w:p>
    <w:p w:rsidR="00A72C70" w:rsidP="00AD396F">
      <w:pPr>
        <w:spacing w:line="240" w:lineRule="exact"/>
        <w:ind w:right="2268"/>
        <w:jc w:val="both"/>
        <w:rPr>
          <w:rFonts w:ascii="Tahoma" w:hAnsi="Tahoma" w:cs="Tahoma"/>
          <w:spacing w:val="-4"/>
          <w:sz w:val="17"/>
          <w:szCs w:val="17"/>
        </w:rPr>
      </w:pPr>
    </w:p>
    <w:p w:rsidR="00B650DE"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 xml:space="preserve">הטיפול בתלונות </w:t>
      </w:r>
    </w:p>
    <w:p w:rsidR="00A72C70" w:rsidRPr="002E4756" w:rsidP="00AD396F">
      <w:pPr>
        <w:spacing w:line="240" w:lineRule="exact"/>
        <w:ind w:right="2268"/>
        <w:jc w:val="both"/>
        <w:rPr>
          <w:rFonts w:ascii="Tahoma" w:hAnsi="Tahoma" w:cs="Tahoma"/>
          <w:spacing w:val="-4"/>
          <w:sz w:val="17"/>
          <w:szCs w:val="17"/>
          <w:rtl/>
        </w:rPr>
      </w:pPr>
      <w:bookmarkStart w:id="5" w:name="טקסט"/>
      <w:bookmarkEnd w:id="5"/>
      <w:r w:rsidRPr="002E4756">
        <w:rPr>
          <w:rFonts w:ascii="Tahoma" w:hAnsi="Tahoma" w:cs="Tahoma" w:hint="cs"/>
          <w:spacing w:val="-4"/>
          <w:sz w:val="17"/>
          <w:szCs w:val="17"/>
          <w:rtl/>
        </w:rPr>
        <w:t xml:space="preserve">למשרדי רשם העמותות מוגשות מדי שנה מאות תלונות - מרביתן כנגד עמותות. תלונות מוגשות גם כנגד פעולות ומחדלים של עובדי הרשם וכנגד הבודקים. התלונות מוגשות על ידי הציבור הרחב, עמותות, משרדי ממשלה וגופים שונים.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חוק</w:t>
      </w:r>
      <w:r w:rsidRPr="002E4756">
        <w:rPr>
          <w:rFonts w:ascii="Tahoma" w:hAnsi="Tahoma" w:cs="Tahoma"/>
          <w:spacing w:val="-4"/>
          <w:sz w:val="17"/>
          <w:szCs w:val="17"/>
          <w:rtl/>
        </w:rPr>
        <w:t xml:space="preserve"> העמותות אינו קובע במפורש </w:t>
      </w:r>
      <w:r w:rsidRPr="002E4756">
        <w:rPr>
          <w:rFonts w:ascii="Tahoma" w:hAnsi="Tahoma" w:cs="Tahoma" w:hint="cs"/>
          <w:spacing w:val="-4"/>
          <w:sz w:val="17"/>
          <w:szCs w:val="17"/>
          <w:rtl/>
        </w:rPr>
        <w:t>כי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w:t>
      </w:r>
      <w:r w:rsidRPr="002E4756">
        <w:rPr>
          <w:rFonts w:ascii="Tahoma" w:hAnsi="Tahoma" w:cs="Tahoma"/>
          <w:spacing w:val="-4"/>
          <w:sz w:val="17"/>
          <w:szCs w:val="17"/>
          <w:rtl/>
        </w:rPr>
        <w:t xml:space="preserve">רשם </w:t>
      </w:r>
      <w:r w:rsidRPr="002E4756">
        <w:rPr>
          <w:rFonts w:ascii="Tahoma" w:hAnsi="Tahoma" w:cs="Tahoma" w:hint="cs"/>
          <w:spacing w:val="-4"/>
          <w:sz w:val="17"/>
          <w:szCs w:val="17"/>
          <w:rtl/>
        </w:rPr>
        <w:t xml:space="preserve">יש </w:t>
      </w:r>
      <w:r w:rsidRPr="002E4756">
        <w:rPr>
          <w:rFonts w:ascii="Tahoma" w:hAnsi="Tahoma" w:cs="Tahoma"/>
          <w:spacing w:val="-4"/>
          <w:sz w:val="17"/>
          <w:szCs w:val="17"/>
          <w:rtl/>
        </w:rPr>
        <w:t>סמכות</w:t>
      </w:r>
      <w:r w:rsidRPr="002E4756">
        <w:rPr>
          <w:rFonts w:ascii="Tahoma" w:hAnsi="Tahoma" w:cs="Tahoma" w:hint="cs"/>
          <w:spacing w:val="-4"/>
          <w:sz w:val="17"/>
          <w:szCs w:val="17"/>
          <w:rtl/>
        </w:rPr>
        <w:t xml:space="preserve"> </w:t>
      </w:r>
      <w:r w:rsidRPr="002E4756">
        <w:rPr>
          <w:rFonts w:ascii="Tahoma" w:hAnsi="Tahoma" w:cs="Tahoma"/>
          <w:spacing w:val="-4"/>
          <w:sz w:val="17"/>
          <w:szCs w:val="17"/>
          <w:rtl/>
        </w:rPr>
        <w:t>לטפל בתלונות על עמותות. לשיטת הרשם, סמכות</w:t>
      </w:r>
      <w:r w:rsidRPr="002E4756">
        <w:rPr>
          <w:rFonts w:ascii="Tahoma" w:hAnsi="Tahoma" w:cs="Tahoma" w:hint="cs"/>
          <w:spacing w:val="-4"/>
          <w:sz w:val="17"/>
          <w:szCs w:val="17"/>
          <w:rtl/>
        </w:rPr>
        <w:t>ו</w:t>
      </w:r>
      <w:r w:rsidRPr="002E4756">
        <w:rPr>
          <w:rFonts w:ascii="Tahoma" w:hAnsi="Tahoma" w:cs="Tahoma"/>
          <w:spacing w:val="-4"/>
          <w:sz w:val="17"/>
          <w:szCs w:val="17"/>
          <w:rtl/>
        </w:rPr>
        <w:t xml:space="preserve"> לברר תלונות נגזרת מסמכות</w:t>
      </w:r>
      <w:r w:rsidRPr="002E4756">
        <w:rPr>
          <w:rFonts w:ascii="Tahoma" w:hAnsi="Tahoma" w:cs="Tahoma" w:hint="cs"/>
          <w:spacing w:val="-4"/>
          <w:sz w:val="17"/>
          <w:szCs w:val="17"/>
          <w:rtl/>
        </w:rPr>
        <w:t>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לפקח </w:t>
      </w:r>
      <w:r w:rsidRPr="002E4756">
        <w:rPr>
          <w:rFonts w:ascii="Tahoma" w:hAnsi="Tahoma" w:cs="Tahoma"/>
          <w:spacing w:val="-4"/>
          <w:sz w:val="17"/>
          <w:szCs w:val="17"/>
          <w:rtl/>
        </w:rPr>
        <w:t>על העמותות</w:t>
      </w:r>
      <w:r w:rsidRPr="002E4756">
        <w:rPr>
          <w:rFonts w:ascii="Tahoma" w:hAnsi="Tahoma" w:cs="Tahoma" w:hint="cs"/>
          <w:spacing w:val="-4"/>
          <w:sz w:val="17"/>
          <w:szCs w:val="17"/>
          <w:rtl/>
        </w:rPr>
        <w:t xml:space="preserve"> ובירור התלונות </w:t>
      </w:r>
      <w:r w:rsidRPr="002E4756">
        <w:rPr>
          <w:rFonts w:ascii="Tahoma" w:hAnsi="Tahoma" w:cs="Tahoma"/>
          <w:spacing w:val="-4"/>
          <w:sz w:val="17"/>
          <w:szCs w:val="17"/>
          <w:rtl/>
        </w:rPr>
        <w:t xml:space="preserve">לא </w:t>
      </w:r>
      <w:r w:rsidRPr="002E4756">
        <w:rPr>
          <w:rFonts w:ascii="Tahoma" w:hAnsi="Tahoma" w:cs="Tahoma" w:hint="cs"/>
          <w:spacing w:val="-4"/>
          <w:sz w:val="17"/>
          <w:szCs w:val="17"/>
          <w:rtl/>
        </w:rPr>
        <w:t>נעשה כ</w:t>
      </w:r>
      <w:r w:rsidRPr="002E4756">
        <w:rPr>
          <w:rFonts w:ascii="Tahoma" w:hAnsi="Tahoma" w:cs="Tahoma"/>
          <w:spacing w:val="-4"/>
          <w:sz w:val="17"/>
          <w:szCs w:val="17"/>
          <w:rtl/>
        </w:rPr>
        <w:t xml:space="preserve">שירות לפונה אלא </w:t>
      </w:r>
      <w:r w:rsidRPr="002E4756">
        <w:rPr>
          <w:rFonts w:ascii="Tahoma" w:hAnsi="Tahoma" w:cs="Tahoma" w:hint="cs"/>
          <w:spacing w:val="-4"/>
          <w:sz w:val="17"/>
          <w:szCs w:val="17"/>
          <w:rtl/>
        </w:rPr>
        <w:t>כ</w:t>
      </w:r>
      <w:r w:rsidRPr="002E4756">
        <w:rPr>
          <w:rFonts w:ascii="Tahoma" w:hAnsi="Tahoma" w:cs="Tahoma"/>
          <w:spacing w:val="-4"/>
          <w:sz w:val="17"/>
          <w:szCs w:val="17"/>
          <w:rtl/>
        </w:rPr>
        <w:t xml:space="preserve">אמצעי </w:t>
      </w:r>
      <w:r w:rsidRPr="002E4756">
        <w:rPr>
          <w:rFonts w:ascii="Tahoma" w:hAnsi="Tahoma" w:cs="Tahoma" w:hint="cs"/>
          <w:spacing w:val="-4"/>
          <w:sz w:val="17"/>
          <w:szCs w:val="17"/>
          <w:rtl/>
        </w:rPr>
        <w:t xml:space="preserve">נוסף </w:t>
      </w:r>
      <w:r w:rsidRPr="002E4756">
        <w:rPr>
          <w:rFonts w:ascii="Tahoma" w:hAnsi="Tahoma" w:cs="Tahoma"/>
          <w:spacing w:val="-4"/>
          <w:sz w:val="17"/>
          <w:szCs w:val="17"/>
          <w:rtl/>
        </w:rPr>
        <w:t>לפיקוח</w:t>
      </w:r>
      <w:r w:rsidRPr="002E4756">
        <w:rPr>
          <w:rFonts w:ascii="Tahoma" w:hAnsi="Tahoma" w:cs="Tahoma" w:hint="cs"/>
          <w:spacing w:val="-4"/>
          <w:sz w:val="17"/>
          <w:szCs w:val="17"/>
          <w:rtl/>
        </w:rPr>
        <w:t xml:space="preserve"> על העמותות</w:t>
      </w:r>
      <w:r w:rsidRPr="002E4756">
        <w:rPr>
          <w:rFonts w:ascii="Tahoma" w:hAnsi="Tahoma" w:cs="Tahoma"/>
          <w:spacing w:val="-4"/>
          <w:sz w:val="17"/>
          <w:szCs w:val="17"/>
          <w:rtl/>
        </w:rPr>
        <w:t xml:space="preserve">. תכלית </w:t>
      </w:r>
      <w:r w:rsidRPr="002E4756">
        <w:rPr>
          <w:rFonts w:ascii="Tahoma" w:hAnsi="Tahoma" w:cs="Tahoma" w:hint="cs"/>
          <w:spacing w:val="-4"/>
          <w:sz w:val="17"/>
          <w:szCs w:val="17"/>
          <w:rtl/>
        </w:rPr>
        <w:t>בירור</w:t>
      </w:r>
      <w:r w:rsidRPr="002E4756">
        <w:rPr>
          <w:rFonts w:ascii="Tahoma" w:hAnsi="Tahoma" w:cs="Tahoma"/>
          <w:spacing w:val="-4"/>
          <w:sz w:val="17"/>
          <w:szCs w:val="17"/>
          <w:rtl/>
        </w:rPr>
        <w:t xml:space="preserve"> התלונות היא </w:t>
      </w:r>
      <w:r w:rsidRPr="002E4756">
        <w:rPr>
          <w:rFonts w:ascii="Tahoma" w:hAnsi="Tahoma" w:cs="Tahoma" w:hint="cs"/>
          <w:spacing w:val="-4"/>
          <w:sz w:val="17"/>
          <w:szCs w:val="17"/>
          <w:rtl/>
        </w:rPr>
        <w:t xml:space="preserve">לבדוק </w:t>
      </w:r>
      <w:r w:rsidRPr="002E4756">
        <w:rPr>
          <w:rFonts w:ascii="Tahoma" w:hAnsi="Tahoma" w:cs="Tahoma"/>
          <w:spacing w:val="-4"/>
          <w:sz w:val="17"/>
          <w:szCs w:val="17"/>
          <w:rtl/>
        </w:rPr>
        <w:t xml:space="preserve">אם העמותות פועלות על פי הוראות החוק וכללי </w:t>
      </w:r>
      <w:r w:rsidRPr="002E4756">
        <w:rPr>
          <w:rFonts w:ascii="Tahoma" w:hAnsi="Tahoma" w:cs="Tahoma" w:hint="cs"/>
          <w:spacing w:val="-4"/>
          <w:sz w:val="17"/>
          <w:szCs w:val="17"/>
          <w:rtl/>
        </w:rPr>
        <w:t>המינהל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תקין, </w:t>
      </w:r>
      <w:r w:rsidRPr="002E4756">
        <w:rPr>
          <w:rFonts w:ascii="Tahoma" w:hAnsi="Tahoma" w:cs="Tahoma" w:hint="cs"/>
          <w:spacing w:val="-4"/>
          <w:sz w:val="17"/>
          <w:szCs w:val="17"/>
          <w:rtl/>
        </w:rPr>
        <w:t xml:space="preserve">לנוכח </w:t>
      </w:r>
      <w:r w:rsidRPr="002E4756">
        <w:rPr>
          <w:rFonts w:ascii="Tahoma" w:hAnsi="Tahoma" w:cs="Tahoma"/>
          <w:spacing w:val="-4"/>
          <w:sz w:val="17"/>
          <w:szCs w:val="17"/>
          <w:rtl/>
        </w:rPr>
        <w:t xml:space="preserve">התלונות </w:t>
      </w:r>
      <w:r w:rsidRPr="002E4756">
        <w:rPr>
          <w:rFonts w:ascii="Tahoma" w:hAnsi="Tahoma" w:cs="Tahoma" w:hint="cs"/>
          <w:spacing w:val="-4"/>
          <w:sz w:val="17"/>
          <w:szCs w:val="17"/>
          <w:rtl/>
        </w:rPr>
        <w:t xml:space="preserve">המצביעות על </w:t>
      </w:r>
      <w:r w:rsidRPr="002E4756">
        <w:rPr>
          <w:rFonts w:ascii="Tahoma" w:hAnsi="Tahoma" w:cs="Tahoma"/>
          <w:spacing w:val="-4"/>
          <w:sz w:val="17"/>
          <w:szCs w:val="17"/>
          <w:rtl/>
        </w:rPr>
        <w:t>אי תקינות בהתנהלות</w:t>
      </w:r>
      <w:r w:rsidRPr="002E4756">
        <w:rPr>
          <w:rFonts w:ascii="Tahoma" w:hAnsi="Tahoma" w:cs="Tahoma" w:hint="cs"/>
          <w:spacing w:val="-4"/>
          <w:sz w:val="17"/>
          <w:szCs w:val="17"/>
          <w:rtl/>
        </w:rPr>
        <w:t>ן</w:t>
      </w:r>
      <w:r w:rsidRPr="002E4756">
        <w:rPr>
          <w:rFonts w:ascii="Tahoma" w:hAnsi="Tahoma" w:cs="Tahoma"/>
          <w:spacing w:val="-4"/>
          <w:sz w:val="17"/>
          <w:szCs w:val="17"/>
          <w:rtl/>
        </w:rPr>
        <w:t>.</w:t>
      </w:r>
      <w:r w:rsidRPr="002E4756">
        <w:rPr>
          <w:rFonts w:ascii="Tahoma" w:hAnsi="Tahoma" w:cs="Tahoma" w:hint="cs"/>
          <w:spacing w:val="-4"/>
          <w:sz w:val="17"/>
          <w:szCs w:val="17"/>
          <w:rtl/>
        </w:rPr>
        <w:t xml:space="preserve"> </w:t>
      </w:r>
    </w:p>
    <w:p w:rsidR="00A72C70" w:rsidRPr="002E4756" w:rsidP="00AD396F">
      <w:pPr>
        <w:pStyle w:val="ListParagraph"/>
        <w:numPr>
          <w:ilvl w:val="0"/>
          <w:numId w:val="27"/>
        </w:numPr>
        <w:autoSpaceDE/>
        <w:autoSpaceDN/>
        <w:adjustRightInd/>
        <w:spacing w:line="240" w:lineRule="exact"/>
        <w:ind w:right="2268"/>
        <w:rPr>
          <w:spacing w:val="-4"/>
          <w:sz w:val="17"/>
          <w:szCs w:val="17"/>
          <w:rtl/>
        </w:rPr>
      </w:pPr>
      <w:r w:rsidRPr="002E4756">
        <w:rPr>
          <w:rFonts w:hint="cs"/>
          <w:spacing w:val="-4"/>
          <w:sz w:val="17"/>
          <w:szCs w:val="17"/>
          <w:rtl/>
        </w:rPr>
        <w:t>בנוהל בדיקה וטיפול בתלונות שהכין רשם העמותות ביולי 2012 (להלן - נוהל טיפול בתלונות),</w:t>
      </w:r>
      <w:r w:rsidRPr="002E4756">
        <w:rPr>
          <w:spacing w:val="-4"/>
          <w:sz w:val="17"/>
          <w:szCs w:val="17"/>
          <w:rtl/>
        </w:rPr>
        <w:t xml:space="preserve"> </w:t>
      </w:r>
      <w:r w:rsidRPr="002E4756">
        <w:rPr>
          <w:spacing w:val="-4"/>
          <w:sz w:val="17"/>
          <w:szCs w:val="17"/>
          <w:rtl/>
        </w:rPr>
        <w:t>לא מצ</w:t>
      </w:r>
      <w:r w:rsidRPr="002E4756">
        <w:rPr>
          <w:rFonts w:hint="cs"/>
          <w:spacing w:val="-4"/>
          <w:sz w:val="17"/>
          <w:szCs w:val="17"/>
          <w:rtl/>
        </w:rPr>
        <w:t>ו</w:t>
      </w:r>
      <w:r w:rsidRPr="002E4756">
        <w:rPr>
          <w:spacing w:val="-4"/>
          <w:sz w:val="17"/>
          <w:szCs w:val="17"/>
          <w:rtl/>
        </w:rPr>
        <w:t>ין זמן טיפול כולל לתלונה</w:t>
      </w:r>
      <w:r w:rsidRPr="002E4756">
        <w:rPr>
          <w:rFonts w:hint="cs"/>
          <w:spacing w:val="-4"/>
          <w:sz w:val="17"/>
          <w:szCs w:val="17"/>
          <w:rtl/>
        </w:rPr>
        <w:t>, אולם על פי הנחיות המפורסמות באתר המרשתת של רשות התאגידים הזמן המוקצב לטיפול הוא בין</w:t>
      </w:r>
      <w:r w:rsidRPr="002E4756">
        <w:rPr>
          <w:spacing w:val="-4"/>
          <w:sz w:val="17"/>
          <w:szCs w:val="17"/>
          <w:rtl/>
        </w:rPr>
        <w:t xml:space="preserve"> 21 </w:t>
      </w:r>
      <w:r w:rsidRPr="002E4756">
        <w:rPr>
          <w:rFonts w:hint="cs"/>
          <w:spacing w:val="-4"/>
          <w:sz w:val="17"/>
          <w:szCs w:val="17"/>
          <w:rtl/>
        </w:rPr>
        <w:t>ימי</w:t>
      </w:r>
      <w:r w:rsidRPr="002E4756">
        <w:rPr>
          <w:spacing w:val="-4"/>
          <w:sz w:val="17"/>
          <w:szCs w:val="17"/>
          <w:rtl/>
        </w:rPr>
        <w:t xml:space="preserve"> </w:t>
      </w:r>
      <w:r w:rsidRPr="002E4756">
        <w:rPr>
          <w:rFonts w:hint="cs"/>
          <w:spacing w:val="-4"/>
          <w:sz w:val="17"/>
          <w:szCs w:val="17"/>
          <w:rtl/>
        </w:rPr>
        <w:t>עבודה</w:t>
      </w:r>
      <w:r w:rsidRPr="002E4756">
        <w:rPr>
          <w:spacing w:val="-4"/>
          <w:sz w:val="17"/>
          <w:szCs w:val="17"/>
          <w:rtl/>
        </w:rPr>
        <w:t xml:space="preserve"> </w:t>
      </w:r>
      <w:r w:rsidRPr="002E4756">
        <w:rPr>
          <w:rFonts w:hint="cs"/>
          <w:spacing w:val="-4"/>
          <w:sz w:val="17"/>
          <w:szCs w:val="17"/>
          <w:rtl/>
        </w:rPr>
        <w:t>ל</w:t>
      </w:r>
      <w:r w:rsidRPr="002E4756">
        <w:rPr>
          <w:spacing w:val="-4"/>
          <w:sz w:val="17"/>
          <w:szCs w:val="17"/>
          <w:rtl/>
        </w:rPr>
        <w:t xml:space="preserve">-6 </w:t>
      </w:r>
      <w:r w:rsidRPr="002E4756">
        <w:rPr>
          <w:rFonts w:hint="cs"/>
          <w:spacing w:val="-4"/>
          <w:sz w:val="17"/>
          <w:szCs w:val="17"/>
          <w:rtl/>
        </w:rPr>
        <w:t>חודשים (כ-180 ימים) -</w:t>
      </w:r>
      <w:r w:rsidRPr="002E4756">
        <w:rPr>
          <w:spacing w:val="-4"/>
          <w:sz w:val="17"/>
          <w:szCs w:val="17"/>
          <w:rtl/>
        </w:rPr>
        <w:t xml:space="preserve"> </w:t>
      </w:r>
      <w:r w:rsidRPr="002E4756">
        <w:rPr>
          <w:rFonts w:hint="cs"/>
          <w:spacing w:val="-4"/>
          <w:sz w:val="17"/>
          <w:szCs w:val="17"/>
          <w:rtl/>
        </w:rPr>
        <w:t>כפוף</w:t>
      </w:r>
      <w:r w:rsidRPr="002E4756">
        <w:rPr>
          <w:spacing w:val="-4"/>
          <w:sz w:val="17"/>
          <w:szCs w:val="17"/>
          <w:rtl/>
        </w:rPr>
        <w:t xml:space="preserve"> </w:t>
      </w:r>
      <w:r w:rsidRPr="002E4756">
        <w:rPr>
          <w:rFonts w:hint="cs"/>
          <w:spacing w:val="-4"/>
          <w:sz w:val="17"/>
          <w:szCs w:val="17"/>
          <w:rtl/>
        </w:rPr>
        <w:t>להיקף</w:t>
      </w:r>
      <w:r w:rsidRPr="002E4756">
        <w:rPr>
          <w:spacing w:val="-4"/>
          <w:sz w:val="17"/>
          <w:szCs w:val="17"/>
          <w:rtl/>
        </w:rPr>
        <w:t xml:space="preserve"> </w:t>
      </w:r>
      <w:r w:rsidRPr="002E4756">
        <w:rPr>
          <w:rFonts w:hint="cs"/>
          <w:spacing w:val="-4"/>
          <w:sz w:val="17"/>
          <w:szCs w:val="17"/>
          <w:rtl/>
        </w:rPr>
        <w:t>הבדיקה</w:t>
      </w:r>
      <w:r w:rsidRPr="002E4756">
        <w:rPr>
          <w:spacing w:val="-4"/>
          <w:sz w:val="17"/>
          <w:szCs w:val="17"/>
          <w:rtl/>
        </w:rPr>
        <w:t xml:space="preserve"> </w:t>
      </w:r>
      <w:r w:rsidRPr="002E4756">
        <w:rPr>
          <w:rFonts w:hint="cs"/>
          <w:spacing w:val="-4"/>
          <w:sz w:val="17"/>
          <w:szCs w:val="17"/>
          <w:rtl/>
        </w:rPr>
        <w:t>הנדרש</w:t>
      </w:r>
      <w:r w:rsidRPr="002E4756">
        <w:rPr>
          <w:spacing w:val="-4"/>
          <w:sz w:val="17"/>
          <w:szCs w:val="17"/>
          <w:rtl/>
        </w:rPr>
        <w:t xml:space="preserve">, </w:t>
      </w:r>
      <w:r w:rsidRPr="002E4756">
        <w:rPr>
          <w:rFonts w:hint="cs"/>
          <w:spacing w:val="-4"/>
          <w:sz w:val="17"/>
          <w:szCs w:val="17"/>
          <w:rtl/>
        </w:rPr>
        <w:t>לרבות</w:t>
      </w:r>
      <w:r w:rsidRPr="002E4756">
        <w:rPr>
          <w:spacing w:val="-4"/>
          <w:sz w:val="17"/>
          <w:szCs w:val="17"/>
          <w:rtl/>
        </w:rPr>
        <w:t xml:space="preserve"> </w:t>
      </w:r>
      <w:r w:rsidRPr="002E4756">
        <w:rPr>
          <w:rFonts w:hint="cs"/>
          <w:spacing w:val="-4"/>
          <w:sz w:val="17"/>
          <w:szCs w:val="17"/>
          <w:rtl/>
        </w:rPr>
        <w:t>מול</w:t>
      </w:r>
      <w:r w:rsidRPr="002E4756">
        <w:rPr>
          <w:spacing w:val="-4"/>
          <w:sz w:val="17"/>
          <w:szCs w:val="17"/>
          <w:rtl/>
        </w:rPr>
        <w:t xml:space="preserve"> </w:t>
      </w:r>
      <w:r w:rsidRPr="002E4756">
        <w:rPr>
          <w:rFonts w:hint="cs"/>
          <w:spacing w:val="-4"/>
          <w:sz w:val="17"/>
          <w:szCs w:val="17"/>
          <w:rtl/>
        </w:rPr>
        <w:t>המתלונן</w:t>
      </w:r>
      <w:r w:rsidRPr="002E4756">
        <w:rPr>
          <w:spacing w:val="-4"/>
          <w:sz w:val="17"/>
          <w:szCs w:val="17"/>
          <w:rtl/>
        </w:rPr>
        <w:t xml:space="preserve">, </w:t>
      </w:r>
      <w:r w:rsidRPr="002E4756">
        <w:rPr>
          <w:rFonts w:hint="cs"/>
          <w:spacing w:val="-4"/>
          <w:sz w:val="17"/>
          <w:szCs w:val="17"/>
          <w:rtl/>
        </w:rPr>
        <w:t>העמותה</w:t>
      </w:r>
      <w:r w:rsidRPr="002E4756">
        <w:rPr>
          <w:spacing w:val="-4"/>
          <w:sz w:val="17"/>
          <w:szCs w:val="17"/>
          <w:rtl/>
        </w:rPr>
        <w:t xml:space="preserve"> </w:t>
      </w:r>
      <w:r w:rsidRPr="002E4756">
        <w:rPr>
          <w:rFonts w:hint="cs"/>
          <w:spacing w:val="-4"/>
          <w:sz w:val="17"/>
          <w:szCs w:val="17"/>
          <w:rtl/>
        </w:rPr>
        <w:t>וגורמים</w:t>
      </w:r>
      <w:r w:rsidRPr="002E4756">
        <w:rPr>
          <w:spacing w:val="-4"/>
          <w:sz w:val="17"/>
          <w:szCs w:val="17"/>
          <w:rtl/>
        </w:rPr>
        <w:t xml:space="preserve"> </w:t>
      </w:r>
      <w:r w:rsidRPr="002E4756">
        <w:rPr>
          <w:rFonts w:hint="cs"/>
          <w:spacing w:val="-4"/>
          <w:sz w:val="17"/>
          <w:szCs w:val="17"/>
          <w:rtl/>
        </w:rPr>
        <w:t>רלוונטיים</w:t>
      </w:r>
      <w:r w:rsidRPr="002E4756">
        <w:rPr>
          <w:spacing w:val="-4"/>
          <w:sz w:val="17"/>
          <w:szCs w:val="17"/>
          <w:rtl/>
        </w:rPr>
        <w:t xml:space="preserve"> </w:t>
      </w:r>
      <w:r w:rsidRPr="002E4756">
        <w:rPr>
          <w:rFonts w:hint="cs"/>
          <w:spacing w:val="-4"/>
          <w:sz w:val="17"/>
          <w:szCs w:val="17"/>
          <w:rtl/>
        </w:rPr>
        <w:t xml:space="preserve">נוספים. בין ינואר 2013 ליולי 2016 הוגשו לרשם העמותות 2,280 תלונות על עמותות. להלן בלוח הפירוט: </w:t>
      </w:r>
    </w:p>
    <w:p w:rsidR="00A72C70" w:rsidRPr="00B650DE" w:rsidP="00B650DE">
      <w:pPr>
        <w:pStyle w:val="tab-name"/>
        <w:rPr>
          <w:b/>
          <w:bCs/>
          <w:rtl/>
        </w:rPr>
      </w:pPr>
      <w:r w:rsidRPr="002E4756">
        <w:rPr>
          <w:rFonts w:hint="cs"/>
          <w:rtl/>
        </w:rPr>
        <w:t>לוח 4</w:t>
      </w:r>
      <w:r w:rsidR="00B650DE">
        <w:rPr>
          <w:rFonts w:hint="cs"/>
          <w:rtl/>
        </w:rPr>
        <w:t xml:space="preserve">: </w:t>
      </w:r>
      <w:r w:rsidRPr="00B650DE">
        <w:rPr>
          <w:rFonts w:hint="cs"/>
          <w:b/>
          <w:bCs/>
          <w:rtl/>
        </w:rPr>
        <w:t>תלונות שהוגשו על עמותות בין ינואר 2013 ליולי 2016</w:t>
      </w:r>
    </w:p>
    <w:tbl>
      <w:tblPr>
        <w:tblStyle w:val="TableGrid"/>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
      <w:tblGrid>
        <w:gridCol w:w="1308"/>
        <w:gridCol w:w="1568"/>
        <w:gridCol w:w="1521"/>
        <w:gridCol w:w="1840"/>
      </w:tblGrid>
      <w:tr w:rsidTr="00121FFD">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Ex>
        <w:trPr>
          <w:tblHeader/>
        </w:trPr>
        <w:tc>
          <w:tcPr>
            <w:tcW w:w="0" w:type="auto"/>
            <w:tcBorders>
              <w:top w:val="single" w:sz="8" w:space="0" w:color="auto"/>
              <w:bottom w:val="single" w:sz="8" w:space="0" w:color="auto"/>
            </w:tcBorders>
            <w:shd w:val="clear" w:color="auto" w:fill="CEEAF5"/>
            <w:vAlign w:val="bottom"/>
          </w:tcPr>
          <w:p w:rsidR="00A72C70" w:rsidRPr="00121FFD" w:rsidP="00121FFD">
            <w:pPr>
              <w:spacing w:before="40" w:after="40" w:line="240" w:lineRule="exact"/>
              <w:rPr>
                <w:b/>
                <w:bCs/>
                <w:spacing w:val="-4"/>
                <w:sz w:val="14"/>
                <w:szCs w:val="16"/>
                <w:rtl/>
              </w:rPr>
            </w:pPr>
            <w:r w:rsidRPr="00121FFD">
              <w:rPr>
                <w:rFonts w:ascii="Tahoma" w:hAnsi="Tahoma" w:cs="Tahoma" w:hint="cs"/>
                <w:b/>
                <w:bCs/>
                <w:spacing w:val="-4"/>
                <w:sz w:val="14"/>
                <w:szCs w:val="16"/>
                <w:rtl/>
              </w:rPr>
              <w:t>שנה</w:t>
            </w:r>
          </w:p>
        </w:tc>
        <w:tc>
          <w:tcPr>
            <w:tcW w:w="0" w:type="auto"/>
            <w:tcBorders>
              <w:top w:val="single" w:sz="8" w:space="0" w:color="auto"/>
              <w:bottom w:val="single" w:sz="8" w:space="0" w:color="auto"/>
            </w:tcBorders>
            <w:shd w:val="clear" w:color="auto" w:fill="CEEAF5"/>
            <w:vAlign w:val="bottom"/>
          </w:tcPr>
          <w:p w:rsidR="00A72C70" w:rsidRPr="00121FFD" w:rsidP="00121FFD">
            <w:pPr>
              <w:spacing w:before="40" w:after="40" w:line="240" w:lineRule="exact"/>
              <w:rPr>
                <w:b/>
                <w:bCs/>
                <w:spacing w:val="-4"/>
                <w:sz w:val="14"/>
                <w:szCs w:val="16"/>
                <w:rtl/>
              </w:rPr>
            </w:pPr>
            <w:r w:rsidRPr="00121FFD">
              <w:rPr>
                <w:rFonts w:ascii="Tahoma" w:hAnsi="Tahoma" w:cs="Tahoma" w:hint="cs"/>
                <w:b/>
                <w:bCs/>
                <w:spacing w:val="-4"/>
                <w:sz w:val="14"/>
                <w:szCs w:val="16"/>
                <w:rtl/>
              </w:rPr>
              <w:t>תלונות שנפתחו</w:t>
            </w:r>
          </w:p>
        </w:tc>
        <w:tc>
          <w:tcPr>
            <w:tcW w:w="0" w:type="auto"/>
            <w:tcBorders>
              <w:top w:val="single" w:sz="8" w:space="0" w:color="auto"/>
              <w:bottom w:val="single" w:sz="8" w:space="0" w:color="auto"/>
            </w:tcBorders>
            <w:shd w:val="clear" w:color="auto" w:fill="CEEAF5"/>
            <w:vAlign w:val="bottom"/>
          </w:tcPr>
          <w:p w:rsidR="00A72C70" w:rsidRPr="00121FFD" w:rsidP="00121FFD">
            <w:pPr>
              <w:spacing w:before="40" w:after="40" w:line="240" w:lineRule="exact"/>
              <w:rPr>
                <w:b/>
                <w:bCs/>
                <w:spacing w:val="-4"/>
                <w:sz w:val="14"/>
                <w:szCs w:val="16"/>
                <w:rtl/>
              </w:rPr>
            </w:pPr>
            <w:r w:rsidRPr="00121FFD">
              <w:rPr>
                <w:rFonts w:ascii="Tahoma" w:hAnsi="Tahoma" w:cs="Tahoma" w:hint="cs"/>
                <w:b/>
                <w:bCs/>
                <w:spacing w:val="-4"/>
                <w:sz w:val="14"/>
                <w:szCs w:val="16"/>
                <w:rtl/>
              </w:rPr>
              <w:t>תלונות שנסגרו</w:t>
            </w:r>
          </w:p>
        </w:tc>
        <w:tc>
          <w:tcPr>
            <w:tcW w:w="0" w:type="auto"/>
            <w:tcBorders>
              <w:top w:val="single" w:sz="8" w:space="0" w:color="auto"/>
              <w:bottom w:val="single" w:sz="8" w:space="0" w:color="auto"/>
            </w:tcBorders>
            <w:shd w:val="clear" w:color="auto" w:fill="CEEAF5"/>
            <w:vAlign w:val="bottom"/>
          </w:tcPr>
          <w:p w:rsidR="00A72C70" w:rsidRPr="00121FFD" w:rsidP="00121FFD">
            <w:pPr>
              <w:spacing w:before="40" w:after="40" w:line="240" w:lineRule="exact"/>
              <w:rPr>
                <w:b/>
                <w:bCs/>
                <w:spacing w:val="-4"/>
                <w:sz w:val="14"/>
                <w:szCs w:val="16"/>
                <w:rtl/>
              </w:rPr>
            </w:pPr>
            <w:r w:rsidRPr="00121FFD">
              <w:rPr>
                <w:rFonts w:ascii="Tahoma" w:hAnsi="Tahoma" w:cs="Tahoma" w:hint="cs"/>
                <w:b/>
                <w:bCs/>
                <w:spacing w:val="-4"/>
                <w:sz w:val="14"/>
                <w:szCs w:val="16"/>
                <w:rtl/>
              </w:rPr>
              <w:t xml:space="preserve">משך הזמן הממוצע </w:t>
            </w:r>
            <w:r w:rsidR="00121FFD">
              <w:rPr>
                <w:rFonts w:ascii="Tahoma" w:hAnsi="Tahoma" w:cs="Tahoma"/>
                <w:b/>
                <w:bCs/>
                <w:spacing w:val="-4"/>
                <w:sz w:val="14"/>
                <w:szCs w:val="16"/>
                <w:rtl/>
              </w:rPr>
              <w:br/>
            </w:r>
            <w:r w:rsidRPr="00121FFD">
              <w:rPr>
                <w:rFonts w:ascii="Tahoma" w:hAnsi="Tahoma" w:cs="Tahoma" w:hint="cs"/>
                <w:b/>
                <w:bCs/>
                <w:spacing w:val="-4"/>
                <w:sz w:val="14"/>
                <w:szCs w:val="16"/>
                <w:rtl/>
              </w:rPr>
              <w:t>לטיפול בתלונה</w:t>
            </w:r>
          </w:p>
        </w:tc>
      </w:tr>
      <w:tr w:rsidTr="00121FFD">
        <w:tblPrEx>
          <w:tblW w:w="6237" w:type="dxa"/>
          <w:tblInd w:w="113" w:type="dxa"/>
          <w:tblLook w:val="04A0"/>
        </w:tblPrEx>
        <w:tc>
          <w:tcPr>
            <w:tcW w:w="0" w:type="auto"/>
            <w:tcBorders>
              <w:top w:val="single" w:sz="8" w:space="0" w:color="auto"/>
            </w:tcBorders>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2013</w:t>
            </w:r>
          </w:p>
        </w:tc>
        <w:tc>
          <w:tcPr>
            <w:tcW w:w="0" w:type="auto"/>
            <w:tcBorders>
              <w:top w:val="single" w:sz="8" w:space="0" w:color="auto"/>
            </w:tcBorders>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644</w:t>
            </w:r>
          </w:p>
        </w:tc>
        <w:tc>
          <w:tcPr>
            <w:tcW w:w="0" w:type="auto"/>
            <w:tcBorders>
              <w:top w:val="single" w:sz="8" w:space="0" w:color="auto"/>
            </w:tcBorders>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548</w:t>
            </w:r>
          </w:p>
        </w:tc>
        <w:tc>
          <w:tcPr>
            <w:tcW w:w="0" w:type="auto"/>
            <w:tcBorders>
              <w:top w:val="single" w:sz="8" w:space="0" w:color="auto"/>
            </w:tcBorders>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אין נתונים</w:t>
            </w:r>
          </w:p>
        </w:tc>
      </w:tr>
      <w:tr w:rsidTr="00121FFD">
        <w:tblPrEx>
          <w:tblW w:w="6237" w:type="dxa"/>
          <w:tblInd w:w="113" w:type="dxa"/>
          <w:tblLook w:val="04A0"/>
        </w:tblPrEx>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2014</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837</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765</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332 יום</w:t>
            </w:r>
          </w:p>
        </w:tc>
      </w:tr>
      <w:tr w:rsidTr="00121FFD">
        <w:tblPrEx>
          <w:tblW w:w="6237" w:type="dxa"/>
          <w:tblInd w:w="113" w:type="dxa"/>
          <w:tblLook w:val="04A0"/>
        </w:tblPrEx>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2015</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453</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1,082</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261 יום</w:t>
            </w:r>
          </w:p>
        </w:tc>
      </w:tr>
      <w:tr w:rsidTr="00121FFD">
        <w:tblPrEx>
          <w:tblW w:w="6237" w:type="dxa"/>
          <w:tblInd w:w="113" w:type="dxa"/>
          <w:tblLook w:val="04A0"/>
        </w:tblPrEx>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2016 (עד יולי)</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346</w:t>
            </w:r>
          </w:p>
        </w:tc>
        <w:tc>
          <w:tcPr>
            <w:tcW w:w="0" w:type="auto"/>
          </w:tcPr>
          <w:p w:rsidR="00A72C70" w:rsidRPr="00121FFD" w:rsidP="00AD396F">
            <w:pPr>
              <w:spacing w:before="40" w:after="40" w:line="240" w:lineRule="exact"/>
              <w:rPr>
                <w:spacing w:val="-4"/>
                <w:sz w:val="14"/>
                <w:szCs w:val="16"/>
                <w:rtl/>
              </w:rPr>
            </w:pPr>
            <w:r w:rsidRPr="00121FFD">
              <w:rPr>
                <w:rFonts w:ascii="Tahoma" w:hAnsi="Tahoma" w:cs="Tahoma" w:hint="cs"/>
                <w:spacing w:val="-4"/>
                <w:sz w:val="14"/>
                <w:szCs w:val="16"/>
                <w:rtl/>
              </w:rPr>
              <w:t>372</w:t>
            </w:r>
          </w:p>
        </w:tc>
        <w:tc>
          <w:tcPr>
            <w:tcW w:w="0" w:type="auto"/>
          </w:tcPr>
          <w:p w:rsidR="00A72C70" w:rsidRPr="00121FFD" w:rsidP="00AD396F">
            <w:pPr>
              <w:spacing w:before="40" w:after="40" w:line="240" w:lineRule="exact"/>
              <w:rPr>
                <w:rFonts w:ascii="Tahoma" w:hAnsi="Tahoma" w:cs="Tahoma"/>
                <w:spacing w:val="-4"/>
                <w:sz w:val="14"/>
                <w:szCs w:val="16"/>
                <w:rtl/>
              </w:rPr>
            </w:pPr>
            <w:r w:rsidRPr="00121FFD">
              <w:rPr>
                <w:rFonts w:ascii="Tahoma" w:hAnsi="Tahoma" w:cs="Tahoma" w:hint="cs"/>
                <w:spacing w:val="-4"/>
                <w:sz w:val="14"/>
                <w:szCs w:val="16"/>
                <w:rtl/>
              </w:rPr>
              <w:t>אין</w:t>
            </w:r>
            <w:r w:rsidRPr="00121FFD">
              <w:rPr>
                <w:rFonts w:ascii="Tahoma" w:hAnsi="Tahoma" w:cs="Tahoma"/>
                <w:spacing w:val="-4"/>
                <w:sz w:val="14"/>
                <w:szCs w:val="16"/>
                <w:rtl/>
              </w:rPr>
              <w:t xml:space="preserve"> </w:t>
            </w:r>
            <w:r w:rsidRPr="00121FFD">
              <w:rPr>
                <w:rFonts w:ascii="Tahoma" w:hAnsi="Tahoma" w:cs="Tahoma" w:hint="cs"/>
                <w:spacing w:val="-4"/>
                <w:sz w:val="14"/>
                <w:szCs w:val="16"/>
                <w:rtl/>
              </w:rPr>
              <w:t>נתונים</w:t>
            </w:r>
            <w:r w:rsidRPr="00121FFD">
              <w:rPr>
                <w:rFonts w:ascii="Tahoma" w:hAnsi="Tahoma" w:cs="Tahoma"/>
                <w:spacing w:val="-4"/>
                <w:sz w:val="14"/>
                <w:szCs w:val="16"/>
                <w:rtl/>
              </w:rPr>
              <w:t xml:space="preserve"> </w:t>
            </w:r>
          </w:p>
        </w:tc>
      </w:tr>
    </w:tbl>
    <w:p w:rsidR="00A72C70" w:rsidRPr="002E4756" w:rsidP="00121FFD">
      <w:pPr>
        <w:pStyle w:val="text-source"/>
        <w:rPr>
          <w:rtl/>
        </w:rPr>
      </w:pPr>
      <w:r w:rsidRPr="002E4756">
        <w:rPr>
          <w:rFonts w:hint="cs"/>
          <w:rtl/>
        </w:rPr>
        <w:t xml:space="preserve">המקור: נתוני רשם העמותות </w:t>
      </w:r>
    </w:p>
    <w:p w:rsidR="00A72C70" w:rsidRPr="002E4756" w:rsidP="00121FFD">
      <w:pPr>
        <w:pStyle w:val="RESHET"/>
        <w:ind w:left="567"/>
        <w:rPr>
          <w:rtl/>
        </w:rPr>
      </w:pPr>
      <w:r w:rsidRPr="002E4756">
        <w:rPr>
          <w:rFonts w:hint="cs"/>
          <w:rtl/>
        </w:rPr>
        <w:t>מהלוח עולה כי משך הזמן הממוצע לטיפול בתלונה כנגד עמותה גבוה בהרבה מזמן הטיפול שפרסם הרשם (עד 180 יום). בשנים 2015-2014 ארך הטיפול ב-18 תלונות יותר מ-3 שנים וב-571 תלונות נמשך הטיפול בין שנה ל-3 שנים. ב</w:t>
      </w:r>
      <w:r w:rsidRPr="002E4756">
        <w:rPr>
          <w:rtl/>
        </w:rPr>
        <w:t xml:space="preserve">יולי 2016 </w:t>
      </w:r>
      <w:r w:rsidRPr="002E4756">
        <w:rPr>
          <w:rFonts w:hint="cs"/>
          <w:rtl/>
        </w:rPr>
        <w:t>נותרו</w:t>
      </w:r>
      <w:r w:rsidRPr="002E4756">
        <w:rPr>
          <w:rtl/>
        </w:rPr>
        <w:t xml:space="preserve"> פתוחות במערכת הרשם</w:t>
      </w:r>
      <w:r w:rsidRPr="002E4756">
        <w:rPr>
          <w:rFonts w:hint="cs"/>
          <w:rtl/>
        </w:rPr>
        <w:t xml:space="preserve"> </w:t>
      </w:r>
      <w:r w:rsidRPr="002E4756">
        <w:rPr>
          <w:rtl/>
        </w:rPr>
        <w:t>409 תלונות</w:t>
      </w:r>
      <w:r w:rsidRPr="002E4756">
        <w:rPr>
          <w:rFonts w:hint="cs"/>
          <w:rtl/>
        </w:rPr>
        <w:t xml:space="preserve">: </w:t>
      </w:r>
      <w:r w:rsidRPr="002E4756">
        <w:rPr>
          <w:rtl/>
        </w:rPr>
        <w:t>תלונה אחת מ-2007, תלונה אחת מ-2012, 7 תלונות מ-2013, 32 תלונות משנת 2014, 106 תלונות משנת 2015 והיתר מ-2016</w:t>
      </w:r>
      <w:r w:rsidRPr="002E4756">
        <w:rPr>
          <w:rFonts w:hint="cs"/>
          <w:rtl/>
        </w:rPr>
        <w:t xml:space="preserve">. </w:t>
      </w:r>
      <w:r w:rsidRPr="0012789B" w:rsidR="001B5298">
        <w:rPr>
          <w:noProof/>
          <w:rtl/>
          <w:lang w:eastAsia="en-US"/>
        </w:rPr>
        <mc:AlternateContent>
          <mc:Choice Requires="wps">
            <w:drawing>
              <wp:anchor distT="0" distB="0" distL="114300" distR="114300" simplePos="0" relativeHeight="251695104" behindDoc="1" locked="0" layoutInCell="1" allowOverlap="1">
                <wp:simplePos x="0" y="0"/>
                <wp:positionH relativeFrom="margin">
                  <wp:posOffset>-431800</wp:posOffset>
                </wp:positionH>
                <wp:positionV relativeFrom="margin">
                  <wp:align>top</wp:align>
                </wp:positionV>
                <wp:extent cx="1620000" cy="4140000"/>
                <wp:effectExtent l="0" t="0" r="0" b="0"/>
                <wp:wrapNone/>
                <wp:docPr id="5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1B5298" w:rsidRPr="00373C5D" w:rsidP="001B529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309103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5140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משך</w:t>
                            </w:r>
                            <w:r w:rsidRPr="001B5298">
                              <w:rPr>
                                <w:rFonts w:cs="Tahoma"/>
                                <w:color w:val="0B5294"/>
                                <w:spacing w:val="-4"/>
                                <w:sz w:val="24"/>
                                <w:szCs w:val="24"/>
                                <w:rtl/>
                              </w:rPr>
                              <w:t xml:space="preserve"> </w:t>
                            </w:r>
                            <w:r w:rsidRPr="001B5298">
                              <w:rPr>
                                <w:rFonts w:cs="Tahoma" w:hint="eastAsia"/>
                                <w:color w:val="0B5294"/>
                                <w:spacing w:val="-4"/>
                                <w:sz w:val="24"/>
                                <w:szCs w:val="24"/>
                                <w:rtl/>
                              </w:rPr>
                              <w:t>הזמן</w:t>
                            </w:r>
                            <w:r w:rsidRPr="001B5298">
                              <w:rPr>
                                <w:rFonts w:cs="Tahoma"/>
                                <w:color w:val="0B5294"/>
                                <w:spacing w:val="-4"/>
                                <w:sz w:val="24"/>
                                <w:szCs w:val="24"/>
                                <w:rtl/>
                              </w:rPr>
                              <w:t xml:space="preserve"> </w:t>
                            </w:r>
                            <w:r w:rsidRPr="001B5298">
                              <w:rPr>
                                <w:rFonts w:cs="Tahoma" w:hint="eastAsia"/>
                                <w:color w:val="0B5294"/>
                                <w:spacing w:val="-4"/>
                                <w:sz w:val="24"/>
                                <w:szCs w:val="24"/>
                                <w:rtl/>
                              </w:rPr>
                              <w:t>הממוצע</w:t>
                            </w:r>
                            <w:r w:rsidRPr="001B5298">
                              <w:rPr>
                                <w:rFonts w:cs="Tahoma"/>
                                <w:color w:val="0B5294"/>
                                <w:spacing w:val="-4"/>
                                <w:sz w:val="24"/>
                                <w:szCs w:val="24"/>
                                <w:rtl/>
                              </w:rPr>
                              <w:t xml:space="preserve"> </w:t>
                            </w:r>
                            <w:r w:rsidRPr="001B5298">
                              <w:rPr>
                                <w:rFonts w:cs="Tahoma" w:hint="eastAsia"/>
                                <w:color w:val="0B5294"/>
                                <w:spacing w:val="-4"/>
                                <w:sz w:val="24"/>
                                <w:szCs w:val="24"/>
                                <w:rtl/>
                              </w:rPr>
                              <w:t>לטיפול</w:t>
                            </w:r>
                            <w:r w:rsidRPr="001B5298">
                              <w:rPr>
                                <w:rFonts w:cs="Tahoma"/>
                                <w:color w:val="0B5294"/>
                                <w:spacing w:val="-4"/>
                                <w:sz w:val="24"/>
                                <w:szCs w:val="24"/>
                                <w:rtl/>
                              </w:rPr>
                              <w:t xml:space="preserve"> </w:t>
                            </w:r>
                            <w:r w:rsidRPr="001B5298">
                              <w:rPr>
                                <w:rFonts w:cs="Tahoma" w:hint="eastAsia"/>
                                <w:color w:val="0B5294"/>
                                <w:spacing w:val="-4"/>
                                <w:sz w:val="24"/>
                                <w:szCs w:val="24"/>
                                <w:rtl/>
                              </w:rPr>
                              <w:t>בתלונה</w:t>
                            </w:r>
                            <w:r w:rsidRPr="001B5298">
                              <w:rPr>
                                <w:rFonts w:cs="Tahoma"/>
                                <w:color w:val="0B5294"/>
                                <w:spacing w:val="-4"/>
                                <w:sz w:val="24"/>
                                <w:szCs w:val="24"/>
                                <w:rtl/>
                              </w:rPr>
                              <w:t xml:space="preserve"> </w:t>
                            </w:r>
                            <w:r w:rsidRPr="001B5298">
                              <w:rPr>
                                <w:rFonts w:cs="Tahoma" w:hint="eastAsia"/>
                                <w:color w:val="0B5294"/>
                                <w:spacing w:val="-4"/>
                                <w:sz w:val="24"/>
                                <w:szCs w:val="24"/>
                                <w:rtl/>
                              </w:rPr>
                              <w:t>כנגד</w:t>
                            </w:r>
                            <w:r w:rsidRPr="001B5298">
                              <w:rPr>
                                <w:rFonts w:cs="Tahoma"/>
                                <w:color w:val="0B5294"/>
                                <w:spacing w:val="-4"/>
                                <w:sz w:val="24"/>
                                <w:szCs w:val="24"/>
                                <w:rtl/>
                              </w:rPr>
                              <w:t xml:space="preserve"> </w:t>
                            </w:r>
                            <w:r w:rsidRPr="001B5298">
                              <w:rPr>
                                <w:rFonts w:cs="Tahoma" w:hint="eastAsia"/>
                                <w:color w:val="0B5294"/>
                                <w:spacing w:val="-4"/>
                                <w:sz w:val="24"/>
                                <w:szCs w:val="24"/>
                                <w:rtl/>
                              </w:rPr>
                              <w:t>עמותה</w:t>
                            </w:r>
                            <w:r w:rsidRPr="001B5298">
                              <w:rPr>
                                <w:rFonts w:cs="Tahoma"/>
                                <w:color w:val="0B5294"/>
                                <w:spacing w:val="-4"/>
                                <w:sz w:val="24"/>
                                <w:szCs w:val="24"/>
                                <w:rtl/>
                              </w:rPr>
                              <w:t xml:space="preserve"> </w:t>
                            </w:r>
                            <w:r w:rsidRPr="001B5298">
                              <w:rPr>
                                <w:rFonts w:cs="Tahoma" w:hint="eastAsia"/>
                                <w:color w:val="0B5294"/>
                                <w:spacing w:val="-4"/>
                                <w:sz w:val="24"/>
                                <w:szCs w:val="24"/>
                                <w:rtl/>
                              </w:rPr>
                              <w:t>גבוה</w:t>
                            </w:r>
                            <w:r w:rsidRPr="001B5298">
                              <w:rPr>
                                <w:rFonts w:cs="Tahoma"/>
                                <w:color w:val="0B5294"/>
                                <w:spacing w:val="-4"/>
                                <w:sz w:val="24"/>
                                <w:szCs w:val="24"/>
                                <w:rtl/>
                              </w:rPr>
                              <w:t xml:space="preserve"> </w:t>
                            </w:r>
                            <w:r w:rsidRPr="001B5298">
                              <w:rPr>
                                <w:rFonts w:cs="Tahoma" w:hint="eastAsia"/>
                                <w:color w:val="0B5294"/>
                                <w:spacing w:val="-4"/>
                                <w:sz w:val="24"/>
                                <w:szCs w:val="24"/>
                                <w:rtl/>
                              </w:rPr>
                              <w:t>בהרבה</w:t>
                            </w:r>
                            <w:r w:rsidRPr="001B5298">
                              <w:rPr>
                                <w:rFonts w:cs="Tahoma"/>
                                <w:color w:val="0B5294"/>
                                <w:spacing w:val="-4"/>
                                <w:sz w:val="24"/>
                                <w:szCs w:val="24"/>
                                <w:rtl/>
                              </w:rPr>
                              <w:t xml:space="preserve"> </w:t>
                            </w:r>
                            <w:r w:rsidRPr="001B5298">
                              <w:rPr>
                                <w:rFonts w:cs="Tahoma" w:hint="eastAsia"/>
                                <w:color w:val="0B5294"/>
                                <w:spacing w:val="-4"/>
                                <w:sz w:val="24"/>
                                <w:szCs w:val="24"/>
                                <w:rtl/>
                              </w:rPr>
                              <w:t>מזמן</w:t>
                            </w:r>
                            <w:r w:rsidRPr="001B5298">
                              <w:rPr>
                                <w:rFonts w:cs="Tahoma"/>
                                <w:color w:val="0B5294"/>
                                <w:spacing w:val="-4"/>
                                <w:sz w:val="24"/>
                                <w:szCs w:val="24"/>
                                <w:rtl/>
                              </w:rPr>
                              <w:t xml:space="preserve"> </w:t>
                            </w:r>
                            <w:r w:rsidRPr="001B5298">
                              <w:rPr>
                                <w:rFonts w:cs="Tahoma" w:hint="eastAsia"/>
                                <w:color w:val="0B5294"/>
                                <w:spacing w:val="-4"/>
                                <w:sz w:val="24"/>
                                <w:szCs w:val="24"/>
                                <w:rtl/>
                              </w:rPr>
                              <w:t>הטיפול</w:t>
                            </w:r>
                            <w:r w:rsidRPr="001B5298">
                              <w:rPr>
                                <w:rFonts w:cs="Tahoma"/>
                                <w:color w:val="0B5294"/>
                                <w:spacing w:val="-4"/>
                                <w:sz w:val="24"/>
                                <w:szCs w:val="24"/>
                                <w:rtl/>
                              </w:rPr>
                              <w:t xml:space="preserve"> </w:t>
                            </w:r>
                            <w:r w:rsidRPr="001B5298">
                              <w:rPr>
                                <w:rFonts w:cs="Tahoma" w:hint="eastAsia"/>
                                <w:color w:val="0B5294"/>
                                <w:spacing w:val="-4"/>
                                <w:sz w:val="24"/>
                                <w:szCs w:val="24"/>
                                <w:rtl/>
                              </w:rPr>
                              <w:t>שפרסם</w:t>
                            </w:r>
                            <w:r w:rsidRPr="001B5298">
                              <w:rPr>
                                <w:rFonts w:cs="Tahoma"/>
                                <w:color w:val="0B5294"/>
                                <w:spacing w:val="-4"/>
                                <w:sz w:val="24"/>
                                <w:szCs w:val="24"/>
                                <w:rtl/>
                              </w:rPr>
                              <w:t xml:space="preserve"> </w:t>
                            </w:r>
                            <w:r w:rsidRPr="001B5298">
                              <w:rPr>
                                <w:rFonts w:cs="Tahoma" w:hint="eastAsia"/>
                                <w:color w:val="0B5294"/>
                                <w:spacing w:val="-4"/>
                                <w:sz w:val="24"/>
                                <w:szCs w:val="24"/>
                                <w:rtl/>
                              </w:rPr>
                              <w:t>הרשם</w:t>
                            </w:r>
                            <w:r w:rsidRPr="001B5298">
                              <w:rPr>
                                <w:rFonts w:cs="Tahoma"/>
                                <w:color w:val="0B5294"/>
                                <w:spacing w:val="-4"/>
                                <w:sz w:val="24"/>
                                <w:szCs w:val="24"/>
                                <w:rtl/>
                              </w:rPr>
                              <w:t xml:space="preserve"> (</w:t>
                            </w:r>
                            <w:r w:rsidRPr="001B5298">
                              <w:rPr>
                                <w:rFonts w:cs="Tahoma" w:hint="eastAsia"/>
                                <w:color w:val="0B5294"/>
                                <w:spacing w:val="-4"/>
                                <w:sz w:val="24"/>
                                <w:szCs w:val="24"/>
                                <w:rtl/>
                              </w:rPr>
                              <w:t>עד</w:t>
                            </w:r>
                            <w:r w:rsidRPr="001B5298">
                              <w:rPr>
                                <w:rFonts w:cs="Tahoma"/>
                                <w:color w:val="0B5294"/>
                                <w:spacing w:val="-4"/>
                                <w:sz w:val="24"/>
                                <w:szCs w:val="24"/>
                                <w:rtl/>
                              </w:rPr>
                              <w:t xml:space="preserve"> 180 </w:t>
                            </w:r>
                            <w:r w:rsidRPr="001B5298">
                              <w:rPr>
                                <w:rFonts w:cs="Tahoma" w:hint="eastAsia"/>
                                <w:color w:val="0B5294"/>
                                <w:spacing w:val="-4"/>
                                <w:sz w:val="24"/>
                                <w:szCs w:val="24"/>
                                <w:rtl/>
                              </w:rPr>
                              <w:t>יום</w:t>
                            </w:r>
                            <w:r w:rsidRPr="001B5298">
                              <w:rPr>
                                <w:rFonts w:cs="Tahoma"/>
                                <w:color w:val="0B5294"/>
                                <w:spacing w:val="-4"/>
                                <w:sz w:val="24"/>
                                <w:szCs w:val="24"/>
                                <w:rtl/>
                              </w:rPr>
                              <w:t>)</w:t>
                            </w:r>
                          </w:p>
                          <w:p w:rsidR="001B5298" w:rsidRPr="00373C5D" w:rsidP="001B529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3085602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6670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0352" filled="f" stroked="f">
                <v:textbox>
                  <w:txbxContent>
                    <w:p w:rsidR="001B5298" w:rsidRPr="00373C5D" w:rsidP="001B5298">
                      <w:pPr>
                        <w:spacing w:line="240" w:lineRule="atLeast"/>
                        <w:rPr>
                          <w:rFonts w:cs="Tahoma"/>
                          <w:b/>
                          <w:bCs/>
                          <w:color w:val="0B5294"/>
                          <w:sz w:val="48"/>
                          <w:szCs w:val="48"/>
                          <w:rtl/>
                        </w:rPr>
                      </w:pPr>
                      <w:drawing>
                        <wp:inline distT="0" distB="0" distL="0" distR="0">
                          <wp:extent cx="311150" cy="256800"/>
                          <wp:effectExtent l="0" t="0" r="0" b="0"/>
                          <wp:docPr id="6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11404"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משך</w:t>
                      </w:r>
                      <w:r w:rsidRPr="001B5298">
                        <w:rPr>
                          <w:rFonts w:cs="Tahoma"/>
                          <w:color w:val="0B5294"/>
                          <w:spacing w:val="-4"/>
                          <w:sz w:val="24"/>
                          <w:szCs w:val="24"/>
                          <w:rtl/>
                        </w:rPr>
                        <w:t xml:space="preserve"> </w:t>
                      </w:r>
                      <w:r w:rsidRPr="001B5298">
                        <w:rPr>
                          <w:rFonts w:cs="Tahoma" w:hint="eastAsia"/>
                          <w:color w:val="0B5294"/>
                          <w:spacing w:val="-4"/>
                          <w:sz w:val="24"/>
                          <w:szCs w:val="24"/>
                          <w:rtl/>
                        </w:rPr>
                        <w:t>הזמן</w:t>
                      </w:r>
                      <w:r w:rsidRPr="001B5298">
                        <w:rPr>
                          <w:rFonts w:cs="Tahoma"/>
                          <w:color w:val="0B5294"/>
                          <w:spacing w:val="-4"/>
                          <w:sz w:val="24"/>
                          <w:szCs w:val="24"/>
                          <w:rtl/>
                        </w:rPr>
                        <w:t xml:space="preserve"> </w:t>
                      </w:r>
                      <w:r w:rsidRPr="001B5298">
                        <w:rPr>
                          <w:rFonts w:cs="Tahoma" w:hint="eastAsia"/>
                          <w:color w:val="0B5294"/>
                          <w:spacing w:val="-4"/>
                          <w:sz w:val="24"/>
                          <w:szCs w:val="24"/>
                          <w:rtl/>
                        </w:rPr>
                        <w:t>הממוצע</w:t>
                      </w:r>
                      <w:r w:rsidRPr="001B5298">
                        <w:rPr>
                          <w:rFonts w:cs="Tahoma"/>
                          <w:color w:val="0B5294"/>
                          <w:spacing w:val="-4"/>
                          <w:sz w:val="24"/>
                          <w:szCs w:val="24"/>
                          <w:rtl/>
                        </w:rPr>
                        <w:t xml:space="preserve"> </w:t>
                      </w:r>
                      <w:r w:rsidRPr="001B5298">
                        <w:rPr>
                          <w:rFonts w:cs="Tahoma" w:hint="eastAsia"/>
                          <w:color w:val="0B5294"/>
                          <w:spacing w:val="-4"/>
                          <w:sz w:val="24"/>
                          <w:szCs w:val="24"/>
                          <w:rtl/>
                        </w:rPr>
                        <w:t>לטיפול</w:t>
                      </w:r>
                      <w:r w:rsidRPr="001B5298">
                        <w:rPr>
                          <w:rFonts w:cs="Tahoma"/>
                          <w:color w:val="0B5294"/>
                          <w:spacing w:val="-4"/>
                          <w:sz w:val="24"/>
                          <w:szCs w:val="24"/>
                          <w:rtl/>
                        </w:rPr>
                        <w:t xml:space="preserve"> </w:t>
                      </w:r>
                      <w:r w:rsidRPr="001B5298">
                        <w:rPr>
                          <w:rFonts w:cs="Tahoma" w:hint="eastAsia"/>
                          <w:color w:val="0B5294"/>
                          <w:spacing w:val="-4"/>
                          <w:sz w:val="24"/>
                          <w:szCs w:val="24"/>
                          <w:rtl/>
                        </w:rPr>
                        <w:t>בתלונה</w:t>
                      </w:r>
                      <w:r w:rsidRPr="001B5298">
                        <w:rPr>
                          <w:rFonts w:cs="Tahoma"/>
                          <w:color w:val="0B5294"/>
                          <w:spacing w:val="-4"/>
                          <w:sz w:val="24"/>
                          <w:szCs w:val="24"/>
                          <w:rtl/>
                        </w:rPr>
                        <w:t xml:space="preserve"> </w:t>
                      </w:r>
                      <w:r w:rsidRPr="001B5298">
                        <w:rPr>
                          <w:rFonts w:cs="Tahoma" w:hint="eastAsia"/>
                          <w:color w:val="0B5294"/>
                          <w:spacing w:val="-4"/>
                          <w:sz w:val="24"/>
                          <w:szCs w:val="24"/>
                          <w:rtl/>
                        </w:rPr>
                        <w:t>כנגד</w:t>
                      </w:r>
                      <w:r w:rsidRPr="001B5298">
                        <w:rPr>
                          <w:rFonts w:cs="Tahoma"/>
                          <w:color w:val="0B5294"/>
                          <w:spacing w:val="-4"/>
                          <w:sz w:val="24"/>
                          <w:szCs w:val="24"/>
                          <w:rtl/>
                        </w:rPr>
                        <w:t xml:space="preserve"> </w:t>
                      </w:r>
                      <w:r w:rsidRPr="001B5298">
                        <w:rPr>
                          <w:rFonts w:cs="Tahoma" w:hint="eastAsia"/>
                          <w:color w:val="0B5294"/>
                          <w:spacing w:val="-4"/>
                          <w:sz w:val="24"/>
                          <w:szCs w:val="24"/>
                          <w:rtl/>
                        </w:rPr>
                        <w:t>עמותה</w:t>
                      </w:r>
                      <w:r w:rsidRPr="001B5298">
                        <w:rPr>
                          <w:rFonts w:cs="Tahoma"/>
                          <w:color w:val="0B5294"/>
                          <w:spacing w:val="-4"/>
                          <w:sz w:val="24"/>
                          <w:szCs w:val="24"/>
                          <w:rtl/>
                        </w:rPr>
                        <w:t xml:space="preserve"> </w:t>
                      </w:r>
                      <w:r w:rsidRPr="001B5298">
                        <w:rPr>
                          <w:rFonts w:cs="Tahoma" w:hint="eastAsia"/>
                          <w:color w:val="0B5294"/>
                          <w:spacing w:val="-4"/>
                          <w:sz w:val="24"/>
                          <w:szCs w:val="24"/>
                          <w:rtl/>
                        </w:rPr>
                        <w:t>גבוה</w:t>
                      </w:r>
                      <w:r w:rsidRPr="001B5298">
                        <w:rPr>
                          <w:rFonts w:cs="Tahoma"/>
                          <w:color w:val="0B5294"/>
                          <w:spacing w:val="-4"/>
                          <w:sz w:val="24"/>
                          <w:szCs w:val="24"/>
                          <w:rtl/>
                        </w:rPr>
                        <w:t xml:space="preserve"> </w:t>
                      </w:r>
                      <w:r w:rsidRPr="001B5298">
                        <w:rPr>
                          <w:rFonts w:cs="Tahoma" w:hint="eastAsia"/>
                          <w:color w:val="0B5294"/>
                          <w:spacing w:val="-4"/>
                          <w:sz w:val="24"/>
                          <w:szCs w:val="24"/>
                          <w:rtl/>
                        </w:rPr>
                        <w:t>בהרבה</w:t>
                      </w:r>
                      <w:r w:rsidRPr="001B5298">
                        <w:rPr>
                          <w:rFonts w:cs="Tahoma"/>
                          <w:color w:val="0B5294"/>
                          <w:spacing w:val="-4"/>
                          <w:sz w:val="24"/>
                          <w:szCs w:val="24"/>
                          <w:rtl/>
                        </w:rPr>
                        <w:t xml:space="preserve"> </w:t>
                      </w:r>
                      <w:r w:rsidRPr="001B5298">
                        <w:rPr>
                          <w:rFonts w:cs="Tahoma" w:hint="eastAsia"/>
                          <w:color w:val="0B5294"/>
                          <w:spacing w:val="-4"/>
                          <w:sz w:val="24"/>
                          <w:szCs w:val="24"/>
                          <w:rtl/>
                        </w:rPr>
                        <w:t>מזמן</w:t>
                      </w:r>
                      <w:r w:rsidRPr="001B5298">
                        <w:rPr>
                          <w:rFonts w:cs="Tahoma"/>
                          <w:color w:val="0B5294"/>
                          <w:spacing w:val="-4"/>
                          <w:sz w:val="24"/>
                          <w:szCs w:val="24"/>
                          <w:rtl/>
                        </w:rPr>
                        <w:t xml:space="preserve"> </w:t>
                      </w:r>
                      <w:r w:rsidRPr="001B5298">
                        <w:rPr>
                          <w:rFonts w:cs="Tahoma" w:hint="eastAsia"/>
                          <w:color w:val="0B5294"/>
                          <w:spacing w:val="-4"/>
                          <w:sz w:val="24"/>
                          <w:szCs w:val="24"/>
                          <w:rtl/>
                        </w:rPr>
                        <w:t>הטיפול</w:t>
                      </w:r>
                      <w:r w:rsidRPr="001B5298">
                        <w:rPr>
                          <w:rFonts w:cs="Tahoma"/>
                          <w:color w:val="0B5294"/>
                          <w:spacing w:val="-4"/>
                          <w:sz w:val="24"/>
                          <w:szCs w:val="24"/>
                          <w:rtl/>
                        </w:rPr>
                        <w:t xml:space="preserve"> </w:t>
                      </w:r>
                      <w:r w:rsidRPr="001B5298">
                        <w:rPr>
                          <w:rFonts w:cs="Tahoma" w:hint="eastAsia"/>
                          <w:color w:val="0B5294"/>
                          <w:spacing w:val="-4"/>
                          <w:sz w:val="24"/>
                          <w:szCs w:val="24"/>
                          <w:rtl/>
                        </w:rPr>
                        <w:t>שפרסם</w:t>
                      </w:r>
                      <w:r w:rsidRPr="001B5298">
                        <w:rPr>
                          <w:rFonts w:cs="Tahoma"/>
                          <w:color w:val="0B5294"/>
                          <w:spacing w:val="-4"/>
                          <w:sz w:val="24"/>
                          <w:szCs w:val="24"/>
                          <w:rtl/>
                        </w:rPr>
                        <w:t xml:space="preserve"> </w:t>
                      </w:r>
                      <w:r w:rsidRPr="001B5298">
                        <w:rPr>
                          <w:rFonts w:cs="Tahoma" w:hint="eastAsia"/>
                          <w:color w:val="0B5294"/>
                          <w:spacing w:val="-4"/>
                          <w:sz w:val="24"/>
                          <w:szCs w:val="24"/>
                          <w:rtl/>
                        </w:rPr>
                        <w:t>הרשם</w:t>
                      </w:r>
                      <w:r w:rsidRPr="001B5298">
                        <w:rPr>
                          <w:rFonts w:cs="Tahoma"/>
                          <w:color w:val="0B5294"/>
                          <w:spacing w:val="-4"/>
                          <w:sz w:val="24"/>
                          <w:szCs w:val="24"/>
                          <w:rtl/>
                        </w:rPr>
                        <w:t xml:space="preserve"> (</w:t>
                      </w:r>
                      <w:r w:rsidRPr="001B5298">
                        <w:rPr>
                          <w:rFonts w:cs="Tahoma" w:hint="eastAsia"/>
                          <w:color w:val="0B5294"/>
                          <w:spacing w:val="-4"/>
                          <w:sz w:val="24"/>
                          <w:szCs w:val="24"/>
                          <w:rtl/>
                        </w:rPr>
                        <w:t>עד</w:t>
                      </w:r>
                      <w:r w:rsidRPr="001B5298">
                        <w:rPr>
                          <w:rFonts w:cs="Tahoma"/>
                          <w:color w:val="0B5294"/>
                          <w:spacing w:val="-4"/>
                          <w:sz w:val="24"/>
                          <w:szCs w:val="24"/>
                          <w:rtl/>
                        </w:rPr>
                        <w:t xml:space="preserve"> 180 </w:t>
                      </w:r>
                      <w:r w:rsidRPr="001B5298">
                        <w:rPr>
                          <w:rFonts w:cs="Tahoma" w:hint="eastAsia"/>
                          <w:color w:val="0B5294"/>
                          <w:spacing w:val="-4"/>
                          <w:sz w:val="24"/>
                          <w:szCs w:val="24"/>
                          <w:rtl/>
                        </w:rPr>
                        <w:t>יום</w:t>
                      </w:r>
                      <w:r w:rsidRPr="001B5298">
                        <w:rPr>
                          <w:rFonts w:cs="Tahoma"/>
                          <w:color w:val="0B5294"/>
                          <w:spacing w:val="-4"/>
                          <w:sz w:val="24"/>
                          <w:szCs w:val="24"/>
                          <w:rtl/>
                        </w:rPr>
                        <w:t>)</w:t>
                      </w:r>
                    </w:p>
                    <w:p w:rsidR="001B5298" w:rsidRPr="00373C5D" w:rsidP="001B5298">
                      <w:pPr>
                        <w:spacing w:before="120" w:after="0" w:line="240" w:lineRule="atLeast"/>
                        <w:rPr>
                          <w:rFonts w:cs="Tahoma"/>
                          <w:b/>
                          <w:bCs/>
                          <w:color w:val="0B5294"/>
                          <w:sz w:val="48"/>
                          <w:szCs w:val="48"/>
                          <w:rtl/>
                        </w:rPr>
                      </w:pPr>
                      <w:drawing>
                        <wp:inline distT="0" distB="0" distL="0" distR="0">
                          <wp:extent cx="288000" cy="31337"/>
                          <wp:effectExtent l="0" t="0" r="0" b="6985"/>
                          <wp:docPr id="6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7219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121FFD">
      <w:pPr>
        <w:spacing w:before="18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השיבה כי פרק הזמן של 180 יום נועד רק לתת הערכה למשך הזמן הצפוי לטיפול בתלונה, והאמור באתר יתוקן בהתאם. כמו כן ביוני 2016, במהלך הביקורת, החל מהלך רוחבי של צמצום זמני הטיפול בתלונות, ובמסגרת זו נעשה מאמץ מרוכז לסגירת תלונות ישנות. כיום קיימות תשע תלונות בלבד שבדיקתן החלה לפני 2016, המוקדמת שבהן מאמצע 2015. החל מינואר 2017 צפוי משך זמן הטיפול בתלונות לעמוד על כחצי שנה והרשם יפעל להפחיתו אף יותר.</w:t>
      </w:r>
    </w:p>
    <w:p w:rsidR="00A72C70" w:rsidRPr="002E4756" w:rsidP="00121FFD">
      <w:pPr>
        <w:pStyle w:val="ListParagraph"/>
        <w:numPr>
          <w:ilvl w:val="0"/>
          <w:numId w:val="27"/>
        </w:numPr>
        <w:autoSpaceDE/>
        <w:autoSpaceDN/>
        <w:adjustRightInd/>
        <w:spacing w:after="240" w:line="240" w:lineRule="exact"/>
        <w:ind w:right="2268"/>
        <w:rPr>
          <w:spacing w:val="-4"/>
          <w:sz w:val="17"/>
          <w:szCs w:val="17"/>
        </w:rPr>
      </w:pPr>
      <w:r w:rsidRPr="002E4756">
        <w:rPr>
          <w:rFonts w:hint="cs"/>
          <w:spacing w:val="-4"/>
          <w:sz w:val="17"/>
          <w:szCs w:val="17"/>
          <w:rtl/>
        </w:rPr>
        <w:t xml:space="preserve">נוהל טיפול בתלונות מפרט את שלבי הטיפול בתלונות ואת לוחות הזמנים לכל שלב, כדלקמן: גיבוש עמדה ראשונית ופנייה בכתב לעמותה 21-14 יום; משלוח תזכורות - 30 יום ממשלוח מכתב לעמותה; בחינת תשובות העמותה והשלמת בירור - 14 יום מקבלת תגובת העמותה; גיבוש הממצאים והכנת דוח תוצאות בדיקה - בתוך 7 ימים מהשלמת הבירור מול העמותה. </w:t>
      </w:r>
    </w:p>
    <w:p w:rsidR="00A72C70" w:rsidRPr="002E4756" w:rsidP="00121FFD">
      <w:pPr>
        <w:pStyle w:val="RESHET"/>
        <w:ind w:left="567"/>
        <w:rPr>
          <w:rtl/>
        </w:rPr>
      </w:pPr>
      <w:r w:rsidRPr="002E4756">
        <w:rPr>
          <w:rFonts w:hint="cs"/>
          <w:rtl/>
        </w:rPr>
        <w:t>בדיקת משרד מבקר המדינה העלתה כי הרשם אינו עומד בלוחות הזמנים לאורך שלבי הטיפול בתלונות, כפי שפורטו בנוהל טיפול בתלונות. עוד נמצא שהרשם אינו מקפיד</w:t>
      </w:r>
      <w:r w:rsidRPr="002E4756">
        <w:rPr>
          <w:rtl/>
        </w:rPr>
        <w:t xml:space="preserve"> </w:t>
      </w:r>
      <w:r w:rsidRPr="002E4756">
        <w:rPr>
          <w:rFonts w:hint="cs"/>
          <w:rtl/>
        </w:rPr>
        <w:t xml:space="preserve">בחלק מן המקרים </w:t>
      </w:r>
      <w:r w:rsidRPr="002E4756">
        <w:rPr>
          <w:rtl/>
        </w:rPr>
        <w:t xml:space="preserve">על לוחות הזמנים </w:t>
      </w:r>
      <w:r w:rsidRPr="002E4756">
        <w:rPr>
          <w:rFonts w:hint="cs"/>
          <w:rtl/>
        </w:rPr>
        <w:t>שקצב</w:t>
      </w:r>
      <w:r w:rsidRPr="002E4756">
        <w:rPr>
          <w:rtl/>
        </w:rPr>
        <w:t xml:space="preserve"> לעמותה לתגובה</w:t>
      </w:r>
      <w:r w:rsidRPr="002E4756">
        <w:rPr>
          <w:rFonts w:hint="cs"/>
          <w:rtl/>
        </w:rPr>
        <w:t xml:space="preserve">. </w:t>
      </w:r>
    </w:p>
    <w:p w:rsidR="00A72C70" w:rsidRPr="00121FFD" w:rsidP="00121FFD">
      <w:pPr>
        <w:pStyle w:val="RESHET"/>
        <w:ind w:left="567"/>
        <w:rPr>
          <w:rtl/>
        </w:rPr>
      </w:pPr>
      <w:r w:rsidRPr="00121FFD">
        <w:rPr>
          <w:rFonts w:hint="cs"/>
          <w:rtl/>
        </w:rPr>
        <w:t xml:space="preserve">יוער כי כבר בשנת 2012 כתב מבקר הפנים של משרד המשפטים בדוח "רשם העמותות - מחלקת תלונות וחקירות", שהטיפול בתלונות אורך במקרים רבים זמן רב, וכי אחת הסיבות היא חוסר הקפדה על לוחות הזמנים בשלבי הטיפול השונים. הביקורת העירה כי המתלוננים נפגעים מהטיפול הלקוי בתלונתם, וכי התנהלות לא תקינה של עמותות נמשכת זמן רב מבלי שהדבר מטופל. </w:t>
      </w:r>
    </w:p>
    <w:p w:rsidR="00A72C70" w:rsidRPr="002E4756" w:rsidP="00121FFD">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מסרה בתשובתה כי הרשם יפעל עוד לקיצור משך הטיפול בתלונות. הרשות הוסיפה שנוהל טיפול בתלונות הוא נוהל פנימי שנועד להכווין את העובדים למצב הרצוי אך לפונה אין זכות קנויה לעריכת בדיקה בעקבות תלונתו. מכל מקום הטיפול בתלונות השתפר מאז שנת 2012, שבה נערך שינוי ארגוני ונקבעו נוהלי עבודה חדשים לטיפול בתלונות. עוד נמסר כי המערכת החדשה צפויה לתת מענה גם לנושא המעקב אחר טיפול בתלונות.</w:t>
      </w:r>
    </w:p>
    <w:p w:rsidR="00A72C70" w:rsidRPr="002E4756" w:rsidP="00121FFD">
      <w:pPr>
        <w:pStyle w:val="RESHET"/>
        <w:rPr>
          <w:rtl/>
        </w:rPr>
      </w:pPr>
      <w:r w:rsidRPr="002E4756">
        <w:rPr>
          <w:rFonts w:hint="cs"/>
          <w:rtl/>
        </w:rPr>
        <w:t xml:space="preserve">משרד מבקר המדינה מעיר למשרד המשפטים ולרשות התאגידים כי גם אם בירור התלונות על ידי הרשם נועד רק לצורך פיקוח על העמותות, על הרשם מוטלת חובה להשיב לפונים אליו תוך פרק זמן סביר, כמו כל רשות ציבורית אחרת המקבלת פניות מהציבור. נוסף על כך, כאשר מתקבלת תלונה שעניינה פגיעה במישרין במתלונן כתוצאה מהתנהלות עמותה כלפיו, על הרשם לבדוק זאת ולהשיב למתלונן לאחר בדיקתו. </w:t>
      </w:r>
    </w:p>
    <w:p w:rsidR="00A72C70" w:rsidRPr="002E4756" w:rsidP="00121FFD">
      <w:pPr>
        <w:pStyle w:val="RESHET"/>
        <w:rPr>
          <w:rtl/>
        </w:rPr>
      </w:pPr>
      <w:r w:rsidRPr="002E4756">
        <w:rPr>
          <w:rFonts w:hint="cs"/>
          <w:rtl/>
        </w:rPr>
        <w:t>זאת ועוד. על רשם העמותות לבחון אילו צעדים נוספים ראוי לנקוט כדי לפעול לשיפור הטיפול בתלונות ולעמידה בלוחות הזמנים שנקבעו. בנוסף, עד שתוטמע המערכת החדשה יש למצוא דרך שתסייע לרשם לעקוב</w:t>
      </w:r>
      <w:r w:rsidRPr="002E4756">
        <w:rPr>
          <w:rtl/>
        </w:rPr>
        <w:t xml:space="preserve"> אחר הטיפול בפניות ובתלונות</w:t>
      </w:r>
      <w:r w:rsidRPr="002E4756">
        <w:rPr>
          <w:rFonts w:hint="cs"/>
          <w:rtl/>
        </w:rPr>
        <w:t>,</w:t>
      </w:r>
      <w:r w:rsidRPr="002E4756">
        <w:rPr>
          <w:rtl/>
        </w:rPr>
        <w:t xml:space="preserve"> לאתר בזמן קצר פניות ותלונות שלא טופלו</w:t>
      </w:r>
      <w:r w:rsidRPr="002E4756">
        <w:rPr>
          <w:rFonts w:hint="cs"/>
          <w:rtl/>
        </w:rPr>
        <w:t>,</w:t>
      </w:r>
      <w:r w:rsidRPr="002E4756">
        <w:rPr>
          <w:rtl/>
        </w:rPr>
        <w:t xml:space="preserve"> ולוודא כי הטיפול מתבצע בהתאם לנוהל </w:t>
      </w:r>
      <w:r w:rsidRPr="002E4756">
        <w:rPr>
          <w:rFonts w:hint="cs"/>
          <w:rtl/>
        </w:rPr>
        <w:t xml:space="preserve">טיפול בתלונות. לדברים יש חשיבות הן בהיבט השירות הן בהיבט הפיקוח, שכן פעמים רבות התלונות מצביעות על התנהלות לא תקינה של עמותות. </w:t>
      </w:r>
    </w:p>
    <w:p w:rsidR="00A72C70" w:rsidP="00AD396F">
      <w:pPr>
        <w:spacing w:line="240" w:lineRule="exact"/>
        <w:ind w:right="2268"/>
        <w:jc w:val="both"/>
        <w:rPr>
          <w:rFonts w:ascii="Tahoma" w:hAnsi="Tahoma" w:cs="Tahoma"/>
          <w:spacing w:val="-4"/>
          <w:sz w:val="17"/>
          <w:szCs w:val="17"/>
          <w:rtl/>
        </w:rPr>
      </w:pPr>
    </w:p>
    <w:p w:rsidR="00121FFD" w:rsidRPr="002E4756" w:rsidP="00AD396F">
      <w:pPr>
        <w:spacing w:line="240" w:lineRule="exact"/>
        <w:ind w:right="2268"/>
        <w:jc w:val="both"/>
        <w:rPr>
          <w:rFonts w:ascii="Tahoma" w:hAnsi="Tahoma" w:cs="Tahoma"/>
          <w:spacing w:val="-4"/>
          <w:sz w:val="17"/>
          <w:szCs w:val="17"/>
          <w:rtl/>
        </w:rPr>
      </w:pPr>
    </w:p>
    <w:p w:rsidR="00A72C70" w:rsidRPr="00956852" w:rsidP="00AD396F">
      <w:pPr>
        <w:pStyle w:val="KOT4"/>
        <w:rPr>
          <w:rtl/>
        </w:rPr>
      </w:pPr>
      <w:r w:rsidRPr="00956852">
        <w:rPr>
          <w:rFonts w:hint="cs"/>
          <w:spacing w:val="-4"/>
          <w:rtl/>
        </w:rPr>
        <w:t>השירות לציבור</w:t>
      </w:r>
    </w:p>
    <w:p w:rsidR="00A72C70" w:rsidRPr="00956852" w:rsidP="00AD396F">
      <w:pPr>
        <w:pStyle w:val="KOT5"/>
        <w:rPr>
          <w:rtl/>
        </w:rPr>
      </w:pPr>
      <w:r w:rsidRPr="00956852">
        <w:rPr>
          <w:rFonts w:hint="cs"/>
          <w:spacing w:val="-4"/>
          <w:rtl/>
        </w:rPr>
        <w:t>יצירת קשר עם משרדי רשם העמותות</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ניתן לפנות לרשם העמותות באמצעות דואר אלקטרוני, פקס-מייל, טלפון ודואר. רק לצורך הגשת בקשה לקבלת אישור על ניהול תקין אפשר להגיע למשרדי הרשם בשעות קבלת קהל.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בכל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מקרה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אי אפשר </w:t>
      </w:r>
      <w:r w:rsidRPr="002E4756">
        <w:rPr>
          <w:rFonts w:ascii="Tahoma" w:hAnsi="Tahoma" w:cs="Tahoma"/>
          <w:spacing w:val="-4"/>
          <w:sz w:val="17"/>
          <w:szCs w:val="17"/>
          <w:rtl/>
        </w:rPr>
        <w:t xml:space="preserve">ליצור קשר </w:t>
      </w:r>
      <w:r w:rsidRPr="002E4756">
        <w:rPr>
          <w:rFonts w:ascii="Tahoma" w:hAnsi="Tahoma" w:cs="Tahoma" w:hint="cs"/>
          <w:spacing w:val="-4"/>
          <w:sz w:val="17"/>
          <w:szCs w:val="17"/>
          <w:rtl/>
        </w:rPr>
        <w:t xml:space="preserve">טלפוני </w:t>
      </w:r>
      <w:r w:rsidRPr="002E4756">
        <w:rPr>
          <w:rFonts w:ascii="Tahoma" w:hAnsi="Tahoma" w:cs="Tahoma"/>
          <w:spacing w:val="-4"/>
          <w:sz w:val="17"/>
          <w:szCs w:val="17"/>
          <w:rtl/>
        </w:rPr>
        <w:t>ישיר עם עובדי הרשם</w:t>
      </w:r>
      <w:r w:rsidRPr="002E4756">
        <w:rPr>
          <w:rFonts w:ascii="Tahoma" w:hAnsi="Tahoma" w:cs="Tahoma" w:hint="cs"/>
          <w:spacing w:val="-4"/>
          <w:sz w:val="17"/>
          <w:szCs w:val="17"/>
          <w:rtl/>
        </w:rPr>
        <w:t>,</w:t>
      </w:r>
      <w:r w:rsidRPr="002E4756">
        <w:rPr>
          <w:rFonts w:ascii="Tahoma" w:hAnsi="Tahoma" w:cs="Tahoma"/>
          <w:spacing w:val="-4"/>
          <w:sz w:val="17"/>
          <w:szCs w:val="17"/>
          <w:rtl/>
        </w:rPr>
        <w:t xml:space="preserve"> ו</w:t>
      </w:r>
      <w:r w:rsidRPr="002E4756">
        <w:rPr>
          <w:rFonts w:ascii="Tahoma" w:hAnsi="Tahoma" w:cs="Tahoma" w:hint="cs"/>
          <w:spacing w:val="-4"/>
          <w:sz w:val="17"/>
          <w:szCs w:val="17"/>
          <w:rtl/>
        </w:rPr>
        <w:t>כדי</w:t>
      </w:r>
      <w:r w:rsidRPr="002E4756">
        <w:rPr>
          <w:rFonts w:ascii="Tahoma" w:hAnsi="Tahoma" w:cs="Tahoma"/>
          <w:spacing w:val="-4"/>
          <w:sz w:val="17"/>
          <w:szCs w:val="17"/>
          <w:rtl/>
        </w:rPr>
        <w:t xml:space="preserve"> לשוחח עם העובד המטפל בעמותה או לקבוע פגישה א</w:t>
      </w:r>
      <w:r w:rsidRPr="002E4756">
        <w:rPr>
          <w:rFonts w:ascii="Tahoma" w:hAnsi="Tahoma" w:cs="Tahoma" w:hint="cs"/>
          <w:spacing w:val="-4"/>
          <w:sz w:val="17"/>
          <w:szCs w:val="17"/>
          <w:rtl/>
        </w:rPr>
        <w:t>תו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יש</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ליצור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קשר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דרך</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המוקד</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w:t>
      </w:r>
      <w:r w:rsidRPr="002E4756">
        <w:rPr>
          <w:rFonts w:ascii="Tahoma" w:hAnsi="Tahoma" w:cs="Tahoma"/>
          <w:spacing w:val="-4"/>
          <w:sz w:val="17"/>
          <w:szCs w:val="17"/>
          <w:rtl/>
        </w:rPr>
        <w:t>להסביר את הצורך</w:t>
      </w:r>
      <w:r w:rsidRPr="002E4756">
        <w:rPr>
          <w:rFonts w:ascii="Tahoma" w:hAnsi="Tahoma" w:cs="Tahoma" w:hint="cs"/>
          <w:spacing w:val="-4"/>
          <w:sz w:val="17"/>
          <w:szCs w:val="17"/>
          <w:rtl/>
        </w:rPr>
        <w:t>,</w:t>
      </w:r>
      <w:r w:rsidRPr="002E4756">
        <w:rPr>
          <w:rFonts w:ascii="Tahoma" w:hAnsi="Tahoma" w:cs="Tahoma"/>
          <w:spacing w:val="-4"/>
          <w:sz w:val="17"/>
          <w:szCs w:val="17"/>
          <w:rtl/>
        </w:rPr>
        <w:t xml:space="preserve"> ואם שוכנעו עובדי הרשם כי</w:t>
      </w:r>
      <w:r w:rsidRPr="002E4756">
        <w:rPr>
          <w:rFonts w:ascii="Tahoma" w:hAnsi="Tahoma" w:cs="Tahoma" w:hint="cs"/>
          <w:spacing w:val="-4"/>
          <w:sz w:val="17"/>
          <w:szCs w:val="17"/>
          <w:rtl/>
        </w:rPr>
        <w:t xml:space="preserve"> אכן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w:t>
      </w:r>
      <w:r w:rsidRPr="002E4756">
        <w:rPr>
          <w:rFonts w:ascii="Tahoma" w:hAnsi="Tahoma" w:cs="Tahoma"/>
          <w:spacing w:val="-4"/>
          <w:sz w:val="17"/>
          <w:szCs w:val="17"/>
          <w:rtl/>
        </w:rPr>
        <w:t xml:space="preserve">צורך </w:t>
      </w:r>
      <w:r w:rsidRPr="002E4756">
        <w:rPr>
          <w:rFonts w:ascii="Tahoma" w:hAnsi="Tahoma" w:cs="Tahoma" w:hint="cs"/>
          <w:spacing w:val="-4"/>
          <w:sz w:val="17"/>
          <w:szCs w:val="17"/>
          <w:rtl/>
        </w:rPr>
        <w:t xml:space="preserve">קיים </w:t>
      </w:r>
      <w:r w:rsidRPr="002E4756">
        <w:rPr>
          <w:rFonts w:ascii="Tahoma" w:hAnsi="Tahoma" w:cs="Tahoma"/>
          <w:spacing w:val="-4"/>
          <w:sz w:val="17"/>
          <w:szCs w:val="17"/>
          <w:rtl/>
        </w:rPr>
        <w:t>הם יוצרים קשר עם הפונה.</w:t>
      </w:r>
    </w:p>
    <w:p w:rsidR="00A72C70" w:rsidRPr="002E4756" w:rsidP="00121FF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המוקד הטלפוני של משרד המשפטים, הפועל גם עבור רשם העמותות, מאויש על ידי סטודנטים, והוא נותן מענה לפניות במגוון נושאים - לרבות סטטוס טיפול, שאלות כלליות בנוגע להתנהלות עמותות, טיפול בבקשות לעיון בתיק עמותה, משלוח שוברי תשלום ועוד. על פי כללי המוקד, פנייה בדואר אלקטרוני או בפקס תיענה בתוך 48 שעות ממועד קבלתה. גם על פניות שהועברו לטיפול עובדי החטיבה ברשם יש להשיב בתוך 48 שעות. בשנים</w:t>
      </w:r>
      <w:r w:rsidRPr="002E4756">
        <w:rPr>
          <w:rFonts w:ascii="Tahoma" w:hAnsi="Tahoma" w:cs="Tahoma"/>
          <w:spacing w:val="-4"/>
          <w:sz w:val="17"/>
          <w:szCs w:val="17"/>
          <w:rtl/>
        </w:rPr>
        <w:t xml:space="preserve"> 2014 </w:t>
      </w:r>
      <w:r w:rsidRPr="002E4756">
        <w:rPr>
          <w:rFonts w:ascii="Tahoma" w:hAnsi="Tahoma" w:cs="Tahoma" w:hint="cs"/>
          <w:spacing w:val="-4"/>
          <w:sz w:val="17"/>
          <w:szCs w:val="17"/>
          <w:rtl/>
        </w:rPr>
        <w:t>ו</w:t>
      </w:r>
      <w:r w:rsidRPr="002E4756">
        <w:rPr>
          <w:rFonts w:ascii="Tahoma" w:hAnsi="Tahoma" w:cs="Tahoma"/>
          <w:spacing w:val="-4"/>
          <w:sz w:val="17"/>
          <w:szCs w:val="17"/>
          <w:rtl/>
        </w:rPr>
        <w:t xml:space="preserve">-2015 </w:t>
      </w:r>
      <w:r w:rsidRPr="002E4756">
        <w:rPr>
          <w:rFonts w:ascii="Tahoma" w:hAnsi="Tahoma" w:cs="Tahoma" w:hint="cs"/>
          <w:spacing w:val="-4"/>
          <w:sz w:val="17"/>
          <w:szCs w:val="17"/>
          <w:rtl/>
        </w:rPr>
        <w:t>טופלו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w:t>
      </w:r>
      <w:r w:rsidRPr="002E4756">
        <w:rPr>
          <w:rFonts w:ascii="Tahoma" w:hAnsi="Tahoma" w:cs="Tahoma"/>
          <w:spacing w:val="-4"/>
          <w:sz w:val="17"/>
          <w:szCs w:val="17"/>
          <w:rtl/>
        </w:rPr>
        <w:t xml:space="preserve">-97% </w:t>
      </w:r>
      <w:r w:rsidRPr="002E4756">
        <w:rPr>
          <w:rFonts w:ascii="Tahoma" w:hAnsi="Tahoma" w:cs="Tahoma" w:hint="cs"/>
          <w:spacing w:val="-4"/>
          <w:sz w:val="17"/>
          <w:szCs w:val="17"/>
          <w:rtl/>
        </w:rPr>
        <w:t>מסך</w:t>
      </w:r>
      <w:r w:rsidRPr="002E4756">
        <w:rPr>
          <w:rFonts w:ascii="Tahoma" w:hAnsi="Tahoma" w:cs="Tahoma"/>
          <w:spacing w:val="-4"/>
          <w:sz w:val="17"/>
          <w:szCs w:val="17"/>
          <w:rtl/>
        </w:rPr>
        <w:t xml:space="preserve"> </w:t>
      </w:r>
      <w:r w:rsidRPr="002E4756">
        <w:rPr>
          <w:rFonts w:ascii="Tahoma" w:hAnsi="Tahoma" w:cs="Tahoma" w:hint="cs"/>
          <w:spacing w:val="-4"/>
          <w:sz w:val="17"/>
          <w:szCs w:val="17"/>
          <w:rtl/>
        </w:rPr>
        <w:t>כל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הפניות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במוקד</w:t>
      </w:r>
      <w:r w:rsidRPr="002E4756">
        <w:rPr>
          <w:rFonts w:ascii="Tahoma" w:hAnsi="Tahoma" w:cs="Tahoma"/>
          <w:spacing w:val="-4"/>
          <w:sz w:val="17"/>
          <w:szCs w:val="17"/>
          <w:rtl/>
        </w:rPr>
        <w:t xml:space="preserve"> </w:t>
      </w:r>
      <w:r w:rsidRPr="002E4756">
        <w:rPr>
          <w:rFonts w:ascii="Tahoma" w:hAnsi="Tahoma" w:cs="Tahoma" w:hint="cs"/>
          <w:spacing w:val="-4"/>
          <w:sz w:val="17"/>
          <w:szCs w:val="17"/>
          <w:rtl/>
        </w:rPr>
        <w:t>וכ</w:t>
      </w:r>
      <w:r w:rsidRPr="002E4756">
        <w:rPr>
          <w:rFonts w:ascii="Tahoma" w:hAnsi="Tahoma" w:cs="Tahoma"/>
          <w:spacing w:val="-4"/>
          <w:sz w:val="17"/>
          <w:szCs w:val="17"/>
          <w:rtl/>
        </w:rPr>
        <w:t xml:space="preserve">-3% </w:t>
      </w:r>
      <w:r w:rsidRPr="002E4756">
        <w:rPr>
          <w:rFonts w:ascii="Tahoma" w:hAnsi="Tahoma" w:cs="Tahoma" w:hint="cs"/>
          <w:spacing w:val="-4"/>
          <w:sz w:val="17"/>
          <w:szCs w:val="17"/>
          <w:rtl/>
        </w:rPr>
        <w:t>הועברו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לטיפול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הגורם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המקצועי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אצל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הרשם</w:t>
      </w:r>
      <w:r w:rsidRPr="002E4756">
        <w:rPr>
          <w:rFonts w:ascii="Tahoma" w:hAnsi="Tahoma" w:cs="Tahoma"/>
          <w:spacing w:val="-4"/>
          <w:sz w:val="17"/>
          <w:szCs w:val="17"/>
          <w:rtl/>
        </w:rPr>
        <w:t xml:space="preserve">. יצוין כי כ-65% מן הפניות </w:t>
      </w:r>
      <w:r w:rsidRPr="002E4756">
        <w:rPr>
          <w:rFonts w:ascii="Tahoma" w:hAnsi="Tahoma" w:cs="Tahoma" w:hint="cs"/>
          <w:spacing w:val="-4"/>
          <w:sz w:val="17"/>
          <w:szCs w:val="17"/>
          <w:rtl/>
        </w:rPr>
        <w:t xml:space="preserve">נעשו באמצעות </w:t>
      </w:r>
      <w:r w:rsidRPr="002E4756">
        <w:rPr>
          <w:rFonts w:ascii="Tahoma" w:hAnsi="Tahoma" w:cs="Tahoma"/>
          <w:spacing w:val="-4"/>
          <w:sz w:val="17"/>
          <w:szCs w:val="17"/>
          <w:rtl/>
        </w:rPr>
        <w:t xml:space="preserve">שיחות טלפון וכ-35% </w:t>
      </w:r>
      <w:r w:rsidRPr="002E4756">
        <w:rPr>
          <w:rFonts w:ascii="Tahoma" w:hAnsi="Tahoma" w:cs="Tahoma" w:hint="cs"/>
          <w:spacing w:val="-4"/>
          <w:sz w:val="17"/>
          <w:szCs w:val="17"/>
          <w:rtl/>
        </w:rPr>
        <w:t>באמצעות הודעות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דואר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אלקטרוני</w:t>
      </w:r>
      <w:r w:rsidRPr="002E4756">
        <w:rPr>
          <w:rFonts w:ascii="Tahoma" w:hAnsi="Tahoma" w:cs="Tahoma"/>
          <w:spacing w:val="-4"/>
          <w:sz w:val="17"/>
          <w:szCs w:val="17"/>
          <w:rtl/>
        </w:rPr>
        <w:t>.</w:t>
      </w:r>
    </w:p>
    <w:p w:rsidR="00A72C70" w:rsidRPr="002E4756" w:rsidP="00121FFD">
      <w:pPr>
        <w:pStyle w:val="RESHET"/>
        <w:rPr>
          <w:rtl/>
        </w:rPr>
      </w:pPr>
      <w:r w:rsidRPr="002E4756">
        <w:rPr>
          <w:rFonts w:hint="cs"/>
          <w:rtl/>
        </w:rPr>
        <w:t>למשרד</w:t>
      </w:r>
      <w:r w:rsidRPr="002E4756">
        <w:rPr>
          <w:rtl/>
        </w:rPr>
        <w:t xml:space="preserve"> מבקר המדינה הגיעו תלונות </w:t>
      </w:r>
      <w:r w:rsidRPr="002E4756">
        <w:rPr>
          <w:rFonts w:hint="cs"/>
          <w:rtl/>
        </w:rPr>
        <w:t>על קושי</w:t>
      </w:r>
      <w:r w:rsidRPr="002E4756">
        <w:rPr>
          <w:rtl/>
        </w:rPr>
        <w:t xml:space="preserve"> </w:t>
      </w:r>
      <w:r w:rsidRPr="002E4756">
        <w:rPr>
          <w:rFonts w:hint="cs"/>
          <w:rtl/>
        </w:rPr>
        <w:t>רב</w:t>
      </w:r>
      <w:r w:rsidRPr="002E4756">
        <w:rPr>
          <w:rtl/>
        </w:rPr>
        <w:t xml:space="preserve"> ליצור קשר עם עובדי רשם העמותות לצורך בירורים </w:t>
      </w:r>
      <w:r w:rsidRPr="002E4756">
        <w:rPr>
          <w:rFonts w:hint="cs"/>
          <w:rtl/>
        </w:rPr>
        <w:t xml:space="preserve">למיניהם </w:t>
      </w:r>
      <w:r w:rsidRPr="002E4756">
        <w:rPr>
          <w:rtl/>
        </w:rPr>
        <w:t>בקשר לתיקים המטופלים על ידם</w:t>
      </w:r>
      <w:r w:rsidRPr="002E4756">
        <w:rPr>
          <w:rFonts w:hint="cs"/>
          <w:rtl/>
        </w:rPr>
        <w:t>,</w:t>
      </w:r>
      <w:r w:rsidRPr="002E4756">
        <w:rPr>
          <w:rtl/>
        </w:rPr>
        <w:t xml:space="preserve"> הן לצורך קבלת סטטוס טיפול והן </w:t>
      </w:r>
      <w:r w:rsidRPr="002E4756">
        <w:rPr>
          <w:rFonts w:hint="cs"/>
          <w:rtl/>
        </w:rPr>
        <w:t>באשר ל</w:t>
      </w:r>
      <w:r w:rsidRPr="002E4756">
        <w:rPr>
          <w:rtl/>
        </w:rPr>
        <w:t xml:space="preserve">סוגיות מורכבות יותר המצריכות בירור מעמיק יותר או פניות דחופות. מעיון אקראי בכמאה </w:t>
      </w:r>
      <w:r w:rsidRPr="002E4756">
        <w:rPr>
          <w:rFonts w:hint="cs"/>
          <w:rtl/>
        </w:rPr>
        <w:t>הודעות</w:t>
      </w:r>
      <w:r w:rsidRPr="002E4756">
        <w:rPr>
          <w:rtl/>
        </w:rPr>
        <w:t xml:space="preserve"> </w:t>
      </w:r>
      <w:r w:rsidRPr="002E4756">
        <w:rPr>
          <w:rFonts w:hint="cs"/>
          <w:rtl/>
        </w:rPr>
        <w:t>דואר</w:t>
      </w:r>
      <w:r w:rsidRPr="002E4756">
        <w:rPr>
          <w:rtl/>
        </w:rPr>
        <w:t xml:space="preserve"> </w:t>
      </w:r>
      <w:r w:rsidRPr="002E4756">
        <w:rPr>
          <w:rFonts w:hint="cs"/>
          <w:rtl/>
        </w:rPr>
        <w:t>אלקטרוני</w:t>
      </w:r>
      <w:r w:rsidRPr="002E4756">
        <w:rPr>
          <w:rtl/>
        </w:rPr>
        <w:t xml:space="preserve"> </w:t>
      </w:r>
      <w:r w:rsidRPr="002E4756">
        <w:rPr>
          <w:rtl/>
        </w:rPr>
        <w:t xml:space="preserve">למוקד הטלפוני במהלך 2015 נמצאו </w:t>
      </w:r>
      <w:r w:rsidRPr="002E4756">
        <w:rPr>
          <w:rFonts w:hint="cs"/>
          <w:rtl/>
        </w:rPr>
        <w:t xml:space="preserve">כמה </w:t>
      </w:r>
      <w:r w:rsidRPr="002E4756">
        <w:rPr>
          <w:rtl/>
        </w:rPr>
        <w:t xml:space="preserve">מקרים </w:t>
      </w:r>
      <w:r w:rsidRPr="002E4756">
        <w:rPr>
          <w:rFonts w:hint="cs"/>
          <w:rtl/>
        </w:rPr>
        <w:t>ש</w:t>
      </w:r>
      <w:r w:rsidRPr="002E4756">
        <w:rPr>
          <w:rtl/>
        </w:rPr>
        <w:t>בהם פונים למוקד שביקשו לשוחח טלפונית עם עובד הרשם המטפל בעניינם</w:t>
      </w:r>
      <w:r w:rsidRPr="002E4756">
        <w:rPr>
          <w:rFonts w:hint="cs"/>
          <w:rtl/>
        </w:rPr>
        <w:t xml:space="preserve"> התקשו</w:t>
      </w:r>
      <w:r w:rsidRPr="002E4756">
        <w:rPr>
          <w:rtl/>
        </w:rPr>
        <w:t xml:space="preserve"> לקבל מענה. </w:t>
      </w:r>
      <w:r w:rsidRPr="0012789B" w:rsidR="001B5298">
        <w:rPr>
          <w:noProof/>
          <w:rtl/>
          <w:lang w:eastAsia="en-US"/>
        </w:rPr>
        <mc:AlternateContent>
          <mc:Choice Requires="wps">
            <w:drawing>
              <wp:anchor distT="0" distB="0" distL="114300" distR="114300" simplePos="0" relativeHeight="251697152" behindDoc="1" locked="0" layoutInCell="1" allowOverlap="1">
                <wp:simplePos x="0" y="0"/>
                <wp:positionH relativeFrom="margin">
                  <wp:posOffset>-431800</wp:posOffset>
                </wp:positionH>
                <wp:positionV relativeFrom="margin">
                  <wp:align>top</wp:align>
                </wp:positionV>
                <wp:extent cx="1620000" cy="4140000"/>
                <wp:effectExtent l="0" t="0" r="0" b="0"/>
                <wp:wrapNone/>
                <wp:docPr id="6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1B5298" w:rsidRPr="00373C5D" w:rsidP="001B529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13403582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0344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למשרד</w:t>
                            </w:r>
                            <w:r w:rsidRPr="001B5298">
                              <w:rPr>
                                <w:rFonts w:cs="Tahoma"/>
                                <w:color w:val="0B5294"/>
                                <w:spacing w:val="-4"/>
                                <w:sz w:val="24"/>
                                <w:szCs w:val="24"/>
                                <w:rtl/>
                              </w:rPr>
                              <w:t xml:space="preserve"> </w:t>
                            </w:r>
                            <w:r w:rsidRPr="001B5298">
                              <w:rPr>
                                <w:rFonts w:cs="Tahoma" w:hint="eastAsia"/>
                                <w:color w:val="0B5294"/>
                                <w:spacing w:val="-4"/>
                                <w:sz w:val="24"/>
                                <w:szCs w:val="24"/>
                                <w:rtl/>
                              </w:rPr>
                              <w:t>מבקר</w:t>
                            </w:r>
                            <w:r w:rsidRPr="001B5298">
                              <w:rPr>
                                <w:rFonts w:cs="Tahoma"/>
                                <w:color w:val="0B5294"/>
                                <w:spacing w:val="-4"/>
                                <w:sz w:val="24"/>
                                <w:szCs w:val="24"/>
                                <w:rtl/>
                              </w:rPr>
                              <w:t xml:space="preserve"> </w:t>
                            </w:r>
                            <w:r w:rsidRPr="001B5298">
                              <w:rPr>
                                <w:rFonts w:cs="Tahoma" w:hint="eastAsia"/>
                                <w:color w:val="0B5294"/>
                                <w:spacing w:val="-4"/>
                                <w:sz w:val="24"/>
                                <w:szCs w:val="24"/>
                                <w:rtl/>
                              </w:rPr>
                              <w:t>המדינה</w:t>
                            </w:r>
                            <w:r w:rsidRPr="001B5298">
                              <w:rPr>
                                <w:rFonts w:cs="Tahoma"/>
                                <w:color w:val="0B5294"/>
                                <w:spacing w:val="-4"/>
                                <w:sz w:val="24"/>
                                <w:szCs w:val="24"/>
                                <w:rtl/>
                              </w:rPr>
                              <w:t xml:space="preserve"> </w:t>
                            </w:r>
                            <w:r w:rsidRPr="001B5298">
                              <w:rPr>
                                <w:rFonts w:cs="Tahoma" w:hint="eastAsia"/>
                                <w:color w:val="0B5294"/>
                                <w:spacing w:val="-4"/>
                                <w:sz w:val="24"/>
                                <w:szCs w:val="24"/>
                                <w:rtl/>
                              </w:rPr>
                              <w:t>הגיעו</w:t>
                            </w:r>
                            <w:r w:rsidRPr="001B5298">
                              <w:rPr>
                                <w:rFonts w:cs="Tahoma"/>
                                <w:color w:val="0B5294"/>
                                <w:spacing w:val="-4"/>
                                <w:sz w:val="24"/>
                                <w:szCs w:val="24"/>
                                <w:rtl/>
                              </w:rPr>
                              <w:t xml:space="preserve"> </w:t>
                            </w:r>
                            <w:r w:rsidRPr="001B5298">
                              <w:rPr>
                                <w:rFonts w:cs="Tahoma" w:hint="eastAsia"/>
                                <w:color w:val="0B5294"/>
                                <w:spacing w:val="-4"/>
                                <w:sz w:val="24"/>
                                <w:szCs w:val="24"/>
                                <w:rtl/>
                              </w:rPr>
                              <w:t>תלונות</w:t>
                            </w:r>
                            <w:r w:rsidRPr="001B5298">
                              <w:rPr>
                                <w:rFonts w:cs="Tahoma"/>
                                <w:color w:val="0B5294"/>
                                <w:spacing w:val="-4"/>
                                <w:sz w:val="24"/>
                                <w:szCs w:val="24"/>
                                <w:rtl/>
                              </w:rPr>
                              <w:t xml:space="preserve"> </w:t>
                            </w:r>
                            <w:r w:rsidRPr="001B5298">
                              <w:rPr>
                                <w:rFonts w:cs="Tahoma" w:hint="eastAsia"/>
                                <w:color w:val="0B5294"/>
                                <w:spacing w:val="-4"/>
                                <w:sz w:val="24"/>
                                <w:szCs w:val="24"/>
                                <w:rtl/>
                              </w:rPr>
                              <w:t>על</w:t>
                            </w:r>
                            <w:r w:rsidRPr="001B5298">
                              <w:rPr>
                                <w:rFonts w:cs="Tahoma"/>
                                <w:color w:val="0B5294"/>
                                <w:spacing w:val="-4"/>
                                <w:sz w:val="24"/>
                                <w:szCs w:val="24"/>
                                <w:rtl/>
                              </w:rPr>
                              <w:t xml:space="preserve"> </w:t>
                            </w:r>
                            <w:r w:rsidRPr="001B5298">
                              <w:rPr>
                                <w:rFonts w:cs="Tahoma" w:hint="eastAsia"/>
                                <w:color w:val="0B5294"/>
                                <w:spacing w:val="-4"/>
                                <w:sz w:val="24"/>
                                <w:szCs w:val="24"/>
                                <w:rtl/>
                              </w:rPr>
                              <w:t>קושי</w:t>
                            </w:r>
                            <w:r w:rsidRPr="001B5298">
                              <w:rPr>
                                <w:rFonts w:cs="Tahoma"/>
                                <w:color w:val="0B5294"/>
                                <w:spacing w:val="-4"/>
                                <w:sz w:val="24"/>
                                <w:szCs w:val="24"/>
                                <w:rtl/>
                              </w:rPr>
                              <w:t xml:space="preserve"> </w:t>
                            </w:r>
                            <w:r w:rsidRPr="001B5298">
                              <w:rPr>
                                <w:rFonts w:cs="Tahoma" w:hint="eastAsia"/>
                                <w:color w:val="0B5294"/>
                                <w:spacing w:val="-4"/>
                                <w:sz w:val="24"/>
                                <w:szCs w:val="24"/>
                                <w:rtl/>
                              </w:rPr>
                              <w:t>רב</w:t>
                            </w:r>
                            <w:r w:rsidRPr="001B5298">
                              <w:rPr>
                                <w:rFonts w:cs="Tahoma"/>
                                <w:color w:val="0B5294"/>
                                <w:spacing w:val="-4"/>
                                <w:sz w:val="24"/>
                                <w:szCs w:val="24"/>
                                <w:rtl/>
                              </w:rPr>
                              <w:t xml:space="preserve"> </w:t>
                            </w:r>
                            <w:r w:rsidRPr="001B5298">
                              <w:rPr>
                                <w:rFonts w:cs="Tahoma" w:hint="eastAsia"/>
                                <w:color w:val="0B5294"/>
                                <w:spacing w:val="-4"/>
                                <w:sz w:val="24"/>
                                <w:szCs w:val="24"/>
                                <w:rtl/>
                              </w:rPr>
                              <w:t>ליצור</w:t>
                            </w:r>
                            <w:r w:rsidRPr="001B5298">
                              <w:rPr>
                                <w:rFonts w:cs="Tahoma"/>
                                <w:color w:val="0B5294"/>
                                <w:spacing w:val="-4"/>
                                <w:sz w:val="24"/>
                                <w:szCs w:val="24"/>
                                <w:rtl/>
                              </w:rPr>
                              <w:t xml:space="preserve"> </w:t>
                            </w:r>
                            <w:r w:rsidRPr="001B5298">
                              <w:rPr>
                                <w:rFonts w:cs="Tahoma" w:hint="eastAsia"/>
                                <w:color w:val="0B5294"/>
                                <w:spacing w:val="-4"/>
                                <w:sz w:val="24"/>
                                <w:szCs w:val="24"/>
                                <w:rtl/>
                              </w:rPr>
                              <w:t>קשר</w:t>
                            </w:r>
                            <w:r w:rsidRPr="001B5298">
                              <w:rPr>
                                <w:rFonts w:cs="Tahoma"/>
                                <w:color w:val="0B5294"/>
                                <w:spacing w:val="-4"/>
                                <w:sz w:val="24"/>
                                <w:szCs w:val="24"/>
                                <w:rtl/>
                              </w:rPr>
                              <w:t xml:space="preserve"> </w:t>
                            </w:r>
                            <w:r w:rsidRPr="001B5298">
                              <w:rPr>
                                <w:rFonts w:cs="Tahoma" w:hint="eastAsia"/>
                                <w:color w:val="0B5294"/>
                                <w:spacing w:val="-4"/>
                                <w:sz w:val="24"/>
                                <w:szCs w:val="24"/>
                                <w:rtl/>
                              </w:rPr>
                              <w:t>עם</w:t>
                            </w:r>
                            <w:r w:rsidRPr="001B5298">
                              <w:rPr>
                                <w:rFonts w:cs="Tahoma"/>
                                <w:color w:val="0B5294"/>
                                <w:spacing w:val="-4"/>
                                <w:sz w:val="24"/>
                                <w:szCs w:val="24"/>
                                <w:rtl/>
                              </w:rPr>
                              <w:t xml:space="preserve"> </w:t>
                            </w:r>
                            <w:r w:rsidRPr="001B5298">
                              <w:rPr>
                                <w:rFonts w:cs="Tahoma" w:hint="eastAsia"/>
                                <w:color w:val="0B5294"/>
                                <w:spacing w:val="-4"/>
                                <w:sz w:val="24"/>
                                <w:szCs w:val="24"/>
                                <w:rtl/>
                              </w:rPr>
                              <w:t>עובדי</w:t>
                            </w:r>
                            <w:r w:rsidRPr="001B5298">
                              <w:rPr>
                                <w:rFonts w:cs="Tahoma"/>
                                <w:color w:val="0B5294"/>
                                <w:spacing w:val="-4"/>
                                <w:sz w:val="24"/>
                                <w:szCs w:val="24"/>
                                <w:rtl/>
                              </w:rPr>
                              <w:t xml:space="preserve"> </w:t>
                            </w:r>
                            <w:r w:rsidRPr="001B5298">
                              <w:rPr>
                                <w:rFonts w:cs="Tahoma" w:hint="eastAsia"/>
                                <w:color w:val="0B5294"/>
                                <w:spacing w:val="-4"/>
                                <w:sz w:val="24"/>
                                <w:szCs w:val="24"/>
                                <w:rtl/>
                              </w:rPr>
                              <w:t>רשם</w:t>
                            </w:r>
                            <w:r w:rsidRPr="001B5298">
                              <w:rPr>
                                <w:rFonts w:cs="Tahoma"/>
                                <w:color w:val="0B5294"/>
                                <w:spacing w:val="-4"/>
                                <w:sz w:val="24"/>
                                <w:szCs w:val="24"/>
                                <w:rtl/>
                              </w:rPr>
                              <w:t xml:space="preserve"> </w:t>
                            </w:r>
                            <w:r w:rsidRPr="001B5298">
                              <w:rPr>
                                <w:rFonts w:cs="Tahoma" w:hint="eastAsia"/>
                                <w:color w:val="0B5294"/>
                                <w:spacing w:val="-4"/>
                                <w:sz w:val="24"/>
                                <w:szCs w:val="24"/>
                                <w:rtl/>
                              </w:rPr>
                              <w:t>העמותות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לצורך</w:t>
                            </w:r>
                            <w:r w:rsidRPr="001B5298">
                              <w:rPr>
                                <w:rFonts w:cs="Tahoma"/>
                                <w:color w:val="0B5294"/>
                                <w:spacing w:val="-4"/>
                                <w:sz w:val="24"/>
                                <w:szCs w:val="24"/>
                                <w:rtl/>
                              </w:rPr>
                              <w:t xml:space="preserve"> </w:t>
                            </w:r>
                            <w:r w:rsidRPr="001B5298">
                              <w:rPr>
                                <w:rFonts w:cs="Tahoma" w:hint="eastAsia"/>
                                <w:color w:val="0B5294"/>
                                <w:spacing w:val="-4"/>
                                <w:sz w:val="24"/>
                                <w:szCs w:val="24"/>
                                <w:rtl/>
                              </w:rPr>
                              <w:t>בירורים</w:t>
                            </w:r>
                            <w:r w:rsidRPr="001B5298">
                              <w:rPr>
                                <w:rFonts w:cs="Tahoma"/>
                                <w:color w:val="0B5294"/>
                                <w:spacing w:val="-4"/>
                                <w:sz w:val="24"/>
                                <w:szCs w:val="24"/>
                                <w:rtl/>
                              </w:rPr>
                              <w:t xml:space="preserve"> </w:t>
                            </w:r>
                            <w:r w:rsidRPr="001B5298">
                              <w:rPr>
                                <w:rFonts w:cs="Tahoma" w:hint="eastAsia"/>
                                <w:color w:val="0B5294"/>
                                <w:spacing w:val="-4"/>
                                <w:sz w:val="24"/>
                                <w:szCs w:val="24"/>
                                <w:rtl/>
                              </w:rPr>
                              <w:t>למיניהם</w:t>
                            </w:r>
                            <w:r w:rsidRPr="001B5298">
                              <w:rPr>
                                <w:rFonts w:cs="Tahoma"/>
                                <w:color w:val="0B5294"/>
                                <w:spacing w:val="-4"/>
                                <w:sz w:val="24"/>
                                <w:szCs w:val="24"/>
                                <w:rtl/>
                              </w:rPr>
                              <w:t xml:space="preserve"> </w:t>
                            </w:r>
                            <w:r w:rsidRPr="001B5298">
                              <w:rPr>
                                <w:rFonts w:cs="Tahoma" w:hint="eastAsia"/>
                                <w:color w:val="0B5294"/>
                                <w:spacing w:val="-4"/>
                                <w:sz w:val="24"/>
                                <w:szCs w:val="24"/>
                                <w:rtl/>
                              </w:rPr>
                              <w:t>בקשר</w:t>
                            </w:r>
                            <w:r w:rsidRPr="001B5298">
                              <w:rPr>
                                <w:rFonts w:cs="Tahoma"/>
                                <w:color w:val="0B5294"/>
                                <w:spacing w:val="-4"/>
                                <w:sz w:val="24"/>
                                <w:szCs w:val="24"/>
                                <w:rtl/>
                              </w:rPr>
                              <w:t xml:space="preserve"> </w:t>
                            </w:r>
                            <w:r w:rsidRPr="001B5298">
                              <w:rPr>
                                <w:rFonts w:cs="Tahoma" w:hint="eastAsia"/>
                                <w:color w:val="0B5294"/>
                                <w:spacing w:val="-4"/>
                                <w:sz w:val="24"/>
                                <w:szCs w:val="24"/>
                                <w:rtl/>
                              </w:rPr>
                              <w:t>לתיקים</w:t>
                            </w:r>
                            <w:r w:rsidRPr="001B5298">
                              <w:rPr>
                                <w:rFonts w:cs="Tahoma"/>
                                <w:color w:val="0B5294"/>
                                <w:spacing w:val="-4"/>
                                <w:sz w:val="24"/>
                                <w:szCs w:val="24"/>
                                <w:rtl/>
                              </w:rPr>
                              <w:t xml:space="preserve"> </w:t>
                            </w:r>
                            <w:r w:rsidRPr="001B5298">
                              <w:rPr>
                                <w:rFonts w:cs="Tahoma" w:hint="eastAsia"/>
                                <w:color w:val="0B5294"/>
                                <w:spacing w:val="-4"/>
                                <w:sz w:val="24"/>
                                <w:szCs w:val="24"/>
                                <w:rtl/>
                              </w:rPr>
                              <w:t>המטופלים</w:t>
                            </w:r>
                            <w:r w:rsidRPr="001B5298">
                              <w:rPr>
                                <w:rFonts w:cs="Tahoma"/>
                                <w:color w:val="0B5294"/>
                                <w:spacing w:val="-4"/>
                                <w:sz w:val="24"/>
                                <w:szCs w:val="24"/>
                                <w:rtl/>
                              </w:rPr>
                              <w:t xml:space="preserve"> </w:t>
                            </w:r>
                            <w:r w:rsidRPr="001B5298">
                              <w:rPr>
                                <w:rFonts w:cs="Tahoma" w:hint="eastAsia"/>
                                <w:color w:val="0B5294"/>
                                <w:spacing w:val="-4"/>
                                <w:sz w:val="24"/>
                                <w:szCs w:val="24"/>
                                <w:rtl/>
                              </w:rPr>
                              <w:t>על</w:t>
                            </w:r>
                            <w:r w:rsidRPr="001B5298">
                              <w:rPr>
                                <w:rFonts w:cs="Tahoma"/>
                                <w:color w:val="0B5294"/>
                                <w:spacing w:val="-4"/>
                                <w:sz w:val="24"/>
                                <w:szCs w:val="24"/>
                                <w:rtl/>
                              </w:rPr>
                              <w:t xml:space="preserve"> </w:t>
                            </w:r>
                            <w:r w:rsidRPr="001B5298">
                              <w:rPr>
                                <w:rFonts w:cs="Tahoma" w:hint="eastAsia"/>
                                <w:color w:val="0B5294"/>
                                <w:spacing w:val="-4"/>
                                <w:sz w:val="24"/>
                                <w:szCs w:val="24"/>
                                <w:rtl/>
                              </w:rPr>
                              <w:t>ידם</w:t>
                            </w:r>
                            <w:r w:rsidRPr="001B5298">
                              <w:rPr>
                                <w:rFonts w:cs="Tahoma"/>
                                <w:color w:val="0B5294"/>
                                <w:spacing w:val="-4"/>
                                <w:sz w:val="24"/>
                                <w:szCs w:val="24"/>
                                <w:rtl/>
                              </w:rPr>
                              <w:t xml:space="preserve">, </w:t>
                            </w:r>
                            <w:r w:rsidRPr="001B5298">
                              <w:rPr>
                                <w:rFonts w:cs="Tahoma" w:hint="eastAsia"/>
                                <w:color w:val="0B5294"/>
                                <w:spacing w:val="-4"/>
                                <w:sz w:val="24"/>
                                <w:szCs w:val="24"/>
                                <w:rtl/>
                              </w:rPr>
                              <w:t>הן</w:t>
                            </w:r>
                            <w:r w:rsidRPr="001B5298">
                              <w:rPr>
                                <w:rFonts w:cs="Tahoma"/>
                                <w:color w:val="0B5294"/>
                                <w:spacing w:val="-4"/>
                                <w:sz w:val="24"/>
                                <w:szCs w:val="24"/>
                                <w:rtl/>
                              </w:rPr>
                              <w:t xml:space="preserve"> </w:t>
                            </w:r>
                            <w:r w:rsidRPr="001B5298">
                              <w:rPr>
                                <w:rFonts w:cs="Tahoma" w:hint="eastAsia"/>
                                <w:color w:val="0B5294"/>
                                <w:spacing w:val="-4"/>
                                <w:sz w:val="24"/>
                                <w:szCs w:val="24"/>
                                <w:rtl/>
                              </w:rPr>
                              <w:t>לצורך</w:t>
                            </w:r>
                            <w:r w:rsidRPr="001B5298">
                              <w:rPr>
                                <w:rFonts w:cs="Tahoma"/>
                                <w:color w:val="0B5294"/>
                                <w:spacing w:val="-4"/>
                                <w:sz w:val="24"/>
                                <w:szCs w:val="24"/>
                                <w:rtl/>
                              </w:rPr>
                              <w:t xml:space="preserve"> </w:t>
                            </w:r>
                            <w:r w:rsidRPr="001B5298">
                              <w:rPr>
                                <w:rFonts w:cs="Tahoma" w:hint="eastAsia"/>
                                <w:color w:val="0B5294"/>
                                <w:spacing w:val="-4"/>
                                <w:sz w:val="24"/>
                                <w:szCs w:val="24"/>
                                <w:rtl/>
                              </w:rPr>
                              <w:t>קבלת</w:t>
                            </w:r>
                            <w:r w:rsidRPr="001B5298">
                              <w:rPr>
                                <w:rFonts w:cs="Tahoma"/>
                                <w:color w:val="0B5294"/>
                                <w:spacing w:val="-4"/>
                                <w:sz w:val="24"/>
                                <w:szCs w:val="24"/>
                                <w:rtl/>
                              </w:rPr>
                              <w:t xml:space="preserve"> </w:t>
                            </w:r>
                            <w:r w:rsidRPr="001B5298">
                              <w:rPr>
                                <w:rFonts w:cs="Tahoma" w:hint="eastAsia"/>
                                <w:color w:val="0B5294"/>
                                <w:spacing w:val="-4"/>
                                <w:sz w:val="24"/>
                                <w:szCs w:val="24"/>
                                <w:rtl/>
                              </w:rPr>
                              <w:t>סטטוס</w:t>
                            </w:r>
                            <w:r w:rsidRPr="001B5298">
                              <w:rPr>
                                <w:rFonts w:cs="Tahoma"/>
                                <w:color w:val="0B5294"/>
                                <w:spacing w:val="-4"/>
                                <w:sz w:val="24"/>
                                <w:szCs w:val="24"/>
                                <w:rtl/>
                              </w:rPr>
                              <w:t xml:space="preserve"> </w:t>
                            </w:r>
                            <w:r w:rsidRPr="001B5298">
                              <w:rPr>
                                <w:rFonts w:cs="Tahoma" w:hint="eastAsia"/>
                                <w:color w:val="0B5294"/>
                                <w:spacing w:val="-4"/>
                                <w:sz w:val="24"/>
                                <w:szCs w:val="24"/>
                                <w:rtl/>
                              </w:rPr>
                              <w:t>טיפול</w:t>
                            </w:r>
                            <w:r w:rsidRPr="001B5298">
                              <w:rPr>
                                <w:rFonts w:cs="Tahoma"/>
                                <w:color w:val="0B5294"/>
                                <w:spacing w:val="-4"/>
                                <w:sz w:val="24"/>
                                <w:szCs w:val="24"/>
                                <w:rtl/>
                              </w:rPr>
                              <w:t xml:space="preserve"> </w:t>
                            </w:r>
                            <w:r w:rsidRPr="001B5298">
                              <w:rPr>
                                <w:rFonts w:cs="Tahoma" w:hint="eastAsia"/>
                                <w:color w:val="0B5294"/>
                                <w:spacing w:val="-4"/>
                                <w:sz w:val="24"/>
                                <w:szCs w:val="24"/>
                                <w:rtl/>
                              </w:rPr>
                              <w:t>והן</w:t>
                            </w:r>
                            <w:r w:rsidRPr="001B5298">
                              <w:rPr>
                                <w:rFonts w:cs="Tahoma"/>
                                <w:color w:val="0B5294"/>
                                <w:spacing w:val="-4"/>
                                <w:sz w:val="24"/>
                                <w:szCs w:val="24"/>
                                <w:rtl/>
                              </w:rPr>
                              <w:t xml:space="preserve"> </w:t>
                            </w:r>
                            <w:r w:rsidRPr="001B5298">
                              <w:rPr>
                                <w:rFonts w:cs="Tahoma" w:hint="eastAsia"/>
                                <w:color w:val="0B5294"/>
                                <w:spacing w:val="-4"/>
                                <w:sz w:val="24"/>
                                <w:szCs w:val="24"/>
                                <w:rtl/>
                              </w:rPr>
                              <w:t>באשר</w:t>
                            </w:r>
                            <w:r w:rsidRPr="001B5298">
                              <w:rPr>
                                <w:rFonts w:cs="Tahoma"/>
                                <w:color w:val="0B5294"/>
                                <w:spacing w:val="-4"/>
                                <w:sz w:val="24"/>
                                <w:szCs w:val="24"/>
                                <w:rtl/>
                              </w:rPr>
                              <w:t xml:space="preserve"> </w:t>
                            </w:r>
                            <w:r w:rsidRPr="001B5298">
                              <w:rPr>
                                <w:rFonts w:cs="Tahoma" w:hint="eastAsia"/>
                                <w:color w:val="0B5294"/>
                                <w:spacing w:val="-4"/>
                                <w:sz w:val="24"/>
                                <w:szCs w:val="24"/>
                                <w:rtl/>
                              </w:rPr>
                              <w:t>לסוגיות</w:t>
                            </w:r>
                            <w:r w:rsidRPr="001B5298">
                              <w:rPr>
                                <w:rFonts w:cs="Tahoma"/>
                                <w:color w:val="0B5294"/>
                                <w:spacing w:val="-4"/>
                                <w:sz w:val="24"/>
                                <w:szCs w:val="24"/>
                                <w:rtl/>
                              </w:rPr>
                              <w:t xml:space="preserve"> </w:t>
                            </w:r>
                            <w:r w:rsidRPr="001B5298">
                              <w:rPr>
                                <w:rFonts w:cs="Tahoma" w:hint="eastAsia"/>
                                <w:color w:val="0B5294"/>
                                <w:spacing w:val="-4"/>
                                <w:sz w:val="24"/>
                                <w:szCs w:val="24"/>
                                <w:rtl/>
                              </w:rPr>
                              <w:t>מורכבות</w:t>
                            </w:r>
                            <w:r w:rsidRPr="001B5298">
                              <w:rPr>
                                <w:rFonts w:cs="Tahoma"/>
                                <w:color w:val="0B5294"/>
                                <w:spacing w:val="-4"/>
                                <w:sz w:val="24"/>
                                <w:szCs w:val="24"/>
                                <w:rtl/>
                              </w:rPr>
                              <w:t xml:space="preserve"> </w:t>
                            </w:r>
                            <w:r w:rsidRPr="001B5298">
                              <w:rPr>
                                <w:rFonts w:cs="Tahoma" w:hint="eastAsia"/>
                                <w:color w:val="0B5294"/>
                                <w:spacing w:val="-4"/>
                                <w:sz w:val="24"/>
                                <w:szCs w:val="24"/>
                                <w:rtl/>
                              </w:rPr>
                              <w:t>יותר</w:t>
                            </w:r>
                            <w:r w:rsidRPr="001B5298">
                              <w:rPr>
                                <w:rFonts w:cs="Tahoma"/>
                                <w:color w:val="0B5294"/>
                                <w:spacing w:val="-4"/>
                                <w:sz w:val="24"/>
                                <w:szCs w:val="24"/>
                                <w:rtl/>
                              </w:rPr>
                              <w:t xml:space="preserve"> </w:t>
                            </w:r>
                            <w:r w:rsidRPr="001B5298">
                              <w:rPr>
                                <w:rFonts w:cs="Tahoma" w:hint="eastAsia"/>
                                <w:color w:val="0B5294"/>
                                <w:spacing w:val="-4"/>
                                <w:sz w:val="24"/>
                                <w:szCs w:val="24"/>
                                <w:rtl/>
                              </w:rPr>
                              <w:t>המצריכות</w:t>
                            </w:r>
                            <w:r w:rsidRPr="001B5298">
                              <w:rPr>
                                <w:rFonts w:cs="Tahoma"/>
                                <w:color w:val="0B5294"/>
                                <w:spacing w:val="-4"/>
                                <w:sz w:val="24"/>
                                <w:szCs w:val="24"/>
                                <w:rtl/>
                              </w:rPr>
                              <w:t xml:space="preserve"> </w:t>
                            </w:r>
                            <w:r w:rsidRPr="001B5298">
                              <w:rPr>
                                <w:rFonts w:cs="Tahoma" w:hint="eastAsia"/>
                                <w:color w:val="0B5294"/>
                                <w:spacing w:val="-4"/>
                                <w:sz w:val="24"/>
                                <w:szCs w:val="24"/>
                                <w:rtl/>
                              </w:rPr>
                              <w:t>בירור</w:t>
                            </w:r>
                            <w:r w:rsidRPr="001B5298">
                              <w:rPr>
                                <w:rFonts w:cs="Tahoma"/>
                                <w:color w:val="0B5294"/>
                                <w:spacing w:val="-4"/>
                                <w:sz w:val="24"/>
                                <w:szCs w:val="24"/>
                                <w:rtl/>
                              </w:rPr>
                              <w:t xml:space="preserve"> </w:t>
                            </w:r>
                            <w:r w:rsidRPr="001B5298">
                              <w:rPr>
                                <w:rFonts w:cs="Tahoma" w:hint="eastAsia"/>
                                <w:color w:val="0B5294"/>
                                <w:spacing w:val="-4"/>
                                <w:sz w:val="24"/>
                                <w:szCs w:val="24"/>
                                <w:rtl/>
                              </w:rPr>
                              <w:t>מעמיק</w:t>
                            </w:r>
                            <w:r w:rsidRPr="001B5298">
                              <w:rPr>
                                <w:rFonts w:cs="Tahoma"/>
                                <w:color w:val="0B5294"/>
                                <w:spacing w:val="-4"/>
                                <w:sz w:val="24"/>
                                <w:szCs w:val="24"/>
                                <w:rtl/>
                              </w:rPr>
                              <w:t xml:space="preserve"> </w:t>
                            </w:r>
                            <w:r w:rsidRPr="001B5298">
                              <w:rPr>
                                <w:rFonts w:cs="Tahoma" w:hint="eastAsia"/>
                                <w:color w:val="0B5294"/>
                                <w:spacing w:val="-4"/>
                                <w:sz w:val="24"/>
                                <w:szCs w:val="24"/>
                                <w:rtl/>
                              </w:rPr>
                              <w:t>יותר</w:t>
                            </w:r>
                            <w:r w:rsidRPr="001B5298">
                              <w:rPr>
                                <w:rFonts w:cs="Tahoma"/>
                                <w:color w:val="0B5294"/>
                                <w:spacing w:val="-4"/>
                                <w:sz w:val="24"/>
                                <w:szCs w:val="24"/>
                                <w:rtl/>
                              </w:rPr>
                              <w:t xml:space="preserve"> </w:t>
                            </w:r>
                            <w:r w:rsidRPr="001B5298">
                              <w:rPr>
                                <w:rFonts w:cs="Tahoma" w:hint="eastAsia"/>
                                <w:color w:val="0B5294"/>
                                <w:spacing w:val="-4"/>
                                <w:sz w:val="24"/>
                                <w:szCs w:val="24"/>
                                <w:rtl/>
                              </w:rPr>
                              <w:t>או</w:t>
                            </w:r>
                            <w:r w:rsidRPr="001B5298">
                              <w:rPr>
                                <w:rFonts w:cs="Tahoma"/>
                                <w:color w:val="0B5294"/>
                                <w:spacing w:val="-4"/>
                                <w:sz w:val="24"/>
                                <w:szCs w:val="24"/>
                                <w:rtl/>
                              </w:rPr>
                              <w:t xml:space="preserve"> </w:t>
                            </w:r>
                            <w:r w:rsidRPr="001B5298">
                              <w:rPr>
                                <w:rFonts w:cs="Tahoma" w:hint="eastAsia"/>
                                <w:color w:val="0B5294"/>
                                <w:spacing w:val="-4"/>
                                <w:sz w:val="24"/>
                                <w:szCs w:val="24"/>
                                <w:rtl/>
                              </w:rPr>
                              <w:t>פניות</w:t>
                            </w:r>
                            <w:r w:rsidRPr="001B5298">
                              <w:rPr>
                                <w:rFonts w:cs="Tahoma"/>
                                <w:color w:val="0B5294"/>
                                <w:spacing w:val="-4"/>
                                <w:sz w:val="24"/>
                                <w:szCs w:val="24"/>
                                <w:rtl/>
                              </w:rPr>
                              <w:t xml:space="preserve"> </w:t>
                            </w:r>
                            <w:r w:rsidRPr="001B5298">
                              <w:rPr>
                                <w:rFonts w:cs="Tahoma" w:hint="eastAsia"/>
                                <w:color w:val="0B5294"/>
                                <w:spacing w:val="-4"/>
                                <w:sz w:val="24"/>
                                <w:szCs w:val="24"/>
                                <w:rtl/>
                              </w:rPr>
                              <w:t>דחופות</w:t>
                            </w:r>
                          </w:p>
                          <w:p w:rsidR="001B5298" w:rsidRPr="00373C5D" w:rsidP="001B529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7356650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6530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8304" filled="f" stroked="f">
                <v:textbox>
                  <w:txbxContent>
                    <w:p w:rsidR="001B5298" w:rsidRPr="00373C5D" w:rsidP="001B5298">
                      <w:pPr>
                        <w:spacing w:line="240" w:lineRule="atLeast"/>
                        <w:rPr>
                          <w:rFonts w:cs="Tahoma"/>
                          <w:b/>
                          <w:bCs/>
                          <w:color w:val="0B5294"/>
                          <w:sz w:val="48"/>
                          <w:szCs w:val="48"/>
                          <w:rtl/>
                        </w:rPr>
                      </w:pPr>
                      <w:drawing>
                        <wp:inline distT="0" distB="0" distL="0" distR="0">
                          <wp:extent cx="311150" cy="256800"/>
                          <wp:effectExtent l="0" t="0" r="0" b="0"/>
                          <wp:docPr id="6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85118"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למשרד</w:t>
                      </w:r>
                      <w:r w:rsidRPr="001B5298">
                        <w:rPr>
                          <w:rFonts w:cs="Tahoma"/>
                          <w:color w:val="0B5294"/>
                          <w:spacing w:val="-4"/>
                          <w:sz w:val="24"/>
                          <w:szCs w:val="24"/>
                          <w:rtl/>
                        </w:rPr>
                        <w:t xml:space="preserve"> </w:t>
                      </w:r>
                      <w:r w:rsidRPr="001B5298">
                        <w:rPr>
                          <w:rFonts w:cs="Tahoma" w:hint="eastAsia"/>
                          <w:color w:val="0B5294"/>
                          <w:spacing w:val="-4"/>
                          <w:sz w:val="24"/>
                          <w:szCs w:val="24"/>
                          <w:rtl/>
                        </w:rPr>
                        <w:t>מבקר</w:t>
                      </w:r>
                      <w:r w:rsidRPr="001B5298">
                        <w:rPr>
                          <w:rFonts w:cs="Tahoma"/>
                          <w:color w:val="0B5294"/>
                          <w:spacing w:val="-4"/>
                          <w:sz w:val="24"/>
                          <w:szCs w:val="24"/>
                          <w:rtl/>
                        </w:rPr>
                        <w:t xml:space="preserve"> </w:t>
                      </w:r>
                      <w:r w:rsidRPr="001B5298">
                        <w:rPr>
                          <w:rFonts w:cs="Tahoma" w:hint="eastAsia"/>
                          <w:color w:val="0B5294"/>
                          <w:spacing w:val="-4"/>
                          <w:sz w:val="24"/>
                          <w:szCs w:val="24"/>
                          <w:rtl/>
                        </w:rPr>
                        <w:t>המדינה</w:t>
                      </w:r>
                      <w:r w:rsidRPr="001B5298">
                        <w:rPr>
                          <w:rFonts w:cs="Tahoma"/>
                          <w:color w:val="0B5294"/>
                          <w:spacing w:val="-4"/>
                          <w:sz w:val="24"/>
                          <w:szCs w:val="24"/>
                          <w:rtl/>
                        </w:rPr>
                        <w:t xml:space="preserve"> </w:t>
                      </w:r>
                      <w:r w:rsidRPr="001B5298">
                        <w:rPr>
                          <w:rFonts w:cs="Tahoma" w:hint="eastAsia"/>
                          <w:color w:val="0B5294"/>
                          <w:spacing w:val="-4"/>
                          <w:sz w:val="24"/>
                          <w:szCs w:val="24"/>
                          <w:rtl/>
                        </w:rPr>
                        <w:t>הגיעו</w:t>
                      </w:r>
                      <w:r w:rsidRPr="001B5298">
                        <w:rPr>
                          <w:rFonts w:cs="Tahoma"/>
                          <w:color w:val="0B5294"/>
                          <w:spacing w:val="-4"/>
                          <w:sz w:val="24"/>
                          <w:szCs w:val="24"/>
                          <w:rtl/>
                        </w:rPr>
                        <w:t xml:space="preserve"> </w:t>
                      </w:r>
                      <w:r w:rsidRPr="001B5298">
                        <w:rPr>
                          <w:rFonts w:cs="Tahoma" w:hint="eastAsia"/>
                          <w:color w:val="0B5294"/>
                          <w:spacing w:val="-4"/>
                          <w:sz w:val="24"/>
                          <w:szCs w:val="24"/>
                          <w:rtl/>
                        </w:rPr>
                        <w:t>תלונות</w:t>
                      </w:r>
                      <w:r w:rsidRPr="001B5298">
                        <w:rPr>
                          <w:rFonts w:cs="Tahoma"/>
                          <w:color w:val="0B5294"/>
                          <w:spacing w:val="-4"/>
                          <w:sz w:val="24"/>
                          <w:szCs w:val="24"/>
                          <w:rtl/>
                        </w:rPr>
                        <w:t xml:space="preserve"> </w:t>
                      </w:r>
                      <w:r w:rsidRPr="001B5298">
                        <w:rPr>
                          <w:rFonts w:cs="Tahoma" w:hint="eastAsia"/>
                          <w:color w:val="0B5294"/>
                          <w:spacing w:val="-4"/>
                          <w:sz w:val="24"/>
                          <w:szCs w:val="24"/>
                          <w:rtl/>
                        </w:rPr>
                        <w:t>על</w:t>
                      </w:r>
                      <w:r w:rsidRPr="001B5298">
                        <w:rPr>
                          <w:rFonts w:cs="Tahoma"/>
                          <w:color w:val="0B5294"/>
                          <w:spacing w:val="-4"/>
                          <w:sz w:val="24"/>
                          <w:szCs w:val="24"/>
                          <w:rtl/>
                        </w:rPr>
                        <w:t xml:space="preserve"> </w:t>
                      </w:r>
                      <w:r w:rsidRPr="001B5298">
                        <w:rPr>
                          <w:rFonts w:cs="Tahoma" w:hint="eastAsia"/>
                          <w:color w:val="0B5294"/>
                          <w:spacing w:val="-4"/>
                          <w:sz w:val="24"/>
                          <w:szCs w:val="24"/>
                          <w:rtl/>
                        </w:rPr>
                        <w:t>קושי</w:t>
                      </w:r>
                      <w:r w:rsidRPr="001B5298">
                        <w:rPr>
                          <w:rFonts w:cs="Tahoma"/>
                          <w:color w:val="0B5294"/>
                          <w:spacing w:val="-4"/>
                          <w:sz w:val="24"/>
                          <w:szCs w:val="24"/>
                          <w:rtl/>
                        </w:rPr>
                        <w:t xml:space="preserve"> </w:t>
                      </w:r>
                      <w:r w:rsidRPr="001B5298">
                        <w:rPr>
                          <w:rFonts w:cs="Tahoma" w:hint="eastAsia"/>
                          <w:color w:val="0B5294"/>
                          <w:spacing w:val="-4"/>
                          <w:sz w:val="24"/>
                          <w:szCs w:val="24"/>
                          <w:rtl/>
                        </w:rPr>
                        <w:t>רב</w:t>
                      </w:r>
                      <w:r w:rsidRPr="001B5298">
                        <w:rPr>
                          <w:rFonts w:cs="Tahoma"/>
                          <w:color w:val="0B5294"/>
                          <w:spacing w:val="-4"/>
                          <w:sz w:val="24"/>
                          <w:szCs w:val="24"/>
                          <w:rtl/>
                        </w:rPr>
                        <w:t xml:space="preserve"> </w:t>
                      </w:r>
                      <w:r w:rsidRPr="001B5298">
                        <w:rPr>
                          <w:rFonts w:cs="Tahoma" w:hint="eastAsia"/>
                          <w:color w:val="0B5294"/>
                          <w:spacing w:val="-4"/>
                          <w:sz w:val="24"/>
                          <w:szCs w:val="24"/>
                          <w:rtl/>
                        </w:rPr>
                        <w:t>ליצור</w:t>
                      </w:r>
                      <w:r w:rsidRPr="001B5298">
                        <w:rPr>
                          <w:rFonts w:cs="Tahoma"/>
                          <w:color w:val="0B5294"/>
                          <w:spacing w:val="-4"/>
                          <w:sz w:val="24"/>
                          <w:szCs w:val="24"/>
                          <w:rtl/>
                        </w:rPr>
                        <w:t xml:space="preserve"> </w:t>
                      </w:r>
                      <w:r w:rsidRPr="001B5298">
                        <w:rPr>
                          <w:rFonts w:cs="Tahoma" w:hint="eastAsia"/>
                          <w:color w:val="0B5294"/>
                          <w:spacing w:val="-4"/>
                          <w:sz w:val="24"/>
                          <w:szCs w:val="24"/>
                          <w:rtl/>
                        </w:rPr>
                        <w:t>קשר</w:t>
                      </w:r>
                      <w:r w:rsidRPr="001B5298">
                        <w:rPr>
                          <w:rFonts w:cs="Tahoma"/>
                          <w:color w:val="0B5294"/>
                          <w:spacing w:val="-4"/>
                          <w:sz w:val="24"/>
                          <w:szCs w:val="24"/>
                          <w:rtl/>
                        </w:rPr>
                        <w:t xml:space="preserve"> </w:t>
                      </w:r>
                      <w:r w:rsidRPr="001B5298">
                        <w:rPr>
                          <w:rFonts w:cs="Tahoma" w:hint="eastAsia"/>
                          <w:color w:val="0B5294"/>
                          <w:spacing w:val="-4"/>
                          <w:sz w:val="24"/>
                          <w:szCs w:val="24"/>
                          <w:rtl/>
                        </w:rPr>
                        <w:t>עם</w:t>
                      </w:r>
                      <w:r w:rsidRPr="001B5298">
                        <w:rPr>
                          <w:rFonts w:cs="Tahoma"/>
                          <w:color w:val="0B5294"/>
                          <w:spacing w:val="-4"/>
                          <w:sz w:val="24"/>
                          <w:szCs w:val="24"/>
                          <w:rtl/>
                        </w:rPr>
                        <w:t xml:space="preserve"> </w:t>
                      </w:r>
                      <w:r w:rsidRPr="001B5298">
                        <w:rPr>
                          <w:rFonts w:cs="Tahoma" w:hint="eastAsia"/>
                          <w:color w:val="0B5294"/>
                          <w:spacing w:val="-4"/>
                          <w:sz w:val="24"/>
                          <w:szCs w:val="24"/>
                          <w:rtl/>
                        </w:rPr>
                        <w:t>עובדי</w:t>
                      </w:r>
                      <w:r w:rsidRPr="001B5298">
                        <w:rPr>
                          <w:rFonts w:cs="Tahoma"/>
                          <w:color w:val="0B5294"/>
                          <w:spacing w:val="-4"/>
                          <w:sz w:val="24"/>
                          <w:szCs w:val="24"/>
                          <w:rtl/>
                        </w:rPr>
                        <w:t xml:space="preserve"> </w:t>
                      </w:r>
                      <w:r w:rsidRPr="001B5298">
                        <w:rPr>
                          <w:rFonts w:cs="Tahoma" w:hint="eastAsia"/>
                          <w:color w:val="0B5294"/>
                          <w:spacing w:val="-4"/>
                          <w:sz w:val="24"/>
                          <w:szCs w:val="24"/>
                          <w:rtl/>
                        </w:rPr>
                        <w:t>רשם</w:t>
                      </w:r>
                      <w:r w:rsidRPr="001B5298">
                        <w:rPr>
                          <w:rFonts w:cs="Tahoma"/>
                          <w:color w:val="0B5294"/>
                          <w:spacing w:val="-4"/>
                          <w:sz w:val="24"/>
                          <w:szCs w:val="24"/>
                          <w:rtl/>
                        </w:rPr>
                        <w:t xml:space="preserve"> </w:t>
                      </w:r>
                      <w:r w:rsidRPr="001B5298">
                        <w:rPr>
                          <w:rFonts w:cs="Tahoma" w:hint="eastAsia"/>
                          <w:color w:val="0B5294"/>
                          <w:spacing w:val="-4"/>
                          <w:sz w:val="24"/>
                          <w:szCs w:val="24"/>
                          <w:rtl/>
                        </w:rPr>
                        <w:t>העמותות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לצורך</w:t>
                      </w:r>
                      <w:r w:rsidRPr="001B5298">
                        <w:rPr>
                          <w:rFonts w:cs="Tahoma"/>
                          <w:color w:val="0B5294"/>
                          <w:spacing w:val="-4"/>
                          <w:sz w:val="24"/>
                          <w:szCs w:val="24"/>
                          <w:rtl/>
                        </w:rPr>
                        <w:t xml:space="preserve"> </w:t>
                      </w:r>
                      <w:r w:rsidRPr="001B5298">
                        <w:rPr>
                          <w:rFonts w:cs="Tahoma" w:hint="eastAsia"/>
                          <w:color w:val="0B5294"/>
                          <w:spacing w:val="-4"/>
                          <w:sz w:val="24"/>
                          <w:szCs w:val="24"/>
                          <w:rtl/>
                        </w:rPr>
                        <w:t>בירורים</w:t>
                      </w:r>
                      <w:r w:rsidRPr="001B5298">
                        <w:rPr>
                          <w:rFonts w:cs="Tahoma"/>
                          <w:color w:val="0B5294"/>
                          <w:spacing w:val="-4"/>
                          <w:sz w:val="24"/>
                          <w:szCs w:val="24"/>
                          <w:rtl/>
                        </w:rPr>
                        <w:t xml:space="preserve"> </w:t>
                      </w:r>
                      <w:r w:rsidRPr="001B5298">
                        <w:rPr>
                          <w:rFonts w:cs="Tahoma" w:hint="eastAsia"/>
                          <w:color w:val="0B5294"/>
                          <w:spacing w:val="-4"/>
                          <w:sz w:val="24"/>
                          <w:szCs w:val="24"/>
                          <w:rtl/>
                        </w:rPr>
                        <w:t>למיניהם</w:t>
                      </w:r>
                      <w:r w:rsidRPr="001B5298">
                        <w:rPr>
                          <w:rFonts w:cs="Tahoma"/>
                          <w:color w:val="0B5294"/>
                          <w:spacing w:val="-4"/>
                          <w:sz w:val="24"/>
                          <w:szCs w:val="24"/>
                          <w:rtl/>
                        </w:rPr>
                        <w:t xml:space="preserve"> </w:t>
                      </w:r>
                      <w:r w:rsidRPr="001B5298">
                        <w:rPr>
                          <w:rFonts w:cs="Tahoma" w:hint="eastAsia"/>
                          <w:color w:val="0B5294"/>
                          <w:spacing w:val="-4"/>
                          <w:sz w:val="24"/>
                          <w:szCs w:val="24"/>
                          <w:rtl/>
                        </w:rPr>
                        <w:t>בקשר</w:t>
                      </w:r>
                      <w:r w:rsidRPr="001B5298">
                        <w:rPr>
                          <w:rFonts w:cs="Tahoma"/>
                          <w:color w:val="0B5294"/>
                          <w:spacing w:val="-4"/>
                          <w:sz w:val="24"/>
                          <w:szCs w:val="24"/>
                          <w:rtl/>
                        </w:rPr>
                        <w:t xml:space="preserve"> </w:t>
                      </w:r>
                      <w:r w:rsidRPr="001B5298">
                        <w:rPr>
                          <w:rFonts w:cs="Tahoma" w:hint="eastAsia"/>
                          <w:color w:val="0B5294"/>
                          <w:spacing w:val="-4"/>
                          <w:sz w:val="24"/>
                          <w:szCs w:val="24"/>
                          <w:rtl/>
                        </w:rPr>
                        <w:t>לתיקים</w:t>
                      </w:r>
                      <w:r w:rsidRPr="001B5298">
                        <w:rPr>
                          <w:rFonts w:cs="Tahoma"/>
                          <w:color w:val="0B5294"/>
                          <w:spacing w:val="-4"/>
                          <w:sz w:val="24"/>
                          <w:szCs w:val="24"/>
                          <w:rtl/>
                        </w:rPr>
                        <w:t xml:space="preserve"> </w:t>
                      </w:r>
                      <w:r w:rsidRPr="001B5298">
                        <w:rPr>
                          <w:rFonts w:cs="Tahoma" w:hint="eastAsia"/>
                          <w:color w:val="0B5294"/>
                          <w:spacing w:val="-4"/>
                          <w:sz w:val="24"/>
                          <w:szCs w:val="24"/>
                          <w:rtl/>
                        </w:rPr>
                        <w:t>המטופלים</w:t>
                      </w:r>
                      <w:r w:rsidRPr="001B5298">
                        <w:rPr>
                          <w:rFonts w:cs="Tahoma"/>
                          <w:color w:val="0B5294"/>
                          <w:spacing w:val="-4"/>
                          <w:sz w:val="24"/>
                          <w:szCs w:val="24"/>
                          <w:rtl/>
                        </w:rPr>
                        <w:t xml:space="preserve"> </w:t>
                      </w:r>
                      <w:r w:rsidRPr="001B5298">
                        <w:rPr>
                          <w:rFonts w:cs="Tahoma" w:hint="eastAsia"/>
                          <w:color w:val="0B5294"/>
                          <w:spacing w:val="-4"/>
                          <w:sz w:val="24"/>
                          <w:szCs w:val="24"/>
                          <w:rtl/>
                        </w:rPr>
                        <w:t>על</w:t>
                      </w:r>
                      <w:r w:rsidRPr="001B5298">
                        <w:rPr>
                          <w:rFonts w:cs="Tahoma"/>
                          <w:color w:val="0B5294"/>
                          <w:spacing w:val="-4"/>
                          <w:sz w:val="24"/>
                          <w:szCs w:val="24"/>
                          <w:rtl/>
                        </w:rPr>
                        <w:t xml:space="preserve"> </w:t>
                      </w:r>
                      <w:r w:rsidRPr="001B5298">
                        <w:rPr>
                          <w:rFonts w:cs="Tahoma" w:hint="eastAsia"/>
                          <w:color w:val="0B5294"/>
                          <w:spacing w:val="-4"/>
                          <w:sz w:val="24"/>
                          <w:szCs w:val="24"/>
                          <w:rtl/>
                        </w:rPr>
                        <w:t>ידם</w:t>
                      </w:r>
                      <w:r w:rsidRPr="001B5298">
                        <w:rPr>
                          <w:rFonts w:cs="Tahoma"/>
                          <w:color w:val="0B5294"/>
                          <w:spacing w:val="-4"/>
                          <w:sz w:val="24"/>
                          <w:szCs w:val="24"/>
                          <w:rtl/>
                        </w:rPr>
                        <w:t xml:space="preserve">, </w:t>
                      </w:r>
                      <w:r w:rsidRPr="001B5298">
                        <w:rPr>
                          <w:rFonts w:cs="Tahoma" w:hint="eastAsia"/>
                          <w:color w:val="0B5294"/>
                          <w:spacing w:val="-4"/>
                          <w:sz w:val="24"/>
                          <w:szCs w:val="24"/>
                          <w:rtl/>
                        </w:rPr>
                        <w:t>הן</w:t>
                      </w:r>
                      <w:r w:rsidRPr="001B5298">
                        <w:rPr>
                          <w:rFonts w:cs="Tahoma"/>
                          <w:color w:val="0B5294"/>
                          <w:spacing w:val="-4"/>
                          <w:sz w:val="24"/>
                          <w:szCs w:val="24"/>
                          <w:rtl/>
                        </w:rPr>
                        <w:t xml:space="preserve"> </w:t>
                      </w:r>
                      <w:r w:rsidRPr="001B5298">
                        <w:rPr>
                          <w:rFonts w:cs="Tahoma" w:hint="eastAsia"/>
                          <w:color w:val="0B5294"/>
                          <w:spacing w:val="-4"/>
                          <w:sz w:val="24"/>
                          <w:szCs w:val="24"/>
                          <w:rtl/>
                        </w:rPr>
                        <w:t>לצורך</w:t>
                      </w:r>
                      <w:r w:rsidRPr="001B5298">
                        <w:rPr>
                          <w:rFonts w:cs="Tahoma"/>
                          <w:color w:val="0B5294"/>
                          <w:spacing w:val="-4"/>
                          <w:sz w:val="24"/>
                          <w:szCs w:val="24"/>
                          <w:rtl/>
                        </w:rPr>
                        <w:t xml:space="preserve"> </w:t>
                      </w:r>
                      <w:r w:rsidRPr="001B5298">
                        <w:rPr>
                          <w:rFonts w:cs="Tahoma" w:hint="eastAsia"/>
                          <w:color w:val="0B5294"/>
                          <w:spacing w:val="-4"/>
                          <w:sz w:val="24"/>
                          <w:szCs w:val="24"/>
                          <w:rtl/>
                        </w:rPr>
                        <w:t>קבלת</w:t>
                      </w:r>
                      <w:r w:rsidRPr="001B5298">
                        <w:rPr>
                          <w:rFonts w:cs="Tahoma"/>
                          <w:color w:val="0B5294"/>
                          <w:spacing w:val="-4"/>
                          <w:sz w:val="24"/>
                          <w:szCs w:val="24"/>
                          <w:rtl/>
                        </w:rPr>
                        <w:t xml:space="preserve"> </w:t>
                      </w:r>
                      <w:r w:rsidRPr="001B5298">
                        <w:rPr>
                          <w:rFonts w:cs="Tahoma" w:hint="eastAsia"/>
                          <w:color w:val="0B5294"/>
                          <w:spacing w:val="-4"/>
                          <w:sz w:val="24"/>
                          <w:szCs w:val="24"/>
                          <w:rtl/>
                        </w:rPr>
                        <w:t>סטטוס</w:t>
                      </w:r>
                      <w:r w:rsidRPr="001B5298">
                        <w:rPr>
                          <w:rFonts w:cs="Tahoma"/>
                          <w:color w:val="0B5294"/>
                          <w:spacing w:val="-4"/>
                          <w:sz w:val="24"/>
                          <w:szCs w:val="24"/>
                          <w:rtl/>
                        </w:rPr>
                        <w:t xml:space="preserve"> </w:t>
                      </w:r>
                      <w:r w:rsidRPr="001B5298">
                        <w:rPr>
                          <w:rFonts w:cs="Tahoma" w:hint="eastAsia"/>
                          <w:color w:val="0B5294"/>
                          <w:spacing w:val="-4"/>
                          <w:sz w:val="24"/>
                          <w:szCs w:val="24"/>
                          <w:rtl/>
                        </w:rPr>
                        <w:t>טיפול</w:t>
                      </w:r>
                      <w:r w:rsidRPr="001B5298">
                        <w:rPr>
                          <w:rFonts w:cs="Tahoma"/>
                          <w:color w:val="0B5294"/>
                          <w:spacing w:val="-4"/>
                          <w:sz w:val="24"/>
                          <w:szCs w:val="24"/>
                          <w:rtl/>
                        </w:rPr>
                        <w:t xml:space="preserve"> </w:t>
                      </w:r>
                      <w:r w:rsidRPr="001B5298">
                        <w:rPr>
                          <w:rFonts w:cs="Tahoma" w:hint="eastAsia"/>
                          <w:color w:val="0B5294"/>
                          <w:spacing w:val="-4"/>
                          <w:sz w:val="24"/>
                          <w:szCs w:val="24"/>
                          <w:rtl/>
                        </w:rPr>
                        <w:t>והן</w:t>
                      </w:r>
                      <w:r w:rsidRPr="001B5298">
                        <w:rPr>
                          <w:rFonts w:cs="Tahoma"/>
                          <w:color w:val="0B5294"/>
                          <w:spacing w:val="-4"/>
                          <w:sz w:val="24"/>
                          <w:szCs w:val="24"/>
                          <w:rtl/>
                        </w:rPr>
                        <w:t xml:space="preserve"> </w:t>
                      </w:r>
                      <w:r w:rsidRPr="001B5298">
                        <w:rPr>
                          <w:rFonts w:cs="Tahoma" w:hint="eastAsia"/>
                          <w:color w:val="0B5294"/>
                          <w:spacing w:val="-4"/>
                          <w:sz w:val="24"/>
                          <w:szCs w:val="24"/>
                          <w:rtl/>
                        </w:rPr>
                        <w:t>באשר</w:t>
                      </w:r>
                      <w:r w:rsidRPr="001B5298">
                        <w:rPr>
                          <w:rFonts w:cs="Tahoma"/>
                          <w:color w:val="0B5294"/>
                          <w:spacing w:val="-4"/>
                          <w:sz w:val="24"/>
                          <w:szCs w:val="24"/>
                          <w:rtl/>
                        </w:rPr>
                        <w:t xml:space="preserve"> </w:t>
                      </w:r>
                      <w:r w:rsidRPr="001B5298">
                        <w:rPr>
                          <w:rFonts w:cs="Tahoma" w:hint="eastAsia"/>
                          <w:color w:val="0B5294"/>
                          <w:spacing w:val="-4"/>
                          <w:sz w:val="24"/>
                          <w:szCs w:val="24"/>
                          <w:rtl/>
                        </w:rPr>
                        <w:t>לסוגיות</w:t>
                      </w:r>
                      <w:r w:rsidRPr="001B5298">
                        <w:rPr>
                          <w:rFonts w:cs="Tahoma"/>
                          <w:color w:val="0B5294"/>
                          <w:spacing w:val="-4"/>
                          <w:sz w:val="24"/>
                          <w:szCs w:val="24"/>
                          <w:rtl/>
                        </w:rPr>
                        <w:t xml:space="preserve"> </w:t>
                      </w:r>
                      <w:r w:rsidRPr="001B5298">
                        <w:rPr>
                          <w:rFonts w:cs="Tahoma" w:hint="eastAsia"/>
                          <w:color w:val="0B5294"/>
                          <w:spacing w:val="-4"/>
                          <w:sz w:val="24"/>
                          <w:szCs w:val="24"/>
                          <w:rtl/>
                        </w:rPr>
                        <w:t>מורכבות</w:t>
                      </w:r>
                      <w:r w:rsidRPr="001B5298">
                        <w:rPr>
                          <w:rFonts w:cs="Tahoma"/>
                          <w:color w:val="0B5294"/>
                          <w:spacing w:val="-4"/>
                          <w:sz w:val="24"/>
                          <w:szCs w:val="24"/>
                          <w:rtl/>
                        </w:rPr>
                        <w:t xml:space="preserve"> </w:t>
                      </w:r>
                      <w:r w:rsidRPr="001B5298">
                        <w:rPr>
                          <w:rFonts w:cs="Tahoma" w:hint="eastAsia"/>
                          <w:color w:val="0B5294"/>
                          <w:spacing w:val="-4"/>
                          <w:sz w:val="24"/>
                          <w:szCs w:val="24"/>
                          <w:rtl/>
                        </w:rPr>
                        <w:t>יותר</w:t>
                      </w:r>
                      <w:r w:rsidRPr="001B5298">
                        <w:rPr>
                          <w:rFonts w:cs="Tahoma"/>
                          <w:color w:val="0B5294"/>
                          <w:spacing w:val="-4"/>
                          <w:sz w:val="24"/>
                          <w:szCs w:val="24"/>
                          <w:rtl/>
                        </w:rPr>
                        <w:t xml:space="preserve"> </w:t>
                      </w:r>
                      <w:r w:rsidRPr="001B5298">
                        <w:rPr>
                          <w:rFonts w:cs="Tahoma" w:hint="eastAsia"/>
                          <w:color w:val="0B5294"/>
                          <w:spacing w:val="-4"/>
                          <w:sz w:val="24"/>
                          <w:szCs w:val="24"/>
                          <w:rtl/>
                        </w:rPr>
                        <w:t>המצריכות</w:t>
                      </w:r>
                      <w:r w:rsidRPr="001B5298">
                        <w:rPr>
                          <w:rFonts w:cs="Tahoma"/>
                          <w:color w:val="0B5294"/>
                          <w:spacing w:val="-4"/>
                          <w:sz w:val="24"/>
                          <w:szCs w:val="24"/>
                          <w:rtl/>
                        </w:rPr>
                        <w:t xml:space="preserve"> </w:t>
                      </w:r>
                      <w:r w:rsidRPr="001B5298">
                        <w:rPr>
                          <w:rFonts w:cs="Tahoma" w:hint="eastAsia"/>
                          <w:color w:val="0B5294"/>
                          <w:spacing w:val="-4"/>
                          <w:sz w:val="24"/>
                          <w:szCs w:val="24"/>
                          <w:rtl/>
                        </w:rPr>
                        <w:t>בירור</w:t>
                      </w:r>
                      <w:r w:rsidRPr="001B5298">
                        <w:rPr>
                          <w:rFonts w:cs="Tahoma"/>
                          <w:color w:val="0B5294"/>
                          <w:spacing w:val="-4"/>
                          <w:sz w:val="24"/>
                          <w:szCs w:val="24"/>
                          <w:rtl/>
                        </w:rPr>
                        <w:t xml:space="preserve"> </w:t>
                      </w:r>
                      <w:r w:rsidRPr="001B5298">
                        <w:rPr>
                          <w:rFonts w:cs="Tahoma" w:hint="eastAsia"/>
                          <w:color w:val="0B5294"/>
                          <w:spacing w:val="-4"/>
                          <w:sz w:val="24"/>
                          <w:szCs w:val="24"/>
                          <w:rtl/>
                        </w:rPr>
                        <w:t>מעמיק</w:t>
                      </w:r>
                      <w:r w:rsidRPr="001B5298">
                        <w:rPr>
                          <w:rFonts w:cs="Tahoma"/>
                          <w:color w:val="0B5294"/>
                          <w:spacing w:val="-4"/>
                          <w:sz w:val="24"/>
                          <w:szCs w:val="24"/>
                          <w:rtl/>
                        </w:rPr>
                        <w:t xml:space="preserve"> </w:t>
                      </w:r>
                      <w:r w:rsidRPr="001B5298">
                        <w:rPr>
                          <w:rFonts w:cs="Tahoma" w:hint="eastAsia"/>
                          <w:color w:val="0B5294"/>
                          <w:spacing w:val="-4"/>
                          <w:sz w:val="24"/>
                          <w:szCs w:val="24"/>
                          <w:rtl/>
                        </w:rPr>
                        <w:t>יותר</w:t>
                      </w:r>
                      <w:r w:rsidRPr="001B5298">
                        <w:rPr>
                          <w:rFonts w:cs="Tahoma"/>
                          <w:color w:val="0B5294"/>
                          <w:spacing w:val="-4"/>
                          <w:sz w:val="24"/>
                          <w:szCs w:val="24"/>
                          <w:rtl/>
                        </w:rPr>
                        <w:t xml:space="preserve"> </w:t>
                      </w:r>
                      <w:r w:rsidRPr="001B5298">
                        <w:rPr>
                          <w:rFonts w:cs="Tahoma" w:hint="eastAsia"/>
                          <w:color w:val="0B5294"/>
                          <w:spacing w:val="-4"/>
                          <w:sz w:val="24"/>
                          <w:szCs w:val="24"/>
                          <w:rtl/>
                        </w:rPr>
                        <w:t>או</w:t>
                      </w:r>
                      <w:r w:rsidRPr="001B5298">
                        <w:rPr>
                          <w:rFonts w:cs="Tahoma"/>
                          <w:color w:val="0B5294"/>
                          <w:spacing w:val="-4"/>
                          <w:sz w:val="24"/>
                          <w:szCs w:val="24"/>
                          <w:rtl/>
                        </w:rPr>
                        <w:t xml:space="preserve"> </w:t>
                      </w:r>
                      <w:r w:rsidRPr="001B5298">
                        <w:rPr>
                          <w:rFonts w:cs="Tahoma" w:hint="eastAsia"/>
                          <w:color w:val="0B5294"/>
                          <w:spacing w:val="-4"/>
                          <w:sz w:val="24"/>
                          <w:szCs w:val="24"/>
                          <w:rtl/>
                        </w:rPr>
                        <w:t>פניות</w:t>
                      </w:r>
                      <w:r w:rsidRPr="001B5298">
                        <w:rPr>
                          <w:rFonts w:cs="Tahoma"/>
                          <w:color w:val="0B5294"/>
                          <w:spacing w:val="-4"/>
                          <w:sz w:val="24"/>
                          <w:szCs w:val="24"/>
                          <w:rtl/>
                        </w:rPr>
                        <w:t xml:space="preserve"> </w:t>
                      </w:r>
                      <w:r w:rsidRPr="001B5298">
                        <w:rPr>
                          <w:rFonts w:cs="Tahoma" w:hint="eastAsia"/>
                          <w:color w:val="0B5294"/>
                          <w:spacing w:val="-4"/>
                          <w:sz w:val="24"/>
                          <w:szCs w:val="24"/>
                          <w:rtl/>
                        </w:rPr>
                        <w:t>דחופות</w:t>
                      </w:r>
                    </w:p>
                    <w:p w:rsidR="001B5298" w:rsidRPr="00373C5D" w:rsidP="001B5298">
                      <w:pPr>
                        <w:spacing w:before="120" w:after="0" w:line="240" w:lineRule="atLeast"/>
                        <w:rPr>
                          <w:rFonts w:cs="Tahoma"/>
                          <w:b/>
                          <w:bCs/>
                          <w:color w:val="0B5294"/>
                          <w:sz w:val="48"/>
                          <w:szCs w:val="48"/>
                          <w:rtl/>
                        </w:rPr>
                      </w:pPr>
                      <w:drawing>
                        <wp:inline distT="0" distB="0" distL="0" distR="0">
                          <wp:extent cx="288000" cy="31337"/>
                          <wp:effectExtent l="0" t="0" r="0" b="6985"/>
                          <wp:docPr id="6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3514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121FFD">
      <w:pPr>
        <w:spacing w:before="180" w:after="240" w:line="240" w:lineRule="exact"/>
        <w:ind w:right="2268"/>
        <w:jc w:val="both"/>
        <w:rPr>
          <w:rFonts w:ascii="Tahoma" w:hAnsi="Tahoma" w:cs="Tahoma"/>
          <w:spacing w:val="-4"/>
          <w:sz w:val="17"/>
          <w:szCs w:val="17"/>
        </w:rPr>
      </w:pPr>
      <w:r w:rsidRPr="002E4756">
        <w:rPr>
          <w:rFonts w:ascii="Tahoma" w:hAnsi="Tahoma" w:cs="Tahoma" w:hint="cs"/>
          <w:spacing w:val="-4"/>
          <w:sz w:val="17"/>
          <w:szCs w:val="17"/>
          <w:rtl/>
        </w:rPr>
        <w:t>רשות התאגידים מסרה בתשובתה כי היא סבורה שמדיניותה בכל הנוגע למענה לציבור נכונה ומאזנת באופן ראוי בין כל ההיבטים הרלוונטיים, ובהם - כמות הפניות, הצורך במתן מענה שוויוני ובמניעת תופעה של "</w:t>
      </w:r>
      <w:r w:rsidRPr="002E4756">
        <w:rPr>
          <w:rFonts w:ascii="Tahoma" w:hAnsi="Tahoma" w:cs="Tahoma" w:hint="cs"/>
          <w:spacing w:val="-4"/>
          <w:sz w:val="17"/>
          <w:szCs w:val="17"/>
          <w:rtl/>
        </w:rPr>
        <w:t>מאכערים</w:t>
      </w:r>
      <w:r w:rsidRPr="002E4756">
        <w:rPr>
          <w:rFonts w:ascii="Tahoma" w:hAnsi="Tahoma" w:cs="Tahoma" w:hint="cs"/>
          <w:spacing w:val="-4"/>
          <w:sz w:val="17"/>
          <w:szCs w:val="17"/>
          <w:rtl/>
        </w:rPr>
        <w:t>" ועוד. כמו כן עובדי הרשם יוזמים בעצמם קשר עם הפונים כאשר הם סבורים כי יש צורך בכך.</w:t>
      </w:r>
    </w:p>
    <w:p w:rsidR="00A72C70" w:rsidRPr="002E4756" w:rsidP="00121FFD">
      <w:pPr>
        <w:pStyle w:val="RESHET"/>
        <w:rPr>
          <w:rtl/>
        </w:rPr>
      </w:pPr>
      <w:r w:rsidRPr="002E4756">
        <w:rPr>
          <w:rFonts w:hint="cs"/>
          <w:rtl/>
        </w:rPr>
        <w:t>ברי כי קיומו של מוקד טלפוני נועד לייעל ולשפר את השירות לציבור ובה בעת לפנות את זמנם של גורמי המקצוע לבצע את עבודתם השוטפת. עם זאת על הרשם לבחון את הדרך המתאימה לאפשר לפונים נגישות קלה יותר לעובדיו במקרים המתאימים, גם אם בתיווך המוקד, כדי לקצר ולייעל את הטיפול הנדרש.</w: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5"/>
        <w:rPr>
          <w:rtl/>
        </w:rPr>
      </w:pPr>
      <w:r w:rsidRPr="00956852">
        <w:rPr>
          <w:rFonts w:hint="cs"/>
          <w:spacing w:val="-4"/>
          <w:rtl/>
        </w:rPr>
        <w:t>קבלת קהל ומשלוח דיווחים</w:t>
      </w:r>
    </w:p>
    <w:p w:rsidR="00A72C70" w:rsidRPr="002E4756" w:rsidP="00121FF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לרשות התאגידים חמישה מחוזות שבהם מקבלים קהל. עיקר קבלת הקהל מתקיימת בנושאי משכונות, מיעוטה בנושא חברות ומיעוט קטן עוד יותר בנושא עמותות. יצוין כי עיקר הקשר של העמותות עם רשם העמותות נמצא ברישום העמותה, בשליחת דיווחים שנתיים ודיווחים על שינויים בעמותה ובבקשות לקבלת אישור על ניהול תקין. </w:t>
      </w:r>
    </w:p>
    <w:p w:rsidR="00A72C70" w:rsidRPr="002E4756" w:rsidP="00121FFD">
      <w:pPr>
        <w:pStyle w:val="RESHET"/>
        <w:rPr>
          <w:rtl/>
        </w:rPr>
      </w:pPr>
      <w:r w:rsidRPr="002E4756">
        <w:rPr>
          <w:rFonts w:hint="cs"/>
          <w:rtl/>
        </w:rPr>
        <w:t xml:space="preserve">בביקורת נמצא כי אין אפשרות להגיש טופסי דיווח לרשם העמותות באופן מקוון כפי שקיימת ברשם החברות, ורובם נשלחים באמצעות הדואר. עד להטמעת המערכת החדשה ראוי שרשם העמותות יפעל למצוא דרך לייעול תהליך הגשת המסמכים במטרה לשפר את העבודה ואת השירות לציבור. </w:t>
      </w:r>
    </w:p>
    <w:p w:rsidR="00A72C70" w:rsidRPr="002E4756" w:rsidP="00121FFD">
      <w:p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מסרה כי היא פועלת זה מכבר כדי לאפשר הגשת מסמכים באופן מקוון והדבר יתאפשר עם כניסת המערכת החדשה. במקביל יזמה הרשות הצעת חוק</w:t>
      </w:r>
      <w:r>
        <w:rPr>
          <w:rStyle w:val="FootnoteReference0"/>
          <w:rFonts w:ascii="Tahoma" w:hAnsi="Tahoma" w:cs="Tahoma"/>
          <w:spacing w:val="-4"/>
          <w:sz w:val="17"/>
          <w:szCs w:val="17"/>
          <w:rtl/>
        </w:rPr>
        <w:footnoteReference w:id="70"/>
      </w:r>
      <w:r w:rsidRPr="002E4756">
        <w:rPr>
          <w:rFonts w:ascii="Tahoma" w:hAnsi="Tahoma" w:cs="Tahoma" w:hint="cs"/>
          <w:spacing w:val="-4"/>
          <w:sz w:val="17"/>
          <w:szCs w:val="17"/>
          <w:rtl/>
        </w:rPr>
        <w:t xml:space="preserve">, שעברה בקריאה ראשונה, לעניין הגשה מקוונת של מסמכים לעמותות </w:t>
      </w:r>
      <w:r w:rsidRPr="002E4756">
        <w:rPr>
          <w:rFonts w:ascii="Tahoma" w:hAnsi="Tahoma" w:cs="Tahoma" w:hint="cs"/>
          <w:spacing w:val="-4"/>
          <w:sz w:val="17"/>
          <w:szCs w:val="17"/>
          <w:rtl/>
        </w:rPr>
        <w:t>ולחל"ץ</w:t>
      </w:r>
      <w:r w:rsidRPr="002E4756">
        <w:rPr>
          <w:rFonts w:ascii="Tahoma" w:hAnsi="Tahoma" w:cs="Tahoma" w:hint="cs"/>
          <w:spacing w:val="-4"/>
          <w:sz w:val="17"/>
          <w:szCs w:val="17"/>
          <w:rtl/>
        </w:rPr>
        <w:t>.</w: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5"/>
        <w:rPr>
          <w:rtl/>
        </w:rPr>
      </w:pPr>
      <w:r w:rsidRPr="00956852">
        <w:rPr>
          <w:rFonts w:hint="cs"/>
          <w:spacing w:val="-4"/>
          <w:rtl/>
        </w:rPr>
        <w:t>הטיפול ב</w:t>
      </w:r>
      <w:r w:rsidRPr="00956852">
        <w:rPr>
          <w:rFonts w:hint="cs"/>
          <w:b/>
          <w:spacing w:val="-4"/>
          <w:rtl/>
        </w:rPr>
        <w:t>הודעות</w:t>
      </w:r>
      <w:r w:rsidRPr="00956852">
        <w:rPr>
          <w:b/>
          <w:spacing w:val="-4"/>
          <w:rtl/>
        </w:rPr>
        <w:t xml:space="preserve"> </w:t>
      </w:r>
      <w:r w:rsidRPr="00956852">
        <w:rPr>
          <w:rFonts w:hint="cs"/>
          <w:b/>
          <w:spacing w:val="-4"/>
          <w:rtl/>
        </w:rPr>
        <w:t>דואר</w:t>
      </w:r>
      <w:r w:rsidRPr="00956852">
        <w:rPr>
          <w:b/>
          <w:spacing w:val="-4"/>
          <w:rtl/>
        </w:rPr>
        <w:t xml:space="preserve"> </w:t>
      </w:r>
      <w:r w:rsidRPr="00956852">
        <w:rPr>
          <w:rFonts w:hint="cs"/>
          <w:b/>
          <w:spacing w:val="-4"/>
          <w:rtl/>
        </w:rPr>
        <w:t>אלקטרוני</w:t>
      </w:r>
      <w:r w:rsidRPr="00956852">
        <w:rPr>
          <w:rFonts w:hint="cs"/>
          <w:spacing w:val="-4"/>
          <w:rtl/>
        </w:rPr>
        <w:t xml:space="preserve"> ובפקסים</w:t>
      </w:r>
    </w:p>
    <w:p w:rsidR="00A72C70" w:rsidRPr="002E4756" w:rsidP="00121FF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הודעות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הדואר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האלקטרוני</w:t>
      </w:r>
      <w:r w:rsidRPr="002E4756">
        <w:rPr>
          <w:rFonts w:ascii="Tahoma" w:hAnsi="Tahoma" w:cs="Tahoma"/>
          <w:b/>
          <w:bCs/>
          <w:spacing w:val="-4"/>
          <w:sz w:val="17"/>
          <w:szCs w:val="17"/>
          <w:rtl/>
        </w:rPr>
        <w:t xml:space="preserve"> </w:t>
      </w:r>
      <w:r w:rsidRPr="002E4756">
        <w:rPr>
          <w:rFonts w:ascii="Tahoma" w:hAnsi="Tahoma" w:cs="Tahoma" w:hint="cs"/>
          <w:spacing w:val="-4"/>
          <w:sz w:val="17"/>
          <w:szCs w:val="17"/>
          <w:rtl/>
        </w:rPr>
        <w:t>והפקסים הממוחשבים הנשלחים לרשם העמותות מנותבים למוקד הטלפוני ומשם מועברים ליחידת הדואר של רשות התאגידים. היות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שמערכת</w:t>
      </w:r>
      <w:r w:rsidRPr="002E4756">
        <w:rPr>
          <w:rFonts w:ascii="Tahoma" w:hAnsi="Tahoma" w:cs="Tahoma"/>
          <w:spacing w:val="-4"/>
          <w:sz w:val="17"/>
          <w:szCs w:val="17"/>
          <w:rtl/>
        </w:rPr>
        <w:t xml:space="preserve"> המחשוב של רשם העמותות אינה תומכת בקבלת </w:t>
      </w:r>
      <w:r w:rsidRPr="002E4756">
        <w:rPr>
          <w:rFonts w:ascii="Tahoma" w:hAnsi="Tahoma" w:cs="Tahoma" w:hint="cs"/>
          <w:spacing w:val="-4"/>
          <w:sz w:val="17"/>
          <w:szCs w:val="17"/>
          <w:rtl/>
        </w:rPr>
        <w:t>הודעות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דואר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אלקטרוני</w:t>
      </w:r>
      <w:r w:rsidRPr="002E4756">
        <w:rPr>
          <w:rFonts w:ascii="Tahoma" w:hAnsi="Tahoma" w:cs="Tahoma"/>
          <w:b/>
          <w:bCs/>
          <w:spacing w:val="-4"/>
          <w:sz w:val="17"/>
          <w:szCs w:val="17"/>
          <w:rtl/>
        </w:rPr>
        <w:t xml:space="preserve"> </w:t>
      </w:r>
      <w:r w:rsidRPr="002E4756">
        <w:rPr>
          <w:rFonts w:ascii="Tahoma" w:hAnsi="Tahoma" w:cs="Tahoma" w:hint="cs"/>
          <w:spacing w:val="-4"/>
          <w:sz w:val="17"/>
          <w:szCs w:val="17"/>
          <w:rtl/>
        </w:rPr>
        <w:t>ופקסים</w:t>
      </w:r>
      <w:r w:rsidRPr="002E4756">
        <w:rPr>
          <w:rFonts w:ascii="Tahoma" w:hAnsi="Tahoma" w:cs="Tahoma"/>
          <w:spacing w:val="-4"/>
          <w:sz w:val="17"/>
          <w:szCs w:val="17"/>
          <w:rtl/>
        </w:rPr>
        <w:t xml:space="preserve"> יחידת הדואר מדפיסה </w:t>
      </w:r>
      <w:r w:rsidRPr="002E4756">
        <w:rPr>
          <w:rFonts w:ascii="Tahoma" w:hAnsi="Tahoma" w:cs="Tahoma" w:hint="cs"/>
          <w:spacing w:val="-4"/>
          <w:sz w:val="17"/>
          <w:szCs w:val="17"/>
          <w:rtl/>
        </w:rPr>
        <w:t>אותם</w:t>
      </w:r>
      <w:r w:rsidRPr="002E4756">
        <w:rPr>
          <w:rFonts w:ascii="Tahoma" w:hAnsi="Tahoma" w:cs="Tahoma"/>
          <w:spacing w:val="-4"/>
          <w:sz w:val="17"/>
          <w:szCs w:val="17"/>
          <w:rtl/>
        </w:rPr>
        <w:t xml:space="preserve"> ומעבירה אותם ל</w:t>
      </w:r>
      <w:r w:rsidRPr="002E4756">
        <w:rPr>
          <w:rFonts w:ascii="Tahoma" w:hAnsi="Tahoma" w:cs="Tahoma" w:hint="cs"/>
          <w:spacing w:val="-4"/>
          <w:sz w:val="17"/>
          <w:szCs w:val="17"/>
          <w:rtl/>
        </w:rPr>
        <w:t>המשך</w:t>
      </w:r>
      <w:r w:rsidRPr="002E4756">
        <w:rPr>
          <w:rFonts w:ascii="Tahoma" w:hAnsi="Tahoma" w:cs="Tahoma"/>
          <w:spacing w:val="-4"/>
          <w:sz w:val="17"/>
          <w:szCs w:val="17"/>
          <w:rtl/>
        </w:rPr>
        <w:t xml:space="preserve"> </w:t>
      </w:r>
      <w:r w:rsidRPr="002E4756">
        <w:rPr>
          <w:rFonts w:ascii="Tahoma" w:hAnsi="Tahoma" w:cs="Tahoma" w:hint="cs"/>
          <w:spacing w:val="-4"/>
          <w:sz w:val="17"/>
          <w:szCs w:val="17"/>
          <w:rtl/>
        </w:rPr>
        <w:t>טיפול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בחטיבות</w:t>
      </w:r>
      <w:r w:rsidRPr="002E4756">
        <w:rPr>
          <w:rFonts w:ascii="Tahoma" w:hAnsi="Tahoma" w:cs="Tahoma"/>
          <w:spacing w:val="-4"/>
          <w:sz w:val="17"/>
          <w:szCs w:val="17"/>
          <w:rtl/>
        </w:rPr>
        <w:t xml:space="preserve">. עובדי החטיבה רושמים בתמצית במערכת הרשם את </w:t>
      </w:r>
      <w:r w:rsidRPr="002E4756">
        <w:rPr>
          <w:rFonts w:ascii="Tahoma" w:hAnsi="Tahoma" w:cs="Tahoma" w:hint="cs"/>
          <w:spacing w:val="-4"/>
          <w:sz w:val="17"/>
          <w:szCs w:val="17"/>
          <w:rtl/>
        </w:rPr>
        <w:t>נושא</w:t>
      </w:r>
      <w:r w:rsidRPr="002E4756">
        <w:rPr>
          <w:rFonts w:ascii="Tahoma" w:hAnsi="Tahoma" w:cs="Tahoma"/>
          <w:spacing w:val="-4"/>
          <w:sz w:val="17"/>
          <w:szCs w:val="17"/>
          <w:rtl/>
        </w:rPr>
        <w:t xml:space="preserve"> ה</w:t>
      </w:r>
      <w:r w:rsidRPr="002E4756">
        <w:rPr>
          <w:rFonts w:ascii="Tahoma" w:hAnsi="Tahoma" w:cs="Tahoma" w:hint="cs"/>
          <w:spacing w:val="-4"/>
          <w:sz w:val="17"/>
          <w:szCs w:val="17"/>
          <w:rtl/>
        </w:rPr>
        <w:t>הודעה</w:t>
      </w:r>
      <w:r w:rsidRPr="002E4756">
        <w:rPr>
          <w:rFonts w:ascii="Tahoma" w:hAnsi="Tahoma" w:cs="Tahoma"/>
          <w:spacing w:val="-4"/>
          <w:sz w:val="17"/>
          <w:szCs w:val="17"/>
          <w:rtl/>
        </w:rPr>
        <w:t xml:space="preserve"> או הפקס </w:t>
      </w:r>
      <w:r w:rsidRPr="002E4756">
        <w:rPr>
          <w:rFonts w:ascii="Tahoma" w:hAnsi="Tahoma" w:cs="Tahoma" w:hint="cs"/>
          <w:spacing w:val="-4"/>
          <w:sz w:val="17"/>
          <w:szCs w:val="17"/>
          <w:rtl/>
        </w:rPr>
        <w:t>כדי שיקבלו ביטוי במערכת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הרשם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לאחר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שהגורם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המתאים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בחטיבה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מסיים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הטיפול</w:t>
      </w:r>
      <w:r w:rsidRPr="002E4756">
        <w:rPr>
          <w:rFonts w:ascii="Tahoma" w:hAnsi="Tahoma" w:cs="Tahoma"/>
          <w:spacing w:val="-4"/>
          <w:sz w:val="17"/>
          <w:szCs w:val="17"/>
          <w:rtl/>
        </w:rPr>
        <w:t xml:space="preserve"> </w:t>
      </w:r>
      <w:r w:rsidRPr="002E4756">
        <w:rPr>
          <w:rFonts w:ascii="Tahoma" w:hAnsi="Tahoma" w:cs="Tahoma" w:hint="cs"/>
          <w:spacing w:val="-4"/>
          <w:sz w:val="17"/>
          <w:szCs w:val="17"/>
          <w:rtl/>
        </w:rPr>
        <w:t>בהודעות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הדואר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האלקטרוני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הפקס</w:t>
      </w:r>
      <w:r w:rsidRPr="002E4756">
        <w:rPr>
          <w:rFonts w:ascii="Tahoma" w:hAnsi="Tahoma" w:cs="Tahoma"/>
          <w:spacing w:val="-4"/>
          <w:sz w:val="17"/>
          <w:szCs w:val="17"/>
          <w:rtl/>
        </w:rPr>
        <w:t xml:space="preserve"> </w:t>
      </w:r>
      <w:r w:rsidRPr="002E4756">
        <w:rPr>
          <w:rFonts w:ascii="Tahoma" w:hAnsi="Tahoma" w:cs="Tahoma" w:hint="cs"/>
          <w:spacing w:val="-4"/>
          <w:sz w:val="17"/>
          <w:szCs w:val="17"/>
          <w:rtl/>
        </w:rPr>
        <w:t>שהודפסו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הוא</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מעביר</w:t>
      </w:r>
      <w:r w:rsidRPr="002E4756">
        <w:rPr>
          <w:rFonts w:ascii="Tahoma" w:hAnsi="Tahoma" w:cs="Tahoma"/>
          <w:spacing w:val="-4"/>
          <w:sz w:val="17"/>
          <w:szCs w:val="17"/>
          <w:rtl/>
        </w:rPr>
        <w:t xml:space="preserve"> </w:t>
      </w:r>
      <w:r w:rsidRPr="002E4756">
        <w:rPr>
          <w:rFonts w:ascii="Tahoma" w:hAnsi="Tahoma" w:cs="Tahoma" w:hint="cs"/>
          <w:spacing w:val="-4"/>
          <w:sz w:val="17"/>
          <w:szCs w:val="17"/>
          <w:rtl/>
        </w:rPr>
        <w:t>אותן</w:t>
      </w:r>
      <w:r w:rsidRPr="002E4756">
        <w:rPr>
          <w:rFonts w:ascii="Tahoma" w:hAnsi="Tahoma" w:cs="Tahoma"/>
          <w:spacing w:val="-4"/>
          <w:sz w:val="17"/>
          <w:szCs w:val="17"/>
          <w:rtl/>
        </w:rPr>
        <w:t xml:space="preserve"> </w:t>
      </w:r>
      <w:r w:rsidRPr="002E4756">
        <w:rPr>
          <w:rFonts w:ascii="Tahoma" w:hAnsi="Tahoma" w:cs="Tahoma" w:hint="cs"/>
          <w:spacing w:val="-4"/>
          <w:sz w:val="17"/>
          <w:szCs w:val="17"/>
          <w:rtl/>
        </w:rPr>
        <w:t>לסריקה.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סריקת המסמכים מבוצעת על ידי חברה חיצונית שנבחרה במכרז.</w:t>
      </w:r>
      <w:r w:rsidRPr="002E4756">
        <w:rPr>
          <w:rFonts w:ascii="Tahoma" w:hAnsi="Tahoma" w:cs="Tahoma"/>
          <w:spacing w:val="-4"/>
          <w:sz w:val="17"/>
          <w:szCs w:val="17"/>
          <w:rtl/>
        </w:rPr>
        <w:t xml:space="preserve"> </w:t>
      </w:r>
    </w:p>
    <w:p w:rsidR="00A72C70" w:rsidRPr="002E4756" w:rsidP="00121FFD">
      <w:pPr>
        <w:pStyle w:val="RESHET"/>
        <w:rPr>
          <w:rtl/>
        </w:rPr>
      </w:pPr>
      <w:r w:rsidRPr="002E4756">
        <w:rPr>
          <w:rFonts w:hint="cs"/>
          <w:rtl/>
        </w:rPr>
        <w:t>נמצא כי תהליך הסריקה אורך כשבועיים, ובמקרים רבים אף חודש ויותר. לפיכך, נוצר מצב שבו עובד הרשם מקבל פנייה של עמותה (בדואר, בפקס, או בדואר</w:t>
      </w:r>
      <w:r w:rsidRPr="002E4756">
        <w:rPr>
          <w:rtl/>
        </w:rPr>
        <w:t xml:space="preserve"> </w:t>
      </w:r>
      <w:r w:rsidRPr="002E4756">
        <w:rPr>
          <w:rFonts w:hint="cs"/>
          <w:rtl/>
        </w:rPr>
        <w:t xml:space="preserve">אלקטרוני), שולח לעמותה מכתב תשובה, ומעביר את הפנייה והתשובה לסריקה. פעמים רבות העמותה מגיבה שנית בטרם הסתיים הליך הסריקה, ועובד הרשם אינו יכול להשיב לה מאחר שהחומרים אינם בפניו ועליו להמתין לסיום הסריקה. מצב דברים זה אינו סביר ועל הרשם לפעול לתיקונו בהקדם. </w:t>
      </w:r>
    </w:p>
    <w:p w:rsidR="00A72C70" w:rsidRPr="002E4756" w:rsidP="00121FFD">
      <w:pPr>
        <w:spacing w:before="18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מסרה כי פעלה בשנת 2016 מול חברת הסריקה כדי לשפר את ההליך אך האפשרות לשינויים מוגבלת לנוכח תנאי ההתקשרות החוזית עם חברה זו. המערכת החדשה צפויה לתת מענה גם בעניין זה.</w: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5"/>
        <w:rPr>
          <w:rtl/>
        </w:rPr>
      </w:pPr>
      <w:r w:rsidRPr="00956852">
        <w:rPr>
          <w:rFonts w:hint="eastAsia"/>
          <w:spacing w:val="-4"/>
          <w:rtl/>
        </w:rPr>
        <w:t>אתר</w:t>
      </w:r>
      <w:r w:rsidRPr="00956852">
        <w:rPr>
          <w:spacing w:val="-4"/>
          <w:rtl/>
        </w:rPr>
        <w:t xml:space="preserve"> </w:t>
      </w:r>
      <w:r w:rsidRPr="00956852">
        <w:rPr>
          <w:rFonts w:hint="eastAsia"/>
          <w:spacing w:val="-4"/>
          <w:rtl/>
        </w:rPr>
        <w:t>גיידסטאר</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הממשלה החליטה ב-2008</w:t>
      </w:r>
      <w:r>
        <w:rPr>
          <w:rStyle w:val="FootnoteReference0"/>
          <w:rFonts w:ascii="Tahoma" w:hAnsi="Tahoma" w:cs="Tahoma"/>
          <w:spacing w:val="-4"/>
          <w:sz w:val="17"/>
          <w:szCs w:val="17"/>
          <w:rtl/>
        </w:rPr>
        <w:footnoteReference w:id="71"/>
      </w:r>
      <w:r w:rsidRPr="002E4756">
        <w:rPr>
          <w:rFonts w:ascii="Tahoma" w:hAnsi="Tahoma" w:cs="Tahoma" w:hint="cs"/>
          <w:spacing w:val="-4"/>
          <w:sz w:val="17"/>
          <w:szCs w:val="17"/>
          <w:rtl/>
        </w:rPr>
        <w:t xml:space="preserve"> להסמיך את ראש רשות התאגידים לפעול להקמת מאגר מידע שישמש מקור מידע לפעילותם של </w:t>
      </w:r>
      <w:r w:rsidRPr="002E4756">
        <w:rPr>
          <w:rFonts w:ascii="Tahoma" w:hAnsi="Tahoma" w:cs="Tahoma" w:hint="cs"/>
          <w:spacing w:val="-4"/>
          <w:sz w:val="17"/>
          <w:szCs w:val="17"/>
          <w:rtl/>
        </w:rPr>
        <w:t>אלכ"רים</w:t>
      </w:r>
      <w:r w:rsidRPr="002E4756">
        <w:rPr>
          <w:rFonts w:ascii="Tahoma" w:hAnsi="Tahoma" w:cs="Tahoma" w:hint="cs"/>
          <w:spacing w:val="-4"/>
          <w:sz w:val="17"/>
          <w:szCs w:val="17"/>
          <w:rtl/>
        </w:rPr>
        <w:t>, ובשלב ראשון עמותות. נקבע כי המאגר ירכז מידע עדכני המצוי בידי משרדי ממשלה וגורמים נוספים אשר יש להם נגיעה לפעילות העמותות. עוד נקבעו הנתונים שייכללו במתכונת הבסיסית של המאגר.</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בעקבות החלטת הממשלה החל ביולי 2010 לפעול מאגר מידע על </w:t>
      </w:r>
      <w:r w:rsidRPr="002E4756">
        <w:rPr>
          <w:rFonts w:ascii="Tahoma" w:hAnsi="Tahoma" w:cs="Tahoma" w:hint="cs"/>
          <w:spacing w:val="-4"/>
          <w:sz w:val="17"/>
          <w:szCs w:val="17"/>
          <w:rtl/>
        </w:rPr>
        <w:t>אלכ"רים</w:t>
      </w:r>
      <w:r w:rsidRPr="002E4756">
        <w:rPr>
          <w:rFonts w:ascii="Tahoma" w:hAnsi="Tahoma" w:cs="Tahoma" w:hint="cs"/>
          <w:spacing w:val="-4"/>
          <w:sz w:val="17"/>
          <w:szCs w:val="17"/>
          <w:rtl/>
        </w:rPr>
        <w:t xml:space="preserve"> הנקרא "</w:t>
      </w:r>
      <w:r w:rsidRPr="002E4756">
        <w:rPr>
          <w:rFonts w:ascii="Tahoma" w:hAnsi="Tahoma" w:cs="Tahoma" w:hint="cs"/>
          <w:spacing w:val="-4"/>
          <w:sz w:val="17"/>
          <w:szCs w:val="17"/>
          <w:rtl/>
        </w:rPr>
        <w:t>גיידסטאר</w:t>
      </w:r>
      <w:r w:rsidRPr="002E4756">
        <w:rPr>
          <w:rFonts w:ascii="Tahoma" w:hAnsi="Tahoma" w:cs="Tahoma" w:hint="cs"/>
          <w:spacing w:val="-4"/>
          <w:sz w:val="17"/>
          <w:szCs w:val="17"/>
          <w:rtl/>
        </w:rPr>
        <w:t xml:space="preserve">". המאגר נועד להגביר את השקיפות והנגישות למידע על אודות ארגונים אלו הפועלים בישראל. השירות באתר </w:t>
      </w:r>
      <w:r w:rsidRPr="002E4756">
        <w:rPr>
          <w:rFonts w:ascii="Tahoma" w:hAnsi="Tahoma" w:cs="Tahoma" w:hint="cs"/>
          <w:spacing w:val="-4"/>
          <w:sz w:val="17"/>
          <w:szCs w:val="17"/>
          <w:rtl/>
        </w:rPr>
        <w:t>גיידסטאר</w:t>
      </w:r>
      <w:r w:rsidRPr="002E4756">
        <w:rPr>
          <w:rFonts w:ascii="Tahoma" w:hAnsi="Tahoma" w:cs="Tahoma" w:hint="cs"/>
          <w:spacing w:val="-4"/>
          <w:sz w:val="17"/>
          <w:szCs w:val="17"/>
          <w:rtl/>
        </w:rPr>
        <w:t xml:space="preserve"> ניתן חינם, ומוצג</w:t>
      </w:r>
      <w:r w:rsidRPr="002E4756">
        <w:rPr>
          <w:rFonts w:ascii="Tahoma" w:hAnsi="Tahoma" w:cs="Tahoma"/>
          <w:spacing w:val="-4"/>
          <w:sz w:val="17"/>
          <w:szCs w:val="17"/>
          <w:rtl/>
        </w:rPr>
        <w:t xml:space="preserve"> </w:t>
      </w:r>
      <w:r w:rsidRPr="002E4756">
        <w:rPr>
          <w:rFonts w:ascii="Tahoma" w:hAnsi="Tahoma" w:cs="Tahoma" w:hint="cs"/>
          <w:spacing w:val="-4"/>
          <w:sz w:val="17"/>
          <w:szCs w:val="17"/>
          <w:rtl/>
        </w:rPr>
        <w:t xml:space="preserve">בו </w:t>
      </w:r>
      <w:r w:rsidRPr="002E4756">
        <w:rPr>
          <w:rFonts w:ascii="Tahoma" w:hAnsi="Tahoma" w:cs="Tahoma"/>
          <w:spacing w:val="-4"/>
          <w:sz w:val="17"/>
          <w:szCs w:val="17"/>
          <w:rtl/>
        </w:rPr>
        <w:t xml:space="preserve">מידע מתוך מאגרי רשם העמותות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 xml:space="preserve">אודות כל העמותות בישראל, לצד מידע נוסף </w:t>
      </w:r>
      <w:r w:rsidRPr="002E4756">
        <w:rPr>
          <w:rFonts w:ascii="Tahoma" w:hAnsi="Tahoma" w:cs="Tahoma" w:hint="cs"/>
          <w:spacing w:val="-4"/>
          <w:sz w:val="17"/>
          <w:szCs w:val="17"/>
          <w:rtl/>
        </w:rPr>
        <w:t>ש</w:t>
      </w:r>
      <w:r w:rsidRPr="002E4756">
        <w:rPr>
          <w:rFonts w:ascii="Tahoma" w:hAnsi="Tahoma" w:cs="Tahoma"/>
          <w:spacing w:val="-4"/>
          <w:sz w:val="17"/>
          <w:szCs w:val="17"/>
          <w:rtl/>
        </w:rPr>
        <w:t>אותו בחרו העמותות להעלות לאתר</w:t>
      </w:r>
      <w:r w:rsidRPr="002E4756">
        <w:rPr>
          <w:rFonts w:ascii="Tahoma" w:hAnsi="Tahoma" w:cs="Tahoma" w:hint="cs"/>
          <w:spacing w:val="-4"/>
          <w:sz w:val="17"/>
          <w:szCs w:val="17"/>
          <w:rtl/>
        </w:rPr>
        <w:t xml:space="preserve">. המיזם הושק ביולי 2010 ומופעל על ידי </w:t>
      </w:r>
      <w:r w:rsidRPr="002E4756">
        <w:rPr>
          <w:rFonts w:ascii="Tahoma" w:hAnsi="Tahoma" w:cs="Tahoma" w:hint="cs"/>
          <w:spacing w:val="-4"/>
          <w:sz w:val="17"/>
          <w:szCs w:val="17"/>
          <w:rtl/>
        </w:rPr>
        <w:t>חל"ץ</w:t>
      </w:r>
      <w:r w:rsidRPr="002E4756">
        <w:rPr>
          <w:rFonts w:ascii="Tahoma" w:hAnsi="Tahoma" w:cs="Tahoma" w:hint="cs"/>
          <w:spacing w:val="-4"/>
          <w:sz w:val="17"/>
          <w:szCs w:val="17"/>
          <w:rtl/>
        </w:rPr>
        <w:t>.</w:t>
      </w:r>
    </w:p>
    <w:p w:rsidR="00A72C70" w:rsidRPr="002E4756" w:rsidP="00121FF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באתר </w:t>
      </w:r>
      <w:r w:rsidRPr="002E4756">
        <w:rPr>
          <w:rFonts w:ascii="Tahoma" w:hAnsi="Tahoma" w:cs="Tahoma" w:hint="cs"/>
          <w:spacing w:val="-4"/>
          <w:sz w:val="17"/>
          <w:szCs w:val="17"/>
          <w:rtl/>
        </w:rPr>
        <w:t>גיידסטאר</w:t>
      </w:r>
      <w:r w:rsidRPr="002E4756">
        <w:rPr>
          <w:rFonts w:ascii="Tahoma" w:hAnsi="Tahoma" w:cs="Tahoma" w:hint="cs"/>
          <w:spacing w:val="-4"/>
          <w:sz w:val="17"/>
          <w:szCs w:val="17"/>
          <w:rtl/>
        </w:rPr>
        <w:t xml:space="preserve"> נכתב כי המטרה בהקמתו </w:t>
      </w:r>
      <w:r w:rsidRPr="002E4756">
        <w:rPr>
          <w:rFonts w:ascii="Tahoma" w:hAnsi="Tahoma" w:cs="Tahoma"/>
          <w:spacing w:val="-4"/>
          <w:sz w:val="17"/>
          <w:szCs w:val="17"/>
          <w:rtl/>
        </w:rPr>
        <w:t>היא בראש ובראשונה ליצור שקיפות ציבורית בהתנהלות העמותות בישראל</w:t>
      </w:r>
      <w:r w:rsidRPr="002E4756">
        <w:rPr>
          <w:rFonts w:ascii="Tahoma" w:hAnsi="Tahoma" w:cs="Tahoma" w:hint="cs"/>
          <w:spacing w:val="-4"/>
          <w:sz w:val="17"/>
          <w:szCs w:val="17"/>
          <w:rtl/>
        </w:rPr>
        <w:t>, כך ש</w:t>
      </w:r>
      <w:r w:rsidRPr="002E4756">
        <w:rPr>
          <w:rFonts w:ascii="Tahoma" w:hAnsi="Tahoma" w:cs="Tahoma"/>
          <w:spacing w:val="-4"/>
          <w:sz w:val="17"/>
          <w:szCs w:val="17"/>
          <w:rtl/>
        </w:rPr>
        <w:t>כל מי שיש לו עניין בעמותות: תורמים, מתנדבים, ספקים ולקוחות</w:t>
      </w:r>
      <w:r w:rsidRPr="002E4756">
        <w:rPr>
          <w:rFonts w:ascii="Tahoma" w:hAnsi="Tahoma" w:cs="Tahoma" w:hint="cs"/>
          <w:spacing w:val="-4"/>
          <w:sz w:val="17"/>
          <w:szCs w:val="17"/>
          <w:rtl/>
        </w:rPr>
        <w:t>,</w:t>
      </w:r>
      <w:r w:rsidRPr="002E4756">
        <w:rPr>
          <w:rFonts w:ascii="Tahoma" w:hAnsi="Tahoma" w:cs="Tahoma"/>
          <w:spacing w:val="-4"/>
          <w:sz w:val="17"/>
          <w:szCs w:val="17"/>
          <w:rtl/>
        </w:rPr>
        <w:t xml:space="preserve"> יכולים לגלוש ולמצוא מידע רשמי שדווח לרשם העמותות </w:t>
      </w:r>
      <w:r w:rsidRPr="002E4756">
        <w:rPr>
          <w:rFonts w:ascii="Tahoma" w:hAnsi="Tahoma" w:cs="Tahoma" w:hint="cs"/>
          <w:spacing w:val="-4"/>
          <w:sz w:val="17"/>
          <w:szCs w:val="17"/>
          <w:rtl/>
        </w:rPr>
        <w:t xml:space="preserve">על </w:t>
      </w:r>
      <w:r w:rsidRPr="002E4756">
        <w:rPr>
          <w:rFonts w:ascii="Tahoma" w:hAnsi="Tahoma" w:cs="Tahoma"/>
          <w:spacing w:val="-4"/>
          <w:sz w:val="17"/>
          <w:szCs w:val="17"/>
          <w:rtl/>
        </w:rPr>
        <w:t xml:space="preserve">אודות צורת ההתנהלות של כל עמותה פעילה בישראל. </w:t>
      </w:r>
    </w:p>
    <w:p w:rsidR="00A72C70" w:rsidRPr="00121FFD" w:rsidP="00121FFD">
      <w:pPr>
        <w:pStyle w:val="RESHET"/>
        <w:rPr>
          <w:rtl/>
        </w:rPr>
      </w:pPr>
      <w:r w:rsidRPr="00121FFD">
        <w:rPr>
          <w:rtl/>
        </w:rPr>
        <w:t xml:space="preserve">בביקורת נמצא כי המאגר אינו כולל </w:t>
      </w:r>
      <w:r w:rsidRPr="00121FFD">
        <w:rPr>
          <w:rFonts w:hint="cs"/>
          <w:rtl/>
        </w:rPr>
        <w:t>חלק מה</w:t>
      </w:r>
      <w:r w:rsidRPr="00121FFD">
        <w:rPr>
          <w:rtl/>
        </w:rPr>
        <w:t>נתונים</w:t>
      </w:r>
      <w:r w:rsidRPr="00121FFD">
        <w:rPr>
          <w:rFonts w:hint="cs"/>
          <w:rtl/>
        </w:rPr>
        <w:t xml:space="preserve"> והמידע</w:t>
      </w:r>
      <w:r w:rsidRPr="00121FFD">
        <w:rPr>
          <w:rtl/>
        </w:rPr>
        <w:t xml:space="preserve"> שנקבעו בהחלטת הממשלה</w:t>
      </w:r>
      <w:r w:rsidRPr="00121FFD">
        <w:rPr>
          <w:rFonts w:hint="cs"/>
          <w:rtl/>
        </w:rPr>
        <w:t>,</w:t>
      </w:r>
      <w:r w:rsidRPr="00121FFD">
        <w:rPr>
          <w:rtl/>
        </w:rPr>
        <w:t xml:space="preserve"> </w:t>
      </w:r>
      <w:r w:rsidRPr="00121FFD">
        <w:rPr>
          <w:rFonts w:hint="cs"/>
          <w:rtl/>
        </w:rPr>
        <w:t>כגון</w:t>
      </w:r>
      <w:r w:rsidRPr="00121FFD">
        <w:rPr>
          <w:rtl/>
        </w:rPr>
        <w:t xml:space="preserve"> </w:t>
      </w:r>
      <w:r w:rsidRPr="00121FFD">
        <w:rPr>
          <w:rFonts w:hint="cs"/>
          <w:rtl/>
        </w:rPr>
        <w:t xml:space="preserve">תקנון העמותה, </w:t>
      </w:r>
      <w:r w:rsidRPr="00121FFD">
        <w:rPr>
          <w:rtl/>
        </w:rPr>
        <w:t>פרוטוקולים</w:t>
      </w:r>
      <w:r w:rsidRPr="00121FFD">
        <w:rPr>
          <w:rFonts w:hint="cs"/>
          <w:rtl/>
        </w:rPr>
        <w:t xml:space="preserve">, </w:t>
      </w:r>
      <w:r w:rsidRPr="00121FFD">
        <w:rPr>
          <w:rtl/>
        </w:rPr>
        <w:t>קיומ</w:t>
      </w:r>
      <w:r w:rsidRPr="00121FFD">
        <w:rPr>
          <w:rFonts w:hint="cs"/>
          <w:rtl/>
        </w:rPr>
        <w:t>ן</w:t>
      </w:r>
      <w:r w:rsidRPr="00121FFD">
        <w:rPr>
          <w:rtl/>
        </w:rPr>
        <w:t xml:space="preserve"> של תרומ</w:t>
      </w:r>
      <w:r w:rsidRPr="00121FFD">
        <w:rPr>
          <w:rFonts w:hint="cs"/>
          <w:rtl/>
        </w:rPr>
        <w:t>ות</w:t>
      </w:r>
      <w:r w:rsidRPr="00121FFD">
        <w:rPr>
          <w:rtl/>
        </w:rPr>
        <w:t xml:space="preserve"> המאפשר</w:t>
      </w:r>
      <w:r w:rsidRPr="00121FFD">
        <w:rPr>
          <w:rFonts w:hint="cs"/>
          <w:rtl/>
        </w:rPr>
        <w:t>ו</w:t>
      </w:r>
      <w:r w:rsidRPr="00121FFD">
        <w:rPr>
          <w:rtl/>
        </w:rPr>
        <w:t>ת זיכוי מס על פי סעיף 46</w:t>
      </w:r>
      <w:r w:rsidRPr="00121FFD">
        <w:rPr>
          <w:rFonts w:hint="cs"/>
          <w:rtl/>
        </w:rPr>
        <w:t xml:space="preserve"> והמלצות ועדת ביקורת. עוד נמצא כי פירוט התמיכות הכספיות שקיבלה העמותה ממשרדי הממשלה אינו מעודכן והוא כולל נתונים עד לשנת 2012 בלבד. באתר גם לא היה מידע מעודכן בדבר סכומים </w:t>
      </w:r>
      <w:r w:rsidRPr="001B5298">
        <w:rPr>
          <w:rFonts w:hint="cs"/>
          <w:spacing w:val="-4"/>
          <w:rtl/>
        </w:rPr>
        <w:t>שהתקבלו בעמותות מהוועדה הציבורית לקביעת ייעודם של עיזבונות</w:t>
      </w:r>
      <w:r>
        <w:rPr>
          <w:rStyle w:val="FootnoteReference0"/>
          <w:spacing w:val="-4"/>
          <w:rtl/>
        </w:rPr>
        <w:footnoteReference w:id="72"/>
      </w:r>
      <w:r w:rsidRPr="001B5298">
        <w:rPr>
          <w:rFonts w:hint="cs"/>
          <w:spacing w:val="-4"/>
          <w:rtl/>
        </w:rPr>
        <w:t>, ובעקבות</w:t>
      </w:r>
      <w:r w:rsidRPr="00121FFD">
        <w:rPr>
          <w:rFonts w:hint="cs"/>
          <w:rtl/>
        </w:rPr>
        <w:t xml:space="preserve"> הביקורת המידע עודכן.</w:t>
      </w:r>
    </w:p>
    <w:p w:rsidR="00A72C70" w:rsidRPr="002E4756" w:rsidP="00121FFD">
      <w:pPr>
        <w:pStyle w:val="RESHET"/>
        <w:rPr>
          <w:rtl/>
        </w:rPr>
      </w:pPr>
      <w:r w:rsidRPr="002E4756">
        <w:rPr>
          <w:rFonts w:hint="cs"/>
          <w:rtl/>
        </w:rPr>
        <w:t>הביקורת העלתה עוד שאפשרויות החיפוש באתר הן בסיסיות ואינן מאפשרות למשל חיפוש עמותות בעלות אישור על ניהול תקין.</w:t>
      </w:r>
    </w:p>
    <w:p w:rsidR="00A72C70" w:rsidRPr="002E4756" w:rsidP="00121FFD">
      <w:pPr>
        <w:spacing w:before="180"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מרשות התאגידים נמסר כי באתר </w:t>
      </w:r>
      <w:r w:rsidRPr="002E4756">
        <w:rPr>
          <w:rFonts w:ascii="Tahoma" w:hAnsi="Tahoma" w:cs="Tahoma" w:hint="cs"/>
          <w:spacing w:val="-4"/>
          <w:sz w:val="17"/>
          <w:szCs w:val="17"/>
          <w:rtl/>
        </w:rPr>
        <w:t>גיידסטאר</w:t>
      </w:r>
      <w:r w:rsidRPr="002E4756">
        <w:rPr>
          <w:rFonts w:ascii="Tahoma" w:hAnsi="Tahoma" w:cs="Tahoma" w:hint="cs"/>
          <w:spacing w:val="-4"/>
          <w:sz w:val="17"/>
          <w:szCs w:val="17"/>
          <w:rtl/>
        </w:rPr>
        <w:t xml:space="preserve"> קיים מידע רב, חלקו לא נדרש בהחלטת הממשלה. כמו כן אפשר להזמין באמצעות המרשתת בתשלום סביר את תיק העמותה ובו מידע רחב בהרבה מזה שנקבע בהחלטת הממשלה. אשר לנתונים הקיימים ברשויות אחרות, כגון </w:t>
      </w:r>
      <w:r w:rsidRPr="002E4756">
        <w:rPr>
          <w:rFonts w:ascii="Tahoma" w:hAnsi="Tahoma" w:cs="Tahoma" w:hint="cs"/>
          <w:spacing w:val="-4"/>
          <w:sz w:val="17"/>
          <w:szCs w:val="17"/>
          <w:rtl/>
        </w:rPr>
        <w:t>החשכ"ל</w:t>
      </w:r>
      <w:r w:rsidRPr="002E4756">
        <w:rPr>
          <w:rFonts w:ascii="Tahoma" w:hAnsi="Tahoma" w:cs="Tahoma" w:hint="cs"/>
          <w:spacing w:val="-4"/>
          <w:sz w:val="17"/>
          <w:szCs w:val="17"/>
          <w:rtl/>
        </w:rPr>
        <w:t xml:space="preserve"> ורשות המסים, האחריות להעברת המידע מוטלת עליהם. הרשם פעל לקבל את המידע האמור, ובמסגרת תכנית העבודה שלו לשנת 2017 נקבעו משימות הכוללות את הפיתוחים הנדרשים לצורך הצגת המידע באתר. </w:t>
      </w:r>
    </w:p>
    <w:p w:rsidR="00A72C70" w:rsidRPr="002E4756" w:rsidP="00121FFD">
      <w:pPr>
        <w:pStyle w:val="RESHET"/>
        <w:rPr>
          <w:rtl/>
        </w:rPr>
      </w:pPr>
      <w:r w:rsidRPr="002E4756">
        <w:rPr>
          <w:rFonts w:hint="cs"/>
          <w:rtl/>
        </w:rPr>
        <w:t xml:space="preserve">היעדר נתונים עדכניים באתר </w:t>
      </w:r>
      <w:r w:rsidRPr="002E4756">
        <w:rPr>
          <w:rFonts w:hint="cs"/>
          <w:rtl/>
        </w:rPr>
        <w:t>גיידסטאר</w:t>
      </w:r>
      <w:r w:rsidRPr="002E4756">
        <w:rPr>
          <w:rFonts w:hint="cs"/>
          <w:rtl/>
        </w:rPr>
        <w:t xml:space="preserve">, כגון פירוט התמיכות שאותן קיבלו העמותות, חוטא לעקרון השקיפות הציבורית שעמד בבסיס החלטת הממשלה והקמת האתר. על רשם העמותות לפעול להרחבת המידע המצוי באתר </w:t>
      </w:r>
      <w:r w:rsidRPr="002E4756">
        <w:rPr>
          <w:rFonts w:hint="cs"/>
          <w:rtl/>
        </w:rPr>
        <w:t>גיידסטאר</w:t>
      </w:r>
      <w:r w:rsidRPr="002E4756">
        <w:rPr>
          <w:rFonts w:hint="cs"/>
          <w:rtl/>
        </w:rPr>
        <w:t xml:space="preserve"> ולעדכונו. כן עליו לפעול לקידום האפשרות לביצוע חיתוכים מתקדמים באתר לצורך קבלת מידע מגוון יותר על עמותות. </w:t>
      </w:r>
      <w:r w:rsidRPr="0012789B" w:rsidR="001B5298">
        <w:rPr>
          <w:noProof/>
          <w:rtl/>
          <w:lang w:eastAsia="en-US"/>
        </w:rPr>
        <mc:AlternateContent>
          <mc:Choice Requires="wps">
            <w:drawing>
              <wp:anchor distT="0" distB="0" distL="114300" distR="114300" simplePos="0" relativeHeight="251699200" behindDoc="1" locked="0" layoutInCell="1" allowOverlap="1">
                <wp:simplePos x="0" y="0"/>
                <wp:positionH relativeFrom="margin">
                  <wp:posOffset>-431800</wp:posOffset>
                </wp:positionH>
                <wp:positionV relativeFrom="margin">
                  <wp:align>top</wp:align>
                </wp:positionV>
                <wp:extent cx="1620000" cy="4140000"/>
                <wp:effectExtent l="0" t="0" r="0" b="0"/>
                <wp:wrapNone/>
                <wp:docPr id="6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1B5298" w:rsidRPr="00373C5D" w:rsidP="001B529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8140573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4923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היעדר</w:t>
                            </w:r>
                            <w:r w:rsidRPr="001B5298">
                              <w:rPr>
                                <w:rFonts w:cs="Tahoma"/>
                                <w:color w:val="0B5294"/>
                                <w:spacing w:val="-4"/>
                                <w:sz w:val="24"/>
                                <w:szCs w:val="24"/>
                                <w:rtl/>
                              </w:rPr>
                              <w:t xml:space="preserve"> </w:t>
                            </w:r>
                            <w:r w:rsidRPr="001B5298">
                              <w:rPr>
                                <w:rFonts w:cs="Tahoma" w:hint="eastAsia"/>
                                <w:color w:val="0B5294"/>
                                <w:spacing w:val="-4"/>
                                <w:sz w:val="24"/>
                                <w:szCs w:val="24"/>
                                <w:rtl/>
                              </w:rPr>
                              <w:t>נתונים</w:t>
                            </w:r>
                            <w:r w:rsidRPr="001B5298">
                              <w:rPr>
                                <w:rFonts w:cs="Tahoma"/>
                                <w:color w:val="0B5294"/>
                                <w:spacing w:val="-4"/>
                                <w:sz w:val="24"/>
                                <w:szCs w:val="24"/>
                                <w:rtl/>
                              </w:rPr>
                              <w:t xml:space="preserve"> </w:t>
                            </w:r>
                            <w:r w:rsidRPr="001B5298">
                              <w:rPr>
                                <w:rFonts w:cs="Tahoma" w:hint="eastAsia"/>
                                <w:color w:val="0B5294"/>
                                <w:spacing w:val="-4"/>
                                <w:sz w:val="24"/>
                                <w:szCs w:val="24"/>
                                <w:rtl/>
                              </w:rPr>
                              <w:t>עדכניים</w:t>
                            </w:r>
                            <w:r w:rsidRPr="001B5298">
                              <w:rPr>
                                <w:rFonts w:cs="Tahoma"/>
                                <w:color w:val="0B5294"/>
                                <w:spacing w:val="-4"/>
                                <w:sz w:val="24"/>
                                <w:szCs w:val="24"/>
                                <w:rtl/>
                              </w:rPr>
                              <w:t xml:space="preserve"> </w:t>
                            </w:r>
                            <w:r w:rsidRPr="001B5298">
                              <w:rPr>
                                <w:rFonts w:cs="Tahoma" w:hint="eastAsia"/>
                                <w:color w:val="0B5294"/>
                                <w:spacing w:val="-4"/>
                                <w:sz w:val="24"/>
                                <w:szCs w:val="24"/>
                                <w:rtl/>
                              </w:rPr>
                              <w:t>באתר</w:t>
                            </w:r>
                            <w:r w:rsidRPr="001B5298">
                              <w:rPr>
                                <w:rFonts w:cs="Tahoma"/>
                                <w:color w:val="0B5294"/>
                                <w:spacing w:val="-4"/>
                                <w:sz w:val="24"/>
                                <w:szCs w:val="24"/>
                                <w:rtl/>
                              </w:rPr>
                              <w:t xml:space="preserve"> </w:t>
                            </w:r>
                            <w:r w:rsidRPr="001B5298">
                              <w:rPr>
                                <w:rFonts w:cs="Tahoma" w:hint="eastAsia"/>
                                <w:color w:val="0B5294"/>
                                <w:spacing w:val="-4"/>
                                <w:sz w:val="24"/>
                                <w:szCs w:val="24"/>
                                <w:rtl/>
                              </w:rPr>
                              <w:t>גיידסטאר</w:t>
                            </w:r>
                            <w:r w:rsidRPr="001B5298">
                              <w:rPr>
                                <w:rFonts w:cs="Tahoma"/>
                                <w:color w:val="0B5294"/>
                                <w:spacing w:val="-4"/>
                                <w:sz w:val="24"/>
                                <w:szCs w:val="24"/>
                                <w:rtl/>
                              </w:rPr>
                              <w:t xml:space="preserve">, </w:t>
                            </w:r>
                            <w:r w:rsidRPr="001B5298">
                              <w:rPr>
                                <w:rFonts w:cs="Tahoma" w:hint="eastAsia"/>
                                <w:color w:val="0B5294"/>
                                <w:spacing w:val="-4"/>
                                <w:sz w:val="24"/>
                                <w:szCs w:val="24"/>
                                <w:rtl/>
                              </w:rPr>
                              <w:t>כגון</w:t>
                            </w:r>
                            <w:r w:rsidRPr="001B5298">
                              <w:rPr>
                                <w:rFonts w:cs="Tahoma"/>
                                <w:color w:val="0B5294"/>
                                <w:spacing w:val="-4"/>
                                <w:sz w:val="24"/>
                                <w:szCs w:val="24"/>
                                <w:rtl/>
                              </w:rPr>
                              <w:t xml:space="preserve"> </w:t>
                            </w:r>
                            <w:r w:rsidRPr="001B5298">
                              <w:rPr>
                                <w:rFonts w:cs="Tahoma" w:hint="eastAsia"/>
                                <w:color w:val="0B5294"/>
                                <w:spacing w:val="-4"/>
                                <w:sz w:val="24"/>
                                <w:szCs w:val="24"/>
                                <w:rtl/>
                              </w:rPr>
                              <w:t>פירוט</w:t>
                            </w:r>
                            <w:r w:rsidRPr="001B5298">
                              <w:rPr>
                                <w:rFonts w:cs="Tahoma"/>
                                <w:color w:val="0B5294"/>
                                <w:spacing w:val="-4"/>
                                <w:sz w:val="24"/>
                                <w:szCs w:val="24"/>
                                <w:rtl/>
                              </w:rPr>
                              <w:t xml:space="preserve"> </w:t>
                            </w:r>
                            <w:r w:rsidRPr="001B5298">
                              <w:rPr>
                                <w:rFonts w:cs="Tahoma" w:hint="eastAsia"/>
                                <w:color w:val="0B5294"/>
                                <w:spacing w:val="-4"/>
                                <w:sz w:val="24"/>
                                <w:szCs w:val="24"/>
                                <w:rtl/>
                              </w:rPr>
                              <w:t>התמיכות</w:t>
                            </w:r>
                            <w:r w:rsidRPr="001B5298">
                              <w:rPr>
                                <w:rFonts w:cs="Tahoma"/>
                                <w:color w:val="0B5294"/>
                                <w:spacing w:val="-4"/>
                                <w:sz w:val="24"/>
                                <w:szCs w:val="24"/>
                                <w:rtl/>
                              </w:rPr>
                              <w:t xml:space="preserve"> </w:t>
                            </w:r>
                            <w:r w:rsidRPr="001B5298">
                              <w:rPr>
                                <w:rFonts w:cs="Tahoma" w:hint="eastAsia"/>
                                <w:color w:val="0B5294"/>
                                <w:spacing w:val="-4"/>
                                <w:sz w:val="24"/>
                                <w:szCs w:val="24"/>
                                <w:rtl/>
                              </w:rPr>
                              <w:t>שאותן</w:t>
                            </w:r>
                            <w:r w:rsidRPr="001B5298">
                              <w:rPr>
                                <w:rFonts w:cs="Tahoma"/>
                                <w:color w:val="0B5294"/>
                                <w:spacing w:val="-4"/>
                                <w:sz w:val="24"/>
                                <w:szCs w:val="24"/>
                                <w:rtl/>
                              </w:rPr>
                              <w:t xml:space="preserve"> </w:t>
                            </w:r>
                            <w:r w:rsidRPr="001B5298">
                              <w:rPr>
                                <w:rFonts w:cs="Tahoma" w:hint="eastAsia"/>
                                <w:color w:val="0B5294"/>
                                <w:spacing w:val="-4"/>
                                <w:sz w:val="24"/>
                                <w:szCs w:val="24"/>
                                <w:rtl/>
                              </w:rPr>
                              <w:t>קיבלו</w:t>
                            </w:r>
                            <w:r w:rsidRPr="001B5298">
                              <w:rPr>
                                <w:rFonts w:cs="Tahoma"/>
                                <w:color w:val="0B5294"/>
                                <w:spacing w:val="-4"/>
                                <w:sz w:val="24"/>
                                <w:szCs w:val="24"/>
                                <w:rtl/>
                              </w:rPr>
                              <w:t xml:space="preserve"> </w:t>
                            </w:r>
                            <w:r w:rsidRPr="001B5298">
                              <w:rPr>
                                <w:rFonts w:cs="Tahoma" w:hint="eastAsia"/>
                                <w:color w:val="0B5294"/>
                                <w:spacing w:val="-4"/>
                                <w:sz w:val="24"/>
                                <w:szCs w:val="24"/>
                                <w:rtl/>
                              </w:rPr>
                              <w:t>העמותות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חוטא</w:t>
                            </w:r>
                            <w:r w:rsidRPr="001B5298">
                              <w:rPr>
                                <w:rFonts w:cs="Tahoma"/>
                                <w:color w:val="0B5294"/>
                                <w:spacing w:val="-4"/>
                                <w:sz w:val="24"/>
                                <w:szCs w:val="24"/>
                                <w:rtl/>
                              </w:rPr>
                              <w:t xml:space="preserve"> </w:t>
                            </w:r>
                            <w:r w:rsidRPr="001B5298">
                              <w:rPr>
                                <w:rFonts w:cs="Tahoma" w:hint="eastAsia"/>
                                <w:color w:val="0B5294"/>
                                <w:spacing w:val="-4"/>
                                <w:sz w:val="24"/>
                                <w:szCs w:val="24"/>
                                <w:rtl/>
                              </w:rPr>
                              <w:t>לעקרון</w:t>
                            </w:r>
                            <w:r w:rsidRPr="001B5298">
                              <w:rPr>
                                <w:rFonts w:cs="Tahoma"/>
                                <w:color w:val="0B5294"/>
                                <w:spacing w:val="-4"/>
                                <w:sz w:val="24"/>
                                <w:szCs w:val="24"/>
                                <w:rtl/>
                              </w:rPr>
                              <w:t xml:space="preserve"> </w:t>
                            </w:r>
                            <w:r w:rsidRPr="001B5298">
                              <w:rPr>
                                <w:rFonts w:cs="Tahoma" w:hint="eastAsia"/>
                                <w:color w:val="0B5294"/>
                                <w:spacing w:val="-4"/>
                                <w:sz w:val="24"/>
                                <w:szCs w:val="24"/>
                                <w:rtl/>
                              </w:rPr>
                              <w:t>השקיפות</w:t>
                            </w:r>
                            <w:r w:rsidRPr="001B5298">
                              <w:rPr>
                                <w:rFonts w:cs="Tahoma"/>
                                <w:color w:val="0B5294"/>
                                <w:spacing w:val="-4"/>
                                <w:sz w:val="24"/>
                                <w:szCs w:val="24"/>
                                <w:rtl/>
                              </w:rPr>
                              <w:t xml:space="preserve"> </w:t>
                            </w:r>
                            <w:r w:rsidRPr="001B5298">
                              <w:rPr>
                                <w:rFonts w:cs="Tahoma" w:hint="eastAsia"/>
                                <w:color w:val="0B5294"/>
                                <w:spacing w:val="-4"/>
                                <w:sz w:val="24"/>
                                <w:szCs w:val="24"/>
                                <w:rtl/>
                              </w:rPr>
                              <w:t>הציבורית</w:t>
                            </w:r>
                            <w:r w:rsidRPr="001B5298">
                              <w:rPr>
                                <w:rFonts w:cs="Tahoma"/>
                                <w:color w:val="0B5294"/>
                                <w:spacing w:val="-4"/>
                                <w:sz w:val="24"/>
                                <w:szCs w:val="24"/>
                                <w:rtl/>
                              </w:rPr>
                              <w:t xml:space="preserve"> </w:t>
                            </w:r>
                            <w:r w:rsidRPr="001B5298">
                              <w:rPr>
                                <w:rFonts w:cs="Tahoma" w:hint="eastAsia"/>
                                <w:color w:val="0B5294"/>
                                <w:spacing w:val="-4"/>
                                <w:sz w:val="24"/>
                                <w:szCs w:val="24"/>
                                <w:rtl/>
                              </w:rPr>
                              <w:t>שעמד</w:t>
                            </w:r>
                            <w:r w:rsidRPr="001B5298">
                              <w:rPr>
                                <w:rFonts w:cs="Tahoma"/>
                                <w:color w:val="0B5294"/>
                                <w:spacing w:val="-4"/>
                                <w:sz w:val="24"/>
                                <w:szCs w:val="24"/>
                                <w:rtl/>
                              </w:rPr>
                              <w:t xml:space="preserve"> </w:t>
                            </w:r>
                            <w:r w:rsidRPr="001B5298">
                              <w:rPr>
                                <w:rFonts w:cs="Tahoma" w:hint="eastAsia"/>
                                <w:color w:val="0B5294"/>
                                <w:spacing w:val="-4"/>
                                <w:sz w:val="24"/>
                                <w:szCs w:val="24"/>
                                <w:rtl/>
                              </w:rPr>
                              <w:t>בבסיס</w:t>
                            </w:r>
                            <w:r w:rsidRPr="001B5298">
                              <w:rPr>
                                <w:rFonts w:cs="Tahoma"/>
                                <w:color w:val="0B5294"/>
                                <w:spacing w:val="-4"/>
                                <w:sz w:val="24"/>
                                <w:szCs w:val="24"/>
                                <w:rtl/>
                              </w:rPr>
                              <w:t xml:space="preserve"> </w:t>
                            </w:r>
                            <w:r w:rsidRPr="001B5298">
                              <w:rPr>
                                <w:rFonts w:cs="Tahoma" w:hint="eastAsia"/>
                                <w:color w:val="0B5294"/>
                                <w:spacing w:val="-4"/>
                                <w:sz w:val="24"/>
                                <w:szCs w:val="24"/>
                                <w:rtl/>
                              </w:rPr>
                              <w:t>החלטת</w:t>
                            </w:r>
                            <w:r w:rsidRPr="001B5298">
                              <w:rPr>
                                <w:rFonts w:cs="Tahoma"/>
                                <w:color w:val="0B5294"/>
                                <w:spacing w:val="-4"/>
                                <w:sz w:val="24"/>
                                <w:szCs w:val="24"/>
                                <w:rtl/>
                              </w:rPr>
                              <w:t xml:space="preserve"> </w:t>
                            </w:r>
                            <w:r w:rsidRPr="001B5298">
                              <w:rPr>
                                <w:rFonts w:cs="Tahoma" w:hint="eastAsia"/>
                                <w:color w:val="0B5294"/>
                                <w:spacing w:val="-4"/>
                                <w:sz w:val="24"/>
                                <w:szCs w:val="24"/>
                                <w:rtl/>
                              </w:rPr>
                              <w:t>הממשלה</w:t>
                            </w:r>
                            <w:r w:rsidRPr="001B5298">
                              <w:rPr>
                                <w:rFonts w:cs="Tahoma"/>
                                <w:color w:val="0B5294"/>
                                <w:spacing w:val="-4"/>
                                <w:sz w:val="24"/>
                                <w:szCs w:val="24"/>
                                <w:rtl/>
                              </w:rPr>
                              <w:t xml:space="preserve"> </w:t>
                            </w:r>
                            <w:r w:rsidRPr="001B5298">
                              <w:rPr>
                                <w:rFonts w:cs="Tahoma" w:hint="eastAsia"/>
                                <w:color w:val="0B5294"/>
                                <w:spacing w:val="-4"/>
                                <w:sz w:val="24"/>
                                <w:szCs w:val="24"/>
                                <w:rtl/>
                              </w:rPr>
                              <w:t>והקמת</w:t>
                            </w:r>
                            <w:r w:rsidRPr="001B5298">
                              <w:rPr>
                                <w:rFonts w:cs="Tahoma"/>
                                <w:color w:val="0B5294"/>
                                <w:spacing w:val="-4"/>
                                <w:sz w:val="24"/>
                                <w:szCs w:val="24"/>
                                <w:rtl/>
                              </w:rPr>
                              <w:t xml:space="preserve"> </w:t>
                            </w:r>
                            <w:r w:rsidRPr="001B5298">
                              <w:rPr>
                                <w:rFonts w:cs="Tahoma" w:hint="eastAsia"/>
                                <w:color w:val="0B5294"/>
                                <w:spacing w:val="-4"/>
                                <w:sz w:val="24"/>
                                <w:szCs w:val="24"/>
                                <w:rtl/>
                              </w:rPr>
                              <w:t>האתר</w:t>
                            </w:r>
                          </w:p>
                          <w:p w:rsidR="001B5298" w:rsidRPr="00373C5D" w:rsidP="001B529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6939809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1136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6256" filled="f" stroked="f">
                <v:textbox>
                  <w:txbxContent>
                    <w:p w:rsidR="001B5298" w:rsidRPr="00373C5D" w:rsidP="001B5298">
                      <w:pPr>
                        <w:spacing w:line="240" w:lineRule="atLeast"/>
                        <w:rPr>
                          <w:rFonts w:cs="Tahoma"/>
                          <w:b/>
                          <w:bCs/>
                          <w:color w:val="0B5294"/>
                          <w:sz w:val="48"/>
                          <w:szCs w:val="48"/>
                          <w:rtl/>
                        </w:rPr>
                      </w:pPr>
                      <w:drawing>
                        <wp:inline distT="0" distB="0" distL="0" distR="0">
                          <wp:extent cx="311150" cy="256800"/>
                          <wp:effectExtent l="0" t="0" r="0" b="0"/>
                          <wp:docPr id="6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73383"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היעדר</w:t>
                      </w:r>
                      <w:r w:rsidRPr="001B5298">
                        <w:rPr>
                          <w:rFonts w:cs="Tahoma"/>
                          <w:color w:val="0B5294"/>
                          <w:spacing w:val="-4"/>
                          <w:sz w:val="24"/>
                          <w:szCs w:val="24"/>
                          <w:rtl/>
                        </w:rPr>
                        <w:t xml:space="preserve"> </w:t>
                      </w:r>
                      <w:r w:rsidRPr="001B5298">
                        <w:rPr>
                          <w:rFonts w:cs="Tahoma" w:hint="eastAsia"/>
                          <w:color w:val="0B5294"/>
                          <w:spacing w:val="-4"/>
                          <w:sz w:val="24"/>
                          <w:szCs w:val="24"/>
                          <w:rtl/>
                        </w:rPr>
                        <w:t>נתונים</w:t>
                      </w:r>
                      <w:r w:rsidRPr="001B5298">
                        <w:rPr>
                          <w:rFonts w:cs="Tahoma"/>
                          <w:color w:val="0B5294"/>
                          <w:spacing w:val="-4"/>
                          <w:sz w:val="24"/>
                          <w:szCs w:val="24"/>
                          <w:rtl/>
                        </w:rPr>
                        <w:t xml:space="preserve"> </w:t>
                      </w:r>
                      <w:r w:rsidRPr="001B5298">
                        <w:rPr>
                          <w:rFonts w:cs="Tahoma" w:hint="eastAsia"/>
                          <w:color w:val="0B5294"/>
                          <w:spacing w:val="-4"/>
                          <w:sz w:val="24"/>
                          <w:szCs w:val="24"/>
                          <w:rtl/>
                        </w:rPr>
                        <w:t>עדכניים</w:t>
                      </w:r>
                      <w:r w:rsidRPr="001B5298">
                        <w:rPr>
                          <w:rFonts w:cs="Tahoma"/>
                          <w:color w:val="0B5294"/>
                          <w:spacing w:val="-4"/>
                          <w:sz w:val="24"/>
                          <w:szCs w:val="24"/>
                          <w:rtl/>
                        </w:rPr>
                        <w:t xml:space="preserve"> </w:t>
                      </w:r>
                      <w:r w:rsidRPr="001B5298">
                        <w:rPr>
                          <w:rFonts w:cs="Tahoma" w:hint="eastAsia"/>
                          <w:color w:val="0B5294"/>
                          <w:spacing w:val="-4"/>
                          <w:sz w:val="24"/>
                          <w:szCs w:val="24"/>
                          <w:rtl/>
                        </w:rPr>
                        <w:t>באתר</w:t>
                      </w:r>
                      <w:r w:rsidRPr="001B5298">
                        <w:rPr>
                          <w:rFonts w:cs="Tahoma"/>
                          <w:color w:val="0B5294"/>
                          <w:spacing w:val="-4"/>
                          <w:sz w:val="24"/>
                          <w:szCs w:val="24"/>
                          <w:rtl/>
                        </w:rPr>
                        <w:t xml:space="preserve"> </w:t>
                      </w:r>
                      <w:r w:rsidRPr="001B5298">
                        <w:rPr>
                          <w:rFonts w:cs="Tahoma" w:hint="eastAsia"/>
                          <w:color w:val="0B5294"/>
                          <w:spacing w:val="-4"/>
                          <w:sz w:val="24"/>
                          <w:szCs w:val="24"/>
                          <w:rtl/>
                        </w:rPr>
                        <w:t>גיידסטאר</w:t>
                      </w:r>
                      <w:r w:rsidRPr="001B5298">
                        <w:rPr>
                          <w:rFonts w:cs="Tahoma"/>
                          <w:color w:val="0B5294"/>
                          <w:spacing w:val="-4"/>
                          <w:sz w:val="24"/>
                          <w:szCs w:val="24"/>
                          <w:rtl/>
                        </w:rPr>
                        <w:t xml:space="preserve">, </w:t>
                      </w:r>
                      <w:r w:rsidRPr="001B5298">
                        <w:rPr>
                          <w:rFonts w:cs="Tahoma" w:hint="eastAsia"/>
                          <w:color w:val="0B5294"/>
                          <w:spacing w:val="-4"/>
                          <w:sz w:val="24"/>
                          <w:szCs w:val="24"/>
                          <w:rtl/>
                        </w:rPr>
                        <w:t>כגון</w:t>
                      </w:r>
                      <w:r w:rsidRPr="001B5298">
                        <w:rPr>
                          <w:rFonts w:cs="Tahoma"/>
                          <w:color w:val="0B5294"/>
                          <w:spacing w:val="-4"/>
                          <w:sz w:val="24"/>
                          <w:szCs w:val="24"/>
                          <w:rtl/>
                        </w:rPr>
                        <w:t xml:space="preserve"> </w:t>
                      </w:r>
                      <w:r w:rsidRPr="001B5298">
                        <w:rPr>
                          <w:rFonts w:cs="Tahoma" w:hint="eastAsia"/>
                          <w:color w:val="0B5294"/>
                          <w:spacing w:val="-4"/>
                          <w:sz w:val="24"/>
                          <w:szCs w:val="24"/>
                          <w:rtl/>
                        </w:rPr>
                        <w:t>פירוט</w:t>
                      </w:r>
                      <w:r w:rsidRPr="001B5298">
                        <w:rPr>
                          <w:rFonts w:cs="Tahoma"/>
                          <w:color w:val="0B5294"/>
                          <w:spacing w:val="-4"/>
                          <w:sz w:val="24"/>
                          <w:szCs w:val="24"/>
                          <w:rtl/>
                        </w:rPr>
                        <w:t xml:space="preserve"> </w:t>
                      </w:r>
                      <w:r w:rsidRPr="001B5298">
                        <w:rPr>
                          <w:rFonts w:cs="Tahoma" w:hint="eastAsia"/>
                          <w:color w:val="0B5294"/>
                          <w:spacing w:val="-4"/>
                          <w:sz w:val="24"/>
                          <w:szCs w:val="24"/>
                          <w:rtl/>
                        </w:rPr>
                        <w:t>התמיכות</w:t>
                      </w:r>
                      <w:r w:rsidRPr="001B5298">
                        <w:rPr>
                          <w:rFonts w:cs="Tahoma"/>
                          <w:color w:val="0B5294"/>
                          <w:spacing w:val="-4"/>
                          <w:sz w:val="24"/>
                          <w:szCs w:val="24"/>
                          <w:rtl/>
                        </w:rPr>
                        <w:t xml:space="preserve"> </w:t>
                      </w:r>
                      <w:r w:rsidRPr="001B5298">
                        <w:rPr>
                          <w:rFonts w:cs="Tahoma" w:hint="eastAsia"/>
                          <w:color w:val="0B5294"/>
                          <w:spacing w:val="-4"/>
                          <w:sz w:val="24"/>
                          <w:szCs w:val="24"/>
                          <w:rtl/>
                        </w:rPr>
                        <w:t>שאותן</w:t>
                      </w:r>
                      <w:r w:rsidRPr="001B5298">
                        <w:rPr>
                          <w:rFonts w:cs="Tahoma"/>
                          <w:color w:val="0B5294"/>
                          <w:spacing w:val="-4"/>
                          <w:sz w:val="24"/>
                          <w:szCs w:val="24"/>
                          <w:rtl/>
                        </w:rPr>
                        <w:t xml:space="preserve"> </w:t>
                      </w:r>
                      <w:r w:rsidRPr="001B5298">
                        <w:rPr>
                          <w:rFonts w:cs="Tahoma" w:hint="eastAsia"/>
                          <w:color w:val="0B5294"/>
                          <w:spacing w:val="-4"/>
                          <w:sz w:val="24"/>
                          <w:szCs w:val="24"/>
                          <w:rtl/>
                        </w:rPr>
                        <w:t>קיבלו</w:t>
                      </w:r>
                      <w:r w:rsidRPr="001B5298">
                        <w:rPr>
                          <w:rFonts w:cs="Tahoma"/>
                          <w:color w:val="0B5294"/>
                          <w:spacing w:val="-4"/>
                          <w:sz w:val="24"/>
                          <w:szCs w:val="24"/>
                          <w:rtl/>
                        </w:rPr>
                        <w:t xml:space="preserve"> </w:t>
                      </w:r>
                      <w:r w:rsidRPr="001B5298">
                        <w:rPr>
                          <w:rFonts w:cs="Tahoma" w:hint="eastAsia"/>
                          <w:color w:val="0B5294"/>
                          <w:spacing w:val="-4"/>
                          <w:sz w:val="24"/>
                          <w:szCs w:val="24"/>
                          <w:rtl/>
                        </w:rPr>
                        <w:t>העמותות</w:t>
                      </w:r>
                      <w:r w:rsidRPr="001B5298">
                        <w:rPr>
                          <w:rFonts w:cs="Tahoma"/>
                          <w:color w:val="0B5294"/>
                          <w:spacing w:val="-4"/>
                          <w:sz w:val="24"/>
                          <w:szCs w:val="24"/>
                          <w:rtl/>
                        </w:rPr>
                        <w:t xml:space="preserve">, </w:t>
                      </w:r>
                      <w:r w:rsidRPr="001B5298">
                        <w:rPr>
                          <w:rFonts w:cs="Tahoma" w:hint="eastAsia"/>
                          <w:color w:val="0B5294"/>
                          <w:spacing w:val="-4"/>
                          <w:sz w:val="24"/>
                          <w:szCs w:val="24"/>
                          <w:rtl/>
                        </w:rPr>
                        <w:t>חוטא</w:t>
                      </w:r>
                      <w:r w:rsidRPr="001B5298">
                        <w:rPr>
                          <w:rFonts w:cs="Tahoma"/>
                          <w:color w:val="0B5294"/>
                          <w:spacing w:val="-4"/>
                          <w:sz w:val="24"/>
                          <w:szCs w:val="24"/>
                          <w:rtl/>
                        </w:rPr>
                        <w:t xml:space="preserve"> </w:t>
                      </w:r>
                      <w:r w:rsidRPr="001B5298">
                        <w:rPr>
                          <w:rFonts w:cs="Tahoma" w:hint="eastAsia"/>
                          <w:color w:val="0B5294"/>
                          <w:spacing w:val="-4"/>
                          <w:sz w:val="24"/>
                          <w:szCs w:val="24"/>
                          <w:rtl/>
                        </w:rPr>
                        <w:t>לעקרון</w:t>
                      </w:r>
                      <w:r w:rsidRPr="001B5298">
                        <w:rPr>
                          <w:rFonts w:cs="Tahoma"/>
                          <w:color w:val="0B5294"/>
                          <w:spacing w:val="-4"/>
                          <w:sz w:val="24"/>
                          <w:szCs w:val="24"/>
                          <w:rtl/>
                        </w:rPr>
                        <w:t xml:space="preserve"> </w:t>
                      </w:r>
                      <w:r w:rsidRPr="001B5298">
                        <w:rPr>
                          <w:rFonts w:cs="Tahoma" w:hint="eastAsia"/>
                          <w:color w:val="0B5294"/>
                          <w:spacing w:val="-4"/>
                          <w:sz w:val="24"/>
                          <w:szCs w:val="24"/>
                          <w:rtl/>
                        </w:rPr>
                        <w:t>השקיפות</w:t>
                      </w:r>
                      <w:r w:rsidRPr="001B5298">
                        <w:rPr>
                          <w:rFonts w:cs="Tahoma"/>
                          <w:color w:val="0B5294"/>
                          <w:spacing w:val="-4"/>
                          <w:sz w:val="24"/>
                          <w:szCs w:val="24"/>
                          <w:rtl/>
                        </w:rPr>
                        <w:t xml:space="preserve"> </w:t>
                      </w:r>
                      <w:r w:rsidRPr="001B5298">
                        <w:rPr>
                          <w:rFonts w:cs="Tahoma" w:hint="eastAsia"/>
                          <w:color w:val="0B5294"/>
                          <w:spacing w:val="-4"/>
                          <w:sz w:val="24"/>
                          <w:szCs w:val="24"/>
                          <w:rtl/>
                        </w:rPr>
                        <w:t>הציבורית</w:t>
                      </w:r>
                      <w:r w:rsidRPr="001B5298">
                        <w:rPr>
                          <w:rFonts w:cs="Tahoma"/>
                          <w:color w:val="0B5294"/>
                          <w:spacing w:val="-4"/>
                          <w:sz w:val="24"/>
                          <w:szCs w:val="24"/>
                          <w:rtl/>
                        </w:rPr>
                        <w:t xml:space="preserve"> </w:t>
                      </w:r>
                      <w:r w:rsidRPr="001B5298">
                        <w:rPr>
                          <w:rFonts w:cs="Tahoma" w:hint="eastAsia"/>
                          <w:color w:val="0B5294"/>
                          <w:spacing w:val="-4"/>
                          <w:sz w:val="24"/>
                          <w:szCs w:val="24"/>
                          <w:rtl/>
                        </w:rPr>
                        <w:t>שעמד</w:t>
                      </w:r>
                      <w:r w:rsidRPr="001B5298">
                        <w:rPr>
                          <w:rFonts w:cs="Tahoma"/>
                          <w:color w:val="0B5294"/>
                          <w:spacing w:val="-4"/>
                          <w:sz w:val="24"/>
                          <w:szCs w:val="24"/>
                          <w:rtl/>
                        </w:rPr>
                        <w:t xml:space="preserve"> </w:t>
                      </w:r>
                      <w:r w:rsidRPr="001B5298">
                        <w:rPr>
                          <w:rFonts w:cs="Tahoma" w:hint="eastAsia"/>
                          <w:color w:val="0B5294"/>
                          <w:spacing w:val="-4"/>
                          <w:sz w:val="24"/>
                          <w:szCs w:val="24"/>
                          <w:rtl/>
                        </w:rPr>
                        <w:t>בבסיס</w:t>
                      </w:r>
                      <w:r w:rsidRPr="001B5298">
                        <w:rPr>
                          <w:rFonts w:cs="Tahoma"/>
                          <w:color w:val="0B5294"/>
                          <w:spacing w:val="-4"/>
                          <w:sz w:val="24"/>
                          <w:szCs w:val="24"/>
                          <w:rtl/>
                        </w:rPr>
                        <w:t xml:space="preserve"> </w:t>
                      </w:r>
                      <w:r w:rsidRPr="001B5298">
                        <w:rPr>
                          <w:rFonts w:cs="Tahoma" w:hint="eastAsia"/>
                          <w:color w:val="0B5294"/>
                          <w:spacing w:val="-4"/>
                          <w:sz w:val="24"/>
                          <w:szCs w:val="24"/>
                          <w:rtl/>
                        </w:rPr>
                        <w:t>החלטת</w:t>
                      </w:r>
                      <w:r w:rsidRPr="001B5298">
                        <w:rPr>
                          <w:rFonts w:cs="Tahoma"/>
                          <w:color w:val="0B5294"/>
                          <w:spacing w:val="-4"/>
                          <w:sz w:val="24"/>
                          <w:szCs w:val="24"/>
                          <w:rtl/>
                        </w:rPr>
                        <w:t xml:space="preserve"> </w:t>
                      </w:r>
                      <w:r w:rsidRPr="001B5298">
                        <w:rPr>
                          <w:rFonts w:cs="Tahoma" w:hint="eastAsia"/>
                          <w:color w:val="0B5294"/>
                          <w:spacing w:val="-4"/>
                          <w:sz w:val="24"/>
                          <w:szCs w:val="24"/>
                          <w:rtl/>
                        </w:rPr>
                        <w:t>הממשלה</w:t>
                      </w:r>
                      <w:r w:rsidRPr="001B5298">
                        <w:rPr>
                          <w:rFonts w:cs="Tahoma"/>
                          <w:color w:val="0B5294"/>
                          <w:spacing w:val="-4"/>
                          <w:sz w:val="24"/>
                          <w:szCs w:val="24"/>
                          <w:rtl/>
                        </w:rPr>
                        <w:t xml:space="preserve"> </w:t>
                      </w:r>
                      <w:r w:rsidRPr="001B5298">
                        <w:rPr>
                          <w:rFonts w:cs="Tahoma" w:hint="eastAsia"/>
                          <w:color w:val="0B5294"/>
                          <w:spacing w:val="-4"/>
                          <w:sz w:val="24"/>
                          <w:szCs w:val="24"/>
                          <w:rtl/>
                        </w:rPr>
                        <w:t>והקמת</w:t>
                      </w:r>
                      <w:r w:rsidRPr="001B5298">
                        <w:rPr>
                          <w:rFonts w:cs="Tahoma"/>
                          <w:color w:val="0B5294"/>
                          <w:spacing w:val="-4"/>
                          <w:sz w:val="24"/>
                          <w:szCs w:val="24"/>
                          <w:rtl/>
                        </w:rPr>
                        <w:t xml:space="preserve"> </w:t>
                      </w:r>
                      <w:r w:rsidRPr="001B5298">
                        <w:rPr>
                          <w:rFonts w:cs="Tahoma" w:hint="eastAsia"/>
                          <w:color w:val="0B5294"/>
                          <w:spacing w:val="-4"/>
                          <w:sz w:val="24"/>
                          <w:szCs w:val="24"/>
                          <w:rtl/>
                        </w:rPr>
                        <w:t>האתר</w:t>
                      </w:r>
                    </w:p>
                    <w:p w:rsidR="001B5298" w:rsidRPr="00373C5D" w:rsidP="001B5298">
                      <w:pPr>
                        <w:spacing w:before="120" w:after="0" w:line="240" w:lineRule="atLeast"/>
                        <w:rPr>
                          <w:rFonts w:cs="Tahoma"/>
                          <w:b/>
                          <w:bCs/>
                          <w:color w:val="0B5294"/>
                          <w:sz w:val="48"/>
                          <w:szCs w:val="48"/>
                          <w:rtl/>
                        </w:rPr>
                      </w:pPr>
                      <w:drawing>
                        <wp:inline distT="0" distB="0" distL="0" distR="0">
                          <wp:extent cx="288000" cy="31337"/>
                          <wp:effectExtent l="0" t="0" r="0" b="6985"/>
                          <wp:docPr id="6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56762"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spacing w:val="-4"/>
          <w:sz w:val="17"/>
          <w:szCs w:val="17"/>
          <w:rtl/>
        </w:rPr>
      </w:pPr>
    </w:p>
    <w:p w:rsidR="00A72C70" w:rsidRPr="00956852" w:rsidP="00AD396F">
      <w:pPr>
        <w:pStyle w:val="KOT2"/>
        <w:rPr>
          <w:rtl/>
        </w:rPr>
      </w:pPr>
      <w:r w:rsidRPr="00956852">
        <w:rPr>
          <w:rFonts w:hint="cs"/>
          <w:spacing w:val="-4"/>
          <w:rtl/>
        </w:rPr>
        <w:t xml:space="preserve">הפקת דוחות ונתונים ממערכות המחשוב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עובדי הרשם מסתייעים בעבודתם בשתי מערכות מחשוב, שאינן מקושרות זו לזו. האחת מערכת </w:t>
      </w:r>
      <w:r w:rsidRPr="002E4756">
        <w:rPr>
          <w:rFonts w:ascii="Tahoma" w:hAnsi="Tahoma" w:cs="Tahoma" w:hint="cs"/>
          <w:spacing w:val="-4"/>
          <w:sz w:val="17"/>
          <w:szCs w:val="17"/>
          <w:rtl/>
        </w:rPr>
        <w:t>ה"דוקסנטר</w:t>
      </w:r>
      <w:r w:rsidRPr="002E4756">
        <w:rPr>
          <w:rFonts w:ascii="Tahoma" w:hAnsi="Tahoma" w:cs="Tahoma" w:hint="cs"/>
          <w:spacing w:val="-4"/>
          <w:sz w:val="17"/>
          <w:szCs w:val="17"/>
          <w:rtl/>
        </w:rPr>
        <w:t xml:space="preserve">" - מערכת רשומות אלקטרוניות שבה מנוהלים תיקי העמותות ואליה נסרקים כל מסמכי רשם העמותות הנוגעים לעמותות מסוימות, ובהם מסמכי העמותה, התכתבויות בכל ערוצי התקשורת, תלונות, מתן אישור על ניהול תקין וביקורות עומק. כאמור סריקת המסמכים מבוצעת על ידי חברה חיצונית. לאחר הסריקה מועבר החומר הקשיח לגנזך. </w:t>
      </w:r>
    </w:p>
    <w:p w:rsidR="00A72C70" w:rsidRPr="002E4756" w:rsidP="00AD396F">
      <w:pPr>
        <w:spacing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 xml:space="preserve">המערכת השנייה נועדה לניהול המידע והנתונים על העמותות. במערכת זו נמצא מסד הנתונים של הרשם ובה מתועדות הפעולות שנעשו בנוגע לעמותה, אינדיקציות בדבר חומרים שהתקבלו ונשלחו, משימות שנפתחו ונתונים כלליים על כל עמותה ועמותה. מערכת הרשם אינה כוללת דואר נכנס בכל ערוץ תקשורת שהוא, אלא רק מסמכי </w:t>
      </w:r>
      <w:r w:rsidRPr="002E4756">
        <w:rPr>
          <w:rFonts w:ascii="Tahoma" w:hAnsi="Tahoma" w:cs="Tahoma"/>
          <w:spacing w:val="-4"/>
          <w:sz w:val="17"/>
          <w:szCs w:val="17"/>
        </w:rPr>
        <w:t>word</w:t>
      </w:r>
      <w:r w:rsidRPr="002E4756">
        <w:rPr>
          <w:rFonts w:ascii="Tahoma" w:hAnsi="Tahoma" w:cs="Tahoma" w:hint="cs"/>
          <w:spacing w:val="-4"/>
          <w:sz w:val="17"/>
          <w:szCs w:val="17"/>
          <w:rtl/>
        </w:rPr>
        <w:t xml:space="preserve"> של דואר יוצא. כל יתר המסמכים נסרקים למערכת </w:t>
      </w:r>
      <w:r w:rsidRPr="002E4756">
        <w:rPr>
          <w:rFonts w:ascii="Tahoma" w:hAnsi="Tahoma" w:cs="Tahoma" w:hint="cs"/>
          <w:spacing w:val="-4"/>
          <w:sz w:val="17"/>
          <w:szCs w:val="17"/>
          <w:rtl/>
        </w:rPr>
        <w:t>הדוקסנטר</w:t>
      </w:r>
      <w:r w:rsidRPr="002E4756">
        <w:rPr>
          <w:rFonts w:ascii="Tahoma" w:hAnsi="Tahoma" w:cs="Tahoma" w:hint="cs"/>
          <w:spacing w:val="-4"/>
          <w:sz w:val="17"/>
          <w:szCs w:val="17"/>
          <w:rtl/>
        </w:rPr>
        <w:t xml:space="preserve">. </w:t>
      </w:r>
    </w:p>
    <w:p w:rsidR="00A72C70" w:rsidRPr="002E4756" w:rsidP="00121FFD">
      <w:pPr>
        <w:spacing w:after="240" w:line="240" w:lineRule="exact"/>
        <w:ind w:right="2268"/>
        <w:jc w:val="both"/>
        <w:rPr>
          <w:rFonts w:ascii="Tahoma" w:hAnsi="Tahoma" w:cs="Tahoma"/>
          <w:spacing w:val="-4"/>
          <w:sz w:val="17"/>
          <w:szCs w:val="17"/>
          <w:rtl/>
        </w:rPr>
      </w:pPr>
      <w:r w:rsidRPr="002E4756">
        <w:rPr>
          <w:rFonts w:ascii="Tahoma" w:hAnsi="Tahoma" w:cs="Tahoma" w:hint="cs"/>
          <w:spacing w:val="-4"/>
          <w:sz w:val="17"/>
          <w:szCs w:val="17"/>
          <w:rtl/>
        </w:rPr>
        <w:t>בתשובתה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ציינה</w:t>
      </w:r>
      <w:r w:rsidRPr="002E4756">
        <w:rPr>
          <w:rFonts w:ascii="Tahoma" w:hAnsi="Tahoma" w:cs="Tahoma"/>
          <w:spacing w:val="-4"/>
          <w:sz w:val="17"/>
          <w:szCs w:val="17"/>
          <w:rtl/>
        </w:rPr>
        <w:t xml:space="preserve"> </w:t>
      </w:r>
      <w:r w:rsidRPr="002E4756">
        <w:rPr>
          <w:rFonts w:ascii="Tahoma" w:hAnsi="Tahoma" w:cs="Tahoma" w:hint="cs"/>
          <w:spacing w:val="-4"/>
          <w:sz w:val="17"/>
          <w:szCs w:val="17"/>
          <w:rtl/>
        </w:rPr>
        <w:t>רשות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התאגידים</w:t>
      </w:r>
      <w:r w:rsidRPr="002E4756">
        <w:rPr>
          <w:rFonts w:ascii="Tahoma" w:hAnsi="Tahoma" w:cs="Tahoma"/>
          <w:spacing w:val="-4"/>
          <w:sz w:val="17"/>
          <w:szCs w:val="17"/>
          <w:rtl/>
        </w:rPr>
        <w:t xml:space="preserve"> בהתייחס לליקויים במגוון נושאים </w:t>
      </w:r>
      <w:r w:rsidRPr="002E4756">
        <w:rPr>
          <w:rFonts w:ascii="Tahoma" w:hAnsi="Tahoma" w:cs="Tahoma" w:hint="cs"/>
          <w:spacing w:val="-4"/>
          <w:sz w:val="17"/>
          <w:szCs w:val="17"/>
          <w:rtl/>
        </w:rPr>
        <w:t>שעלו</w:t>
      </w:r>
      <w:r w:rsidRPr="002E4756">
        <w:rPr>
          <w:rFonts w:ascii="Tahoma" w:hAnsi="Tahoma" w:cs="Tahoma"/>
          <w:spacing w:val="-4"/>
          <w:sz w:val="17"/>
          <w:szCs w:val="17"/>
          <w:rtl/>
        </w:rPr>
        <w:t xml:space="preserve"> בדוח זה </w:t>
      </w:r>
      <w:r w:rsidRPr="002E4756">
        <w:rPr>
          <w:rFonts w:ascii="Tahoma" w:hAnsi="Tahoma" w:cs="Tahoma" w:hint="cs"/>
          <w:spacing w:val="-4"/>
          <w:sz w:val="17"/>
          <w:szCs w:val="17"/>
          <w:rtl/>
        </w:rPr>
        <w:t>כי</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יתוקנו</w:t>
      </w:r>
      <w:r w:rsidRPr="002E4756">
        <w:rPr>
          <w:rFonts w:ascii="Tahoma" w:hAnsi="Tahoma" w:cs="Tahoma"/>
          <w:spacing w:val="-4"/>
          <w:sz w:val="17"/>
          <w:szCs w:val="17"/>
          <w:rtl/>
        </w:rPr>
        <w:t xml:space="preserve"> </w:t>
      </w:r>
      <w:r w:rsidRPr="002E4756">
        <w:rPr>
          <w:rFonts w:ascii="Tahoma" w:hAnsi="Tahoma" w:cs="Tahoma" w:hint="cs"/>
          <w:spacing w:val="-4"/>
          <w:sz w:val="17"/>
          <w:szCs w:val="17"/>
          <w:rtl/>
        </w:rPr>
        <w:t>עם</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הטמעת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מערכת</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המחשוב</w:t>
      </w:r>
      <w:r w:rsidRPr="002E4756">
        <w:rPr>
          <w:rFonts w:ascii="Tahoma" w:hAnsi="Tahoma" w:cs="Tahoma"/>
          <w:spacing w:val="-4"/>
          <w:sz w:val="17"/>
          <w:szCs w:val="17"/>
          <w:rtl/>
        </w:rPr>
        <w:t xml:space="preserve"> </w:t>
      </w:r>
      <w:r w:rsidRPr="002E4756">
        <w:rPr>
          <w:rFonts w:ascii="Tahoma" w:hAnsi="Tahoma" w:cs="Tahoma" w:hint="cs"/>
          <w:spacing w:val="-4"/>
          <w:sz w:val="17"/>
          <w:szCs w:val="17"/>
          <w:rtl/>
        </w:rPr>
        <w:t>החדשה</w:t>
      </w:r>
      <w:r w:rsidRPr="002E4756">
        <w:rPr>
          <w:rFonts w:ascii="Tahoma" w:hAnsi="Tahoma" w:cs="Tahoma"/>
          <w:spacing w:val="-4"/>
          <w:sz w:val="17"/>
          <w:szCs w:val="17"/>
          <w:rtl/>
        </w:rPr>
        <w:t xml:space="preserve">, שפיתוחה יחל בשנת 2017. </w:t>
      </w:r>
    </w:p>
    <w:p w:rsidR="00A72C70" w:rsidRPr="002E4756" w:rsidP="00121FFD">
      <w:pPr>
        <w:pStyle w:val="RESHET"/>
        <w:rPr>
          <w:rtl/>
        </w:rPr>
      </w:pPr>
      <w:r w:rsidRPr="002E4756">
        <w:rPr>
          <w:rFonts w:hint="cs"/>
          <w:rtl/>
        </w:rPr>
        <w:t xml:space="preserve">משרד מבקר המדינה מעיר למשרד המשפטים שעליו לזרז את ההליכים הקשורים למערכת החדשה אולם עד להטמעת המערכת בשלמותה </w:t>
      </w:r>
      <w:r w:rsidRPr="002E4756">
        <w:rPr>
          <w:rFonts w:hint="cs"/>
          <w:u w:val="single"/>
          <w:rtl/>
        </w:rPr>
        <w:t>מוטלת על הרשם חובה לטפל בליקויים שעלו לעיל ולתת להם מענה, ולו זמני, בכלים העומדים לרשותו כיום</w:t>
      </w:r>
      <w:r w:rsidRPr="002E4756">
        <w:rPr>
          <w:rFonts w:hint="cs"/>
          <w:rtl/>
        </w:rPr>
        <w:t>. דברים אלו אמורים במיוחד בנושאים הקשורים להפקת דוחות ונתונים ממערכות המחשוב כמפורט להלן.</w:t>
      </w:r>
    </w:p>
    <w:p w:rsidR="00A72C70" w:rsidRPr="002E4756" w:rsidP="00121FFD">
      <w:pPr>
        <w:pStyle w:val="ListParagraph"/>
        <w:numPr>
          <w:ilvl w:val="0"/>
          <w:numId w:val="26"/>
        </w:numPr>
        <w:autoSpaceDE/>
        <w:autoSpaceDN/>
        <w:adjustRightInd/>
        <w:spacing w:before="180" w:line="240" w:lineRule="exact"/>
        <w:ind w:right="2268"/>
        <w:rPr>
          <w:spacing w:val="-4"/>
          <w:sz w:val="17"/>
          <w:szCs w:val="17"/>
          <w:rtl/>
        </w:rPr>
      </w:pPr>
      <w:r w:rsidRPr="002E4756">
        <w:rPr>
          <w:rStyle w:val="Heading7Char"/>
          <w:rFonts w:ascii="Tahoma" w:hAnsi="Tahoma" w:cs="Tahoma" w:hint="eastAsia"/>
          <w:sz w:val="17"/>
          <w:szCs w:val="17"/>
          <w:rtl/>
        </w:rPr>
        <w:t>הפקת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דוחות</w:t>
      </w:r>
      <w:r w:rsidRPr="002E4756">
        <w:rPr>
          <w:rStyle w:val="Heading7Char"/>
          <w:rFonts w:ascii="Tahoma" w:hAnsi="Tahoma" w:cs="Tahoma"/>
          <w:sz w:val="17"/>
          <w:szCs w:val="17"/>
          <w:rtl/>
        </w:rPr>
        <w:t xml:space="preserve"> </w:t>
      </w:r>
      <w:r w:rsidRPr="002E4756">
        <w:rPr>
          <w:rStyle w:val="Heading7Char"/>
          <w:rFonts w:ascii="Tahoma" w:hAnsi="Tahoma" w:cs="Tahoma"/>
          <w:sz w:val="17"/>
          <w:szCs w:val="17"/>
        </w:rPr>
        <w:t>BI</w:t>
      </w:r>
      <w:r w:rsidRPr="002E4756">
        <w:rPr>
          <w:rStyle w:val="Heading7Char"/>
          <w:rFonts w:ascii="Tahoma" w:hAnsi="Tahoma" w:cs="Tahoma"/>
          <w:sz w:val="17"/>
          <w:szCs w:val="17"/>
          <w:rtl/>
        </w:rPr>
        <w:t xml:space="preserve">: </w:t>
      </w:r>
      <w:r w:rsidRPr="002E4756">
        <w:rPr>
          <w:rFonts w:hint="cs"/>
          <w:spacing w:val="-4"/>
          <w:sz w:val="17"/>
          <w:szCs w:val="17"/>
          <w:rtl/>
        </w:rPr>
        <w:t xml:space="preserve">כאמור לעיל, </w:t>
      </w:r>
      <w:r w:rsidRPr="002E4756">
        <w:rPr>
          <w:spacing w:val="-4"/>
          <w:sz w:val="17"/>
          <w:szCs w:val="17"/>
          <w:rtl/>
        </w:rPr>
        <w:t>מערכת</w:t>
      </w:r>
      <w:r w:rsidRPr="002E4756">
        <w:rPr>
          <w:rFonts w:hint="cs"/>
          <w:spacing w:val="-4"/>
          <w:sz w:val="17"/>
          <w:szCs w:val="17"/>
          <w:rtl/>
        </w:rPr>
        <w:t xml:space="preserve"> </w:t>
      </w:r>
      <w:r w:rsidRPr="002E4756">
        <w:rPr>
          <w:spacing w:val="-4"/>
          <w:sz w:val="17"/>
          <w:szCs w:val="17"/>
        </w:rPr>
        <w:t>BI</w:t>
      </w:r>
      <w:r w:rsidRPr="002E4756">
        <w:rPr>
          <w:rFonts w:hint="cs"/>
          <w:spacing w:val="-4"/>
          <w:sz w:val="17"/>
          <w:szCs w:val="17"/>
          <w:rtl/>
        </w:rPr>
        <w:t xml:space="preserve"> מאפשרת להפיק</w:t>
      </w:r>
      <w:r w:rsidRPr="002E4756">
        <w:rPr>
          <w:spacing w:val="-4"/>
          <w:sz w:val="17"/>
          <w:szCs w:val="17"/>
          <w:rtl/>
        </w:rPr>
        <w:t xml:space="preserve"> </w:t>
      </w:r>
      <w:r w:rsidRPr="002E4756">
        <w:rPr>
          <w:rFonts w:hint="cs"/>
          <w:spacing w:val="-4"/>
          <w:sz w:val="17"/>
          <w:szCs w:val="17"/>
          <w:rtl/>
        </w:rPr>
        <w:t>דוחות</w:t>
      </w:r>
      <w:r w:rsidRPr="002E4756">
        <w:rPr>
          <w:spacing w:val="-4"/>
          <w:sz w:val="17"/>
          <w:szCs w:val="17"/>
          <w:rtl/>
        </w:rPr>
        <w:t xml:space="preserve"> </w:t>
      </w:r>
      <w:r w:rsidRPr="002E4756">
        <w:rPr>
          <w:rFonts w:hint="cs"/>
          <w:spacing w:val="-4"/>
          <w:sz w:val="17"/>
          <w:szCs w:val="17"/>
          <w:rtl/>
        </w:rPr>
        <w:t>והתראות</w:t>
      </w:r>
      <w:r w:rsidRPr="002E4756">
        <w:rPr>
          <w:spacing w:val="-4"/>
          <w:sz w:val="17"/>
          <w:szCs w:val="17"/>
          <w:rtl/>
        </w:rPr>
        <w:t xml:space="preserve"> לצורך קבלת החלטות ניהוליות.</w:t>
      </w:r>
      <w:r w:rsidRPr="002E4756">
        <w:rPr>
          <w:rFonts w:hint="cs"/>
          <w:spacing w:val="-4"/>
          <w:sz w:val="17"/>
          <w:szCs w:val="17"/>
          <w:rtl/>
        </w:rPr>
        <w:t xml:space="preserve"> במהלך הביקורת ביקש משרד מבקר המדינה מרשם העמותות להמציא לו דוחות סטטיסטיים מתוך מערכת הרשם, ובכלל זה זמני טיפול בבקשות, משך הטיפול בביקורות עומק, עמותות שלא עברו ביקורות עומק מעולם, רשימת עמותות המצויות בתהליך של תיקון ליקויים, נתונים הקשורים באגרות שירות, מספר הבקשות להחזר אגרות בשנה, רשימת העמותות שהחלו בהליך מחיקה וההליך הופסק. </w:t>
      </w:r>
    </w:p>
    <w:p w:rsidR="00A72C70" w:rsidRPr="002E4756" w:rsidP="00121FFD">
      <w:pPr>
        <w:spacing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 xml:space="preserve">לפי דברי רשם העמותות המערכת מוגבלת בהוצאת דוחות ודוחות רבים אינם תקינים, לפיכך רצוי להסתמך על דוחות הפרמיות (המשמשים לקביעת שכר העידוד לעובדי הרשם) בלבד, שכן רק הם מתוחזקים ומנוהלים כראוי. </w:t>
      </w:r>
    </w:p>
    <w:p w:rsidR="00A72C70" w:rsidRPr="002E4756" w:rsidP="00121FFD">
      <w:pPr>
        <w:pStyle w:val="RESHET"/>
        <w:ind w:left="567"/>
        <w:rPr>
          <w:rtl/>
        </w:rPr>
      </w:pPr>
      <w:r w:rsidRPr="002E4756">
        <w:rPr>
          <w:rFonts w:hint="cs"/>
          <w:rtl/>
        </w:rPr>
        <w:t>ברי כי מסד נתונים המאפשר לקבל מידע על היקף הפעילות של הארגון וביצוע ניתוחים סטטיסטיים על פעילותו הוא כלי ניהולי בעל חשיבות עליונה. על רשם העמותות לפעול להזנת כל השדות והנתונים הקיימים במערכת על ידי עובדי הרשם, כדי שיהיה אפשר לייצר דוחות מהימנים.</w:t>
      </w:r>
    </w:p>
    <w:p w:rsidR="00A72C70" w:rsidRPr="002E4756" w:rsidP="00121FFD">
      <w:pPr>
        <w:pStyle w:val="RESHET"/>
        <w:numPr>
          <w:ilvl w:val="0"/>
          <w:numId w:val="39"/>
        </w:numPr>
        <w:ind w:left="567" w:hanging="340"/>
        <w:rPr>
          <w:rtl/>
        </w:rPr>
      </w:pPr>
      <w:r w:rsidRPr="002E4756">
        <w:rPr>
          <w:rStyle w:val="Heading7Char"/>
          <w:rFonts w:ascii="Tahoma" w:hAnsi="Tahoma" w:cs="Tahoma"/>
          <w:sz w:val="17"/>
          <w:szCs w:val="17"/>
          <w:rtl/>
        </w:rPr>
        <w:t xml:space="preserve">סריקת מסמכים למערכת </w:t>
      </w:r>
      <w:r w:rsidRPr="002E4756">
        <w:rPr>
          <w:rStyle w:val="Heading7Char"/>
          <w:rFonts w:ascii="Tahoma" w:hAnsi="Tahoma" w:cs="Tahoma"/>
          <w:sz w:val="17"/>
          <w:szCs w:val="17"/>
          <w:rtl/>
        </w:rPr>
        <w:t>הדוקסנטר</w:t>
      </w:r>
      <w:r w:rsidRPr="002E4756">
        <w:rPr>
          <w:rStyle w:val="Heading7Char"/>
          <w:rFonts w:ascii="Tahoma" w:hAnsi="Tahoma" w:cs="Tahoma"/>
          <w:sz w:val="17"/>
          <w:szCs w:val="17"/>
          <w:rtl/>
        </w:rPr>
        <w:t>:</w:t>
      </w:r>
      <w:r w:rsidRPr="002E4756">
        <w:rPr>
          <w:rStyle w:val="Heading7Char"/>
          <w:rFonts w:ascii="Tahoma" w:hAnsi="Tahoma" w:cs="Tahoma"/>
          <w:spacing w:val="-4"/>
          <w:sz w:val="17"/>
          <w:szCs w:val="17"/>
          <w:rtl/>
        </w:rPr>
        <w:t xml:space="preserve"> </w:t>
      </w:r>
      <w:r w:rsidRPr="002E4756">
        <w:rPr>
          <w:rFonts w:hint="cs"/>
          <w:rtl/>
        </w:rPr>
        <w:t>במהלך</w:t>
      </w:r>
      <w:r w:rsidRPr="002E4756">
        <w:rPr>
          <w:rtl/>
        </w:rPr>
        <w:t xml:space="preserve"> </w:t>
      </w:r>
      <w:r w:rsidRPr="002E4756">
        <w:rPr>
          <w:rFonts w:hint="cs"/>
          <w:rtl/>
        </w:rPr>
        <w:t>הביקורת</w:t>
      </w:r>
      <w:r w:rsidRPr="002E4756">
        <w:rPr>
          <w:rtl/>
        </w:rPr>
        <w:t xml:space="preserve"> </w:t>
      </w:r>
      <w:r w:rsidRPr="002E4756">
        <w:rPr>
          <w:rFonts w:hint="cs"/>
          <w:rtl/>
        </w:rPr>
        <w:t>עיינו</w:t>
      </w:r>
      <w:r w:rsidRPr="002E4756">
        <w:rPr>
          <w:rtl/>
        </w:rPr>
        <w:t xml:space="preserve"> </w:t>
      </w:r>
      <w:r w:rsidRPr="002E4756">
        <w:rPr>
          <w:rFonts w:hint="cs"/>
          <w:rtl/>
        </w:rPr>
        <w:t>נציגי משרד מבקר המדינה</w:t>
      </w:r>
      <w:r w:rsidRPr="002E4756">
        <w:rPr>
          <w:rtl/>
        </w:rPr>
        <w:t xml:space="preserve"> </w:t>
      </w:r>
      <w:r w:rsidRPr="002E4756">
        <w:rPr>
          <w:rFonts w:hint="cs"/>
          <w:rtl/>
        </w:rPr>
        <w:t>במאות</w:t>
      </w:r>
      <w:r w:rsidRPr="002E4756">
        <w:rPr>
          <w:rtl/>
        </w:rPr>
        <w:t xml:space="preserve"> </w:t>
      </w:r>
      <w:r w:rsidRPr="002E4756">
        <w:rPr>
          <w:rFonts w:hint="cs"/>
          <w:rtl/>
        </w:rPr>
        <w:t>תיקי</w:t>
      </w:r>
      <w:r w:rsidRPr="002E4756">
        <w:rPr>
          <w:rtl/>
        </w:rPr>
        <w:t xml:space="preserve"> </w:t>
      </w:r>
      <w:r w:rsidRPr="002E4756">
        <w:rPr>
          <w:rFonts w:hint="cs"/>
          <w:rtl/>
        </w:rPr>
        <w:t>עמותות</w:t>
      </w:r>
      <w:r w:rsidRPr="002E4756">
        <w:rPr>
          <w:rtl/>
        </w:rPr>
        <w:t xml:space="preserve"> הסרוקים במערכת </w:t>
      </w:r>
      <w:r w:rsidRPr="002E4756">
        <w:rPr>
          <w:rFonts w:hint="cs"/>
          <w:rtl/>
        </w:rPr>
        <w:t>הדוקסנטר</w:t>
      </w:r>
      <w:r w:rsidRPr="002E4756">
        <w:rPr>
          <w:rtl/>
        </w:rPr>
        <w:t xml:space="preserve">. </w:t>
      </w:r>
      <w:r w:rsidRPr="002E4756">
        <w:rPr>
          <w:rFonts w:hint="cs"/>
          <w:rtl/>
        </w:rPr>
        <w:t xml:space="preserve">העיון בתיקים חשף מספר רב של טעויות סריקה של מסמכים, דבר המקשה ומסרבל מאוד את העבודה. </w:t>
      </w:r>
    </w:p>
    <w:p w:rsidR="00A72C70" w:rsidRPr="002E4756" w:rsidP="00121FFD">
      <w:pPr>
        <w:pStyle w:val="RESHET"/>
        <w:ind w:left="567"/>
        <w:rPr>
          <w:rtl/>
        </w:rPr>
      </w:pPr>
      <w:r w:rsidRPr="002E4756">
        <w:rPr>
          <w:rFonts w:hint="cs"/>
          <w:rtl/>
        </w:rPr>
        <w:t>כך</w:t>
      </w:r>
      <w:r w:rsidRPr="002E4756">
        <w:rPr>
          <w:rtl/>
        </w:rPr>
        <w:t xml:space="preserve"> למשל, </w:t>
      </w:r>
      <w:r w:rsidRPr="002E4756">
        <w:rPr>
          <w:rFonts w:hint="cs"/>
          <w:rtl/>
        </w:rPr>
        <w:t>מתוך</w:t>
      </w:r>
      <w:r w:rsidRPr="002E4756">
        <w:rPr>
          <w:rtl/>
        </w:rPr>
        <w:t xml:space="preserve"> 80 תיקי פירוק עמותות התגלו טעויות סריקה </w:t>
      </w:r>
      <w:r w:rsidRPr="002E4756">
        <w:rPr>
          <w:rFonts w:hint="cs"/>
          <w:rtl/>
        </w:rPr>
        <w:t>ביותר</w:t>
      </w:r>
      <w:r w:rsidRPr="002E4756">
        <w:rPr>
          <w:rtl/>
        </w:rPr>
        <w:t xml:space="preserve"> ממחצית התיקים</w:t>
      </w:r>
      <w:r w:rsidRPr="002E4756">
        <w:rPr>
          <w:rFonts w:hint="cs"/>
          <w:rtl/>
        </w:rPr>
        <w:t>.</w:t>
      </w:r>
      <w:r w:rsidRPr="002E4756">
        <w:rPr>
          <w:rtl/>
        </w:rPr>
        <w:t xml:space="preserve"> מרבית הטעויות </w:t>
      </w:r>
      <w:r w:rsidRPr="002E4756">
        <w:rPr>
          <w:rFonts w:hint="cs"/>
          <w:rtl/>
        </w:rPr>
        <w:t>הן</w:t>
      </w:r>
      <w:r w:rsidRPr="002E4756">
        <w:rPr>
          <w:rtl/>
        </w:rPr>
        <w:t xml:space="preserve"> </w:t>
      </w:r>
      <w:r w:rsidRPr="002E4756">
        <w:rPr>
          <w:rFonts w:hint="cs"/>
          <w:rtl/>
        </w:rPr>
        <w:t>של</w:t>
      </w:r>
      <w:r w:rsidRPr="002E4756">
        <w:rPr>
          <w:rtl/>
        </w:rPr>
        <w:t xml:space="preserve"> סריקת מסמכים </w:t>
      </w:r>
      <w:r w:rsidRPr="002E4756">
        <w:rPr>
          <w:rFonts w:hint="cs"/>
          <w:rtl/>
        </w:rPr>
        <w:t>מהשנים</w:t>
      </w:r>
      <w:r w:rsidRPr="002E4756">
        <w:rPr>
          <w:rtl/>
        </w:rPr>
        <w:t xml:space="preserve"> </w:t>
      </w:r>
      <w:r w:rsidRPr="002E4756">
        <w:rPr>
          <w:rFonts w:hint="cs"/>
          <w:rtl/>
        </w:rPr>
        <w:t>האחרונות תחת תאריך ישן שגוי המקשה על איתורם; טעויות אחרות שהתגלו: סריקת</w:t>
      </w:r>
      <w:r w:rsidRPr="002E4756">
        <w:rPr>
          <w:rtl/>
        </w:rPr>
        <w:t xml:space="preserve"> </w:t>
      </w:r>
      <w:r w:rsidRPr="002E4756">
        <w:rPr>
          <w:rFonts w:hint="cs"/>
          <w:rtl/>
        </w:rPr>
        <w:t>מסמכים</w:t>
      </w:r>
      <w:r w:rsidRPr="002E4756">
        <w:rPr>
          <w:rtl/>
        </w:rPr>
        <w:t xml:space="preserve"> </w:t>
      </w:r>
      <w:r w:rsidRPr="002E4756">
        <w:rPr>
          <w:rFonts w:hint="cs"/>
          <w:rtl/>
        </w:rPr>
        <w:t>לתיקים לא נכונים;</w:t>
      </w:r>
      <w:r w:rsidRPr="002E4756">
        <w:rPr>
          <w:rtl/>
        </w:rPr>
        <w:t xml:space="preserve"> סריקת מסמכים </w:t>
      </w:r>
      <w:r w:rsidRPr="002E4756">
        <w:rPr>
          <w:rFonts w:hint="cs"/>
          <w:rtl/>
        </w:rPr>
        <w:t xml:space="preserve">תחת </w:t>
      </w:r>
      <w:r w:rsidRPr="002E4756">
        <w:rPr>
          <w:rtl/>
        </w:rPr>
        <w:t xml:space="preserve">כותרת </w:t>
      </w:r>
      <w:r w:rsidRPr="002E4756">
        <w:rPr>
          <w:rFonts w:hint="cs"/>
          <w:rtl/>
        </w:rPr>
        <w:t>שאינה</w:t>
      </w:r>
      <w:r w:rsidRPr="002E4756">
        <w:rPr>
          <w:rtl/>
        </w:rPr>
        <w:t xml:space="preserve"> </w:t>
      </w:r>
      <w:r w:rsidRPr="002E4756">
        <w:rPr>
          <w:rFonts w:hint="cs"/>
          <w:rtl/>
        </w:rPr>
        <w:t>מתאימה</w:t>
      </w:r>
      <w:r w:rsidRPr="002E4756">
        <w:rPr>
          <w:rtl/>
        </w:rPr>
        <w:t xml:space="preserve"> </w:t>
      </w:r>
      <w:r w:rsidRPr="002E4756">
        <w:rPr>
          <w:rFonts w:hint="cs"/>
          <w:rtl/>
        </w:rPr>
        <w:t>לתוכנם;</w:t>
      </w:r>
      <w:r w:rsidRPr="002E4756">
        <w:rPr>
          <w:rtl/>
        </w:rPr>
        <w:t xml:space="preserve"> סריקת מסמכים רבים בקובץ אחד</w:t>
      </w:r>
      <w:r w:rsidRPr="002E4756">
        <w:rPr>
          <w:rFonts w:hint="cs"/>
          <w:rtl/>
        </w:rPr>
        <w:t>,</w:t>
      </w:r>
      <w:r w:rsidRPr="002E4756">
        <w:rPr>
          <w:rtl/>
        </w:rPr>
        <w:t xml:space="preserve"> או מסמכים שלא נסרקו כלל וחסרים </w:t>
      </w:r>
      <w:r w:rsidRPr="002E4756">
        <w:rPr>
          <w:rFonts w:hint="cs"/>
          <w:rtl/>
        </w:rPr>
        <w:t>ב</w:t>
      </w:r>
      <w:r w:rsidRPr="002E4756">
        <w:rPr>
          <w:rtl/>
        </w:rPr>
        <w:t>תיק העמותה</w:t>
      </w:r>
      <w:r w:rsidRPr="002E4756">
        <w:rPr>
          <w:rFonts w:hint="cs"/>
          <w:rtl/>
        </w:rPr>
        <w:t>.</w:t>
      </w:r>
      <w:r w:rsidRPr="002E4756">
        <w:rPr>
          <w:rtl/>
        </w:rPr>
        <w:t xml:space="preserve"> </w:t>
      </w:r>
      <w:r w:rsidRPr="002E4756">
        <w:rPr>
          <w:rFonts w:hint="cs"/>
          <w:rtl/>
        </w:rPr>
        <w:t>כמו כן נמצאו</w:t>
      </w:r>
      <w:r w:rsidRPr="002E4756">
        <w:rPr>
          <w:rtl/>
        </w:rPr>
        <w:t xml:space="preserve"> מקרים של סריקת מסמכים חסויים</w:t>
      </w:r>
      <w:r w:rsidRPr="002E4756">
        <w:rPr>
          <w:rFonts w:hint="cs"/>
          <w:rtl/>
        </w:rPr>
        <w:t>,</w:t>
      </w:r>
      <w:r w:rsidRPr="002E4756">
        <w:rPr>
          <w:rtl/>
        </w:rPr>
        <w:t xml:space="preserve"> כגון תלונות או טיוטות של דוחות ביקורת</w:t>
      </w:r>
      <w:r w:rsidRPr="002E4756">
        <w:rPr>
          <w:rFonts w:hint="cs"/>
          <w:rtl/>
        </w:rPr>
        <w:t>,</w:t>
      </w:r>
      <w:r w:rsidRPr="002E4756">
        <w:rPr>
          <w:rtl/>
        </w:rPr>
        <w:t xml:space="preserve"> באופן המאפשר </w:t>
      </w:r>
      <w:r w:rsidRPr="002E4756">
        <w:rPr>
          <w:rFonts w:hint="cs"/>
          <w:rtl/>
        </w:rPr>
        <w:t>לכל מאן דהוא ה</w:t>
      </w:r>
      <w:r w:rsidRPr="002E4756">
        <w:rPr>
          <w:rtl/>
        </w:rPr>
        <w:t>מבקש את תיק העמותה לקבלם.</w:t>
      </w:r>
    </w:p>
    <w:p w:rsidR="00A72C70" w:rsidRPr="002E4756" w:rsidP="00121FFD">
      <w:pPr>
        <w:spacing w:before="180" w:after="240" w:line="240" w:lineRule="exact"/>
        <w:ind w:left="340" w:right="2268"/>
        <w:jc w:val="both"/>
        <w:rPr>
          <w:rFonts w:ascii="Tahoma" w:hAnsi="Tahoma" w:cs="Tahoma"/>
          <w:spacing w:val="-4"/>
          <w:sz w:val="17"/>
          <w:szCs w:val="17"/>
          <w:rtl/>
        </w:rPr>
      </w:pPr>
      <w:r w:rsidRPr="002E4756">
        <w:rPr>
          <w:rFonts w:ascii="Tahoma" w:hAnsi="Tahoma" w:cs="Tahoma" w:hint="cs"/>
          <w:spacing w:val="-4"/>
          <w:sz w:val="17"/>
          <w:szCs w:val="17"/>
          <w:rtl/>
        </w:rPr>
        <w:t>רשות התאגידים מסרה בתשובתה כי היא פעלה בשנה האחרונה מול חברת הסריקה כדי לשפר את הליך הסריקה אולם האפשרות לשינויים מוגבלת לנוכח ההתקשרות החוזית עם חברה זו. הרשות הוסיפה שבמערכת החדשה הליך הסריקה יתייתר. דברים ברוח זו לעניין המערכת החדשה נמסרו גם בתשובת האגף למערכות מידע.</w:t>
      </w:r>
    </w:p>
    <w:p w:rsidR="00A72C70" w:rsidRPr="00121FFD" w:rsidP="00121FFD">
      <w:pPr>
        <w:pStyle w:val="RESHET"/>
        <w:ind w:left="567"/>
        <w:rPr>
          <w:rtl/>
        </w:rPr>
      </w:pPr>
      <w:r w:rsidRPr="00121FFD">
        <w:rPr>
          <w:rFonts w:hint="cs"/>
          <w:rtl/>
        </w:rPr>
        <w:t>משרד</w:t>
      </w:r>
      <w:r w:rsidRPr="00121FFD">
        <w:rPr>
          <w:rtl/>
        </w:rPr>
        <w:t xml:space="preserve"> </w:t>
      </w:r>
      <w:r w:rsidRPr="00121FFD">
        <w:rPr>
          <w:rFonts w:hint="cs"/>
          <w:rtl/>
        </w:rPr>
        <w:t>מבקר</w:t>
      </w:r>
      <w:r w:rsidRPr="00121FFD">
        <w:rPr>
          <w:rtl/>
        </w:rPr>
        <w:t xml:space="preserve"> </w:t>
      </w:r>
      <w:r w:rsidRPr="00121FFD">
        <w:rPr>
          <w:rFonts w:hint="cs"/>
          <w:rtl/>
        </w:rPr>
        <w:t>המדינה</w:t>
      </w:r>
      <w:r w:rsidRPr="00121FFD">
        <w:rPr>
          <w:rtl/>
        </w:rPr>
        <w:t xml:space="preserve"> </w:t>
      </w:r>
      <w:r w:rsidRPr="00121FFD">
        <w:rPr>
          <w:rFonts w:hint="cs"/>
          <w:rtl/>
        </w:rPr>
        <w:t>מעיר</w:t>
      </w:r>
      <w:r w:rsidRPr="00121FFD">
        <w:rPr>
          <w:rtl/>
        </w:rPr>
        <w:t xml:space="preserve"> </w:t>
      </w:r>
      <w:r w:rsidRPr="00121FFD">
        <w:rPr>
          <w:rFonts w:hint="cs"/>
          <w:rtl/>
        </w:rPr>
        <w:t>לרשם</w:t>
      </w:r>
      <w:r w:rsidRPr="00121FFD">
        <w:rPr>
          <w:rtl/>
        </w:rPr>
        <w:t xml:space="preserve"> </w:t>
      </w:r>
      <w:r w:rsidRPr="00121FFD">
        <w:rPr>
          <w:rFonts w:hint="cs"/>
          <w:rtl/>
        </w:rPr>
        <w:t>העמותות</w:t>
      </w:r>
      <w:r w:rsidRPr="00121FFD">
        <w:rPr>
          <w:rtl/>
        </w:rPr>
        <w:t xml:space="preserve"> </w:t>
      </w:r>
      <w:r w:rsidRPr="00121FFD">
        <w:rPr>
          <w:rFonts w:hint="cs"/>
          <w:rtl/>
        </w:rPr>
        <w:t>כי</w:t>
      </w:r>
      <w:r w:rsidRPr="00121FFD">
        <w:rPr>
          <w:rtl/>
        </w:rPr>
        <w:t xml:space="preserve"> </w:t>
      </w:r>
      <w:r w:rsidRPr="00121FFD">
        <w:rPr>
          <w:rFonts w:hint="cs"/>
          <w:rtl/>
        </w:rPr>
        <w:t>בתשובתו</w:t>
      </w:r>
      <w:r w:rsidRPr="00121FFD">
        <w:rPr>
          <w:rtl/>
        </w:rPr>
        <w:t xml:space="preserve"> </w:t>
      </w:r>
      <w:r w:rsidRPr="00121FFD">
        <w:rPr>
          <w:rFonts w:hint="cs"/>
          <w:rtl/>
        </w:rPr>
        <w:t>אין מענה</w:t>
      </w:r>
      <w:r w:rsidRPr="00121FFD">
        <w:rPr>
          <w:rtl/>
        </w:rPr>
        <w:t xml:space="preserve"> </w:t>
      </w:r>
      <w:r w:rsidRPr="00121FFD">
        <w:rPr>
          <w:rFonts w:hint="cs"/>
          <w:rtl/>
        </w:rPr>
        <w:t>לטעויות</w:t>
      </w:r>
      <w:r w:rsidRPr="00121FFD">
        <w:rPr>
          <w:rtl/>
        </w:rPr>
        <w:t xml:space="preserve"> </w:t>
      </w:r>
      <w:r w:rsidRPr="00121FFD">
        <w:rPr>
          <w:rFonts w:hint="cs"/>
          <w:rtl/>
        </w:rPr>
        <w:t>הסריקה</w:t>
      </w:r>
      <w:r w:rsidRPr="00121FFD">
        <w:rPr>
          <w:rtl/>
        </w:rPr>
        <w:t xml:space="preserve"> </w:t>
      </w:r>
      <w:r w:rsidRPr="00121FFD">
        <w:rPr>
          <w:rFonts w:hint="cs"/>
          <w:rtl/>
        </w:rPr>
        <w:t>הרבות</w:t>
      </w:r>
      <w:r w:rsidRPr="00121FFD">
        <w:rPr>
          <w:rtl/>
        </w:rPr>
        <w:t xml:space="preserve"> </w:t>
      </w:r>
      <w:r w:rsidRPr="00121FFD">
        <w:rPr>
          <w:rFonts w:hint="cs"/>
          <w:rtl/>
        </w:rPr>
        <w:t>הקיימות</w:t>
      </w:r>
      <w:r w:rsidRPr="00121FFD">
        <w:rPr>
          <w:rtl/>
        </w:rPr>
        <w:t xml:space="preserve"> </w:t>
      </w:r>
      <w:r w:rsidRPr="00121FFD">
        <w:rPr>
          <w:rFonts w:hint="cs"/>
          <w:rtl/>
        </w:rPr>
        <w:t>במערכת</w:t>
      </w:r>
      <w:r w:rsidRPr="00121FFD">
        <w:rPr>
          <w:rtl/>
        </w:rPr>
        <w:t xml:space="preserve"> </w:t>
      </w:r>
      <w:r w:rsidRPr="00121FFD">
        <w:rPr>
          <w:rFonts w:hint="cs"/>
          <w:rtl/>
        </w:rPr>
        <w:t>ולא לאמצעים שנקט</w:t>
      </w:r>
      <w:r w:rsidRPr="00121FFD">
        <w:rPr>
          <w:rtl/>
        </w:rPr>
        <w:t xml:space="preserve"> </w:t>
      </w:r>
      <w:r w:rsidRPr="00121FFD">
        <w:rPr>
          <w:rFonts w:hint="cs"/>
          <w:rtl/>
        </w:rPr>
        <w:t>לצמצום</w:t>
      </w:r>
      <w:r w:rsidRPr="00121FFD">
        <w:rPr>
          <w:rtl/>
        </w:rPr>
        <w:t xml:space="preserve"> </w:t>
      </w:r>
      <w:r w:rsidRPr="00121FFD">
        <w:rPr>
          <w:rFonts w:hint="cs"/>
          <w:rtl/>
        </w:rPr>
        <w:t>התופעה</w:t>
      </w:r>
      <w:r w:rsidRPr="00121FFD">
        <w:rPr>
          <w:rtl/>
        </w:rPr>
        <w:t>.</w:t>
      </w:r>
    </w:p>
    <w:p w:rsidR="00A72C70" w:rsidRPr="002E4756" w:rsidP="00121FFD">
      <w:pPr>
        <w:pStyle w:val="ListParagraph"/>
        <w:numPr>
          <w:ilvl w:val="0"/>
          <w:numId w:val="40"/>
        </w:numPr>
        <w:autoSpaceDE/>
        <w:autoSpaceDN/>
        <w:adjustRightInd/>
        <w:spacing w:before="180" w:after="240" w:line="240" w:lineRule="exact"/>
        <w:ind w:right="2268"/>
        <w:rPr>
          <w:spacing w:val="-4"/>
          <w:sz w:val="17"/>
          <w:szCs w:val="17"/>
          <w:rtl/>
        </w:rPr>
      </w:pPr>
      <w:r w:rsidRPr="002E4756">
        <w:rPr>
          <w:rStyle w:val="Heading7Char"/>
          <w:rFonts w:ascii="Tahoma" w:hAnsi="Tahoma" w:cs="Tahoma" w:hint="eastAsia"/>
          <w:sz w:val="17"/>
          <w:szCs w:val="17"/>
          <w:rtl/>
        </w:rPr>
        <w:t>מחשוב</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המידע</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בנושא</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אגרות</w:t>
      </w:r>
      <w:r w:rsidRPr="002E4756">
        <w:rPr>
          <w:rStyle w:val="Heading7Char"/>
          <w:rFonts w:ascii="Tahoma" w:hAnsi="Tahoma" w:cs="Tahoma"/>
          <w:sz w:val="17"/>
          <w:szCs w:val="17"/>
          <w:rtl/>
        </w:rPr>
        <w:t>:</w:t>
      </w:r>
      <w:r w:rsidRPr="002E4756">
        <w:rPr>
          <w:rFonts w:hint="cs"/>
          <w:spacing w:val="-4"/>
          <w:sz w:val="17"/>
          <w:szCs w:val="17"/>
          <w:rtl/>
        </w:rPr>
        <w:t xml:space="preserve"> </w:t>
      </w:r>
      <w:r w:rsidRPr="002E4756">
        <w:rPr>
          <w:spacing w:val="-4"/>
          <w:sz w:val="17"/>
          <w:szCs w:val="17"/>
          <w:rtl/>
        </w:rPr>
        <w:t xml:space="preserve">בהתאם להוראות הדין, רשם העמותות גובה </w:t>
      </w:r>
      <w:r w:rsidRPr="002E4756">
        <w:rPr>
          <w:rFonts w:hint="cs"/>
          <w:spacing w:val="-4"/>
          <w:sz w:val="17"/>
          <w:szCs w:val="17"/>
          <w:rtl/>
        </w:rPr>
        <w:t>שני</w:t>
      </w:r>
      <w:r w:rsidRPr="002E4756">
        <w:rPr>
          <w:spacing w:val="-4"/>
          <w:sz w:val="17"/>
          <w:szCs w:val="17"/>
          <w:rtl/>
        </w:rPr>
        <w:t xml:space="preserve"> סוגי אגרות שנתיות ו</w:t>
      </w:r>
      <w:r w:rsidRPr="002E4756">
        <w:rPr>
          <w:rFonts w:hint="cs"/>
          <w:spacing w:val="-4"/>
          <w:sz w:val="17"/>
          <w:szCs w:val="17"/>
          <w:rtl/>
        </w:rPr>
        <w:t xml:space="preserve">כן אגרות בגין מתן </w:t>
      </w:r>
      <w:r w:rsidRPr="002E4756">
        <w:rPr>
          <w:spacing w:val="-4"/>
          <w:sz w:val="17"/>
          <w:szCs w:val="17"/>
          <w:rtl/>
        </w:rPr>
        <w:t>שירות</w:t>
      </w:r>
      <w:r w:rsidRPr="002E4756">
        <w:rPr>
          <w:rFonts w:hint="cs"/>
          <w:spacing w:val="-4"/>
          <w:sz w:val="17"/>
          <w:szCs w:val="17"/>
          <w:rtl/>
        </w:rPr>
        <w:t xml:space="preserve">ים. בדוח שהכין המבקר הפנימי של משרד המשפטים מאפריל 2014 </w:t>
      </w:r>
      <w:r w:rsidRPr="002E4756">
        <w:rPr>
          <w:spacing w:val="-4"/>
          <w:sz w:val="17"/>
          <w:szCs w:val="17"/>
          <w:rtl/>
        </w:rPr>
        <w:t xml:space="preserve">נמצא כי תשלום אגרות שירות אינו מוזן למערכת </w:t>
      </w:r>
      <w:r w:rsidRPr="002E4756">
        <w:rPr>
          <w:rFonts w:hint="cs"/>
          <w:spacing w:val="-4"/>
          <w:sz w:val="17"/>
          <w:szCs w:val="17"/>
          <w:rtl/>
        </w:rPr>
        <w:t>"</w:t>
      </w:r>
      <w:r w:rsidRPr="002E4756">
        <w:rPr>
          <w:spacing w:val="-4"/>
          <w:sz w:val="17"/>
          <w:szCs w:val="17"/>
          <w:rtl/>
        </w:rPr>
        <w:t>תאנה</w:t>
      </w:r>
      <w:r w:rsidRPr="002E4756">
        <w:rPr>
          <w:rFonts w:hint="cs"/>
          <w:spacing w:val="-4"/>
          <w:sz w:val="17"/>
          <w:szCs w:val="17"/>
          <w:rtl/>
        </w:rPr>
        <w:t>",</w:t>
      </w:r>
      <w:r w:rsidRPr="002E4756">
        <w:rPr>
          <w:spacing w:val="-4"/>
          <w:sz w:val="17"/>
          <w:szCs w:val="17"/>
          <w:rtl/>
        </w:rPr>
        <w:t xml:space="preserve"> שהיא מערכת לניהול מרוכז של נתוני הגבי</w:t>
      </w:r>
      <w:r w:rsidRPr="002E4756">
        <w:rPr>
          <w:rFonts w:hint="cs"/>
          <w:spacing w:val="-4"/>
          <w:sz w:val="17"/>
          <w:szCs w:val="17"/>
          <w:rtl/>
        </w:rPr>
        <w:t>י</w:t>
      </w:r>
      <w:r w:rsidRPr="002E4756">
        <w:rPr>
          <w:spacing w:val="-4"/>
          <w:sz w:val="17"/>
          <w:szCs w:val="17"/>
          <w:rtl/>
        </w:rPr>
        <w:t xml:space="preserve">ה המסייעת </w:t>
      </w:r>
      <w:r w:rsidRPr="002E4756">
        <w:rPr>
          <w:rFonts w:hint="cs"/>
          <w:spacing w:val="-4"/>
          <w:sz w:val="17"/>
          <w:szCs w:val="17"/>
          <w:rtl/>
        </w:rPr>
        <w:t>ל</w:t>
      </w:r>
      <w:r w:rsidRPr="002E4756">
        <w:rPr>
          <w:spacing w:val="-4"/>
          <w:sz w:val="17"/>
          <w:szCs w:val="17"/>
          <w:rtl/>
        </w:rPr>
        <w:t>עק</w:t>
      </w:r>
      <w:r w:rsidRPr="002E4756">
        <w:rPr>
          <w:rFonts w:hint="cs"/>
          <w:spacing w:val="-4"/>
          <w:sz w:val="17"/>
          <w:szCs w:val="17"/>
          <w:rtl/>
        </w:rPr>
        <w:t>ו</w:t>
      </w:r>
      <w:r w:rsidRPr="002E4756">
        <w:rPr>
          <w:spacing w:val="-4"/>
          <w:sz w:val="17"/>
          <w:szCs w:val="17"/>
          <w:rtl/>
        </w:rPr>
        <w:t xml:space="preserve">ב אחר האגרות שצריכות להתקבל וששולמו בפועל. האגרה </w:t>
      </w:r>
      <w:r w:rsidRPr="002E4756">
        <w:rPr>
          <w:rFonts w:hint="cs"/>
          <w:spacing w:val="-4"/>
          <w:sz w:val="17"/>
          <w:szCs w:val="17"/>
          <w:rtl/>
        </w:rPr>
        <w:t>אף לא נרשמת</w:t>
      </w:r>
      <w:r w:rsidRPr="002E4756">
        <w:rPr>
          <w:spacing w:val="-4"/>
          <w:sz w:val="17"/>
          <w:szCs w:val="17"/>
          <w:rtl/>
        </w:rPr>
        <w:t xml:space="preserve"> במערכת הרשם אלא נסרקת למערכת </w:t>
      </w:r>
      <w:r w:rsidRPr="002E4756">
        <w:rPr>
          <w:spacing w:val="-4"/>
          <w:sz w:val="17"/>
          <w:szCs w:val="17"/>
          <w:rtl/>
        </w:rPr>
        <w:t>הדוקסנטר</w:t>
      </w:r>
      <w:r w:rsidRPr="002E4756">
        <w:rPr>
          <w:spacing w:val="-4"/>
          <w:sz w:val="17"/>
          <w:szCs w:val="17"/>
          <w:rtl/>
        </w:rPr>
        <w:t xml:space="preserve"> בלבד. כתוצאה מכך אין ברשם העמותות נתונים </w:t>
      </w:r>
      <w:r w:rsidRPr="002E4756">
        <w:rPr>
          <w:rFonts w:hint="cs"/>
          <w:spacing w:val="-4"/>
          <w:sz w:val="17"/>
          <w:szCs w:val="17"/>
          <w:rtl/>
        </w:rPr>
        <w:t xml:space="preserve">כגון </w:t>
      </w:r>
      <w:r w:rsidRPr="002E4756">
        <w:rPr>
          <w:spacing w:val="-4"/>
          <w:sz w:val="17"/>
          <w:szCs w:val="17"/>
          <w:rtl/>
        </w:rPr>
        <w:t>כמה שירותים ניתנו, כמה אגרות שולמו, אילו סכומים שולמו</w:t>
      </w:r>
      <w:r w:rsidRPr="002E4756">
        <w:rPr>
          <w:rFonts w:hint="cs"/>
          <w:spacing w:val="-4"/>
          <w:sz w:val="17"/>
          <w:szCs w:val="17"/>
          <w:rtl/>
        </w:rPr>
        <w:t xml:space="preserve"> ו</w:t>
      </w:r>
      <w:r w:rsidRPr="002E4756">
        <w:rPr>
          <w:spacing w:val="-4"/>
          <w:sz w:val="17"/>
          <w:szCs w:val="17"/>
          <w:rtl/>
        </w:rPr>
        <w:t>עבור אילו עמותות</w:t>
      </w:r>
      <w:r w:rsidRPr="002E4756">
        <w:rPr>
          <w:rFonts w:hint="cs"/>
          <w:spacing w:val="-4"/>
          <w:sz w:val="17"/>
          <w:szCs w:val="17"/>
          <w:rtl/>
        </w:rPr>
        <w:t>.</w:t>
      </w:r>
      <w:r w:rsidRPr="002E4756">
        <w:rPr>
          <w:spacing w:val="-4"/>
          <w:sz w:val="17"/>
          <w:szCs w:val="17"/>
          <w:rtl/>
        </w:rPr>
        <w:t xml:space="preserve"> אגף מערכות מידע </w:t>
      </w:r>
      <w:r w:rsidRPr="002E4756">
        <w:rPr>
          <w:rFonts w:hint="cs"/>
          <w:spacing w:val="-4"/>
          <w:sz w:val="17"/>
          <w:szCs w:val="17"/>
          <w:rtl/>
        </w:rPr>
        <w:t>התייחס לדוח וציין</w:t>
      </w:r>
      <w:r w:rsidRPr="002E4756">
        <w:rPr>
          <w:spacing w:val="-4"/>
          <w:sz w:val="17"/>
          <w:szCs w:val="17"/>
          <w:rtl/>
        </w:rPr>
        <w:t xml:space="preserve"> כי תיקון המצב האמור דורש "עבודה המוערכת בלפחות ארבעה חודשי אדם"</w:t>
      </w:r>
      <w:r w:rsidRPr="002E4756">
        <w:rPr>
          <w:rFonts w:hint="cs"/>
          <w:spacing w:val="-4"/>
          <w:sz w:val="17"/>
          <w:szCs w:val="17"/>
          <w:rtl/>
        </w:rPr>
        <w:t>,</w:t>
      </w:r>
      <w:r w:rsidRPr="002E4756">
        <w:rPr>
          <w:spacing w:val="-4"/>
          <w:sz w:val="17"/>
          <w:szCs w:val="17"/>
          <w:rtl/>
        </w:rPr>
        <w:t xml:space="preserve"> וכי בימים אל</w:t>
      </w:r>
      <w:r w:rsidRPr="002E4756">
        <w:rPr>
          <w:rFonts w:hint="cs"/>
          <w:spacing w:val="-4"/>
          <w:sz w:val="17"/>
          <w:szCs w:val="17"/>
          <w:rtl/>
        </w:rPr>
        <w:t>ו</w:t>
      </w:r>
      <w:r w:rsidRPr="002E4756">
        <w:rPr>
          <w:spacing w:val="-4"/>
          <w:sz w:val="17"/>
          <w:szCs w:val="17"/>
          <w:rtl/>
        </w:rPr>
        <w:t xml:space="preserve"> מוקמת מערכת מידע חדשה</w:t>
      </w:r>
      <w:r w:rsidRPr="002E4756">
        <w:rPr>
          <w:rFonts w:hint="cs"/>
          <w:spacing w:val="-4"/>
          <w:sz w:val="17"/>
          <w:szCs w:val="17"/>
          <w:rtl/>
        </w:rPr>
        <w:t>,</w:t>
      </w:r>
      <w:r w:rsidRPr="002E4756">
        <w:rPr>
          <w:spacing w:val="-4"/>
          <w:sz w:val="17"/>
          <w:szCs w:val="17"/>
          <w:rtl/>
        </w:rPr>
        <w:t xml:space="preserve"> שתעלה תחילה ברשם </w:t>
      </w:r>
      <w:r w:rsidRPr="002E4756">
        <w:rPr>
          <w:spacing w:val="-4"/>
          <w:sz w:val="17"/>
          <w:szCs w:val="17"/>
          <w:rtl/>
        </w:rPr>
        <w:t>המשכונות</w:t>
      </w:r>
      <w:r w:rsidRPr="002E4756">
        <w:rPr>
          <w:spacing w:val="-4"/>
          <w:sz w:val="17"/>
          <w:szCs w:val="17"/>
          <w:rtl/>
        </w:rPr>
        <w:t xml:space="preserve"> ובהמשך ברשם העמותות ותפתור את כל הליקויים שהועלו.</w:t>
      </w:r>
    </w:p>
    <w:p w:rsidR="00A72C70" w:rsidRPr="00121FFD" w:rsidP="00121FFD">
      <w:pPr>
        <w:pStyle w:val="RESHET"/>
        <w:ind w:left="567"/>
        <w:rPr>
          <w:rtl/>
        </w:rPr>
      </w:pPr>
      <w:r w:rsidRPr="00121FFD">
        <w:rPr>
          <w:rFonts w:hint="cs"/>
          <w:rtl/>
        </w:rPr>
        <w:t xml:space="preserve">משרד מבקר המדינה מעיר לרשם העמותות כי חלפו שנתיים מאז תשובת אגף מערכות מידע לביקורת הפנים, ותשובתו נותרה בעינה מבלי שנעשה דבר. </w:t>
      </w:r>
    </w:p>
    <w:p w:rsidR="00A72C70" w:rsidRPr="002E4756" w:rsidP="00121FFD">
      <w:pPr>
        <w:pStyle w:val="RESHET"/>
        <w:numPr>
          <w:ilvl w:val="0"/>
          <w:numId w:val="41"/>
        </w:numPr>
        <w:ind w:left="567" w:hanging="340"/>
      </w:pPr>
      <w:r w:rsidRPr="002E4756">
        <w:rPr>
          <w:rStyle w:val="Heading7Char"/>
          <w:rFonts w:ascii="Tahoma" w:hAnsi="Tahoma" w:cs="Tahoma" w:hint="eastAsia"/>
          <w:sz w:val="17"/>
          <w:szCs w:val="17"/>
          <w:rtl/>
        </w:rPr>
        <w:t>מערכת</w:t>
      </w:r>
      <w:r w:rsidRPr="002E4756">
        <w:rPr>
          <w:rStyle w:val="Heading7Char"/>
          <w:rFonts w:ascii="Tahoma" w:hAnsi="Tahoma" w:cs="Tahoma"/>
          <w:sz w:val="17"/>
          <w:szCs w:val="17"/>
          <w:rtl/>
        </w:rPr>
        <w:t xml:space="preserve"> </w:t>
      </w:r>
      <w:r w:rsidRPr="002E4756">
        <w:rPr>
          <w:rStyle w:val="Heading7Char"/>
          <w:rFonts w:ascii="Tahoma" w:hAnsi="Tahoma" w:cs="Tahoma" w:hint="eastAsia"/>
          <w:sz w:val="17"/>
          <w:szCs w:val="17"/>
          <w:rtl/>
        </w:rPr>
        <w:t>מעקב</w:t>
      </w:r>
      <w:r w:rsidRPr="002E4756">
        <w:rPr>
          <w:rStyle w:val="Heading7Char"/>
          <w:rFonts w:ascii="Tahoma" w:hAnsi="Tahoma" w:cs="Tahoma"/>
          <w:sz w:val="17"/>
          <w:szCs w:val="17"/>
          <w:rtl/>
        </w:rPr>
        <w:t xml:space="preserve"> </w:t>
      </w:r>
      <w:r w:rsidRPr="002E4756">
        <w:rPr>
          <w:rStyle w:val="Heading7Char"/>
          <w:rFonts w:ascii="Tahoma" w:hAnsi="Tahoma" w:cs="Tahoma" w:hint="cs"/>
          <w:sz w:val="17"/>
          <w:szCs w:val="17"/>
          <w:rtl/>
        </w:rPr>
        <w:t xml:space="preserve">אחר </w:t>
      </w:r>
      <w:r w:rsidRPr="002E4756">
        <w:rPr>
          <w:rStyle w:val="Heading7Char"/>
          <w:rFonts w:ascii="Tahoma" w:hAnsi="Tahoma" w:cs="Tahoma" w:hint="eastAsia"/>
          <w:sz w:val="17"/>
          <w:szCs w:val="17"/>
          <w:rtl/>
        </w:rPr>
        <w:t>משימות</w:t>
      </w:r>
      <w:r w:rsidRPr="002E4756">
        <w:rPr>
          <w:rStyle w:val="Heading7Char"/>
          <w:rFonts w:ascii="Tahoma" w:hAnsi="Tahoma" w:cs="Tahoma"/>
          <w:sz w:val="17"/>
          <w:szCs w:val="17"/>
          <w:rtl/>
        </w:rPr>
        <w:t>:</w:t>
      </w:r>
      <w:r w:rsidRPr="002E4756">
        <w:rPr>
          <w:rFonts w:hint="cs"/>
          <w:rtl/>
        </w:rPr>
        <w:t xml:space="preserve"> במהלך</w:t>
      </w:r>
      <w:r w:rsidRPr="002E4756">
        <w:rPr>
          <w:rtl/>
        </w:rPr>
        <w:t xml:space="preserve"> </w:t>
      </w:r>
      <w:r w:rsidRPr="002E4756">
        <w:rPr>
          <w:rFonts w:hint="cs"/>
          <w:rtl/>
        </w:rPr>
        <w:t>הביקורת</w:t>
      </w:r>
      <w:r w:rsidRPr="002E4756">
        <w:rPr>
          <w:rtl/>
        </w:rPr>
        <w:t xml:space="preserve"> </w:t>
      </w:r>
      <w:r w:rsidRPr="002E4756">
        <w:rPr>
          <w:rFonts w:hint="cs"/>
          <w:rtl/>
        </w:rPr>
        <w:t>נבדקו</w:t>
      </w:r>
      <w:r w:rsidRPr="002E4756">
        <w:rPr>
          <w:rtl/>
        </w:rPr>
        <w:t xml:space="preserve"> </w:t>
      </w:r>
      <w:r w:rsidRPr="002E4756">
        <w:rPr>
          <w:rFonts w:hint="cs"/>
          <w:rtl/>
        </w:rPr>
        <w:t>מאות</w:t>
      </w:r>
      <w:r w:rsidRPr="002E4756">
        <w:rPr>
          <w:rtl/>
        </w:rPr>
        <w:t xml:space="preserve"> </w:t>
      </w:r>
      <w:r w:rsidRPr="002E4756">
        <w:rPr>
          <w:rFonts w:hint="cs"/>
          <w:rtl/>
        </w:rPr>
        <w:t>תיקי</w:t>
      </w:r>
      <w:r w:rsidRPr="002E4756">
        <w:rPr>
          <w:rtl/>
        </w:rPr>
        <w:t xml:space="preserve"> </w:t>
      </w:r>
      <w:r w:rsidRPr="002E4756">
        <w:rPr>
          <w:rFonts w:hint="cs"/>
          <w:rtl/>
        </w:rPr>
        <w:t>עמותות,</w:t>
      </w:r>
      <w:r w:rsidRPr="002E4756">
        <w:rPr>
          <w:rtl/>
        </w:rPr>
        <w:t xml:space="preserve"> </w:t>
      </w:r>
      <w:r w:rsidRPr="002E4756">
        <w:rPr>
          <w:rFonts w:hint="cs"/>
          <w:rtl/>
        </w:rPr>
        <w:t>ובין</w:t>
      </w:r>
      <w:r w:rsidRPr="002E4756">
        <w:rPr>
          <w:rtl/>
        </w:rPr>
        <w:t xml:space="preserve"> </w:t>
      </w:r>
      <w:r w:rsidRPr="002E4756">
        <w:rPr>
          <w:rFonts w:hint="cs"/>
          <w:rtl/>
        </w:rPr>
        <w:t>היתר</w:t>
      </w:r>
      <w:r w:rsidRPr="002E4756">
        <w:rPr>
          <w:rtl/>
        </w:rPr>
        <w:t xml:space="preserve"> </w:t>
      </w:r>
      <w:r w:rsidRPr="002E4756">
        <w:rPr>
          <w:rFonts w:hint="cs"/>
          <w:rtl/>
        </w:rPr>
        <w:t>נמצאו</w:t>
      </w:r>
      <w:r w:rsidRPr="002E4756">
        <w:rPr>
          <w:rtl/>
        </w:rPr>
        <w:t xml:space="preserve"> </w:t>
      </w:r>
      <w:r w:rsidRPr="002E4756">
        <w:rPr>
          <w:rFonts w:hint="cs"/>
          <w:rtl/>
        </w:rPr>
        <w:t>עשרות</w:t>
      </w:r>
      <w:r w:rsidRPr="002E4756">
        <w:rPr>
          <w:rtl/>
        </w:rPr>
        <w:t xml:space="preserve"> </w:t>
      </w:r>
      <w:r w:rsidRPr="002E4756">
        <w:rPr>
          <w:rFonts w:hint="cs"/>
          <w:rtl/>
        </w:rPr>
        <w:t>מקרים</w:t>
      </w:r>
      <w:r w:rsidRPr="002E4756">
        <w:rPr>
          <w:rtl/>
        </w:rPr>
        <w:t xml:space="preserve"> </w:t>
      </w:r>
      <w:r w:rsidRPr="002E4756">
        <w:rPr>
          <w:rFonts w:hint="cs"/>
          <w:rtl/>
        </w:rPr>
        <w:t>שבהם</w:t>
      </w:r>
      <w:r w:rsidRPr="002E4756">
        <w:rPr>
          <w:rtl/>
        </w:rPr>
        <w:t xml:space="preserve"> </w:t>
      </w:r>
      <w:r w:rsidRPr="002E4756">
        <w:rPr>
          <w:rFonts w:hint="cs"/>
          <w:rtl/>
        </w:rPr>
        <w:t>התמהמה</w:t>
      </w:r>
      <w:r w:rsidRPr="002E4756">
        <w:rPr>
          <w:rtl/>
        </w:rPr>
        <w:t xml:space="preserve"> </w:t>
      </w:r>
      <w:r w:rsidRPr="002E4756">
        <w:rPr>
          <w:rFonts w:hint="cs"/>
          <w:rtl/>
        </w:rPr>
        <w:t>רשם</w:t>
      </w:r>
      <w:r w:rsidRPr="002E4756">
        <w:rPr>
          <w:rtl/>
        </w:rPr>
        <w:t xml:space="preserve"> </w:t>
      </w:r>
      <w:r w:rsidRPr="002E4756">
        <w:rPr>
          <w:rFonts w:hint="cs"/>
          <w:rtl/>
        </w:rPr>
        <w:t>העמותות</w:t>
      </w:r>
      <w:r w:rsidRPr="002E4756">
        <w:rPr>
          <w:rtl/>
        </w:rPr>
        <w:t xml:space="preserve"> </w:t>
      </w:r>
      <w:r w:rsidRPr="002E4756">
        <w:rPr>
          <w:rFonts w:hint="cs"/>
          <w:rtl/>
        </w:rPr>
        <w:t>במתן</w:t>
      </w:r>
      <w:r w:rsidRPr="002E4756">
        <w:rPr>
          <w:rtl/>
        </w:rPr>
        <w:t xml:space="preserve"> </w:t>
      </w:r>
      <w:r w:rsidRPr="002E4756">
        <w:rPr>
          <w:rFonts w:hint="cs"/>
          <w:rtl/>
        </w:rPr>
        <w:t>תשובה</w:t>
      </w:r>
      <w:r w:rsidRPr="002E4756">
        <w:rPr>
          <w:rtl/>
        </w:rPr>
        <w:t xml:space="preserve"> </w:t>
      </w:r>
      <w:r w:rsidRPr="002E4756">
        <w:rPr>
          <w:rFonts w:hint="cs"/>
          <w:rtl/>
        </w:rPr>
        <w:t>לפניות</w:t>
      </w:r>
      <w:r w:rsidRPr="002E4756">
        <w:rPr>
          <w:rtl/>
        </w:rPr>
        <w:t xml:space="preserve"> </w:t>
      </w:r>
      <w:r w:rsidRPr="002E4756">
        <w:rPr>
          <w:rFonts w:hint="cs"/>
          <w:rtl/>
        </w:rPr>
        <w:t>שהועברו</w:t>
      </w:r>
      <w:r w:rsidRPr="002E4756">
        <w:rPr>
          <w:rtl/>
        </w:rPr>
        <w:t xml:space="preserve"> </w:t>
      </w:r>
      <w:r w:rsidRPr="002E4756">
        <w:rPr>
          <w:rFonts w:hint="cs"/>
          <w:rtl/>
        </w:rPr>
        <w:t>אליו,</w:t>
      </w:r>
      <w:r w:rsidRPr="002E4756">
        <w:rPr>
          <w:rtl/>
        </w:rPr>
        <w:t xml:space="preserve"> </w:t>
      </w:r>
      <w:r w:rsidRPr="002E4756">
        <w:rPr>
          <w:rFonts w:hint="cs"/>
          <w:rtl/>
        </w:rPr>
        <w:t>או</w:t>
      </w:r>
      <w:r w:rsidRPr="002E4756">
        <w:rPr>
          <w:rtl/>
        </w:rPr>
        <w:t xml:space="preserve"> </w:t>
      </w:r>
      <w:r w:rsidRPr="002E4756">
        <w:rPr>
          <w:rFonts w:hint="cs"/>
          <w:rtl/>
        </w:rPr>
        <w:t>בקידום</w:t>
      </w:r>
      <w:r w:rsidRPr="002E4756">
        <w:rPr>
          <w:rtl/>
        </w:rPr>
        <w:t xml:space="preserve"> </w:t>
      </w:r>
      <w:r w:rsidRPr="002E4756">
        <w:rPr>
          <w:rFonts w:hint="cs"/>
          <w:rtl/>
        </w:rPr>
        <w:t>תהליכים</w:t>
      </w:r>
      <w:r w:rsidRPr="002E4756">
        <w:rPr>
          <w:rtl/>
        </w:rPr>
        <w:t xml:space="preserve"> </w:t>
      </w:r>
      <w:r w:rsidRPr="002E4756">
        <w:rPr>
          <w:rFonts w:hint="cs"/>
          <w:rtl/>
        </w:rPr>
        <w:t>שתחת</w:t>
      </w:r>
      <w:r w:rsidRPr="002E4756">
        <w:rPr>
          <w:rtl/>
        </w:rPr>
        <w:t xml:space="preserve"> </w:t>
      </w:r>
      <w:r w:rsidRPr="002E4756">
        <w:rPr>
          <w:rFonts w:hint="cs"/>
          <w:rtl/>
        </w:rPr>
        <w:t>אחריותו</w:t>
      </w:r>
      <w:r w:rsidRPr="002E4756">
        <w:rPr>
          <w:rtl/>
        </w:rPr>
        <w:t xml:space="preserve">. </w:t>
      </w:r>
      <w:r w:rsidRPr="002E4756">
        <w:rPr>
          <w:rFonts w:hint="cs"/>
          <w:rtl/>
        </w:rPr>
        <w:t>נמצאו</w:t>
      </w:r>
      <w:r w:rsidRPr="002E4756">
        <w:rPr>
          <w:rtl/>
        </w:rPr>
        <w:t xml:space="preserve"> </w:t>
      </w:r>
      <w:r w:rsidRPr="002E4756">
        <w:rPr>
          <w:rFonts w:hint="cs"/>
          <w:rtl/>
        </w:rPr>
        <w:t>מקרים</w:t>
      </w:r>
      <w:r w:rsidRPr="002E4756">
        <w:rPr>
          <w:rtl/>
        </w:rPr>
        <w:t xml:space="preserve"> </w:t>
      </w:r>
      <w:r w:rsidRPr="002E4756">
        <w:rPr>
          <w:rFonts w:hint="cs"/>
          <w:rtl/>
        </w:rPr>
        <w:t>רבים</w:t>
      </w:r>
      <w:r w:rsidRPr="002E4756">
        <w:rPr>
          <w:rtl/>
        </w:rPr>
        <w:t xml:space="preserve"> </w:t>
      </w:r>
      <w:r w:rsidRPr="002E4756">
        <w:rPr>
          <w:rFonts w:hint="cs"/>
          <w:rtl/>
        </w:rPr>
        <w:t>של</w:t>
      </w:r>
      <w:r w:rsidRPr="002E4756">
        <w:rPr>
          <w:rtl/>
        </w:rPr>
        <w:t xml:space="preserve"> </w:t>
      </w:r>
      <w:r w:rsidRPr="002E4756">
        <w:rPr>
          <w:rFonts w:hint="cs"/>
          <w:rtl/>
        </w:rPr>
        <w:t>עיכובים</w:t>
      </w:r>
      <w:r w:rsidRPr="002E4756">
        <w:rPr>
          <w:rtl/>
        </w:rPr>
        <w:t xml:space="preserve"> </w:t>
      </w:r>
      <w:r w:rsidRPr="002E4756">
        <w:rPr>
          <w:rFonts w:hint="cs"/>
          <w:rtl/>
        </w:rPr>
        <w:t>בתהליך</w:t>
      </w:r>
      <w:r w:rsidRPr="002E4756">
        <w:rPr>
          <w:rtl/>
        </w:rPr>
        <w:t xml:space="preserve"> </w:t>
      </w:r>
      <w:r w:rsidRPr="002E4756">
        <w:rPr>
          <w:rFonts w:hint="cs"/>
          <w:rtl/>
        </w:rPr>
        <w:t>הטיפול</w:t>
      </w:r>
      <w:r w:rsidRPr="002E4756">
        <w:rPr>
          <w:rtl/>
        </w:rPr>
        <w:t xml:space="preserve"> </w:t>
      </w:r>
      <w:r w:rsidRPr="002E4756">
        <w:rPr>
          <w:rFonts w:hint="cs"/>
          <w:rtl/>
        </w:rPr>
        <w:t>של</w:t>
      </w:r>
      <w:r w:rsidRPr="002E4756">
        <w:rPr>
          <w:rtl/>
        </w:rPr>
        <w:t xml:space="preserve"> </w:t>
      </w:r>
      <w:r w:rsidRPr="002E4756">
        <w:rPr>
          <w:rFonts w:hint="cs"/>
          <w:rtl/>
        </w:rPr>
        <w:t>הרשם,</w:t>
      </w:r>
      <w:r w:rsidRPr="002E4756">
        <w:rPr>
          <w:rtl/>
        </w:rPr>
        <w:t xml:space="preserve"> </w:t>
      </w:r>
      <w:r w:rsidRPr="002E4756">
        <w:rPr>
          <w:rFonts w:hint="cs"/>
          <w:rtl/>
        </w:rPr>
        <w:t>שפורטו</w:t>
      </w:r>
      <w:r w:rsidRPr="002E4756">
        <w:rPr>
          <w:rtl/>
        </w:rPr>
        <w:t xml:space="preserve"> </w:t>
      </w:r>
      <w:r w:rsidRPr="002E4756">
        <w:rPr>
          <w:rFonts w:hint="cs"/>
          <w:rtl/>
        </w:rPr>
        <w:t>לעיל,</w:t>
      </w:r>
      <w:r w:rsidRPr="002E4756">
        <w:rPr>
          <w:rtl/>
        </w:rPr>
        <w:t xml:space="preserve"> </w:t>
      </w:r>
      <w:r w:rsidRPr="002E4756">
        <w:rPr>
          <w:rFonts w:hint="cs"/>
          <w:rtl/>
        </w:rPr>
        <w:t>בין השאר בבקשות</w:t>
      </w:r>
      <w:r w:rsidRPr="002E4756">
        <w:rPr>
          <w:rtl/>
        </w:rPr>
        <w:t xml:space="preserve"> </w:t>
      </w:r>
      <w:r w:rsidRPr="002E4756">
        <w:rPr>
          <w:rFonts w:hint="cs"/>
          <w:rtl/>
        </w:rPr>
        <w:t>לרישום</w:t>
      </w:r>
      <w:r w:rsidRPr="002E4756">
        <w:rPr>
          <w:rtl/>
        </w:rPr>
        <w:t xml:space="preserve"> </w:t>
      </w:r>
      <w:r w:rsidRPr="002E4756">
        <w:rPr>
          <w:rFonts w:hint="cs"/>
          <w:rtl/>
        </w:rPr>
        <w:t>ולשינויים</w:t>
      </w:r>
      <w:r w:rsidRPr="002E4756">
        <w:rPr>
          <w:rtl/>
        </w:rPr>
        <w:t xml:space="preserve">, </w:t>
      </w:r>
      <w:r w:rsidRPr="002E4756">
        <w:rPr>
          <w:rFonts w:hint="cs"/>
          <w:rtl/>
        </w:rPr>
        <w:t>במתן</w:t>
      </w:r>
      <w:r w:rsidRPr="002E4756">
        <w:rPr>
          <w:rtl/>
        </w:rPr>
        <w:t xml:space="preserve"> </w:t>
      </w:r>
      <w:r w:rsidRPr="002E4756">
        <w:rPr>
          <w:rFonts w:hint="cs"/>
          <w:rtl/>
        </w:rPr>
        <w:t>אישורים</w:t>
      </w:r>
      <w:r w:rsidRPr="002E4756">
        <w:rPr>
          <w:rtl/>
        </w:rPr>
        <w:t xml:space="preserve"> </w:t>
      </w:r>
      <w:r w:rsidRPr="002E4756">
        <w:rPr>
          <w:rFonts w:hint="cs"/>
          <w:rtl/>
        </w:rPr>
        <w:t>על ניהול</w:t>
      </w:r>
      <w:r w:rsidRPr="002E4756">
        <w:rPr>
          <w:rtl/>
        </w:rPr>
        <w:t xml:space="preserve"> </w:t>
      </w:r>
      <w:r w:rsidRPr="002E4756">
        <w:rPr>
          <w:rFonts w:hint="cs"/>
          <w:rtl/>
        </w:rPr>
        <w:t>תקין</w:t>
      </w:r>
      <w:r w:rsidRPr="002E4756">
        <w:rPr>
          <w:rtl/>
        </w:rPr>
        <w:t xml:space="preserve">, </w:t>
      </w:r>
      <w:r w:rsidRPr="002E4756">
        <w:rPr>
          <w:rFonts w:hint="cs"/>
          <w:rtl/>
        </w:rPr>
        <w:t>בהליך</w:t>
      </w:r>
      <w:r w:rsidRPr="002E4756">
        <w:rPr>
          <w:rtl/>
        </w:rPr>
        <w:t xml:space="preserve"> </w:t>
      </w:r>
      <w:r w:rsidRPr="002E4756">
        <w:rPr>
          <w:rFonts w:hint="cs"/>
          <w:rtl/>
        </w:rPr>
        <w:t>הטיפול</w:t>
      </w:r>
      <w:r w:rsidRPr="002E4756">
        <w:rPr>
          <w:rtl/>
        </w:rPr>
        <w:t xml:space="preserve"> </w:t>
      </w:r>
      <w:r w:rsidRPr="002E4756">
        <w:rPr>
          <w:rFonts w:hint="cs"/>
          <w:rtl/>
        </w:rPr>
        <w:t>בביקורות</w:t>
      </w:r>
      <w:r w:rsidRPr="002E4756">
        <w:rPr>
          <w:rtl/>
        </w:rPr>
        <w:t xml:space="preserve"> </w:t>
      </w:r>
      <w:r w:rsidRPr="002E4756">
        <w:rPr>
          <w:rFonts w:hint="cs"/>
          <w:rtl/>
        </w:rPr>
        <w:t>עומק</w:t>
      </w:r>
      <w:r w:rsidRPr="002E4756">
        <w:rPr>
          <w:rtl/>
        </w:rPr>
        <w:t xml:space="preserve"> </w:t>
      </w:r>
      <w:r w:rsidRPr="002E4756">
        <w:rPr>
          <w:rFonts w:hint="cs"/>
          <w:rtl/>
        </w:rPr>
        <w:t>ובטיפול</w:t>
      </w:r>
      <w:r w:rsidRPr="002E4756">
        <w:rPr>
          <w:rtl/>
        </w:rPr>
        <w:t xml:space="preserve"> </w:t>
      </w:r>
      <w:r w:rsidRPr="002E4756">
        <w:rPr>
          <w:rFonts w:hint="cs"/>
          <w:rtl/>
        </w:rPr>
        <w:t>בתלונות</w:t>
      </w:r>
      <w:r w:rsidRPr="002E4756">
        <w:rPr>
          <w:rtl/>
        </w:rPr>
        <w:t>.</w:t>
      </w:r>
      <w:r w:rsidRPr="002E4756">
        <w:rPr>
          <w:rFonts w:hint="cs"/>
          <w:rtl/>
        </w:rPr>
        <w:t xml:space="preserve"> </w:t>
      </w:r>
    </w:p>
    <w:p w:rsidR="00A72C70" w:rsidRPr="002E4756" w:rsidP="00121FFD">
      <w:pPr>
        <w:pStyle w:val="ListParagraph"/>
        <w:numPr>
          <w:ilvl w:val="0"/>
          <w:numId w:val="0"/>
        </w:numPr>
        <w:spacing w:before="180" w:after="240" w:line="240" w:lineRule="exact"/>
        <w:ind w:left="340" w:right="2268"/>
        <w:rPr>
          <w:spacing w:val="-4"/>
          <w:sz w:val="17"/>
          <w:szCs w:val="17"/>
          <w:rtl/>
        </w:rPr>
      </w:pPr>
      <w:r w:rsidRPr="002E4756">
        <w:rPr>
          <w:rFonts w:hint="cs"/>
          <w:spacing w:val="-4"/>
          <w:sz w:val="17"/>
          <w:szCs w:val="17"/>
          <w:rtl/>
        </w:rPr>
        <w:t xml:space="preserve">רשות התאגידים מסרה בתשובתה כי שיפור יכולת המעקב באמצעות המערכת הקיימת ידרוש השקעה לא סבירה, והמערכת החדשה צפויה לתת מענה גם בעניין זה. עוד מסרה כי מנהלי החטיבות הונחו לבצע מעקב הדוק יותר אחר עמידה בזמני הטיפול, מהלך שכבר הוחל בו קודם לכן בכל הנוגע לביקורות עומק ותלונות. </w:t>
      </w:r>
    </w:p>
    <w:p w:rsidR="00A72C70" w:rsidRPr="002E4756" w:rsidP="00121FFD">
      <w:pPr>
        <w:pStyle w:val="RESHET"/>
        <w:ind w:left="567"/>
        <w:rPr>
          <w:rtl/>
        </w:rPr>
      </w:pPr>
      <w:r w:rsidRPr="002E4756">
        <w:rPr>
          <w:rFonts w:hint="cs"/>
          <w:rtl/>
        </w:rPr>
        <w:t xml:space="preserve">יוער כי המעקב אחר המשימות במערכת הממוחשבת של הרשם אינו כולל התרעה </w:t>
      </w:r>
      <w:r w:rsidRPr="002E4756">
        <w:rPr>
          <w:rFonts w:hint="cs"/>
          <w:rtl/>
        </w:rPr>
        <w:t>מחשובית</w:t>
      </w:r>
      <w:r w:rsidRPr="002E4756">
        <w:rPr>
          <w:rFonts w:hint="cs"/>
          <w:rtl/>
        </w:rPr>
        <w:t xml:space="preserve"> אוטומטית על עיכוב בטיפול, והוא מוטל על עובדי הרשם. לדעת משרד מבקר המדינה, הוספת התרעות למערכת הקיימת חיונית לקיום בקרה על פעילות הרשם ולמעקב אחר ביצוע הפעולות שהוא נדרש להן, והיא תסייע בצמצום הטעויות והעיכובים הרבים והממושכים בטיפול הרשם.</w:t>
      </w:r>
    </w:p>
    <w:p w:rsidR="00A72C70" w:rsidRPr="002E4756" w:rsidP="00121FFD">
      <w:pPr>
        <w:pStyle w:val="RESHET"/>
        <w:rPr>
          <w:rtl/>
        </w:rPr>
      </w:pPr>
      <w:r w:rsidRPr="002E4756">
        <w:rPr>
          <w:rFonts w:hint="cs"/>
          <w:rtl/>
        </w:rPr>
        <w:t>מערכת ממוחשבת הכוללת מסד נתונים תקף מאפשרת ניהול תיקים, יצירת משימות, מעקב ובקרה על פעולות המשתמשים בה והפקת מידע ונתונים סטטיסטיים מדויקים ואמינים.</w:t>
      </w:r>
      <w:r w:rsidRPr="002E4756">
        <w:rPr>
          <w:rtl/>
        </w:rPr>
        <w:t xml:space="preserve"> </w:t>
      </w:r>
      <w:r w:rsidRPr="002E4756">
        <w:rPr>
          <w:rFonts w:hint="cs"/>
          <w:rtl/>
        </w:rPr>
        <w:t>לפיכך, עד להטמעת המערכת החדשה רשות התאגידים נדרשת לבחון את הדרכים לשיפור המידע והדוחות הניתנים להפקה מהמערכות הקיימות, כדי לסייע בהשגת</w:t>
      </w:r>
      <w:r w:rsidRPr="002E4756">
        <w:rPr>
          <w:rtl/>
        </w:rPr>
        <w:t xml:space="preserve"> יעדי ה</w:t>
      </w:r>
      <w:r w:rsidRPr="002E4756">
        <w:rPr>
          <w:rFonts w:hint="cs"/>
          <w:rtl/>
        </w:rPr>
        <w:t>רשם ולייעל את עבודת ה</w:t>
      </w:r>
      <w:r w:rsidRPr="002E4756">
        <w:rPr>
          <w:rtl/>
        </w:rPr>
        <w:t>פיקוח</w:t>
      </w:r>
      <w:r w:rsidRPr="002E4756">
        <w:rPr>
          <w:rFonts w:hint="cs"/>
          <w:rtl/>
        </w:rPr>
        <w:t xml:space="preserve"> והבקרה. אמנם לפי דברי הרשם אפיון המערכת החדשה החל, אולם מ</w:t>
      </w:r>
      <w:r w:rsidRPr="002E4756">
        <w:rPr>
          <w:rtl/>
        </w:rPr>
        <w:t xml:space="preserve">אגף מערכות מידע </w:t>
      </w:r>
      <w:r w:rsidRPr="002E4756">
        <w:rPr>
          <w:rFonts w:hint="cs"/>
          <w:rtl/>
        </w:rPr>
        <w:t xml:space="preserve">נמסר כי הקמת המערכת מתוכננת </w:t>
      </w:r>
      <w:r w:rsidRPr="002E4756">
        <w:rPr>
          <w:rtl/>
        </w:rPr>
        <w:t xml:space="preserve">לשנים </w:t>
      </w:r>
      <w:r w:rsidR="001B5298">
        <w:rPr>
          <w:rFonts w:hint="cs"/>
          <w:rtl/>
        </w:rPr>
        <w:br/>
      </w:r>
      <w:r w:rsidRPr="002E4756">
        <w:rPr>
          <w:rFonts w:hint="cs"/>
          <w:rtl/>
        </w:rPr>
        <w:t>2018-</w:t>
      </w:r>
      <w:r w:rsidRPr="002E4756">
        <w:rPr>
          <w:rtl/>
        </w:rPr>
        <w:t xml:space="preserve">2017 </w:t>
      </w:r>
      <w:r w:rsidRPr="002E4756">
        <w:rPr>
          <w:rFonts w:hint="cs"/>
          <w:rtl/>
        </w:rPr>
        <w:t>ומכאן שעדיין אין לדעת מתי היא תהיה מוכנה לשימוש מלא.</w:t>
      </w:r>
      <w:r w:rsidRPr="001B5298" w:rsidR="001B5298">
        <w:rPr>
          <w:noProof/>
          <w:rtl/>
        </w:rPr>
        <w:t xml:space="preserve"> </w:t>
      </w:r>
      <w:r w:rsidRPr="0012789B" w:rsidR="001B5298">
        <w:rPr>
          <w:noProof/>
          <w:rtl/>
          <w:lang w:eastAsia="en-US"/>
        </w:rPr>
        <mc:AlternateContent>
          <mc:Choice Requires="wps">
            <w:drawing>
              <wp:anchor distT="0" distB="0" distL="114300" distR="114300" simplePos="0" relativeHeight="251701248" behindDoc="1" locked="0" layoutInCell="1" allowOverlap="1">
                <wp:simplePos x="0" y="0"/>
                <wp:positionH relativeFrom="margin">
                  <wp:posOffset>-431800</wp:posOffset>
                </wp:positionH>
                <wp:positionV relativeFrom="margin">
                  <wp:align>top</wp:align>
                </wp:positionV>
                <wp:extent cx="1620000" cy="4140000"/>
                <wp:effectExtent l="0" t="0" r="0" b="0"/>
                <wp:wrapNone/>
                <wp:docPr id="6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1B5298" w:rsidRPr="00373C5D" w:rsidP="001B5298">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5874620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6511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מערכת</w:t>
                            </w:r>
                            <w:r w:rsidRPr="001B5298">
                              <w:rPr>
                                <w:rFonts w:cs="Tahoma"/>
                                <w:color w:val="0B5294"/>
                                <w:spacing w:val="-4"/>
                                <w:sz w:val="24"/>
                                <w:szCs w:val="24"/>
                                <w:rtl/>
                              </w:rPr>
                              <w:t xml:space="preserve"> </w:t>
                            </w:r>
                            <w:r w:rsidRPr="001B5298">
                              <w:rPr>
                                <w:rFonts w:cs="Tahoma" w:hint="eastAsia"/>
                                <w:color w:val="0B5294"/>
                                <w:spacing w:val="-4"/>
                                <w:sz w:val="24"/>
                                <w:szCs w:val="24"/>
                                <w:rtl/>
                              </w:rPr>
                              <w:t>ממוחשבת</w:t>
                            </w:r>
                            <w:r w:rsidRPr="001B5298">
                              <w:rPr>
                                <w:rFonts w:cs="Tahoma"/>
                                <w:color w:val="0B5294"/>
                                <w:spacing w:val="-4"/>
                                <w:sz w:val="24"/>
                                <w:szCs w:val="24"/>
                                <w:rtl/>
                              </w:rPr>
                              <w:t xml:space="preserve"> </w:t>
                            </w:r>
                            <w:r w:rsidRPr="001B5298">
                              <w:rPr>
                                <w:rFonts w:cs="Tahoma" w:hint="eastAsia"/>
                                <w:color w:val="0B5294"/>
                                <w:spacing w:val="-4"/>
                                <w:sz w:val="24"/>
                                <w:szCs w:val="24"/>
                                <w:rtl/>
                              </w:rPr>
                              <w:t>הכוללת</w:t>
                            </w:r>
                            <w:r w:rsidRPr="001B5298">
                              <w:rPr>
                                <w:rFonts w:cs="Tahoma"/>
                                <w:color w:val="0B5294"/>
                                <w:spacing w:val="-4"/>
                                <w:sz w:val="24"/>
                                <w:szCs w:val="24"/>
                                <w:rtl/>
                              </w:rPr>
                              <w:t xml:space="preserve"> </w:t>
                            </w:r>
                            <w:r w:rsidRPr="001B5298">
                              <w:rPr>
                                <w:rFonts w:cs="Tahoma" w:hint="eastAsia"/>
                                <w:color w:val="0B5294"/>
                                <w:spacing w:val="-4"/>
                                <w:sz w:val="24"/>
                                <w:szCs w:val="24"/>
                                <w:rtl/>
                              </w:rPr>
                              <w:t>מסד</w:t>
                            </w:r>
                            <w:r w:rsidRPr="001B5298">
                              <w:rPr>
                                <w:rFonts w:cs="Tahoma"/>
                                <w:color w:val="0B5294"/>
                                <w:spacing w:val="-4"/>
                                <w:sz w:val="24"/>
                                <w:szCs w:val="24"/>
                                <w:rtl/>
                              </w:rPr>
                              <w:t xml:space="preserve"> </w:t>
                            </w:r>
                            <w:r w:rsidRPr="001B5298">
                              <w:rPr>
                                <w:rFonts w:cs="Tahoma" w:hint="eastAsia"/>
                                <w:color w:val="0B5294"/>
                                <w:spacing w:val="-4"/>
                                <w:sz w:val="24"/>
                                <w:szCs w:val="24"/>
                                <w:rtl/>
                              </w:rPr>
                              <w:t>נתונים</w:t>
                            </w:r>
                            <w:r w:rsidRPr="001B5298">
                              <w:rPr>
                                <w:rFonts w:cs="Tahoma"/>
                                <w:color w:val="0B5294"/>
                                <w:spacing w:val="-4"/>
                                <w:sz w:val="24"/>
                                <w:szCs w:val="24"/>
                                <w:rtl/>
                              </w:rPr>
                              <w:t xml:space="preserve"> </w:t>
                            </w:r>
                            <w:r w:rsidRPr="001B5298">
                              <w:rPr>
                                <w:rFonts w:cs="Tahoma" w:hint="eastAsia"/>
                                <w:color w:val="0B5294"/>
                                <w:spacing w:val="-4"/>
                                <w:sz w:val="24"/>
                                <w:szCs w:val="24"/>
                                <w:rtl/>
                              </w:rPr>
                              <w:t>תקף</w:t>
                            </w:r>
                            <w:r w:rsidRPr="001B5298">
                              <w:rPr>
                                <w:rFonts w:cs="Tahoma"/>
                                <w:color w:val="0B5294"/>
                                <w:spacing w:val="-4"/>
                                <w:sz w:val="24"/>
                                <w:szCs w:val="24"/>
                                <w:rtl/>
                              </w:rPr>
                              <w:t xml:space="preserve"> </w:t>
                            </w:r>
                            <w:r w:rsidRPr="001B5298">
                              <w:rPr>
                                <w:rFonts w:cs="Tahoma" w:hint="eastAsia"/>
                                <w:color w:val="0B5294"/>
                                <w:spacing w:val="-4"/>
                                <w:sz w:val="24"/>
                                <w:szCs w:val="24"/>
                                <w:rtl/>
                              </w:rPr>
                              <w:t>מאפשרת</w:t>
                            </w:r>
                            <w:r w:rsidR="004A7D4C">
                              <w:rPr>
                                <w:rFonts w:cs="Tahoma" w:hint="cs"/>
                                <w:color w:val="0B5294"/>
                                <w:spacing w:val="-4"/>
                                <w:sz w:val="24"/>
                                <w:szCs w:val="24"/>
                                <w:rtl/>
                              </w:rPr>
                              <w:t>...</w:t>
                            </w:r>
                            <w:r w:rsidRPr="001B5298">
                              <w:rPr>
                                <w:rFonts w:cs="Tahoma"/>
                                <w:color w:val="0B5294"/>
                                <w:spacing w:val="-4"/>
                                <w:sz w:val="24"/>
                                <w:szCs w:val="24"/>
                                <w:rtl/>
                              </w:rPr>
                              <w:t xml:space="preserve"> </w:t>
                            </w:r>
                            <w:r w:rsidRPr="001B5298">
                              <w:rPr>
                                <w:rFonts w:cs="Tahoma" w:hint="eastAsia"/>
                                <w:color w:val="0B5294"/>
                                <w:spacing w:val="-4"/>
                                <w:sz w:val="24"/>
                                <w:szCs w:val="24"/>
                                <w:rtl/>
                              </w:rPr>
                              <w:t>הפקת</w:t>
                            </w:r>
                            <w:r w:rsidRPr="001B5298">
                              <w:rPr>
                                <w:rFonts w:cs="Tahoma"/>
                                <w:color w:val="0B5294"/>
                                <w:spacing w:val="-4"/>
                                <w:sz w:val="24"/>
                                <w:szCs w:val="24"/>
                                <w:rtl/>
                              </w:rPr>
                              <w:t xml:space="preserve"> </w:t>
                            </w:r>
                            <w:r w:rsidRPr="001B5298">
                              <w:rPr>
                                <w:rFonts w:cs="Tahoma" w:hint="eastAsia"/>
                                <w:color w:val="0B5294"/>
                                <w:spacing w:val="-4"/>
                                <w:sz w:val="24"/>
                                <w:szCs w:val="24"/>
                                <w:rtl/>
                              </w:rPr>
                              <w:t>מידע</w:t>
                            </w:r>
                            <w:r w:rsidRPr="001B5298">
                              <w:rPr>
                                <w:rFonts w:cs="Tahoma"/>
                                <w:color w:val="0B5294"/>
                                <w:spacing w:val="-4"/>
                                <w:sz w:val="24"/>
                                <w:szCs w:val="24"/>
                                <w:rtl/>
                              </w:rPr>
                              <w:t xml:space="preserve"> </w:t>
                            </w:r>
                            <w:r w:rsidRPr="001B5298">
                              <w:rPr>
                                <w:rFonts w:cs="Tahoma" w:hint="eastAsia"/>
                                <w:color w:val="0B5294"/>
                                <w:spacing w:val="-4"/>
                                <w:sz w:val="24"/>
                                <w:szCs w:val="24"/>
                                <w:rtl/>
                              </w:rPr>
                              <w:t>ונתונים</w:t>
                            </w:r>
                            <w:r w:rsidRPr="001B5298">
                              <w:rPr>
                                <w:rFonts w:cs="Tahoma"/>
                                <w:color w:val="0B5294"/>
                                <w:spacing w:val="-4"/>
                                <w:sz w:val="24"/>
                                <w:szCs w:val="24"/>
                                <w:rtl/>
                              </w:rPr>
                              <w:t xml:space="preserve"> </w:t>
                            </w:r>
                            <w:r w:rsidRPr="001B5298">
                              <w:rPr>
                                <w:rFonts w:cs="Tahoma" w:hint="eastAsia"/>
                                <w:color w:val="0B5294"/>
                                <w:spacing w:val="-4"/>
                                <w:sz w:val="24"/>
                                <w:szCs w:val="24"/>
                                <w:rtl/>
                              </w:rPr>
                              <w:t>סטטיסטיים</w:t>
                            </w:r>
                            <w:r w:rsidRPr="001B5298">
                              <w:rPr>
                                <w:rFonts w:cs="Tahoma"/>
                                <w:color w:val="0B5294"/>
                                <w:spacing w:val="-4"/>
                                <w:sz w:val="24"/>
                                <w:szCs w:val="24"/>
                                <w:rtl/>
                              </w:rPr>
                              <w:t xml:space="preserve"> </w:t>
                            </w:r>
                            <w:r w:rsidRPr="001B5298">
                              <w:rPr>
                                <w:rFonts w:cs="Tahoma" w:hint="eastAsia"/>
                                <w:color w:val="0B5294"/>
                                <w:spacing w:val="-4"/>
                                <w:sz w:val="24"/>
                                <w:szCs w:val="24"/>
                                <w:rtl/>
                              </w:rPr>
                              <w:t>מדויקים</w:t>
                            </w:r>
                            <w:r w:rsidRPr="001B5298">
                              <w:rPr>
                                <w:rFonts w:cs="Tahoma"/>
                                <w:color w:val="0B5294"/>
                                <w:spacing w:val="-4"/>
                                <w:sz w:val="24"/>
                                <w:szCs w:val="24"/>
                                <w:rtl/>
                              </w:rPr>
                              <w:t xml:space="preserve"> </w:t>
                            </w:r>
                            <w:r w:rsidRPr="001B5298">
                              <w:rPr>
                                <w:rFonts w:cs="Tahoma" w:hint="eastAsia"/>
                                <w:color w:val="0B5294"/>
                                <w:spacing w:val="-4"/>
                                <w:sz w:val="24"/>
                                <w:szCs w:val="24"/>
                                <w:rtl/>
                              </w:rPr>
                              <w:t>ואמינים</w:t>
                            </w:r>
                            <w:r w:rsidR="004A7D4C">
                              <w:rPr>
                                <w:rFonts w:cs="Tahoma" w:hint="cs"/>
                                <w:color w:val="0B5294"/>
                                <w:spacing w:val="-4"/>
                                <w:sz w:val="24"/>
                                <w:szCs w:val="24"/>
                                <w:rtl/>
                              </w:rPr>
                              <w:t>..</w:t>
                            </w:r>
                            <w:r w:rsidRPr="001B5298">
                              <w:rPr>
                                <w:rFonts w:cs="Tahoma"/>
                                <w:color w:val="0B5294"/>
                                <w:spacing w:val="-4"/>
                                <w:sz w:val="24"/>
                                <w:szCs w:val="24"/>
                                <w:rtl/>
                              </w:rPr>
                              <w:t xml:space="preserve">. </w:t>
                            </w:r>
                            <w:r w:rsidRPr="001B5298">
                              <w:rPr>
                                <w:rFonts w:cs="Tahoma" w:hint="eastAsia"/>
                                <w:color w:val="0B5294"/>
                                <w:spacing w:val="-4"/>
                                <w:sz w:val="24"/>
                                <w:szCs w:val="24"/>
                                <w:rtl/>
                              </w:rPr>
                              <w:t>עד</w:t>
                            </w:r>
                            <w:r w:rsidRPr="001B5298">
                              <w:rPr>
                                <w:rFonts w:cs="Tahoma"/>
                                <w:color w:val="0B5294"/>
                                <w:spacing w:val="-4"/>
                                <w:sz w:val="24"/>
                                <w:szCs w:val="24"/>
                                <w:rtl/>
                              </w:rPr>
                              <w:t xml:space="preserve"> </w:t>
                            </w:r>
                            <w:r w:rsidRPr="001B5298">
                              <w:rPr>
                                <w:rFonts w:cs="Tahoma" w:hint="eastAsia"/>
                                <w:color w:val="0B5294"/>
                                <w:spacing w:val="-4"/>
                                <w:sz w:val="24"/>
                                <w:szCs w:val="24"/>
                                <w:rtl/>
                              </w:rPr>
                              <w:t>להטמעת</w:t>
                            </w:r>
                            <w:r w:rsidRPr="001B5298">
                              <w:rPr>
                                <w:rFonts w:cs="Tahoma"/>
                                <w:color w:val="0B5294"/>
                                <w:spacing w:val="-4"/>
                                <w:sz w:val="24"/>
                                <w:szCs w:val="24"/>
                                <w:rtl/>
                              </w:rPr>
                              <w:t xml:space="preserve"> </w:t>
                            </w:r>
                            <w:r w:rsidRPr="001B5298">
                              <w:rPr>
                                <w:rFonts w:cs="Tahoma" w:hint="eastAsia"/>
                                <w:color w:val="0B5294"/>
                                <w:spacing w:val="-4"/>
                                <w:sz w:val="24"/>
                                <w:szCs w:val="24"/>
                                <w:rtl/>
                              </w:rPr>
                              <w:t>המערכת</w:t>
                            </w:r>
                            <w:r w:rsidRPr="001B5298">
                              <w:rPr>
                                <w:rFonts w:cs="Tahoma"/>
                                <w:color w:val="0B5294"/>
                                <w:spacing w:val="-4"/>
                                <w:sz w:val="24"/>
                                <w:szCs w:val="24"/>
                                <w:rtl/>
                              </w:rPr>
                              <w:t xml:space="preserve"> </w:t>
                            </w:r>
                            <w:r w:rsidRPr="001B5298">
                              <w:rPr>
                                <w:rFonts w:cs="Tahoma" w:hint="eastAsia"/>
                                <w:color w:val="0B5294"/>
                                <w:spacing w:val="-4"/>
                                <w:sz w:val="24"/>
                                <w:szCs w:val="24"/>
                                <w:rtl/>
                              </w:rPr>
                              <w:t>החדשה</w:t>
                            </w:r>
                            <w:r w:rsidRPr="001B5298">
                              <w:rPr>
                                <w:rFonts w:cs="Tahoma"/>
                                <w:color w:val="0B5294"/>
                                <w:spacing w:val="-4"/>
                                <w:sz w:val="24"/>
                                <w:szCs w:val="24"/>
                                <w:rtl/>
                              </w:rPr>
                              <w:t xml:space="preserve"> </w:t>
                            </w:r>
                            <w:r w:rsidRPr="001B5298">
                              <w:rPr>
                                <w:rFonts w:cs="Tahoma" w:hint="eastAsia"/>
                                <w:color w:val="0B5294"/>
                                <w:spacing w:val="-4"/>
                                <w:sz w:val="24"/>
                                <w:szCs w:val="24"/>
                                <w:rtl/>
                              </w:rPr>
                              <w:t>רשות</w:t>
                            </w:r>
                            <w:r w:rsidRPr="001B5298">
                              <w:rPr>
                                <w:rFonts w:cs="Tahoma"/>
                                <w:color w:val="0B5294"/>
                                <w:spacing w:val="-4"/>
                                <w:sz w:val="24"/>
                                <w:szCs w:val="24"/>
                                <w:rtl/>
                              </w:rPr>
                              <w:t xml:space="preserve"> </w:t>
                            </w:r>
                            <w:r w:rsidRPr="001B5298">
                              <w:rPr>
                                <w:rFonts w:cs="Tahoma" w:hint="eastAsia"/>
                                <w:color w:val="0B5294"/>
                                <w:spacing w:val="-4"/>
                                <w:sz w:val="24"/>
                                <w:szCs w:val="24"/>
                                <w:rtl/>
                              </w:rPr>
                              <w:t>התאגידים</w:t>
                            </w:r>
                            <w:r w:rsidRPr="001B5298">
                              <w:rPr>
                                <w:rFonts w:cs="Tahoma"/>
                                <w:color w:val="0B5294"/>
                                <w:spacing w:val="-4"/>
                                <w:sz w:val="24"/>
                                <w:szCs w:val="24"/>
                                <w:rtl/>
                              </w:rPr>
                              <w:t xml:space="preserve"> </w:t>
                            </w:r>
                            <w:r w:rsidRPr="001B5298">
                              <w:rPr>
                                <w:rFonts w:cs="Tahoma" w:hint="eastAsia"/>
                                <w:color w:val="0B5294"/>
                                <w:spacing w:val="-4"/>
                                <w:sz w:val="24"/>
                                <w:szCs w:val="24"/>
                                <w:rtl/>
                              </w:rPr>
                              <w:t>נדרשת</w:t>
                            </w:r>
                            <w:r w:rsidRPr="001B5298">
                              <w:rPr>
                                <w:rFonts w:cs="Tahoma"/>
                                <w:color w:val="0B5294"/>
                                <w:spacing w:val="-4"/>
                                <w:sz w:val="24"/>
                                <w:szCs w:val="24"/>
                                <w:rtl/>
                              </w:rPr>
                              <w:t xml:space="preserve"> </w:t>
                            </w:r>
                            <w:r w:rsidRPr="001B5298">
                              <w:rPr>
                                <w:rFonts w:cs="Tahoma" w:hint="eastAsia"/>
                                <w:color w:val="0B5294"/>
                                <w:spacing w:val="-4"/>
                                <w:sz w:val="24"/>
                                <w:szCs w:val="24"/>
                                <w:rtl/>
                              </w:rPr>
                              <w:t>לבחון</w:t>
                            </w:r>
                            <w:r w:rsidRPr="001B5298">
                              <w:rPr>
                                <w:rFonts w:cs="Tahoma"/>
                                <w:color w:val="0B5294"/>
                                <w:spacing w:val="-4"/>
                                <w:sz w:val="24"/>
                                <w:szCs w:val="24"/>
                                <w:rtl/>
                              </w:rPr>
                              <w:t xml:space="preserve"> </w:t>
                            </w:r>
                            <w:r w:rsidRPr="001B5298">
                              <w:rPr>
                                <w:rFonts w:cs="Tahoma" w:hint="eastAsia"/>
                                <w:color w:val="0B5294"/>
                                <w:spacing w:val="-4"/>
                                <w:sz w:val="24"/>
                                <w:szCs w:val="24"/>
                                <w:rtl/>
                              </w:rPr>
                              <w:t>את</w:t>
                            </w:r>
                            <w:r w:rsidRPr="001B5298">
                              <w:rPr>
                                <w:rFonts w:cs="Tahoma"/>
                                <w:color w:val="0B5294"/>
                                <w:spacing w:val="-4"/>
                                <w:sz w:val="24"/>
                                <w:szCs w:val="24"/>
                                <w:rtl/>
                              </w:rPr>
                              <w:t xml:space="preserve"> </w:t>
                            </w:r>
                            <w:r w:rsidRPr="001B5298">
                              <w:rPr>
                                <w:rFonts w:cs="Tahoma" w:hint="eastAsia"/>
                                <w:color w:val="0B5294"/>
                                <w:spacing w:val="-4"/>
                                <w:sz w:val="24"/>
                                <w:szCs w:val="24"/>
                                <w:rtl/>
                              </w:rPr>
                              <w:t>הדרכים</w:t>
                            </w:r>
                            <w:r w:rsidRPr="001B5298">
                              <w:rPr>
                                <w:rFonts w:cs="Tahoma"/>
                                <w:color w:val="0B5294"/>
                                <w:spacing w:val="-4"/>
                                <w:sz w:val="24"/>
                                <w:szCs w:val="24"/>
                                <w:rtl/>
                              </w:rPr>
                              <w:t xml:space="preserve"> </w:t>
                            </w:r>
                            <w:r w:rsidRPr="001B5298">
                              <w:rPr>
                                <w:rFonts w:cs="Tahoma" w:hint="eastAsia"/>
                                <w:color w:val="0B5294"/>
                                <w:spacing w:val="-4"/>
                                <w:sz w:val="24"/>
                                <w:szCs w:val="24"/>
                                <w:rtl/>
                              </w:rPr>
                              <w:t>לשיפור</w:t>
                            </w:r>
                            <w:r w:rsidRPr="001B5298">
                              <w:rPr>
                                <w:rFonts w:cs="Tahoma"/>
                                <w:color w:val="0B5294"/>
                                <w:spacing w:val="-4"/>
                                <w:sz w:val="24"/>
                                <w:szCs w:val="24"/>
                                <w:rtl/>
                              </w:rPr>
                              <w:t xml:space="preserve"> </w:t>
                            </w:r>
                            <w:r w:rsidRPr="001B5298">
                              <w:rPr>
                                <w:rFonts w:cs="Tahoma" w:hint="eastAsia"/>
                                <w:color w:val="0B5294"/>
                                <w:spacing w:val="-4"/>
                                <w:sz w:val="24"/>
                                <w:szCs w:val="24"/>
                                <w:rtl/>
                              </w:rPr>
                              <w:t>המידע</w:t>
                            </w:r>
                            <w:r w:rsidRPr="001B5298">
                              <w:rPr>
                                <w:rFonts w:cs="Tahoma"/>
                                <w:color w:val="0B5294"/>
                                <w:spacing w:val="-4"/>
                                <w:sz w:val="24"/>
                                <w:szCs w:val="24"/>
                                <w:rtl/>
                              </w:rPr>
                              <w:t xml:space="preserve"> </w:t>
                            </w:r>
                            <w:r w:rsidRPr="001B5298">
                              <w:rPr>
                                <w:rFonts w:cs="Tahoma" w:hint="eastAsia"/>
                                <w:color w:val="0B5294"/>
                                <w:spacing w:val="-4"/>
                                <w:sz w:val="24"/>
                                <w:szCs w:val="24"/>
                                <w:rtl/>
                              </w:rPr>
                              <w:t>והדוחות</w:t>
                            </w:r>
                            <w:r w:rsidRPr="001B5298">
                              <w:rPr>
                                <w:rFonts w:cs="Tahoma"/>
                                <w:color w:val="0B5294"/>
                                <w:spacing w:val="-4"/>
                                <w:sz w:val="24"/>
                                <w:szCs w:val="24"/>
                                <w:rtl/>
                              </w:rPr>
                              <w:t xml:space="preserve"> </w:t>
                            </w:r>
                            <w:r w:rsidRPr="001B5298">
                              <w:rPr>
                                <w:rFonts w:cs="Tahoma" w:hint="eastAsia"/>
                                <w:color w:val="0B5294"/>
                                <w:spacing w:val="-4"/>
                                <w:sz w:val="24"/>
                                <w:szCs w:val="24"/>
                                <w:rtl/>
                              </w:rPr>
                              <w:t>הניתנים</w:t>
                            </w:r>
                            <w:r w:rsidRPr="001B5298">
                              <w:rPr>
                                <w:rFonts w:cs="Tahoma"/>
                                <w:color w:val="0B5294"/>
                                <w:spacing w:val="-4"/>
                                <w:sz w:val="24"/>
                                <w:szCs w:val="24"/>
                                <w:rtl/>
                              </w:rPr>
                              <w:t xml:space="preserve"> </w:t>
                            </w:r>
                            <w:r w:rsidRPr="001B5298">
                              <w:rPr>
                                <w:rFonts w:cs="Tahoma" w:hint="eastAsia"/>
                                <w:color w:val="0B5294"/>
                                <w:spacing w:val="-4"/>
                                <w:sz w:val="24"/>
                                <w:szCs w:val="24"/>
                                <w:rtl/>
                              </w:rPr>
                              <w:t>להפקה</w:t>
                            </w:r>
                            <w:r w:rsidRPr="001B5298">
                              <w:rPr>
                                <w:rFonts w:cs="Tahoma"/>
                                <w:color w:val="0B5294"/>
                                <w:spacing w:val="-4"/>
                                <w:sz w:val="24"/>
                                <w:szCs w:val="24"/>
                                <w:rtl/>
                              </w:rPr>
                              <w:t xml:space="preserve"> </w:t>
                            </w:r>
                            <w:r w:rsidRPr="001B5298">
                              <w:rPr>
                                <w:rFonts w:cs="Tahoma" w:hint="eastAsia"/>
                                <w:color w:val="0B5294"/>
                                <w:spacing w:val="-4"/>
                                <w:sz w:val="24"/>
                                <w:szCs w:val="24"/>
                                <w:rtl/>
                              </w:rPr>
                              <w:t>מהמערכות</w:t>
                            </w:r>
                            <w:r w:rsidRPr="001B5298">
                              <w:rPr>
                                <w:rFonts w:cs="Tahoma"/>
                                <w:color w:val="0B5294"/>
                                <w:spacing w:val="-4"/>
                                <w:sz w:val="24"/>
                                <w:szCs w:val="24"/>
                                <w:rtl/>
                              </w:rPr>
                              <w:t xml:space="preserve"> </w:t>
                            </w:r>
                            <w:r w:rsidRPr="001B5298">
                              <w:rPr>
                                <w:rFonts w:cs="Tahoma" w:hint="eastAsia"/>
                                <w:color w:val="0B5294"/>
                                <w:spacing w:val="-4"/>
                                <w:sz w:val="24"/>
                                <w:szCs w:val="24"/>
                                <w:rtl/>
                              </w:rPr>
                              <w:t>הקיימות</w:t>
                            </w:r>
                          </w:p>
                          <w:p w:rsidR="001B5298" w:rsidRPr="00373C5D" w:rsidP="001B5298">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5457949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2520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4208" filled="f" stroked="f">
                <v:textbox>
                  <w:txbxContent>
                    <w:p w:rsidR="001B5298" w:rsidRPr="00373C5D" w:rsidP="001B5298">
                      <w:pPr>
                        <w:spacing w:line="240" w:lineRule="atLeast"/>
                        <w:rPr>
                          <w:rFonts w:cs="Tahoma"/>
                          <w:b/>
                          <w:bCs/>
                          <w:color w:val="0B5294"/>
                          <w:sz w:val="48"/>
                          <w:szCs w:val="48"/>
                          <w:rtl/>
                        </w:rPr>
                      </w:pPr>
                      <w:drawing>
                        <wp:inline distT="0" distB="0" distL="0" distR="0">
                          <wp:extent cx="311150" cy="256800"/>
                          <wp:effectExtent l="0" t="0" r="0" b="0"/>
                          <wp:docPr id="6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04190" name="QUTE.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1B5298" w:rsidRPr="00881D99" w:rsidP="001B5298">
                      <w:pPr>
                        <w:spacing w:after="0" w:line="240" w:lineRule="auto"/>
                        <w:rPr>
                          <w:color w:val="0B5294"/>
                          <w:spacing w:val="-4"/>
                          <w:sz w:val="24"/>
                          <w:szCs w:val="24"/>
                          <w:rtl/>
                          <w:cs/>
                        </w:rPr>
                      </w:pPr>
                      <w:r w:rsidRPr="001B5298">
                        <w:rPr>
                          <w:rFonts w:cs="Tahoma" w:hint="eastAsia"/>
                          <w:color w:val="0B5294"/>
                          <w:spacing w:val="-4"/>
                          <w:sz w:val="24"/>
                          <w:szCs w:val="24"/>
                          <w:rtl/>
                        </w:rPr>
                        <w:t>מערכת</w:t>
                      </w:r>
                      <w:r w:rsidRPr="001B5298">
                        <w:rPr>
                          <w:rFonts w:cs="Tahoma"/>
                          <w:color w:val="0B5294"/>
                          <w:spacing w:val="-4"/>
                          <w:sz w:val="24"/>
                          <w:szCs w:val="24"/>
                          <w:rtl/>
                        </w:rPr>
                        <w:t xml:space="preserve"> </w:t>
                      </w:r>
                      <w:r w:rsidRPr="001B5298">
                        <w:rPr>
                          <w:rFonts w:cs="Tahoma" w:hint="eastAsia"/>
                          <w:color w:val="0B5294"/>
                          <w:spacing w:val="-4"/>
                          <w:sz w:val="24"/>
                          <w:szCs w:val="24"/>
                          <w:rtl/>
                        </w:rPr>
                        <w:t>ממוחשבת</w:t>
                      </w:r>
                      <w:r w:rsidRPr="001B5298">
                        <w:rPr>
                          <w:rFonts w:cs="Tahoma"/>
                          <w:color w:val="0B5294"/>
                          <w:spacing w:val="-4"/>
                          <w:sz w:val="24"/>
                          <w:szCs w:val="24"/>
                          <w:rtl/>
                        </w:rPr>
                        <w:t xml:space="preserve"> </w:t>
                      </w:r>
                      <w:r w:rsidRPr="001B5298">
                        <w:rPr>
                          <w:rFonts w:cs="Tahoma" w:hint="eastAsia"/>
                          <w:color w:val="0B5294"/>
                          <w:spacing w:val="-4"/>
                          <w:sz w:val="24"/>
                          <w:szCs w:val="24"/>
                          <w:rtl/>
                        </w:rPr>
                        <w:t>הכוללת</w:t>
                      </w:r>
                      <w:r w:rsidRPr="001B5298">
                        <w:rPr>
                          <w:rFonts w:cs="Tahoma"/>
                          <w:color w:val="0B5294"/>
                          <w:spacing w:val="-4"/>
                          <w:sz w:val="24"/>
                          <w:szCs w:val="24"/>
                          <w:rtl/>
                        </w:rPr>
                        <w:t xml:space="preserve"> </w:t>
                      </w:r>
                      <w:r w:rsidRPr="001B5298">
                        <w:rPr>
                          <w:rFonts w:cs="Tahoma" w:hint="eastAsia"/>
                          <w:color w:val="0B5294"/>
                          <w:spacing w:val="-4"/>
                          <w:sz w:val="24"/>
                          <w:szCs w:val="24"/>
                          <w:rtl/>
                        </w:rPr>
                        <w:t>מסד</w:t>
                      </w:r>
                      <w:r w:rsidRPr="001B5298">
                        <w:rPr>
                          <w:rFonts w:cs="Tahoma"/>
                          <w:color w:val="0B5294"/>
                          <w:spacing w:val="-4"/>
                          <w:sz w:val="24"/>
                          <w:szCs w:val="24"/>
                          <w:rtl/>
                        </w:rPr>
                        <w:t xml:space="preserve"> </w:t>
                      </w:r>
                      <w:r w:rsidRPr="001B5298">
                        <w:rPr>
                          <w:rFonts w:cs="Tahoma" w:hint="eastAsia"/>
                          <w:color w:val="0B5294"/>
                          <w:spacing w:val="-4"/>
                          <w:sz w:val="24"/>
                          <w:szCs w:val="24"/>
                          <w:rtl/>
                        </w:rPr>
                        <w:t>נתונים</w:t>
                      </w:r>
                      <w:r w:rsidRPr="001B5298">
                        <w:rPr>
                          <w:rFonts w:cs="Tahoma"/>
                          <w:color w:val="0B5294"/>
                          <w:spacing w:val="-4"/>
                          <w:sz w:val="24"/>
                          <w:szCs w:val="24"/>
                          <w:rtl/>
                        </w:rPr>
                        <w:t xml:space="preserve"> </w:t>
                      </w:r>
                      <w:r w:rsidRPr="001B5298">
                        <w:rPr>
                          <w:rFonts w:cs="Tahoma" w:hint="eastAsia"/>
                          <w:color w:val="0B5294"/>
                          <w:spacing w:val="-4"/>
                          <w:sz w:val="24"/>
                          <w:szCs w:val="24"/>
                          <w:rtl/>
                        </w:rPr>
                        <w:t>תקף</w:t>
                      </w:r>
                      <w:r w:rsidRPr="001B5298">
                        <w:rPr>
                          <w:rFonts w:cs="Tahoma"/>
                          <w:color w:val="0B5294"/>
                          <w:spacing w:val="-4"/>
                          <w:sz w:val="24"/>
                          <w:szCs w:val="24"/>
                          <w:rtl/>
                        </w:rPr>
                        <w:t xml:space="preserve"> </w:t>
                      </w:r>
                      <w:r w:rsidRPr="001B5298">
                        <w:rPr>
                          <w:rFonts w:cs="Tahoma" w:hint="eastAsia"/>
                          <w:color w:val="0B5294"/>
                          <w:spacing w:val="-4"/>
                          <w:sz w:val="24"/>
                          <w:szCs w:val="24"/>
                          <w:rtl/>
                        </w:rPr>
                        <w:t>מאפשרת</w:t>
                      </w:r>
                      <w:r w:rsidR="004A7D4C">
                        <w:rPr>
                          <w:rFonts w:cs="Tahoma" w:hint="cs"/>
                          <w:color w:val="0B5294"/>
                          <w:spacing w:val="-4"/>
                          <w:sz w:val="24"/>
                          <w:szCs w:val="24"/>
                          <w:rtl/>
                        </w:rPr>
                        <w:t>...</w:t>
                      </w:r>
                      <w:r w:rsidRPr="001B5298">
                        <w:rPr>
                          <w:rFonts w:cs="Tahoma"/>
                          <w:color w:val="0B5294"/>
                          <w:spacing w:val="-4"/>
                          <w:sz w:val="24"/>
                          <w:szCs w:val="24"/>
                          <w:rtl/>
                        </w:rPr>
                        <w:t xml:space="preserve"> </w:t>
                      </w:r>
                      <w:r w:rsidRPr="001B5298">
                        <w:rPr>
                          <w:rFonts w:cs="Tahoma" w:hint="eastAsia"/>
                          <w:color w:val="0B5294"/>
                          <w:spacing w:val="-4"/>
                          <w:sz w:val="24"/>
                          <w:szCs w:val="24"/>
                          <w:rtl/>
                        </w:rPr>
                        <w:t>הפקת</w:t>
                      </w:r>
                      <w:r w:rsidRPr="001B5298">
                        <w:rPr>
                          <w:rFonts w:cs="Tahoma"/>
                          <w:color w:val="0B5294"/>
                          <w:spacing w:val="-4"/>
                          <w:sz w:val="24"/>
                          <w:szCs w:val="24"/>
                          <w:rtl/>
                        </w:rPr>
                        <w:t xml:space="preserve"> </w:t>
                      </w:r>
                      <w:r w:rsidRPr="001B5298">
                        <w:rPr>
                          <w:rFonts w:cs="Tahoma" w:hint="eastAsia"/>
                          <w:color w:val="0B5294"/>
                          <w:spacing w:val="-4"/>
                          <w:sz w:val="24"/>
                          <w:szCs w:val="24"/>
                          <w:rtl/>
                        </w:rPr>
                        <w:t>מידע</w:t>
                      </w:r>
                      <w:r w:rsidRPr="001B5298">
                        <w:rPr>
                          <w:rFonts w:cs="Tahoma"/>
                          <w:color w:val="0B5294"/>
                          <w:spacing w:val="-4"/>
                          <w:sz w:val="24"/>
                          <w:szCs w:val="24"/>
                          <w:rtl/>
                        </w:rPr>
                        <w:t xml:space="preserve"> </w:t>
                      </w:r>
                      <w:r w:rsidRPr="001B5298">
                        <w:rPr>
                          <w:rFonts w:cs="Tahoma" w:hint="eastAsia"/>
                          <w:color w:val="0B5294"/>
                          <w:spacing w:val="-4"/>
                          <w:sz w:val="24"/>
                          <w:szCs w:val="24"/>
                          <w:rtl/>
                        </w:rPr>
                        <w:t>ונתונים</w:t>
                      </w:r>
                      <w:r w:rsidRPr="001B5298">
                        <w:rPr>
                          <w:rFonts w:cs="Tahoma"/>
                          <w:color w:val="0B5294"/>
                          <w:spacing w:val="-4"/>
                          <w:sz w:val="24"/>
                          <w:szCs w:val="24"/>
                          <w:rtl/>
                        </w:rPr>
                        <w:t xml:space="preserve"> </w:t>
                      </w:r>
                      <w:r w:rsidRPr="001B5298">
                        <w:rPr>
                          <w:rFonts w:cs="Tahoma" w:hint="eastAsia"/>
                          <w:color w:val="0B5294"/>
                          <w:spacing w:val="-4"/>
                          <w:sz w:val="24"/>
                          <w:szCs w:val="24"/>
                          <w:rtl/>
                        </w:rPr>
                        <w:t>סטטיסטיים</w:t>
                      </w:r>
                      <w:r w:rsidRPr="001B5298">
                        <w:rPr>
                          <w:rFonts w:cs="Tahoma"/>
                          <w:color w:val="0B5294"/>
                          <w:spacing w:val="-4"/>
                          <w:sz w:val="24"/>
                          <w:szCs w:val="24"/>
                          <w:rtl/>
                        </w:rPr>
                        <w:t xml:space="preserve"> </w:t>
                      </w:r>
                      <w:r w:rsidRPr="001B5298">
                        <w:rPr>
                          <w:rFonts w:cs="Tahoma" w:hint="eastAsia"/>
                          <w:color w:val="0B5294"/>
                          <w:spacing w:val="-4"/>
                          <w:sz w:val="24"/>
                          <w:szCs w:val="24"/>
                          <w:rtl/>
                        </w:rPr>
                        <w:t>מדויקים</w:t>
                      </w:r>
                      <w:r w:rsidRPr="001B5298">
                        <w:rPr>
                          <w:rFonts w:cs="Tahoma"/>
                          <w:color w:val="0B5294"/>
                          <w:spacing w:val="-4"/>
                          <w:sz w:val="24"/>
                          <w:szCs w:val="24"/>
                          <w:rtl/>
                        </w:rPr>
                        <w:t xml:space="preserve"> </w:t>
                      </w:r>
                      <w:r w:rsidRPr="001B5298">
                        <w:rPr>
                          <w:rFonts w:cs="Tahoma" w:hint="eastAsia"/>
                          <w:color w:val="0B5294"/>
                          <w:spacing w:val="-4"/>
                          <w:sz w:val="24"/>
                          <w:szCs w:val="24"/>
                          <w:rtl/>
                        </w:rPr>
                        <w:t>ואמינים</w:t>
                      </w:r>
                      <w:r w:rsidR="004A7D4C">
                        <w:rPr>
                          <w:rFonts w:cs="Tahoma" w:hint="cs"/>
                          <w:color w:val="0B5294"/>
                          <w:spacing w:val="-4"/>
                          <w:sz w:val="24"/>
                          <w:szCs w:val="24"/>
                          <w:rtl/>
                        </w:rPr>
                        <w:t>..</w:t>
                      </w:r>
                      <w:r w:rsidRPr="001B5298">
                        <w:rPr>
                          <w:rFonts w:cs="Tahoma"/>
                          <w:color w:val="0B5294"/>
                          <w:spacing w:val="-4"/>
                          <w:sz w:val="24"/>
                          <w:szCs w:val="24"/>
                          <w:rtl/>
                        </w:rPr>
                        <w:t xml:space="preserve">. </w:t>
                      </w:r>
                      <w:r w:rsidRPr="001B5298">
                        <w:rPr>
                          <w:rFonts w:cs="Tahoma" w:hint="eastAsia"/>
                          <w:color w:val="0B5294"/>
                          <w:spacing w:val="-4"/>
                          <w:sz w:val="24"/>
                          <w:szCs w:val="24"/>
                          <w:rtl/>
                        </w:rPr>
                        <w:t>עד</w:t>
                      </w:r>
                      <w:r w:rsidRPr="001B5298">
                        <w:rPr>
                          <w:rFonts w:cs="Tahoma"/>
                          <w:color w:val="0B5294"/>
                          <w:spacing w:val="-4"/>
                          <w:sz w:val="24"/>
                          <w:szCs w:val="24"/>
                          <w:rtl/>
                        </w:rPr>
                        <w:t xml:space="preserve"> </w:t>
                      </w:r>
                      <w:r w:rsidRPr="001B5298">
                        <w:rPr>
                          <w:rFonts w:cs="Tahoma" w:hint="eastAsia"/>
                          <w:color w:val="0B5294"/>
                          <w:spacing w:val="-4"/>
                          <w:sz w:val="24"/>
                          <w:szCs w:val="24"/>
                          <w:rtl/>
                        </w:rPr>
                        <w:t>להטמעת</w:t>
                      </w:r>
                      <w:r w:rsidRPr="001B5298">
                        <w:rPr>
                          <w:rFonts w:cs="Tahoma"/>
                          <w:color w:val="0B5294"/>
                          <w:spacing w:val="-4"/>
                          <w:sz w:val="24"/>
                          <w:szCs w:val="24"/>
                          <w:rtl/>
                        </w:rPr>
                        <w:t xml:space="preserve"> </w:t>
                      </w:r>
                      <w:r w:rsidRPr="001B5298">
                        <w:rPr>
                          <w:rFonts w:cs="Tahoma" w:hint="eastAsia"/>
                          <w:color w:val="0B5294"/>
                          <w:spacing w:val="-4"/>
                          <w:sz w:val="24"/>
                          <w:szCs w:val="24"/>
                          <w:rtl/>
                        </w:rPr>
                        <w:t>המערכת</w:t>
                      </w:r>
                      <w:r w:rsidRPr="001B5298">
                        <w:rPr>
                          <w:rFonts w:cs="Tahoma"/>
                          <w:color w:val="0B5294"/>
                          <w:spacing w:val="-4"/>
                          <w:sz w:val="24"/>
                          <w:szCs w:val="24"/>
                          <w:rtl/>
                        </w:rPr>
                        <w:t xml:space="preserve"> </w:t>
                      </w:r>
                      <w:r w:rsidRPr="001B5298">
                        <w:rPr>
                          <w:rFonts w:cs="Tahoma" w:hint="eastAsia"/>
                          <w:color w:val="0B5294"/>
                          <w:spacing w:val="-4"/>
                          <w:sz w:val="24"/>
                          <w:szCs w:val="24"/>
                          <w:rtl/>
                        </w:rPr>
                        <w:t>החדשה</w:t>
                      </w:r>
                      <w:r w:rsidRPr="001B5298">
                        <w:rPr>
                          <w:rFonts w:cs="Tahoma"/>
                          <w:color w:val="0B5294"/>
                          <w:spacing w:val="-4"/>
                          <w:sz w:val="24"/>
                          <w:szCs w:val="24"/>
                          <w:rtl/>
                        </w:rPr>
                        <w:t xml:space="preserve"> </w:t>
                      </w:r>
                      <w:r w:rsidRPr="001B5298">
                        <w:rPr>
                          <w:rFonts w:cs="Tahoma" w:hint="eastAsia"/>
                          <w:color w:val="0B5294"/>
                          <w:spacing w:val="-4"/>
                          <w:sz w:val="24"/>
                          <w:szCs w:val="24"/>
                          <w:rtl/>
                        </w:rPr>
                        <w:t>רשות</w:t>
                      </w:r>
                      <w:r w:rsidRPr="001B5298">
                        <w:rPr>
                          <w:rFonts w:cs="Tahoma"/>
                          <w:color w:val="0B5294"/>
                          <w:spacing w:val="-4"/>
                          <w:sz w:val="24"/>
                          <w:szCs w:val="24"/>
                          <w:rtl/>
                        </w:rPr>
                        <w:t xml:space="preserve"> </w:t>
                      </w:r>
                      <w:r w:rsidRPr="001B5298">
                        <w:rPr>
                          <w:rFonts w:cs="Tahoma" w:hint="eastAsia"/>
                          <w:color w:val="0B5294"/>
                          <w:spacing w:val="-4"/>
                          <w:sz w:val="24"/>
                          <w:szCs w:val="24"/>
                          <w:rtl/>
                        </w:rPr>
                        <w:t>התאגידים</w:t>
                      </w:r>
                      <w:r w:rsidRPr="001B5298">
                        <w:rPr>
                          <w:rFonts w:cs="Tahoma"/>
                          <w:color w:val="0B5294"/>
                          <w:spacing w:val="-4"/>
                          <w:sz w:val="24"/>
                          <w:szCs w:val="24"/>
                          <w:rtl/>
                        </w:rPr>
                        <w:t xml:space="preserve"> </w:t>
                      </w:r>
                      <w:r w:rsidRPr="001B5298">
                        <w:rPr>
                          <w:rFonts w:cs="Tahoma" w:hint="eastAsia"/>
                          <w:color w:val="0B5294"/>
                          <w:spacing w:val="-4"/>
                          <w:sz w:val="24"/>
                          <w:szCs w:val="24"/>
                          <w:rtl/>
                        </w:rPr>
                        <w:t>נדרשת</w:t>
                      </w:r>
                      <w:r w:rsidRPr="001B5298">
                        <w:rPr>
                          <w:rFonts w:cs="Tahoma"/>
                          <w:color w:val="0B5294"/>
                          <w:spacing w:val="-4"/>
                          <w:sz w:val="24"/>
                          <w:szCs w:val="24"/>
                          <w:rtl/>
                        </w:rPr>
                        <w:t xml:space="preserve"> </w:t>
                      </w:r>
                      <w:r w:rsidRPr="001B5298">
                        <w:rPr>
                          <w:rFonts w:cs="Tahoma" w:hint="eastAsia"/>
                          <w:color w:val="0B5294"/>
                          <w:spacing w:val="-4"/>
                          <w:sz w:val="24"/>
                          <w:szCs w:val="24"/>
                          <w:rtl/>
                        </w:rPr>
                        <w:t>לבחון</w:t>
                      </w:r>
                      <w:r w:rsidRPr="001B5298">
                        <w:rPr>
                          <w:rFonts w:cs="Tahoma"/>
                          <w:color w:val="0B5294"/>
                          <w:spacing w:val="-4"/>
                          <w:sz w:val="24"/>
                          <w:szCs w:val="24"/>
                          <w:rtl/>
                        </w:rPr>
                        <w:t xml:space="preserve"> </w:t>
                      </w:r>
                      <w:r w:rsidRPr="001B5298">
                        <w:rPr>
                          <w:rFonts w:cs="Tahoma" w:hint="eastAsia"/>
                          <w:color w:val="0B5294"/>
                          <w:spacing w:val="-4"/>
                          <w:sz w:val="24"/>
                          <w:szCs w:val="24"/>
                          <w:rtl/>
                        </w:rPr>
                        <w:t>את</w:t>
                      </w:r>
                      <w:r w:rsidRPr="001B5298">
                        <w:rPr>
                          <w:rFonts w:cs="Tahoma"/>
                          <w:color w:val="0B5294"/>
                          <w:spacing w:val="-4"/>
                          <w:sz w:val="24"/>
                          <w:szCs w:val="24"/>
                          <w:rtl/>
                        </w:rPr>
                        <w:t xml:space="preserve"> </w:t>
                      </w:r>
                      <w:r w:rsidRPr="001B5298">
                        <w:rPr>
                          <w:rFonts w:cs="Tahoma" w:hint="eastAsia"/>
                          <w:color w:val="0B5294"/>
                          <w:spacing w:val="-4"/>
                          <w:sz w:val="24"/>
                          <w:szCs w:val="24"/>
                          <w:rtl/>
                        </w:rPr>
                        <w:t>הדרכים</w:t>
                      </w:r>
                      <w:r w:rsidRPr="001B5298">
                        <w:rPr>
                          <w:rFonts w:cs="Tahoma"/>
                          <w:color w:val="0B5294"/>
                          <w:spacing w:val="-4"/>
                          <w:sz w:val="24"/>
                          <w:szCs w:val="24"/>
                          <w:rtl/>
                        </w:rPr>
                        <w:t xml:space="preserve"> </w:t>
                      </w:r>
                      <w:r w:rsidRPr="001B5298">
                        <w:rPr>
                          <w:rFonts w:cs="Tahoma" w:hint="eastAsia"/>
                          <w:color w:val="0B5294"/>
                          <w:spacing w:val="-4"/>
                          <w:sz w:val="24"/>
                          <w:szCs w:val="24"/>
                          <w:rtl/>
                        </w:rPr>
                        <w:t>לשיפור</w:t>
                      </w:r>
                      <w:r w:rsidRPr="001B5298">
                        <w:rPr>
                          <w:rFonts w:cs="Tahoma"/>
                          <w:color w:val="0B5294"/>
                          <w:spacing w:val="-4"/>
                          <w:sz w:val="24"/>
                          <w:szCs w:val="24"/>
                          <w:rtl/>
                        </w:rPr>
                        <w:t xml:space="preserve"> </w:t>
                      </w:r>
                      <w:r w:rsidRPr="001B5298">
                        <w:rPr>
                          <w:rFonts w:cs="Tahoma" w:hint="eastAsia"/>
                          <w:color w:val="0B5294"/>
                          <w:spacing w:val="-4"/>
                          <w:sz w:val="24"/>
                          <w:szCs w:val="24"/>
                          <w:rtl/>
                        </w:rPr>
                        <w:t>המידע</w:t>
                      </w:r>
                      <w:r w:rsidRPr="001B5298">
                        <w:rPr>
                          <w:rFonts w:cs="Tahoma"/>
                          <w:color w:val="0B5294"/>
                          <w:spacing w:val="-4"/>
                          <w:sz w:val="24"/>
                          <w:szCs w:val="24"/>
                          <w:rtl/>
                        </w:rPr>
                        <w:t xml:space="preserve"> </w:t>
                      </w:r>
                      <w:r w:rsidRPr="001B5298">
                        <w:rPr>
                          <w:rFonts w:cs="Tahoma" w:hint="eastAsia"/>
                          <w:color w:val="0B5294"/>
                          <w:spacing w:val="-4"/>
                          <w:sz w:val="24"/>
                          <w:szCs w:val="24"/>
                          <w:rtl/>
                        </w:rPr>
                        <w:t>והדוחות</w:t>
                      </w:r>
                      <w:r w:rsidRPr="001B5298">
                        <w:rPr>
                          <w:rFonts w:cs="Tahoma"/>
                          <w:color w:val="0B5294"/>
                          <w:spacing w:val="-4"/>
                          <w:sz w:val="24"/>
                          <w:szCs w:val="24"/>
                          <w:rtl/>
                        </w:rPr>
                        <w:t xml:space="preserve"> </w:t>
                      </w:r>
                      <w:r w:rsidRPr="001B5298">
                        <w:rPr>
                          <w:rFonts w:cs="Tahoma" w:hint="eastAsia"/>
                          <w:color w:val="0B5294"/>
                          <w:spacing w:val="-4"/>
                          <w:sz w:val="24"/>
                          <w:szCs w:val="24"/>
                          <w:rtl/>
                        </w:rPr>
                        <w:t>הניתנים</w:t>
                      </w:r>
                      <w:r w:rsidRPr="001B5298">
                        <w:rPr>
                          <w:rFonts w:cs="Tahoma"/>
                          <w:color w:val="0B5294"/>
                          <w:spacing w:val="-4"/>
                          <w:sz w:val="24"/>
                          <w:szCs w:val="24"/>
                          <w:rtl/>
                        </w:rPr>
                        <w:t xml:space="preserve"> </w:t>
                      </w:r>
                      <w:r w:rsidRPr="001B5298">
                        <w:rPr>
                          <w:rFonts w:cs="Tahoma" w:hint="eastAsia"/>
                          <w:color w:val="0B5294"/>
                          <w:spacing w:val="-4"/>
                          <w:sz w:val="24"/>
                          <w:szCs w:val="24"/>
                          <w:rtl/>
                        </w:rPr>
                        <w:t>להפקה</w:t>
                      </w:r>
                      <w:r w:rsidRPr="001B5298">
                        <w:rPr>
                          <w:rFonts w:cs="Tahoma"/>
                          <w:color w:val="0B5294"/>
                          <w:spacing w:val="-4"/>
                          <w:sz w:val="24"/>
                          <w:szCs w:val="24"/>
                          <w:rtl/>
                        </w:rPr>
                        <w:t xml:space="preserve"> </w:t>
                      </w:r>
                      <w:r w:rsidRPr="001B5298">
                        <w:rPr>
                          <w:rFonts w:cs="Tahoma" w:hint="eastAsia"/>
                          <w:color w:val="0B5294"/>
                          <w:spacing w:val="-4"/>
                          <w:sz w:val="24"/>
                          <w:szCs w:val="24"/>
                          <w:rtl/>
                        </w:rPr>
                        <w:t>מהמערכות</w:t>
                      </w:r>
                      <w:r w:rsidRPr="001B5298">
                        <w:rPr>
                          <w:rFonts w:cs="Tahoma"/>
                          <w:color w:val="0B5294"/>
                          <w:spacing w:val="-4"/>
                          <w:sz w:val="24"/>
                          <w:szCs w:val="24"/>
                          <w:rtl/>
                        </w:rPr>
                        <w:t xml:space="preserve"> </w:t>
                      </w:r>
                      <w:r w:rsidRPr="001B5298">
                        <w:rPr>
                          <w:rFonts w:cs="Tahoma" w:hint="eastAsia"/>
                          <w:color w:val="0B5294"/>
                          <w:spacing w:val="-4"/>
                          <w:sz w:val="24"/>
                          <w:szCs w:val="24"/>
                          <w:rtl/>
                        </w:rPr>
                        <w:t>הקיימות</w:t>
                      </w:r>
                    </w:p>
                    <w:p w:rsidR="001B5298" w:rsidRPr="00373C5D" w:rsidP="001B5298">
                      <w:pPr>
                        <w:spacing w:before="120" w:after="0" w:line="240" w:lineRule="atLeast"/>
                        <w:rPr>
                          <w:rFonts w:cs="Tahoma"/>
                          <w:b/>
                          <w:bCs/>
                          <w:color w:val="0B5294"/>
                          <w:sz w:val="48"/>
                          <w:szCs w:val="48"/>
                          <w:rtl/>
                        </w:rPr>
                      </w:pPr>
                      <w:drawing>
                        <wp:inline distT="0" distB="0" distL="0" distR="0">
                          <wp:extent cx="288000" cy="31337"/>
                          <wp:effectExtent l="0" t="0" r="0" b="6985"/>
                          <wp:docPr id="7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44081" name="line.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72C70" w:rsidRPr="002E4756" w:rsidP="00AD396F">
      <w:pPr>
        <w:spacing w:line="240" w:lineRule="exact"/>
        <w:ind w:right="2268"/>
        <w:jc w:val="both"/>
        <w:rPr>
          <w:rFonts w:ascii="Tahoma" w:hAnsi="Tahoma" w:cs="Tahoma"/>
          <w:spacing w:val="-4"/>
          <w:sz w:val="17"/>
          <w:szCs w:val="17"/>
          <w:rtl/>
        </w:rPr>
      </w:pPr>
    </w:p>
    <w:p w:rsidR="00121FFD">
      <w:pPr>
        <w:bidi w:val="0"/>
        <w:rPr>
          <w:rFonts w:ascii="Tahoma" w:eastAsia="Times New Roman" w:hAnsi="Tahoma" w:cs="Tahoma"/>
          <w:color w:val="009692"/>
          <w:spacing w:val="-4"/>
          <w:sz w:val="32"/>
          <w:szCs w:val="32"/>
          <w:rtl/>
        </w:rPr>
      </w:pPr>
      <w:r>
        <w:rPr>
          <w:spacing w:val="-4"/>
          <w:rtl/>
        </w:rPr>
        <w:br w:type="page"/>
      </w:r>
    </w:p>
    <w:p w:rsidR="00A72C70" w:rsidRPr="00956852" w:rsidP="00AD396F">
      <w:pPr>
        <w:pStyle w:val="KOT4"/>
        <w:rPr>
          <w:rtl/>
        </w:rPr>
      </w:pPr>
      <w:r w:rsidRPr="00956852">
        <w:rPr>
          <w:rFonts w:hint="cs"/>
          <w:spacing w:val="-4"/>
          <w:rtl/>
        </w:rPr>
        <w:t>סיכום</w:t>
      </w:r>
    </w:p>
    <w:p w:rsidR="00A72C70" w:rsidRPr="002E4756" w:rsidP="00121FFD">
      <w:pPr>
        <w:pStyle w:val="RESHET"/>
        <w:rPr>
          <w:rtl/>
        </w:rPr>
      </w:pPr>
      <w:r w:rsidRPr="002E4756">
        <w:rPr>
          <w:rFonts w:hint="cs"/>
          <w:rtl/>
        </w:rPr>
        <w:t xml:space="preserve">בעשורים האחרונים גדל באופן ניכר מספר ארגוני המגזר האזרחי הפועלים בישראל, ובכלל זה עמותות וחברות לתועלת הציבור, ולהם תפקיד מרכזי בחברה הישראלית ובפעילות הכלכלית של המשק הישראלי. ככלל מימון מרבית הפעילויות של ארגונים אלו מתקבל מכספי ציבור, אך הציבור לרוב איננו מקבל </w:t>
      </w:r>
      <w:r w:rsidRPr="002E4756">
        <w:rPr>
          <w:rtl/>
        </w:rPr>
        <w:t xml:space="preserve">מידע </w:t>
      </w:r>
      <w:r w:rsidRPr="002E4756">
        <w:rPr>
          <w:rFonts w:hint="cs"/>
          <w:rtl/>
        </w:rPr>
        <w:t>על התנהלותם ו</w:t>
      </w:r>
      <w:r w:rsidRPr="002E4756">
        <w:rPr>
          <w:rtl/>
        </w:rPr>
        <w:t>פעילות</w:t>
      </w:r>
      <w:r w:rsidRPr="002E4756">
        <w:rPr>
          <w:rFonts w:hint="cs"/>
          <w:rtl/>
        </w:rPr>
        <w:t xml:space="preserve">ם. לציבור </w:t>
      </w:r>
      <w:r w:rsidRPr="002E4756">
        <w:rPr>
          <w:rtl/>
        </w:rPr>
        <w:t xml:space="preserve">אין </w:t>
      </w:r>
      <w:r w:rsidRPr="002E4756">
        <w:rPr>
          <w:rFonts w:hint="cs"/>
          <w:rtl/>
        </w:rPr>
        <w:t>גם</w:t>
      </w:r>
      <w:r w:rsidRPr="002E4756">
        <w:rPr>
          <w:rtl/>
        </w:rPr>
        <w:t xml:space="preserve"> את כלים </w:t>
      </w:r>
      <w:r w:rsidRPr="002E4756">
        <w:rPr>
          <w:rFonts w:hint="cs"/>
          <w:rtl/>
        </w:rPr>
        <w:t>ו</w:t>
      </w:r>
      <w:r w:rsidRPr="002E4756">
        <w:rPr>
          <w:rtl/>
        </w:rPr>
        <w:t>יכול</w:t>
      </w:r>
      <w:r w:rsidRPr="002E4756">
        <w:rPr>
          <w:rFonts w:hint="cs"/>
          <w:rtl/>
        </w:rPr>
        <w:t>ו</w:t>
      </w:r>
      <w:r w:rsidRPr="002E4756">
        <w:rPr>
          <w:rtl/>
        </w:rPr>
        <w:t>ת להתארגן לשם הבטחת קיום מטרות</w:t>
      </w:r>
      <w:r w:rsidRPr="002E4756">
        <w:rPr>
          <w:rFonts w:hint="cs"/>
          <w:rtl/>
        </w:rPr>
        <w:t>יהם,</w:t>
      </w:r>
      <w:r w:rsidRPr="002E4756">
        <w:rPr>
          <w:rtl/>
        </w:rPr>
        <w:t xml:space="preserve"> ועל כן קיים אינטרס ציבורי </w:t>
      </w:r>
      <w:r w:rsidRPr="002E4756">
        <w:rPr>
          <w:rFonts w:hint="cs"/>
          <w:rtl/>
        </w:rPr>
        <w:t xml:space="preserve">גדול </w:t>
      </w:r>
      <w:r w:rsidRPr="002E4756">
        <w:rPr>
          <w:rtl/>
        </w:rPr>
        <w:t>בפיקוח עליה</w:t>
      </w:r>
      <w:r w:rsidRPr="002E4756">
        <w:rPr>
          <w:rFonts w:hint="cs"/>
          <w:rtl/>
        </w:rPr>
        <w:t xml:space="preserve">ם. כדי </w:t>
      </w:r>
      <w:r w:rsidRPr="002E4756">
        <w:rPr>
          <w:rtl/>
        </w:rPr>
        <w:t>להבטיח כי</w:t>
      </w:r>
      <w:r w:rsidRPr="002E4756">
        <w:rPr>
          <w:rFonts w:hint="cs"/>
          <w:rtl/>
        </w:rPr>
        <w:t xml:space="preserve"> העמותות וחברות לתועלת הציבור מתנהלות</w:t>
      </w:r>
      <w:r w:rsidRPr="002E4756">
        <w:rPr>
          <w:rtl/>
        </w:rPr>
        <w:t xml:space="preserve"> בהתאם להוראות הדין ובהתאם לתקנו</w:t>
      </w:r>
      <w:r w:rsidRPr="002E4756">
        <w:rPr>
          <w:rFonts w:hint="cs"/>
          <w:rtl/>
        </w:rPr>
        <w:t xml:space="preserve">נן </w:t>
      </w:r>
      <w:r w:rsidRPr="002E4756">
        <w:rPr>
          <w:rtl/>
        </w:rPr>
        <w:t>ולמטרות</w:t>
      </w:r>
      <w:r w:rsidRPr="002E4756">
        <w:rPr>
          <w:rFonts w:hint="cs"/>
          <w:rtl/>
        </w:rPr>
        <w:t>יהן</w:t>
      </w:r>
      <w:r w:rsidRPr="002E4756">
        <w:rPr>
          <w:rtl/>
        </w:rPr>
        <w:t xml:space="preserve"> </w:t>
      </w:r>
      <w:r w:rsidRPr="002E4756">
        <w:rPr>
          <w:rFonts w:hint="cs"/>
          <w:rtl/>
        </w:rPr>
        <w:t>יצר המחוקק מנגנון פיקוח ממשלתי באמצעות רשם העמותות.</w:t>
      </w:r>
    </w:p>
    <w:p w:rsidR="00A72C70" w:rsidRPr="008F562D" w:rsidP="00AD396F">
      <w:pPr>
        <w:pStyle w:val="RESHET"/>
        <w:rPr>
          <w:rtl/>
        </w:rPr>
      </w:pPr>
      <w:r w:rsidRPr="008F562D">
        <w:rPr>
          <w:rFonts w:hint="cs"/>
          <w:rtl/>
        </w:rPr>
        <w:t>בדוח זה עלו ממצאים כבדי משקל ולפיהם כ-20,000 עמותות, שהן יותר ממחצית מן העמותות הרשומות, אינן מדווחות לרשם העמותות, ולרשם אין כל מידע על פעילותן ואופן התנהלותן; הרשם כמעט אינו נוקט פעולות לגביית אגרות שלא שולמו; נוסח האישור על ניהול תקין שמנפיק הרשם מלמד רק על הגשת מסמכים ואינו משקף אם התנהלות העמותה תקינה ובהתאם לחוק; האישור על ניהול תקין ניתן לעתים לעמותות המתנהלות באופן בעייתי מבלי שהדבר משתקף בתוכן האישור; הרשם אינו משתמש באופן מיטבי בכלים שבידיו לצורך פיקוח ובקרה על עמותות - כך פחת באופן ניכר מספר ביקורות העומק שהוא עורך והן נמשכות זמן רב; הרשם אינו מתואם מספיק עם גופים אחרים המפעילים אף הם פיקוח על עמותות או שיש בידיהם מידע רלוונטי לגבי עמותות העשוי לסייע בידו.</w:t>
      </w:r>
    </w:p>
    <w:p w:rsidR="00A72C70" w:rsidRPr="002E4756" w:rsidP="00121FFD">
      <w:pPr>
        <w:pStyle w:val="RESHET"/>
        <w:rPr>
          <w:rtl/>
        </w:rPr>
      </w:pPr>
      <w:r w:rsidRPr="002E4756">
        <w:rPr>
          <w:rFonts w:hint="cs"/>
          <w:rtl/>
        </w:rPr>
        <w:t xml:space="preserve">ארגוני המגזר האזרחי מקבלים מדי שנה עשרות מיליארדי שקלים מכספי ציבור, והם מקיימים פעילות ענפה במגוון תחומים חברתיים לטובת הציבור. על רשם העמותות לפעול לכך שהאישור על ניהול תקין ישקף את הדרישות המצוינות בהחלטת הממשלה - שהעמותה עומדת בהוראות החוק; עליו לחזק ולייעל את מערך האכיפה והבקרה על עמותות, ולשפר את ממשקי שיתוף הפעולה והעברת המידע בינו לבין יתר הגורמים העוסקים בפיקוח ובבקרה על עמותות. את זאת עליו לעשות כדי להבטיח כי כספי הציבור ישמשו למטרה שלשמה יועדו, וכי פעילות העמותות תתנהל לטובת הציבור הנזקק לה. </w:t>
      </w:r>
    </w:p>
    <w:p w:rsidR="009864F0" w:rsidRPr="002E4756" w:rsidP="00AD396F">
      <w:pPr>
        <w:spacing w:line="240" w:lineRule="exact"/>
        <w:ind w:right="2268"/>
        <w:jc w:val="both"/>
        <w:rPr>
          <w:rFonts w:ascii="Tahoma" w:hAnsi="Tahoma" w:cs="Tahoma"/>
          <w:b/>
          <w:bCs/>
          <w:sz w:val="17"/>
          <w:szCs w:val="17"/>
          <w:rtl/>
        </w:rPr>
      </w:pPr>
      <w:bookmarkStart w:id="6" w:name="_GoBack"/>
      <w:bookmarkEnd w:id="6"/>
    </w:p>
    <w:sectPr w:rsidSect="00C20745">
      <w:headerReference w:type="even" r:id="rId16"/>
      <w:headerReference w:type="default" r:id="rId17"/>
      <w:pgSz w:w="11906" w:h="16838" w:code="9"/>
      <w:pgMar w:top="3119" w:right="1701" w:bottom="3119"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Gisha">
    <w:panose1 w:val="020B05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2C64" w:rsidRPr="008A007A" w:rsidP="008A007A">
      <w:pPr>
        <w:pStyle w:val="Footer"/>
      </w:pPr>
    </w:p>
  </w:footnote>
  <w:footnote w:type="continuationSeparator" w:id="1">
    <w:p w:rsidR="00142C64" w:rsidP="00CB3322">
      <w:pPr>
        <w:spacing w:after="0" w:line="240" w:lineRule="auto"/>
      </w:pPr>
      <w:r>
        <w:continuationSeparator/>
      </w:r>
    </w:p>
    <w:p w:rsidR="00142C64"/>
  </w:footnote>
  <w:footnote w:id="2">
    <w:p w:rsidR="00D7149D" w:rsidRPr="00E22B1C" w:rsidP="00D7149D">
      <w:pPr>
        <w:pStyle w:val="FootnoteText"/>
      </w:pPr>
      <w:r w:rsidRPr="00E22B1C">
        <w:rPr>
          <w:rStyle w:val="FootnoteReference0"/>
          <w:vertAlign w:val="baseline"/>
        </w:rPr>
        <w:footnoteRef/>
      </w:r>
      <w:r w:rsidRPr="00E22B1C">
        <w:rPr>
          <w:rtl/>
        </w:rPr>
        <w:t xml:space="preserve"> </w:t>
      </w:r>
      <w:r w:rsidRPr="00E22B1C">
        <w:rPr>
          <w:rtl/>
        </w:rPr>
        <w:tab/>
      </w:r>
      <w:r w:rsidRPr="00E22B1C">
        <w:t>NGO - Non-governmental organizations</w:t>
      </w:r>
      <w:r w:rsidRPr="00E22B1C">
        <w:rPr>
          <w:rFonts w:hint="cs"/>
          <w:rtl/>
        </w:rPr>
        <w:t>.</w:t>
      </w:r>
      <w:r w:rsidRPr="00E22B1C">
        <w:rPr>
          <w:rtl/>
        </w:rPr>
        <w:t>‏</w:t>
      </w:r>
    </w:p>
  </w:footnote>
  <w:footnote w:id="3">
    <w:p w:rsidR="00D7149D" w:rsidRPr="00E22B1C" w:rsidP="00D7149D">
      <w:pPr>
        <w:pStyle w:val="FootnoteText"/>
      </w:pPr>
      <w:r w:rsidRPr="00E22B1C">
        <w:rPr>
          <w:rStyle w:val="FootnoteReference0"/>
          <w:vertAlign w:val="baseline"/>
        </w:rPr>
        <w:footnoteRef/>
      </w:r>
      <w:r w:rsidRPr="00E22B1C">
        <w:rPr>
          <w:rtl/>
        </w:rPr>
        <w:t xml:space="preserve"> </w:t>
      </w:r>
      <w:r w:rsidRPr="00E22B1C">
        <w:rPr>
          <w:rtl/>
        </w:rPr>
        <w:tab/>
        <w:t xml:space="preserve">ההתייחסות בדוח זה לעמותות כוללת גם </w:t>
      </w:r>
      <w:r w:rsidRPr="00E22B1C">
        <w:rPr>
          <w:rtl/>
        </w:rPr>
        <w:t>חל"ץ</w:t>
      </w:r>
      <w:r w:rsidRPr="00E22B1C">
        <w:rPr>
          <w:rtl/>
        </w:rPr>
        <w:t xml:space="preserve"> אלא אם כן צוין אחרת</w:t>
      </w:r>
      <w:r w:rsidRPr="00E22B1C">
        <w:rPr>
          <w:rFonts w:hint="cs"/>
          <w:rtl/>
        </w:rPr>
        <w:t>.</w:t>
      </w:r>
    </w:p>
  </w:footnote>
  <w:footnote w:id="4">
    <w:p w:rsidR="00D7149D" w:rsidRPr="00E22B1C" w:rsidP="00091D93">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החלטה 4731 מיום 12.3.06.</w:t>
      </w:r>
    </w:p>
  </w:footnote>
  <w:footnote w:id="5">
    <w:p w:rsidR="00D7149D" w:rsidRPr="00E22B1C" w:rsidP="00091D93">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מבקר המדינה: </w:t>
      </w:r>
      <w:r w:rsidRPr="00E22B1C">
        <w:rPr>
          <w:rFonts w:hint="cs"/>
          <w:b/>
          <w:bCs/>
          <w:rtl/>
        </w:rPr>
        <w:t xml:space="preserve">דוח שנתי 39 </w:t>
      </w:r>
      <w:r w:rsidRPr="00E22B1C">
        <w:rPr>
          <w:rFonts w:hint="cs"/>
          <w:rtl/>
        </w:rPr>
        <w:t xml:space="preserve">(1989), "יחידת רשם העמותות", עמ' 502; </w:t>
      </w:r>
      <w:r w:rsidRPr="00E22B1C">
        <w:rPr>
          <w:rFonts w:hint="cs"/>
          <w:b/>
          <w:bCs/>
          <w:rtl/>
        </w:rPr>
        <w:t>דוח</w:t>
      </w:r>
      <w:r w:rsidRPr="00E22B1C">
        <w:rPr>
          <w:b/>
          <w:bCs/>
          <w:rtl/>
        </w:rPr>
        <w:t xml:space="preserve"> </w:t>
      </w:r>
      <w:r w:rsidRPr="00E22B1C">
        <w:rPr>
          <w:rFonts w:hint="cs"/>
          <w:b/>
          <w:bCs/>
          <w:rtl/>
        </w:rPr>
        <w:t>שנתי</w:t>
      </w:r>
      <w:r w:rsidRPr="00E22B1C">
        <w:rPr>
          <w:b/>
          <w:bCs/>
          <w:rtl/>
        </w:rPr>
        <w:t xml:space="preserve"> 47</w:t>
      </w:r>
      <w:r w:rsidRPr="00E22B1C">
        <w:rPr>
          <w:rFonts w:hint="cs"/>
          <w:rtl/>
        </w:rPr>
        <w:t xml:space="preserve"> (1997), "</w:t>
      </w:r>
      <w:r w:rsidRPr="00E22B1C">
        <w:rPr>
          <w:rtl/>
        </w:rPr>
        <w:t>רשם העמותות - סדרי הרישום והשירות לציבור</w:t>
      </w:r>
      <w:r w:rsidRPr="00E22B1C">
        <w:rPr>
          <w:rFonts w:hint="cs"/>
          <w:rtl/>
        </w:rPr>
        <w:t>",</w:t>
      </w:r>
      <w:r w:rsidRPr="00E22B1C">
        <w:rPr>
          <w:rtl/>
        </w:rPr>
        <w:t xml:space="preserve"> </w:t>
      </w:r>
      <w:r w:rsidRPr="00E22B1C">
        <w:rPr>
          <w:rFonts w:hint="cs"/>
          <w:rtl/>
        </w:rPr>
        <w:t xml:space="preserve">עמ' 603; </w:t>
      </w:r>
      <w:r w:rsidRPr="00E22B1C">
        <w:rPr>
          <w:rFonts w:hint="cs"/>
          <w:b/>
          <w:bCs/>
          <w:rtl/>
        </w:rPr>
        <w:t>דוח שנתי 52ב</w:t>
      </w:r>
      <w:r w:rsidRPr="00E22B1C">
        <w:rPr>
          <w:rFonts w:hint="cs"/>
          <w:rtl/>
        </w:rPr>
        <w:t xml:space="preserve"> (2002), "פיקוח ובקרה על עמותות" עמ' 795.</w:t>
      </w:r>
    </w:p>
  </w:footnote>
  <w:footnote w:id="6">
    <w:p w:rsidR="00D7149D" w:rsidRPr="00E22B1C" w:rsidP="00091D93">
      <w:pPr>
        <w:pStyle w:val="FootnoteText"/>
        <w:rPr>
          <w:rtl/>
        </w:rPr>
      </w:pPr>
      <w:r w:rsidRPr="00E22B1C">
        <w:rPr>
          <w:rStyle w:val="FootnoteReference0"/>
          <w:vertAlign w:val="baseline"/>
        </w:rPr>
        <w:footnoteRef/>
      </w:r>
      <w:r w:rsidRPr="00E22B1C">
        <w:rPr>
          <w:rtl/>
        </w:rPr>
        <w:t xml:space="preserve"> </w:t>
      </w:r>
      <w:r w:rsidRPr="00E22B1C">
        <w:rPr>
          <w:rtl/>
        </w:rPr>
        <w:tab/>
        <w:t>החלטת ממשלה מס' 4418 מ-</w:t>
      </w:r>
      <w:r w:rsidRPr="00E22B1C">
        <w:rPr>
          <w:rFonts w:hint="cs"/>
          <w:rtl/>
        </w:rPr>
        <w:t>15</w:t>
      </w:r>
      <w:r w:rsidRPr="00E22B1C">
        <w:rPr>
          <w:rtl/>
        </w:rPr>
        <w:t>.10.98</w:t>
      </w:r>
      <w:r w:rsidRPr="00E22B1C">
        <w:rPr>
          <w:rFonts w:hint="cs"/>
          <w:rtl/>
        </w:rPr>
        <w:t>, והחלטת ממשלה מס' 562 מ-18.7.01.</w:t>
      </w:r>
    </w:p>
  </w:footnote>
  <w:footnote w:id="7">
    <w:p w:rsidR="00D7149D" w:rsidRPr="00E22B1C" w:rsidP="00091D93">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החלטה מס' 3190 מ-24.2.08 - בחלק ד' של ההחלטה שכותרתה "יחסי הממשלה, החברה האזרחית והמגזר העסקי התורם להשגת מטרות ציבוריות".</w:t>
      </w:r>
    </w:p>
  </w:footnote>
  <w:footnote w:id="8">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t>NGO - Non-governmental organizations</w:t>
      </w:r>
      <w:r w:rsidRPr="00E22B1C">
        <w:rPr>
          <w:rFonts w:hint="cs"/>
          <w:rtl/>
        </w:rPr>
        <w:t>.</w:t>
      </w:r>
      <w:r w:rsidRPr="00E22B1C">
        <w:rPr>
          <w:rtl/>
        </w:rPr>
        <w:t>‏</w:t>
      </w:r>
    </w:p>
  </w:footnote>
  <w:footnote w:id="9">
    <w:p w:rsidR="00D7149D" w:rsidRPr="00E22B1C" w:rsidP="004A7D4C">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ראו בקובץ דוחות זה את הפרק "הפיקוח על אגודות עות'מאניות".</w:t>
      </w:r>
    </w:p>
  </w:footnote>
  <w:footnote w:id="10">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הלשכה המרכזית לסטטיסטיקה, הכנסות והוצאות מלכ"רים 2015-2011, הודעה לעיתונות </w:t>
      </w:r>
      <w:r w:rsidR="004A7D4C">
        <w:rPr>
          <w:rtl/>
        </w:rPr>
        <w:br/>
      </w:r>
      <w:r w:rsidRPr="00E22B1C">
        <w:rPr>
          <w:rFonts w:hint="cs"/>
          <w:rtl/>
        </w:rPr>
        <w:t xml:space="preserve">מ-15.8.16. </w:t>
      </w:r>
      <w:r w:rsidRPr="00E22B1C">
        <w:rPr>
          <w:rFonts w:hint="cs"/>
          <w:rtl/>
        </w:rPr>
        <w:t>הלמ"ס</w:t>
      </w:r>
      <w:r w:rsidRPr="00E22B1C">
        <w:rPr>
          <w:rFonts w:hint="cs"/>
          <w:rtl/>
        </w:rPr>
        <w:t xml:space="preserve"> התייחסה בנתוניה למלכ"רים שהם עמותות, הקדשות וחברות לתועלת הציבור. העברות ממשלה</w:t>
      </w:r>
      <w:r w:rsidRPr="00E22B1C">
        <w:rPr>
          <w:rtl/>
        </w:rPr>
        <w:t xml:space="preserve"> כולל</w:t>
      </w:r>
      <w:r w:rsidRPr="00E22B1C">
        <w:rPr>
          <w:rFonts w:hint="cs"/>
          <w:rtl/>
        </w:rPr>
        <w:t>ות</w:t>
      </w:r>
      <w:r w:rsidRPr="00E22B1C">
        <w:rPr>
          <w:rtl/>
        </w:rPr>
        <w:t xml:space="preserve"> ה</w:t>
      </w:r>
      <w:r w:rsidRPr="00E22B1C">
        <w:rPr>
          <w:rFonts w:hint="cs"/>
          <w:rtl/>
        </w:rPr>
        <w:t>קצבות</w:t>
      </w:r>
      <w:r w:rsidRPr="00E22B1C">
        <w:rPr>
          <w:rtl/>
        </w:rPr>
        <w:t xml:space="preserve"> שוטפות והון ממשרדי ממשלה, מרשויות מקומיות וממוסדות לאומיים.</w:t>
      </w:r>
    </w:p>
  </w:footnote>
  <w:footnote w:id="11">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t xml:space="preserve">ההתייחסות בדוח זה לעמותות כוללת גם </w:t>
      </w:r>
      <w:r w:rsidRPr="00E22B1C">
        <w:rPr>
          <w:rtl/>
        </w:rPr>
        <w:t>חל"ץ</w:t>
      </w:r>
      <w:r w:rsidRPr="00E22B1C">
        <w:rPr>
          <w:rtl/>
        </w:rPr>
        <w:t xml:space="preserve"> אלא אם כן צוין במפורש אחרת</w:t>
      </w:r>
      <w:r w:rsidRPr="00E22B1C">
        <w:rPr>
          <w:rFonts w:hint="cs"/>
          <w:rtl/>
        </w:rPr>
        <w:t>.</w:t>
      </w:r>
    </w:p>
  </w:footnote>
  <w:footnote w:id="12">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החלטה 4731 מיום 12.3.06.</w:t>
      </w:r>
    </w:p>
  </w:footnote>
  <w:footnote w:id="13">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Fonts w:hint="cs"/>
          <w:rtl/>
        </w:rPr>
        <w:tab/>
      </w:r>
      <w:r w:rsidRPr="00E22B1C">
        <w:rPr>
          <w:rFonts w:hint="cs"/>
          <w:rtl/>
        </w:rPr>
        <w:t>חל</w:t>
      </w:r>
      <w:r w:rsidRPr="00E22B1C">
        <w:rPr>
          <w:rtl/>
        </w:rPr>
        <w:t>"</w:t>
      </w:r>
      <w:r w:rsidRPr="00E22B1C">
        <w:rPr>
          <w:rFonts w:hint="cs"/>
          <w:rtl/>
        </w:rPr>
        <w:t>ץ</w:t>
      </w:r>
      <w:r w:rsidRPr="00E22B1C">
        <w:rPr>
          <w:rFonts w:hint="cs"/>
          <w:rtl/>
        </w:rPr>
        <w:t xml:space="preserve"> משויכות ארגונית לרשם ההקדשות, אך את הפיקוח עליהן מבצעים עובדי רשם העמותות.</w:t>
      </w:r>
    </w:p>
  </w:footnote>
  <w:footnote w:id="14">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ילקוט פרסומים 5143, עמ' 1006, מיום 31.12.02.</w:t>
      </w:r>
    </w:p>
  </w:footnote>
  <w:footnote w:id="15">
    <w:p w:rsidR="00D7149D" w:rsidRPr="00E22B1C" w:rsidP="001F6516">
      <w:pPr>
        <w:pStyle w:val="FootnoteText"/>
        <w:rPr>
          <w:rtl/>
        </w:rPr>
      </w:pPr>
      <w:r w:rsidRPr="00E22B1C">
        <w:rPr>
          <w:rStyle w:val="FootnoteReference0"/>
          <w:vertAlign w:val="baseline"/>
        </w:rPr>
        <w:footnoteRef/>
      </w:r>
      <w:r w:rsidRPr="00E22B1C">
        <w:rPr>
          <w:rtl/>
        </w:rPr>
        <w:t xml:space="preserve"> </w:t>
      </w:r>
      <w:r w:rsidRPr="00E22B1C">
        <w:rPr>
          <w:rtl/>
        </w:rPr>
        <w:tab/>
        <w:t>חוק החברות</w:t>
      </w:r>
      <w:r w:rsidRPr="00E22B1C">
        <w:rPr>
          <w:rFonts w:hint="cs"/>
          <w:rtl/>
        </w:rPr>
        <w:t xml:space="preserve"> (</w:t>
      </w:r>
      <w:r w:rsidRPr="00E22B1C">
        <w:rPr>
          <w:rtl/>
        </w:rPr>
        <w:t xml:space="preserve">תיקון מס' </w:t>
      </w:r>
      <w:r w:rsidRPr="00E22B1C">
        <w:rPr>
          <w:rFonts w:hint="cs"/>
          <w:rtl/>
        </w:rPr>
        <w:t xml:space="preserve">25), התשע"ד-2014, הכולל תיקון עקיף </w:t>
      </w:r>
      <w:r w:rsidRPr="00E22B1C">
        <w:rPr>
          <w:rtl/>
        </w:rPr>
        <w:t>לחוק העמותות</w:t>
      </w:r>
      <w:r w:rsidRPr="00E22B1C">
        <w:rPr>
          <w:rFonts w:hint="cs"/>
          <w:rtl/>
        </w:rPr>
        <w:t xml:space="preserve"> (</w:t>
      </w:r>
      <w:r w:rsidRPr="00E22B1C">
        <w:rPr>
          <w:rtl/>
        </w:rPr>
        <w:t>תיקון</w:t>
      </w:r>
      <w:r w:rsidRPr="00E22B1C">
        <w:rPr>
          <w:rFonts w:hint="cs"/>
          <w:rtl/>
        </w:rPr>
        <w:t xml:space="preserve"> מס'</w:t>
      </w:r>
      <w:r w:rsidRPr="00E22B1C">
        <w:rPr>
          <w:rtl/>
        </w:rPr>
        <w:t xml:space="preserve"> </w:t>
      </w:r>
      <w:r w:rsidRPr="00E22B1C">
        <w:rPr>
          <w:rFonts w:hint="cs"/>
          <w:rtl/>
        </w:rPr>
        <w:t>14)</w:t>
      </w:r>
      <w:r w:rsidRPr="00E22B1C" w:rsidR="00735BF5">
        <w:rPr>
          <w:rFonts w:hint="cs"/>
          <w:rtl/>
        </w:rPr>
        <w:t xml:space="preserve">, </w:t>
      </w:r>
      <w:r w:rsidRPr="00E22B1C">
        <w:rPr>
          <w:rFonts w:hint="cs"/>
          <w:rtl/>
        </w:rPr>
        <w:t>התשע"ד-2014, ס"ח 2465. התיקון נכנס לתוקף בפברואר 2015. התיקון מסדיר</w:t>
      </w:r>
      <w:r w:rsidRPr="00E22B1C">
        <w:rPr>
          <w:rtl/>
        </w:rPr>
        <w:t>, בין היתר</w:t>
      </w:r>
      <w:r w:rsidRPr="00E22B1C">
        <w:rPr>
          <w:rFonts w:hint="cs"/>
          <w:rtl/>
        </w:rPr>
        <w:t>,</w:t>
      </w:r>
      <w:r w:rsidRPr="00E22B1C">
        <w:rPr>
          <w:rtl/>
        </w:rPr>
        <w:t xml:space="preserve"> </w:t>
      </w:r>
      <w:r w:rsidRPr="00E22B1C">
        <w:rPr>
          <w:rFonts w:hint="cs"/>
          <w:rtl/>
        </w:rPr>
        <w:t>את</w:t>
      </w:r>
      <w:r w:rsidRPr="00E22B1C">
        <w:rPr>
          <w:rtl/>
        </w:rPr>
        <w:t xml:space="preserve"> </w:t>
      </w:r>
      <w:r w:rsidRPr="00E22B1C">
        <w:rPr>
          <w:rFonts w:hint="cs"/>
          <w:rtl/>
        </w:rPr>
        <w:t>ה</w:t>
      </w:r>
      <w:r w:rsidRPr="00E22B1C">
        <w:rPr>
          <w:rtl/>
        </w:rPr>
        <w:t xml:space="preserve">סמכויות </w:t>
      </w:r>
      <w:r w:rsidRPr="00E22B1C">
        <w:rPr>
          <w:rFonts w:hint="cs"/>
          <w:rtl/>
        </w:rPr>
        <w:t>המוקנות</w:t>
      </w:r>
      <w:r w:rsidRPr="00E22B1C">
        <w:rPr>
          <w:rtl/>
        </w:rPr>
        <w:t xml:space="preserve"> לרשם כדי</w:t>
      </w:r>
      <w:r w:rsidRPr="00E22B1C">
        <w:rPr>
          <w:rFonts w:hint="cs"/>
          <w:rtl/>
        </w:rPr>
        <w:t xml:space="preserve"> </w:t>
      </w:r>
      <w:r w:rsidRPr="00E22B1C">
        <w:rPr>
          <w:rtl/>
        </w:rPr>
        <w:t xml:space="preserve">לאפשר פיקוח אפקטיבי על התנהלות עמותות </w:t>
      </w:r>
      <w:r w:rsidRPr="00E22B1C">
        <w:rPr>
          <w:rtl/>
        </w:rPr>
        <w:t>וחל"ץ</w:t>
      </w:r>
      <w:r w:rsidRPr="00E22B1C">
        <w:rPr>
          <w:rFonts w:hint="cs"/>
          <w:rtl/>
        </w:rPr>
        <w:t>,</w:t>
      </w:r>
      <w:r w:rsidRPr="00E22B1C">
        <w:rPr>
          <w:rtl/>
        </w:rPr>
        <w:t xml:space="preserve"> יחד עם עיגון מפורש של תפקיד</w:t>
      </w:r>
      <w:r w:rsidRPr="00E22B1C">
        <w:rPr>
          <w:rFonts w:hint="cs"/>
          <w:rtl/>
        </w:rPr>
        <w:t xml:space="preserve"> </w:t>
      </w:r>
      <w:r w:rsidRPr="00E22B1C">
        <w:rPr>
          <w:rtl/>
        </w:rPr>
        <w:t>הרשם בהנחיה והדרכה של</w:t>
      </w:r>
      <w:r w:rsidRPr="00E22B1C">
        <w:rPr>
          <w:rFonts w:hint="cs"/>
          <w:rtl/>
        </w:rPr>
        <w:t>הן.</w:t>
      </w:r>
    </w:p>
  </w:footnote>
  <w:footnote w:id="16">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או פקודת החברות [</w:t>
      </w:r>
      <w:r w:rsidRPr="00E22B1C">
        <w:rPr>
          <w:rtl/>
        </w:rPr>
        <w:t xml:space="preserve">נוסח חדש], </w:t>
      </w:r>
      <w:r w:rsidRPr="00E22B1C">
        <w:rPr>
          <w:rFonts w:hint="cs"/>
          <w:rtl/>
        </w:rPr>
        <w:t>ה</w:t>
      </w:r>
      <w:r w:rsidRPr="00E22B1C">
        <w:rPr>
          <w:rtl/>
        </w:rPr>
        <w:t>תשמ"ג-1983</w:t>
      </w:r>
      <w:r w:rsidRPr="00E22B1C">
        <w:rPr>
          <w:rFonts w:hint="cs"/>
          <w:rtl/>
        </w:rPr>
        <w:t xml:space="preserve">, שקדמה לחוק החברות. </w:t>
      </w:r>
    </w:p>
  </w:footnote>
  <w:footnote w:id="17">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בכל חטיבה יש מנהל, צוות משפטי, צוות חשבונאי וצוות </w:t>
      </w:r>
      <w:r w:rsidRPr="00E22B1C">
        <w:rPr>
          <w:rFonts w:hint="cs"/>
          <w:rtl/>
        </w:rPr>
        <w:t>מינהלי</w:t>
      </w:r>
      <w:r w:rsidRPr="00E22B1C">
        <w:rPr>
          <w:rFonts w:hint="cs"/>
          <w:rtl/>
        </w:rPr>
        <w:t xml:space="preserve">. </w:t>
      </w:r>
    </w:p>
  </w:footnote>
  <w:footnote w:id="18">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התקנון המצוי בתוספת </w:t>
      </w:r>
      <w:r w:rsidRPr="00E22B1C">
        <w:rPr>
          <w:rtl/>
        </w:rPr>
        <w:t>הראשונה</w:t>
      </w:r>
      <w:r w:rsidRPr="00E22B1C">
        <w:rPr>
          <w:rFonts w:hint="cs"/>
          <w:rtl/>
        </w:rPr>
        <w:t xml:space="preserve"> לחוק וכן </w:t>
      </w:r>
      <w:r w:rsidRPr="00E22B1C">
        <w:rPr>
          <w:rtl/>
        </w:rPr>
        <w:t>תקנון מצוי עם שינויים סטנדרטיים או מועטים</w:t>
      </w:r>
      <w:r w:rsidRPr="00E22B1C">
        <w:rPr>
          <w:rFonts w:hint="cs"/>
          <w:rtl/>
        </w:rPr>
        <w:t>.</w:t>
      </w:r>
    </w:p>
  </w:footnote>
  <w:footnote w:id="19">
    <w:p w:rsidR="00D7149D" w:rsidRPr="00E22B1C" w:rsidP="00A72C70">
      <w:pPr>
        <w:pStyle w:val="FootnoteText"/>
        <w:tabs>
          <w:tab w:val="left" w:pos="4535"/>
        </w:tabs>
      </w:pPr>
      <w:r w:rsidRPr="00E22B1C">
        <w:rPr>
          <w:rStyle w:val="FootnoteReference0"/>
          <w:vertAlign w:val="baseline"/>
        </w:rPr>
        <w:footnoteRef/>
      </w:r>
      <w:r w:rsidRPr="00E22B1C">
        <w:rPr>
          <w:rtl/>
        </w:rPr>
        <w:t xml:space="preserve"> </w:t>
      </w:r>
      <w:r w:rsidRPr="00E22B1C">
        <w:rPr>
          <w:rtl/>
        </w:rPr>
        <w:tab/>
      </w:r>
      <w:r w:rsidRPr="00E22B1C">
        <w:rPr>
          <w:rFonts w:hint="cs"/>
          <w:rtl/>
        </w:rPr>
        <w:t>מחלקת אכיפה ובקרה אמונה על בקרה ואכיפה של הוראות הדין על תאגידים. בתחום העמותות - בקשות לפירוק, מיזוג והחייאה. בתחום החברות - ה</w:t>
      </w:r>
      <w:r w:rsidRPr="00E22B1C">
        <w:rPr>
          <w:rtl/>
        </w:rPr>
        <w:t xml:space="preserve">פעלת סמכויות אכיפה כנגד חברות אשר הפרו </w:t>
      </w:r>
      <w:r w:rsidRPr="00E22B1C">
        <w:rPr>
          <w:rFonts w:hint="cs"/>
          <w:rtl/>
        </w:rPr>
        <w:t xml:space="preserve">את </w:t>
      </w:r>
      <w:r w:rsidRPr="00E22B1C">
        <w:rPr>
          <w:rtl/>
        </w:rPr>
        <w:t>החובה להגיש דין וחשבון שנתי</w:t>
      </w:r>
      <w:r w:rsidRPr="00E22B1C">
        <w:rPr>
          <w:rFonts w:hint="cs"/>
          <w:rtl/>
        </w:rPr>
        <w:t>,</w:t>
      </w:r>
      <w:r w:rsidRPr="00E22B1C">
        <w:rPr>
          <w:rtl/>
        </w:rPr>
        <w:t xml:space="preserve"> או לא שילמו אגרה או תשלומים אחרים שהן חייבות בתשלומם על</w:t>
      </w:r>
      <w:r w:rsidRPr="00E22B1C">
        <w:rPr>
          <w:rFonts w:hint="cs"/>
          <w:rtl/>
        </w:rPr>
        <w:t xml:space="preserve"> </w:t>
      </w:r>
      <w:r w:rsidRPr="00E22B1C">
        <w:rPr>
          <w:rtl/>
        </w:rPr>
        <w:t>פי דין</w:t>
      </w:r>
      <w:r w:rsidRPr="00E22B1C">
        <w:rPr>
          <w:rFonts w:hint="cs"/>
          <w:rtl/>
        </w:rPr>
        <w:t>.</w:t>
      </w:r>
    </w:p>
  </w:footnote>
  <w:footnote w:id="20">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מבקר המדינה: </w:t>
      </w:r>
      <w:r w:rsidRPr="00E22B1C">
        <w:rPr>
          <w:rFonts w:hint="cs"/>
          <w:b/>
          <w:bCs/>
          <w:rtl/>
        </w:rPr>
        <w:t xml:space="preserve">דוח שנתי 39 </w:t>
      </w:r>
      <w:r w:rsidRPr="00E22B1C">
        <w:rPr>
          <w:rFonts w:hint="cs"/>
          <w:rtl/>
        </w:rPr>
        <w:t xml:space="preserve">(1989), "יחידת רשם העמותות", עמ' 502; </w:t>
      </w:r>
      <w:r w:rsidRPr="00E22B1C">
        <w:rPr>
          <w:rFonts w:hint="cs"/>
          <w:b/>
          <w:bCs/>
          <w:rtl/>
        </w:rPr>
        <w:t>דוח</w:t>
      </w:r>
      <w:r w:rsidRPr="00E22B1C">
        <w:rPr>
          <w:b/>
          <w:bCs/>
          <w:rtl/>
        </w:rPr>
        <w:t xml:space="preserve"> </w:t>
      </w:r>
      <w:r w:rsidRPr="00E22B1C">
        <w:rPr>
          <w:rFonts w:hint="cs"/>
          <w:b/>
          <w:bCs/>
          <w:rtl/>
        </w:rPr>
        <w:t>שנתי</w:t>
      </w:r>
      <w:r w:rsidRPr="00E22B1C">
        <w:rPr>
          <w:b/>
          <w:bCs/>
          <w:rtl/>
        </w:rPr>
        <w:t xml:space="preserve"> 47</w:t>
      </w:r>
      <w:r w:rsidRPr="00E22B1C">
        <w:rPr>
          <w:rFonts w:hint="cs"/>
          <w:rtl/>
        </w:rPr>
        <w:t xml:space="preserve"> (1997), "</w:t>
      </w:r>
      <w:r w:rsidRPr="00E22B1C">
        <w:rPr>
          <w:rtl/>
        </w:rPr>
        <w:t>רשם העמותות - סדרי הרישום והשירות לציבור</w:t>
      </w:r>
      <w:r w:rsidRPr="00E22B1C">
        <w:rPr>
          <w:rFonts w:hint="cs"/>
          <w:rtl/>
        </w:rPr>
        <w:t>",</w:t>
      </w:r>
      <w:r w:rsidRPr="00E22B1C">
        <w:rPr>
          <w:rtl/>
        </w:rPr>
        <w:t xml:space="preserve"> </w:t>
      </w:r>
      <w:r w:rsidRPr="00E22B1C">
        <w:rPr>
          <w:rFonts w:hint="cs"/>
          <w:rtl/>
        </w:rPr>
        <w:t xml:space="preserve">עמ' 603; </w:t>
      </w:r>
      <w:r w:rsidRPr="00E22B1C">
        <w:rPr>
          <w:rFonts w:hint="cs"/>
          <w:b/>
          <w:bCs/>
          <w:rtl/>
        </w:rPr>
        <w:t>דוח שנתי 52ב</w:t>
      </w:r>
      <w:r w:rsidRPr="00E22B1C">
        <w:rPr>
          <w:rFonts w:hint="cs"/>
          <w:rtl/>
        </w:rPr>
        <w:t xml:space="preserve"> (2002), "פיקוח ובקרה על עמותות" עמ' 795.</w:t>
      </w:r>
    </w:p>
  </w:footnote>
  <w:footnote w:id="21">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t xml:space="preserve">יצוין כי טרם תיקון חוק החברות </w:t>
      </w:r>
      <w:r w:rsidRPr="00E22B1C">
        <w:rPr>
          <w:rFonts w:hint="cs"/>
          <w:rtl/>
        </w:rPr>
        <w:t>(תיקון מס' 6), התשס"ז-</w:t>
      </w:r>
      <w:r w:rsidRPr="00E22B1C">
        <w:rPr>
          <w:rtl/>
        </w:rPr>
        <w:t>2007</w:t>
      </w:r>
      <w:r w:rsidRPr="00E22B1C">
        <w:rPr>
          <w:rFonts w:hint="cs"/>
          <w:rtl/>
        </w:rPr>
        <w:t>,</w:t>
      </w:r>
      <w:r w:rsidRPr="00E22B1C">
        <w:rPr>
          <w:rtl/>
        </w:rPr>
        <w:t xml:space="preserve"> נדרשה </w:t>
      </w:r>
      <w:r w:rsidRPr="00E22B1C">
        <w:rPr>
          <w:rtl/>
        </w:rPr>
        <w:t>החל"ץ</w:t>
      </w:r>
      <w:r w:rsidRPr="00E22B1C">
        <w:rPr>
          <w:rtl/>
        </w:rPr>
        <w:t xml:space="preserve"> להגיש בקשה נפרדת לכל מרשם</w:t>
      </w:r>
      <w:r w:rsidRPr="00E22B1C">
        <w:rPr>
          <w:rFonts w:hint="cs"/>
          <w:rtl/>
        </w:rPr>
        <w:t>,</w:t>
      </w:r>
      <w:r w:rsidRPr="00E22B1C">
        <w:rPr>
          <w:rtl/>
        </w:rPr>
        <w:t xml:space="preserve"> ואילו כיום </w:t>
      </w:r>
      <w:r w:rsidRPr="00E22B1C">
        <w:rPr>
          <w:rFonts w:hint="cs"/>
          <w:rtl/>
        </w:rPr>
        <w:t>היא</w:t>
      </w:r>
      <w:r w:rsidRPr="00E22B1C">
        <w:rPr>
          <w:rtl/>
        </w:rPr>
        <w:t xml:space="preserve"> מגישה בקשה אחת ונרשמת </w:t>
      </w:r>
      <w:r w:rsidRPr="00E22B1C">
        <w:rPr>
          <w:rFonts w:hint="cs"/>
          <w:rtl/>
        </w:rPr>
        <w:t xml:space="preserve">בעת ובעונה אחת </w:t>
      </w:r>
      <w:r w:rsidRPr="00E22B1C">
        <w:rPr>
          <w:rtl/>
        </w:rPr>
        <w:t>בשני המרשמים</w:t>
      </w:r>
      <w:r w:rsidRPr="00E22B1C">
        <w:rPr>
          <w:rFonts w:hint="cs"/>
          <w:rtl/>
        </w:rPr>
        <w:t>.</w:t>
      </w:r>
    </w:p>
  </w:footnote>
  <w:footnote w:id="22">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הגרסה האחרונה </w:t>
      </w:r>
      <w:r w:rsidRPr="00E22B1C">
        <w:rPr>
          <w:rtl/>
        </w:rPr>
        <w:t>פ</w:t>
      </w:r>
      <w:r w:rsidRPr="00E22B1C">
        <w:rPr>
          <w:rFonts w:hint="cs"/>
          <w:rtl/>
        </w:rPr>
        <w:t>ו</w:t>
      </w:r>
      <w:r w:rsidRPr="00E22B1C">
        <w:rPr>
          <w:rtl/>
        </w:rPr>
        <w:t>רס</w:t>
      </w:r>
      <w:r w:rsidRPr="00E22B1C">
        <w:rPr>
          <w:rFonts w:hint="cs"/>
          <w:rtl/>
        </w:rPr>
        <w:t xml:space="preserve">מה על ידי </w:t>
      </w:r>
      <w:r w:rsidRPr="00E22B1C">
        <w:rPr>
          <w:rtl/>
        </w:rPr>
        <w:t>רשם העמותות בינואר 2016</w:t>
      </w:r>
      <w:r w:rsidRPr="00E22B1C">
        <w:rPr>
          <w:rFonts w:hint="cs"/>
          <w:rtl/>
        </w:rPr>
        <w:t>. גרסה קודמת פורסמה ב-2014.</w:t>
      </w:r>
    </w:p>
  </w:footnote>
  <w:footnote w:id="23">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לפי סעיף 2 לחוק וכן תקנה 2 לתקנות העמותות (טפסים), התשס"ט-2009, המחייבות הגשת הבקשה באמצעות מילוי טופס מקוון, הדפסתו והגשתו במשרדי הרשם או בדואר.</w:t>
      </w:r>
    </w:p>
  </w:footnote>
  <w:footnote w:id="24">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בהתאם לסעיף 33(א)(4) לחוק, המדובר בעבירות של לקיחה או מתן שוחד, עבירות </w:t>
      </w:r>
      <w:r w:rsidRPr="00E22B1C">
        <w:rPr>
          <w:rtl/>
        </w:rPr>
        <w:t>מרמה, זיוף, רישום כוזב במסמכי תאגיד, מרמה והפרת אמונים בתאגיד</w:t>
      </w:r>
      <w:r w:rsidRPr="00E22B1C">
        <w:rPr>
          <w:rFonts w:hint="cs"/>
          <w:rtl/>
        </w:rPr>
        <w:t xml:space="preserve"> או בעבירה אחרת שלדעת הרשם מפאת מהותה, חומרתה או נסיבותיה אין המייסד ראוי לשמש חבר ועד או חבר ועדת הביקורת. </w:t>
      </w:r>
    </w:p>
  </w:footnote>
  <w:footnote w:id="25">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t xml:space="preserve">תקנות העמותות (אגרות), </w:t>
      </w:r>
      <w:r w:rsidRPr="00E22B1C">
        <w:rPr>
          <w:rFonts w:hint="cs"/>
          <w:rtl/>
        </w:rPr>
        <w:t>ה</w:t>
      </w:r>
      <w:r w:rsidRPr="00E22B1C">
        <w:rPr>
          <w:rtl/>
        </w:rPr>
        <w:t>תשנ"ח-1998</w:t>
      </w:r>
      <w:r w:rsidRPr="00E22B1C">
        <w:rPr>
          <w:rFonts w:hint="cs"/>
          <w:rtl/>
        </w:rPr>
        <w:t>.</w:t>
      </w:r>
    </w:p>
  </w:footnote>
  <w:footnote w:id="26">
    <w:p w:rsidR="00D7149D" w:rsidRPr="00E22B1C" w:rsidP="00AD396F">
      <w:pPr>
        <w:pStyle w:val="FootnoteText"/>
        <w:rPr>
          <w:rtl/>
        </w:rPr>
      </w:pPr>
      <w:r w:rsidRPr="00E22B1C">
        <w:rPr>
          <w:rStyle w:val="FootnoteReference0"/>
          <w:vertAlign w:val="baseline"/>
        </w:rPr>
        <w:footnoteRef/>
      </w:r>
      <w:r w:rsidRPr="00E22B1C">
        <w:rPr>
          <w:rtl/>
        </w:rPr>
        <w:t xml:space="preserve"> </w:t>
      </w:r>
      <w:r w:rsidRPr="00E22B1C">
        <w:rPr>
          <w:rtl/>
        </w:rPr>
        <w:tab/>
      </w:r>
      <w:r w:rsidRPr="00E22B1C">
        <w:t>Business Intelligence</w:t>
      </w:r>
      <w:r w:rsidRPr="00E22B1C">
        <w:rPr>
          <w:rtl/>
        </w:rPr>
        <w:t xml:space="preserve"> </w:t>
      </w:r>
      <w:r w:rsidRPr="00E22B1C">
        <w:rPr>
          <w:rFonts w:hint="cs"/>
          <w:rtl/>
        </w:rPr>
        <w:t>- מערכת המאפשרת להפיק</w:t>
      </w:r>
      <w:r w:rsidRPr="00E22B1C">
        <w:rPr>
          <w:rtl/>
        </w:rPr>
        <w:t xml:space="preserve"> </w:t>
      </w:r>
      <w:r w:rsidRPr="00E22B1C">
        <w:rPr>
          <w:rFonts w:hint="cs"/>
          <w:rtl/>
        </w:rPr>
        <w:t>דוחות</w:t>
      </w:r>
      <w:r w:rsidRPr="00E22B1C">
        <w:rPr>
          <w:rtl/>
        </w:rPr>
        <w:t xml:space="preserve"> </w:t>
      </w:r>
      <w:r w:rsidRPr="00E22B1C">
        <w:rPr>
          <w:rFonts w:hint="cs"/>
          <w:rtl/>
        </w:rPr>
        <w:t>והתראות</w:t>
      </w:r>
      <w:r w:rsidRPr="00E22B1C">
        <w:rPr>
          <w:rtl/>
        </w:rPr>
        <w:t xml:space="preserve"> לצורך קבלת החלטות ניהוליות</w:t>
      </w:r>
      <w:r w:rsidRPr="00E22B1C">
        <w:rPr>
          <w:rFonts w:hint="cs"/>
          <w:rtl/>
        </w:rPr>
        <w:t>.</w:t>
      </w:r>
    </w:p>
  </w:footnote>
  <w:footnote w:id="27">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t>בידי הרשם אין נתונים לשנים קודמות</w:t>
      </w:r>
      <w:r w:rsidRPr="00E22B1C">
        <w:rPr>
          <w:rFonts w:hint="cs"/>
          <w:rtl/>
        </w:rPr>
        <w:t>.</w:t>
      </w:r>
      <w:r w:rsidRPr="00E22B1C">
        <w:rPr>
          <w:rtl/>
        </w:rPr>
        <w:t xml:space="preserve"> </w:t>
      </w:r>
      <w:r w:rsidRPr="00E22B1C">
        <w:rPr>
          <w:rFonts w:hint="cs"/>
          <w:rtl/>
        </w:rPr>
        <w:t>החל מ</w:t>
      </w:r>
      <w:r w:rsidRPr="00E22B1C">
        <w:rPr>
          <w:rtl/>
        </w:rPr>
        <w:t xml:space="preserve">שנת 2015 </w:t>
      </w:r>
      <w:r w:rsidRPr="00E22B1C">
        <w:rPr>
          <w:rFonts w:hint="cs"/>
          <w:rtl/>
        </w:rPr>
        <w:t>החלו ה</w:t>
      </w:r>
      <w:r w:rsidRPr="00E22B1C">
        <w:rPr>
          <w:rtl/>
        </w:rPr>
        <w:t xml:space="preserve">נתונים </w:t>
      </w:r>
      <w:r w:rsidRPr="00E22B1C">
        <w:rPr>
          <w:rFonts w:hint="cs"/>
          <w:rtl/>
        </w:rPr>
        <w:t xml:space="preserve">האמורים </w:t>
      </w:r>
      <w:r w:rsidRPr="00E22B1C">
        <w:rPr>
          <w:rtl/>
        </w:rPr>
        <w:t>לשמש לצורך תשלומי פרמיות לעובדים</w:t>
      </w:r>
      <w:r w:rsidRPr="00E22B1C">
        <w:rPr>
          <w:rFonts w:hint="cs"/>
          <w:rtl/>
        </w:rPr>
        <w:t>.</w:t>
      </w:r>
    </w:p>
  </w:footnote>
  <w:footnote w:id="28">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הדוח המילולי הוא תיאור תמציתי של פעילות העמותה, המבנה הארגוני שלה, הפעילות שביצעה לקידום מטרותיה, פירוט השימושים העיקריים שעשתה בכספי התרומות, צדדים קשורים, אירועים חריגים וכל עניין מהותי אחר שאירע בשנת הדוח.</w:t>
      </w:r>
    </w:p>
  </w:footnote>
  <w:footnote w:id="29">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t>סעיף 39א ל</w:t>
      </w:r>
      <w:r w:rsidRPr="00E22B1C">
        <w:rPr>
          <w:rFonts w:hint="cs"/>
          <w:rtl/>
        </w:rPr>
        <w:t xml:space="preserve">חוק, אשר הוסף בתיקון מס' 14 לחוק העמותות, ראו לעיל הערה 14. </w:t>
      </w:r>
    </w:p>
  </w:footnote>
  <w:footnote w:id="30">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הגרסה האחרונה </w:t>
      </w:r>
      <w:r w:rsidRPr="00E22B1C">
        <w:rPr>
          <w:rtl/>
        </w:rPr>
        <w:t>פ</w:t>
      </w:r>
      <w:r w:rsidRPr="00E22B1C">
        <w:rPr>
          <w:rFonts w:hint="cs"/>
          <w:rtl/>
        </w:rPr>
        <w:t>ו</w:t>
      </w:r>
      <w:r w:rsidRPr="00E22B1C">
        <w:rPr>
          <w:rtl/>
        </w:rPr>
        <w:t>רס</w:t>
      </w:r>
      <w:r w:rsidRPr="00E22B1C">
        <w:rPr>
          <w:rFonts w:hint="cs"/>
          <w:rtl/>
        </w:rPr>
        <w:t xml:space="preserve">מה על ידי </w:t>
      </w:r>
      <w:r w:rsidRPr="00E22B1C">
        <w:rPr>
          <w:rtl/>
        </w:rPr>
        <w:t>רשם העמותות בינואר 2016</w:t>
      </w:r>
      <w:r w:rsidRPr="00E22B1C">
        <w:rPr>
          <w:rFonts w:hint="cs"/>
          <w:rtl/>
        </w:rPr>
        <w:t>. גרסאות קודמות פורסמו בשנים 2002, 2005, 2010, 2013 ו-2015.</w:t>
      </w:r>
    </w:p>
  </w:footnote>
  <w:footnote w:id="31">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ראו דוח</w:t>
      </w:r>
      <w:r w:rsidRPr="00E22B1C">
        <w:rPr>
          <w:rtl/>
        </w:rPr>
        <w:t xml:space="preserve"> </w:t>
      </w:r>
      <w:r w:rsidRPr="00E22B1C">
        <w:rPr>
          <w:rFonts w:hint="cs"/>
          <w:rtl/>
        </w:rPr>
        <w:t>שנתי</w:t>
      </w:r>
      <w:r w:rsidRPr="00E22B1C">
        <w:rPr>
          <w:rtl/>
        </w:rPr>
        <w:t xml:space="preserve"> 47</w:t>
      </w:r>
      <w:r w:rsidRPr="00E22B1C">
        <w:rPr>
          <w:rFonts w:hint="cs"/>
          <w:rtl/>
        </w:rPr>
        <w:t>, לעיל הערה 19</w:t>
      </w:r>
      <w:r w:rsidRPr="00E22B1C">
        <w:rPr>
          <w:rtl/>
        </w:rPr>
        <w:t>.</w:t>
      </w:r>
    </w:p>
  </w:footnote>
  <w:footnote w:id="32">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למעט הוראת סעיף 64א(8) לחוק, שלא נקבע לגביה קנס </w:t>
      </w:r>
      <w:r w:rsidRPr="00E22B1C">
        <w:rPr>
          <w:rFonts w:hint="cs"/>
          <w:rtl/>
        </w:rPr>
        <w:t>מינהלי</w:t>
      </w:r>
      <w:r w:rsidRPr="00E22B1C">
        <w:rPr>
          <w:rFonts w:hint="cs"/>
          <w:rtl/>
        </w:rPr>
        <w:t xml:space="preserve"> קצוב, על פי תקנות העבירות </w:t>
      </w:r>
      <w:r w:rsidRPr="00E22B1C">
        <w:rPr>
          <w:rFonts w:hint="cs"/>
          <w:rtl/>
        </w:rPr>
        <w:t>המינהליות</w:t>
      </w:r>
      <w:r w:rsidRPr="00E22B1C">
        <w:rPr>
          <w:rFonts w:hint="cs"/>
          <w:rtl/>
        </w:rPr>
        <w:t>.</w:t>
      </w:r>
    </w:p>
  </w:footnote>
  <w:footnote w:id="33">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t>"עיצום כספי" הוא כלי אכיפה מנהלי</w:t>
      </w:r>
      <w:r w:rsidRPr="00E22B1C">
        <w:rPr>
          <w:rFonts w:hint="cs"/>
          <w:rtl/>
        </w:rPr>
        <w:t xml:space="preserve"> </w:t>
      </w:r>
      <w:r w:rsidRPr="00E22B1C">
        <w:rPr>
          <w:rtl/>
        </w:rPr>
        <w:t>המעניק סמכות להטיל קנס כספי על מי שמפר את הוראות החוק</w:t>
      </w:r>
      <w:r w:rsidRPr="00E22B1C">
        <w:rPr>
          <w:rFonts w:hint="cs"/>
          <w:rtl/>
        </w:rPr>
        <w:t xml:space="preserve"> הרלוונטי</w:t>
      </w:r>
      <w:r w:rsidRPr="00E22B1C">
        <w:rPr>
          <w:rtl/>
        </w:rPr>
        <w:t xml:space="preserve">. יעילותו ומהירותו </w:t>
      </w:r>
      <w:r w:rsidRPr="00E22B1C">
        <w:rPr>
          <w:rFonts w:hint="cs"/>
          <w:rtl/>
        </w:rPr>
        <w:t xml:space="preserve">של ההליך </w:t>
      </w:r>
      <w:r w:rsidRPr="00E22B1C">
        <w:rPr>
          <w:rtl/>
        </w:rPr>
        <w:t>יכול</w:t>
      </w:r>
      <w:r w:rsidRPr="00E22B1C">
        <w:rPr>
          <w:rFonts w:hint="cs"/>
          <w:rtl/>
        </w:rPr>
        <w:t>ות</w:t>
      </w:r>
      <w:r w:rsidRPr="00E22B1C">
        <w:rPr>
          <w:rtl/>
        </w:rPr>
        <w:t xml:space="preserve"> לשמש גורם מרתיע ולהביא להקטנת השכיחות של הפרת החוק. הטלת העיצום הכספי נבדלת מהטלת סנקציה פלילית בכך שהיא אינה גוררת רישום פלילי.</w:t>
      </w:r>
    </w:p>
  </w:footnote>
  <w:footnote w:id="34">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מבקר המדינה, </w:t>
      </w:r>
      <w:r w:rsidRPr="00E22B1C">
        <w:rPr>
          <w:rFonts w:hint="cs"/>
          <w:b/>
          <w:bCs/>
          <w:rtl/>
        </w:rPr>
        <w:t>דוח שנתי 47</w:t>
      </w:r>
      <w:r w:rsidRPr="00E22B1C">
        <w:rPr>
          <w:rFonts w:hint="cs"/>
          <w:rtl/>
        </w:rPr>
        <w:t xml:space="preserve"> (1997)</w:t>
      </w:r>
      <w:r w:rsidRPr="00E22B1C">
        <w:rPr>
          <w:rtl/>
        </w:rPr>
        <w:t>,</w:t>
      </w:r>
      <w:r w:rsidRPr="00E22B1C">
        <w:rPr>
          <w:rFonts w:hint="cs"/>
          <w:rtl/>
        </w:rPr>
        <w:t xml:space="preserve"> "</w:t>
      </w:r>
      <w:r w:rsidRPr="00E22B1C">
        <w:rPr>
          <w:rtl/>
        </w:rPr>
        <w:t>תקציב המדינה לשנת 1995 וביצועו"</w:t>
      </w:r>
      <w:r w:rsidRPr="00E22B1C">
        <w:rPr>
          <w:rFonts w:hint="cs"/>
          <w:rtl/>
        </w:rPr>
        <w:t>,</w:t>
      </w:r>
      <w:r w:rsidRPr="00E22B1C">
        <w:rPr>
          <w:rtl/>
        </w:rPr>
        <w:t xml:space="preserve"> עמ' יא</w:t>
      </w:r>
      <w:r w:rsidRPr="00E22B1C">
        <w:rPr>
          <w:rFonts w:hint="cs"/>
          <w:rtl/>
        </w:rPr>
        <w:t>,</w:t>
      </w:r>
      <w:r w:rsidRPr="00E22B1C">
        <w:rPr>
          <w:rtl/>
        </w:rPr>
        <w:t xml:space="preserve"> ובפרק "עיזבונות לטובת המדינה"</w:t>
      </w:r>
      <w:r w:rsidRPr="00E22B1C">
        <w:rPr>
          <w:rFonts w:hint="cs"/>
          <w:rtl/>
        </w:rPr>
        <w:t>,</w:t>
      </w:r>
      <w:r w:rsidRPr="00E22B1C">
        <w:rPr>
          <w:rtl/>
        </w:rPr>
        <w:t xml:space="preserve"> </w:t>
      </w:r>
      <w:r w:rsidRPr="00E22B1C">
        <w:rPr>
          <w:rFonts w:hint="cs"/>
          <w:rtl/>
        </w:rPr>
        <w:t>ב</w:t>
      </w:r>
      <w:r w:rsidRPr="00E22B1C">
        <w:rPr>
          <w:rtl/>
        </w:rPr>
        <w:t>עמ' 476</w:t>
      </w:r>
      <w:r w:rsidRPr="00E22B1C">
        <w:rPr>
          <w:rFonts w:hint="cs"/>
          <w:rtl/>
        </w:rPr>
        <w:t xml:space="preserve">; מבקר המדינה, </w:t>
      </w:r>
      <w:r w:rsidRPr="00E22B1C">
        <w:rPr>
          <w:rFonts w:hint="cs"/>
          <w:b/>
          <w:bCs/>
          <w:rtl/>
        </w:rPr>
        <w:t>דוח שנתי 48</w:t>
      </w:r>
      <w:r w:rsidRPr="00E22B1C">
        <w:rPr>
          <w:rFonts w:hint="cs"/>
          <w:rtl/>
        </w:rPr>
        <w:t xml:space="preserve"> (1998), "</w:t>
      </w:r>
      <w:r w:rsidRPr="00E22B1C">
        <w:rPr>
          <w:rtl/>
        </w:rPr>
        <w:t>ממצאי מעקב המלצה לתמיכה בעמותה מכספי עיזבונות</w:t>
      </w:r>
      <w:r w:rsidRPr="00E22B1C">
        <w:rPr>
          <w:rFonts w:hint="cs"/>
          <w:rtl/>
        </w:rPr>
        <w:t>", בעמ' 100; "</w:t>
      </w:r>
      <w:r w:rsidRPr="00E22B1C">
        <w:rPr>
          <w:rtl/>
        </w:rPr>
        <w:t>תמיכה למוסדות ציבור</w:t>
      </w:r>
      <w:r w:rsidRPr="00E22B1C">
        <w:rPr>
          <w:rFonts w:hint="cs"/>
          <w:rtl/>
        </w:rPr>
        <w:t>", בעמ' 602.</w:t>
      </w:r>
      <w:r w:rsidRPr="00E22B1C">
        <w:rPr>
          <w:rtl/>
        </w:rPr>
        <w:t xml:space="preserve"> </w:t>
      </w:r>
    </w:p>
  </w:footnote>
  <w:footnote w:id="35">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t>החלטת ממשלה מס' 4418 מ-</w:t>
      </w:r>
      <w:r w:rsidRPr="00E22B1C">
        <w:rPr>
          <w:rFonts w:hint="cs"/>
          <w:rtl/>
        </w:rPr>
        <w:t>15</w:t>
      </w:r>
      <w:r w:rsidRPr="00E22B1C">
        <w:rPr>
          <w:rtl/>
        </w:rPr>
        <w:t>.10.98</w:t>
      </w:r>
      <w:r w:rsidRPr="00E22B1C">
        <w:rPr>
          <w:rFonts w:hint="cs"/>
          <w:rtl/>
        </w:rPr>
        <w:t xml:space="preserve">, שאישרה את החלטת </w:t>
      </w:r>
      <w:r w:rsidRPr="00E22B1C">
        <w:rPr>
          <w:rtl/>
        </w:rPr>
        <w:t xml:space="preserve">ועדת </w:t>
      </w:r>
      <w:r w:rsidRPr="00E22B1C">
        <w:rPr>
          <w:rFonts w:hint="cs"/>
          <w:rtl/>
        </w:rPr>
        <w:t>ה</w:t>
      </w:r>
      <w:r w:rsidRPr="00E22B1C">
        <w:rPr>
          <w:rtl/>
        </w:rPr>
        <w:t xml:space="preserve">שרים לענייני ביקורת המדינה </w:t>
      </w:r>
      <w:r w:rsidRPr="00E22B1C">
        <w:rPr>
          <w:rFonts w:hint="cs"/>
          <w:rtl/>
        </w:rPr>
        <w:t>מ-23.9.98</w:t>
      </w:r>
      <w:r w:rsidRPr="00E22B1C">
        <w:rPr>
          <w:rtl/>
        </w:rPr>
        <w:t>.</w:t>
      </w:r>
    </w:p>
  </w:footnote>
  <w:footnote w:id="36">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החלטת ממשלה מס' 562 מ-18.7.01.</w:t>
      </w:r>
    </w:p>
  </w:footnote>
  <w:footnote w:id="37">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Fonts w:hint="cs"/>
          <w:rtl/>
        </w:rPr>
        <w:tab/>
        <w:t>בסעיף 46 נקבע</w:t>
      </w:r>
      <w:r w:rsidRPr="00E22B1C">
        <w:rPr>
          <w:rtl/>
        </w:rPr>
        <w:t xml:space="preserve"> כי אדם או חברה יזוכו מהמס שהם חייבים בו בגין סכומי כסף שתרמו למוסד ציבורי שקבע לעניין זה שר האוצר</w:t>
      </w:r>
      <w:r w:rsidRPr="00E22B1C">
        <w:rPr>
          <w:rFonts w:hint="cs"/>
          <w:rtl/>
        </w:rPr>
        <w:t>,</w:t>
      </w:r>
      <w:r w:rsidRPr="00E22B1C">
        <w:rPr>
          <w:rtl/>
        </w:rPr>
        <w:t xml:space="preserve"> באישור ועדת הכספים של הכנסת</w:t>
      </w:r>
      <w:r w:rsidRPr="00E22B1C">
        <w:rPr>
          <w:rFonts w:hint="cs"/>
          <w:rtl/>
        </w:rPr>
        <w:t>.</w:t>
      </w:r>
    </w:p>
  </w:footnote>
  <w:footnote w:id="38">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t xml:space="preserve">משרד הפנים פרסם בספטמבר 2006 במסגרת חוזר המנהל הכללי 4/2006 את "נוהל תמיכות במוסדות ציבור על ידי הרשויות המקומיות", </w:t>
      </w:r>
      <w:r w:rsidRPr="00E22B1C">
        <w:rPr>
          <w:rFonts w:hint="cs"/>
          <w:rtl/>
        </w:rPr>
        <w:t>ו</w:t>
      </w:r>
      <w:r w:rsidRPr="00E22B1C">
        <w:rPr>
          <w:rtl/>
        </w:rPr>
        <w:t>לפיו על המוסד המבקש תמיכה לצרף</w:t>
      </w:r>
      <w:r w:rsidRPr="00E22B1C">
        <w:rPr>
          <w:szCs w:val="24"/>
          <w:rtl/>
        </w:rPr>
        <w:t xml:space="preserve"> </w:t>
      </w:r>
      <w:r w:rsidRPr="00E22B1C">
        <w:rPr>
          <w:rtl/>
        </w:rPr>
        <w:t>לבקשת</w:t>
      </w:r>
      <w:r w:rsidRPr="00E22B1C">
        <w:rPr>
          <w:rFonts w:hint="cs"/>
          <w:rtl/>
        </w:rPr>
        <w:t>ו</w:t>
      </w:r>
      <w:r w:rsidRPr="00E22B1C">
        <w:rPr>
          <w:rtl/>
        </w:rPr>
        <w:t xml:space="preserve"> אישור על ניהול תקין.</w:t>
      </w:r>
    </w:p>
  </w:footnote>
  <w:footnote w:id="39">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להלן תיאור סוגי החלטות</w:t>
      </w:r>
      <w:r w:rsidRPr="00E22B1C">
        <w:rPr>
          <w:rtl/>
        </w:rPr>
        <w:t xml:space="preserve"> </w:t>
      </w:r>
      <w:r w:rsidRPr="00E22B1C">
        <w:rPr>
          <w:rFonts w:hint="cs"/>
          <w:rtl/>
        </w:rPr>
        <w:t>הרשם</w:t>
      </w:r>
      <w:r w:rsidRPr="00E22B1C">
        <w:rPr>
          <w:rtl/>
        </w:rPr>
        <w:t xml:space="preserve"> </w:t>
      </w:r>
      <w:r w:rsidRPr="00E22B1C">
        <w:rPr>
          <w:rFonts w:hint="cs"/>
          <w:rtl/>
        </w:rPr>
        <w:t xml:space="preserve">המופיעות בלוח: "הגשת מסמכים" - </w:t>
      </w:r>
      <w:r w:rsidRPr="00E22B1C">
        <w:rPr>
          <w:rtl/>
        </w:rPr>
        <w:t>אישור על הגשת מסמכים או אישור על מסמכים תקינים</w:t>
      </w:r>
      <w:r w:rsidRPr="00E22B1C">
        <w:rPr>
          <w:rFonts w:hint="cs"/>
          <w:rtl/>
        </w:rPr>
        <w:t xml:space="preserve">; "ליקוי" - עמותות שהודיעו להן על ליקוי שנמצא במסמכים (כגון חוסר </w:t>
      </w:r>
      <w:r w:rsidRPr="00E22B1C">
        <w:rPr>
          <w:rtl/>
        </w:rPr>
        <w:t>פעילות, ג</w:t>
      </w:r>
      <w:r w:rsidRPr="00E22B1C">
        <w:rPr>
          <w:rFonts w:hint="cs"/>
          <w:rtl/>
        </w:rPr>
        <w:t>י</w:t>
      </w:r>
      <w:r w:rsidRPr="00E22B1C">
        <w:rPr>
          <w:rtl/>
        </w:rPr>
        <w:t>רעון, צבירת עודפים</w:t>
      </w:r>
      <w:r w:rsidRPr="00E22B1C">
        <w:rPr>
          <w:rFonts w:hint="cs"/>
          <w:rtl/>
        </w:rPr>
        <w:t>) ועל כן לא קיבלו אישור על ניהול תקין; "מכתב בדיקה" - מקרים שבהם עלו ליקויים במסגרת בדיקת המסמכים, ורואה חשבון שלח לעמותה מכתב עם דרישת הבהרות אשר לא נענו או שהתשובות לא סיפקו את דעת הרשם</w:t>
      </w:r>
      <w:r w:rsidRPr="00E22B1C">
        <w:rPr>
          <w:rtl/>
        </w:rPr>
        <w:t xml:space="preserve"> ועל כן לא קיבלו אישור על ניהול תקין</w:t>
      </w:r>
      <w:r w:rsidRPr="00E22B1C">
        <w:rPr>
          <w:rFonts w:hint="cs"/>
          <w:rtl/>
        </w:rPr>
        <w:t>; "סירוב" - הרשם שלח סירוב להנפיק אישור על ניהול תקין, לרוב בשל ליקויים מהותיים.</w:t>
      </w:r>
    </w:p>
  </w:footnote>
  <w:footnote w:id="40">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t>פרוטוקול אסיפה כללית לאישור הדוח הכספי והדוח</w:t>
      </w:r>
      <w:r w:rsidRPr="00E22B1C">
        <w:rPr>
          <w:rFonts w:hint="cs"/>
          <w:rtl/>
        </w:rPr>
        <w:t xml:space="preserve"> </w:t>
      </w:r>
      <w:r w:rsidRPr="00E22B1C">
        <w:rPr>
          <w:rtl/>
        </w:rPr>
        <w:t>המילולי</w:t>
      </w:r>
      <w:r w:rsidRPr="00E22B1C">
        <w:rPr>
          <w:rFonts w:hint="cs"/>
          <w:rtl/>
        </w:rPr>
        <w:t>;</w:t>
      </w:r>
      <w:r w:rsidRPr="00E22B1C">
        <w:rPr>
          <w:rtl/>
        </w:rPr>
        <w:t xml:space="preserve"> המלצות ועדת ביקורת או גוף מבקר לגבי הדוחות לשנת 2015</w:t>
      </w:r>
      <w:r w:rsidRPr="00E22B1C">
        <w:rPr>
          <w:rFonts w:hint="cs"/>
          <w:rtl/>
        </w:rPr>
        <w:t>;</w:t>
      </w:r>
      <w:r w:rsidRPr="00E22B1C">
        <w:rPr>
          <w:rtl/>
        </w:rPr>
        <w:t xml:space="preserve"> רשימת חמשת מקבלי השכר הגבוה (לרבות מלגות, תמיכות, גמולים, שכ</w:t>
      </w:r>
      <w:r w:rsidRPr="00E22B1C">
        <w:rPr>
          <w:rFonts w:hint="cs"/>
          <w:rtl/>
        </w:rPr>
        <w:t xml:space="preserve">ר </w:t>
      </w:r>
      <w:r w:rsidRPr="00E22B1C">
        <w:rPr>
          <w:rtl/>
        </w:rPr>
        <w:t>ט</w:t>
      </w:r>
      <w:r w:rsidRPr="00E22B1C">
        <w:rPr>
          <w:rFonts w:hint="cs"/>
          <w:rtl/>
        </w:rPr>
        <w:t>רחה</w:t>
      </w:r>
      <w:r w:rsidRPr="00E22B1C">
        <w:rPr>
          <w:rtl/>
        </w:rPr>
        <w:t>) לשנת 2015</w:t>
      </w:r>
      <w:r w:rsidRPr="00E22B1C">
        <w:rPr>
          <w:rFonts w:hint="cs"/>
          <w:rtl/>
        </w:rPr>
        <w:t>;</w:t>
      </w:r>
      <w:r w:rsidRPr="00E22B1C">
        <w:rPr>
          <w:rtl/>
        </w:rPr>
        <w:t xml:space="preserve"> רשימת התרומות ש</w:t>
      </w:r>
      <w:r w:rsidRPr="00E22B1C">
        <w:rPr>
          <w:rFonts w:hint="cs"/>
          <w:rtl/>
        </w:rPr>
        <w:t>סכומן</w:t>
      </w:r>
      <w:r w:rsidRPr="00E22B1C">
        <w:rPr>
          <w:rtl/>
        </w:rPr>
        <w:t xml:space="preserve"> השנתי מתורם יחיד עולה על 20,000 ש"ח</w:t>
      </w:r>
      <w:r w:rsidRPr="00E22B1C">
        <w:rPr>
          <w:rFonts w:hint="cs"/>
          <w:rtl/>
        </w:rPr>
        <w:t>,</w:t>
      </w:r>
      <w:r w:rsidRPr="00E22B1C">
        <w:rPr>
          <w:rtl/>
        </w:rPr>
        <w:t xml:space="preserve"> </w:t>
      </w:r>
      <w:r w:rsidRPr="00E22B1C">
        <w:rPr>
          <w:rFonts w:hint="cs"/>
          <w:rtl/>
        </w:rPr>
        <w:t>ו</w:t>
      </w:r>
      <w:r w:rsidRPr="00E22B1C">
        <w:rPr>
          <w:rtl/>
        </w:rPr>
        <w:t>פירוט שמות התורמים לשנת 2015</w:t>
      </w:r>
      <w:r w:rsidRPr="00E22B1C">
        <w:rPr>
          <w:rFonts w:hint="cs"/>
          <w:rtl/>
        </w:rPr>
        <w:t>;</w:t>
      </w:r>
      <w:r w:rsidRPr="00E22B1C">
        <w:rPr>
          <w:rtl/>
        </w:rPr>
        <w:t xml:space="preserve"> דוח תרומות מישות מדינית זרה</w:t>
      </w:r>
      <w:r w:rsidRPr="00E22B1C">
        <w:rPr>
          <w:rFonts w:hint="cs"/>
          <w:rtl/>
        </w:rPr>
        <w:t>;</w:t>
      </w:r>
      <w:r w:rsidRPr="00E22B1C">
        <w:rPr>
          <w:rtl/>
        </w:rPr>
        <w:t xml:space="preserve"> הודעה על הגשת תביעה כנגד העמותה או כנגד חבר ועד בתוקף תפקידו כחבר ועד</w:t>
      </w:r>
      <w:r w:rsidRPr="00E22B1C">
        <w:rPr>
          <w:rFonts w:hint="cs"/>
          <w:rtl/>
        </w:rPr>
        <w:t>; הודעות על שינויים או מינויים</w:t>
      </w:r>
      <w:r w:rsidRPr="00E22B1C">
        <w:rPr>
          <w:rtl/>
        </w:rPr>
        <w:t>.</w:t>
      </w:r>
    </w:p>
  </w:footnote>
  <w:footnote w:id="41">
    <w:p w:rsidR="00D7149D" w:rsidRPr="00E22B1C" w:rsidP="00A72C70">
      <w:pPr>
        <w:pStyle w:val="FootnoteText"/>
      </w:pPr>
      <w:r w:rsidRPr="00E22B1C">
        <w:rPr>
          <w:rStyle w:val="FootnoteReference0"/>
          <w:vertAlign w:val="baseline"/>
        </w:rPr>
        <w:footnoteRef/>
      </w:r>
      <w:r w:rsidRPr="00E22B1C">
        <w:rPr>
          <w:rtl/>
        </w:rPr>
        <w:t xml:space="preserve"> </w:t>
      </w:r>
      <w:r w:rsidRPr="00E22B1C">
        <w:rPr>
          <w:rFonts w:hint="cs"/>
          <w:rtl/>
        </w:rPr>
        <w:tab/>
      </w:r>
      <w:r w:rsidRPr="00E22B1C">
        <w:rPr>
          <w:rtl/>
        </w:rPr>
        <w:t xml:space="preserve">רשם העמותות עשה שימוש בסמכות שהוענקה לו בחוק לשם קביעת הסדרי אורכות מול רואי חשבון העורכים ביקורת על דוחות כספיים של עמותות המבקשות אישור על ניהול תקין. </w:t>
      </w:r>
    </w:p>
  </w:footnote>
  <w:footnote w:id="42">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המקור: תשובת רשות התאגידים למשרד מבקר המדינה מנובמבר 2016. </w:t>
      </w:r>
    </w:p>
  </w:footnote>
  <w:footnote w:id="43">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ראו למשל: </w:t>
      </w:r>
      <w:r w:rsidRPr="00E22B1C">
        <w:rPr>
          <w:rtl/>
        </w:rPr>
        <w:t>עתמ</w:t>
      </w:r>
      <w:r w:rsidRPr="00E22B1C">
        <w:rPr>
          <w:rtl/>
        </w:rPr>
        <w:t xml:space="preserve">(י-ם) 1001/09 </w:t>
      </w:r>
      <w:r w:rsidRPr="00E22B1C">
        <w:rPr>
          <w:b/>
          <w:bCs/>
          <w:rtl/>
        </w:rPr>
        <w:t>איגוד הג'ודו בישראל נ' רשם העמותות</w:t>
      </w:r>
      <w:r w:rsidRPr="00E22B1C">
        <w:rPr>
          <w:rFonts w:hint="cs"/>
          <w:rtl/>
        </w:rPr>
        <w:t xml:space="preserve"> [פורסם במאגר ממוחשב, 4.3.09]. </w:t>
      </w:r>
    </w:p>
  </w:footnote>
  <w:footnote w:id="44">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מבקר המדינה, </w:t>
      </w:r>
      <w:r w:rsidRPr="00E22B1C">
        <w:rPr>
          <w:rFonts w:hint="cs"/>
          <w:b/>
          <w:bCs/>
          <w:rtl/>
        </w:rPr>
        <w:t>דוח שנתי 66ג</w:t>
      </w:r>
      <w:r w:rsidRPr="00E22B1C">
        <w:rPr>
          <w:rFonts w:hint="cs"/>
          <w:rtl/>
        </w:rPr>
        <w:t xml:space="preserve"> (2016), "המרכז הרפואי הדסה - היבטים בניהול ובהסכם ההבראה, ופיקוח המדינה על בתי חולים ציבוריים", עמ' 544.</w:t>
      </w:r>
    </w:p>
  </w:footnote>
  <w:footnote w:id="45">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הוצאות הנהלה וכלליות בדוחות הכספיים של עמותות כוללות בעיקר את ההוצאות המשרדיות, שכר עובדי ניהול </w:t>
      </w:r>
      <w:r w:rsidRPr="00E22B1C">
        <w:rPr>
          <w:rFonts w:hint="cs"/>
          <w:rtl/>
        </w:rPr>
        <w:t>ומינהלה</w:t>
      </w:r>
      <w:r w:rsidRPr="00E22B1C">
        <w:rPr>
          <w:rFonts w:hint="cs"/>
          <w:rtl/>
        </w:rPr>
        <w:t xml:space="preserve"> ועלויות גיוס תרומות. </w:t>
      </w:r>
    </w:p>
  </w:footnote>
  <w:footnote w:id="46">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על פי "</w:t>
      </w:r>
      <w:r w:rsidRPr="00E22B1C">
        <w:rPr>
          <w:rtl/>
        </w:rPr>
        <w:t>נוהל להגשת בקשות לתמיכה מתקציב המדינה ולדיון בהן</w:t>
      </w:r>
      <w:r w:rsidRPr="00E22B1C">
        <w:rPr>
          <w:rFonts w:hint="cs"/>
          <w:rtl/>
        </w:rPr>
        <w:t>" בסעיף 8 (כד)-(</w:t>
      </w:r>
      <w:r w:rsidRPr="00E22B1C">
        <w:rPr>
          <w:rFonts w:hint="cs"/>
          <w:rtl/>
        </w:rPr>
        <w:t>כו</w:t>
      </w:r>
      <w:r w:rsidRPr="00E22B1C">
        <w:rPr>
          <w:rFonts w:hint="cs"/>
          <w:rtl/>
        </w:rPr>
        <w:t xml:space="preserve">), השיעור המרבי של הוצאות הנהלה וכלליות מתוך מחזור הכנסות שנתי - </w:t>
      </w:r>
      <w:r w:rsidRPr="00E22B1C">
        <w:rPr>
          <w:rtl/>
        </w:rPr>
        <w:t xml:space="preserve">במחזור הכנסות עד 10 </w:t>
      </w:r>
      <w:r w:rsidRPr="00E22B1C">
        <w:rPr>
          <w:rtl/>
        </w:rPr>
        <w:t>מלש"ח</w:t>
      </w:r>
      <w:r w:rsidRPr="00E22B1C">
        <w:rPr>
          <w:rtl/>
        </w:rPr>
        <w:t xml:space="preserve"> עד 22%, בין 15 </w:t>
      </w:r>
      <w:r w:rsidRPr="00E22B1C">
        <w:rPr>
          <w:rFonts w:hint="cs"/>
          <w:rtl/>
        </w:rPr>
        <w:t xml:space="preserve">ל-20 </w:t>
      </w:r>
      <w:r w:rsidRPr="00E22B1C">
        <w:rPr>
          <w:rtl/>
        </w:rPr>
        <w:t>מלש"ח</w:t>
      </w:r>
      <w:r w:rsidRPr="00E22B1C">
        <w:rPr>
          <w:rtl/>
        </w:rPr>
        <w:t xml:space="preserve"> 18%, בין 25 </w:t>
      </w:r>
      <w:r w:rsidRPr="00E22B1C">
        <w:rPr>
          <w:rFonts w:hint="cs"/>
          <w:rtl/>
        </w:rPr>
        <w:t xml:space="preserve">ל-50 </w:t>
      </w:r>
      <w:r w:rsidRPr="00E22B1C">
        <w:rPr>
          <w:rtl/>
        </w:rPr>
        <w:t>מלש"ח</w:t>
      </w:r>
      <w:r w:rsidRPr="00E22B1C">
        <w:rPr>
          <w:rtl/>
        </w:rPr>
        <w:t xml:space="preserve"> 13%, בין 50</w:t>
      </w:r>
      <w:r w:rsidRPr="00E22B1C">
        <w:rPr>
          <w:rFonts w:hint="cs"/>
          <w:szCs w:val="24"/>
          <w:rtl/>
        </w:rPr>
        <w:t xml:space="preserve"> </w:t>
      </w:r>
      <w:r w:rsidRPr="00E22B1C">
        <w:rPr>
          <w:rFonts w:hint="cs"/>
          <w:rtl/>
        </w:rPr>
        <w:t>ל-100</w:t>
      </w:r>
      <w:r w:rsidRPr="00E22B1C">
        <w:rPr>
          <w:rtl/>
        </w:rPr>
        <w:t xml:space="preserve"> </w:t>
      </w:r>
      <w:r w:rsidRPr="00E22B1C">
        <w:rPr>
          <w:rtl/>
        </w:rPr>
        <w:t>מלש"ח</w:t>
      </w:r>
      <w:r w:rsidRPr="00E22B1C">
        <w:rPr>
          <w:rtl/>
        </w:rPr>
        <w:t xml:space="preserve"> 11% ומעל 100 </w:t>
      </w:r>
      <w:r w:rsidRPr="00E22B1C">
        <w:rPr>
          <w:rtl/>
        </w:rPr>
        <w:t>מלש"ח</w:t>
      </w:r>
      <w:r w:rsidRPr="00E22B1C">
        <w:rPr>
          <w:rtl/>
        </w:rPr>
        <w:t xml:space="preserve"> 7%. </w:t>
      </w:r>
    </w:p>
  </w:footnote>
  <w:footnote w:id="47">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ראו</w:t>
      </w:r>
      <w:r w:rsidRPr="00E22B1C">
        <w:rPr>
          <w:rtl/>
        </w:rPr>
        <w:t xml:space="preserve"> </w:t>
      </w:r>
      <w:r w:rsidRPr="00E22B1C">
        <w:rPr>
          <w:rFonts w:hint="cs"/>
          <w:rtl/>
        </w:rPr>
        <w:t xml:space="preserve">הערה 42. </w:t>
      </w:r>
    </w:p>
  </w:footnote>
  <w:footnote w:id="48">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tl/>
        </w:rPr>
        <w:t>פש"ר</w:t>
      </w:r>
      <w:r w:rsidRPr="00E22B1C">
        <w:rPr>
          <w:rtl/>
        </w:rPr>
        <w:t xml:space="preserve"> (ת"א) 2624/99 </w:t>
      </w:r>
      <w:r w:rsidRPr="00E22B1C">
        <w:rPr>
          <w:b/>
          <w:bCs/>
          <w:rtl/>
        </w:rPr>
        <w:t>רשם העמותות נ' ארגון השוטרים הבינלאומי סניף ישראל</w:t>
      </w:r>
      <w:r w:rsidRPr="00E22B1C">
        <w:rPr>
          <w:rtl/>
        </w:rPr>
        <w:t xml:space="preserve"> [פורסם ב</w:t>
      </w:r>
      <w:r w:rsidRPr="00E22B1C">
        <w:rPr>
          <w:rFonts w:hint="cs"/>
          <w:rtl/>
        </w:rPr>
        <w:t>מאגר ממוחשב</w:t>
      </w:r>
      <w:r w:rsidRPr="00E22B1C">
        <w:rPr>
          <w:rtl/>
        </w:rPr>
        <w:t>, 15.7.01</w:t>
      </w:r>
      <w:r w:rsidRPr="00E22B1C">
        <w:rPr>
          <w:rFonts w:hint="cs"/>
          <w:rtl/>
        </w:rPr>
        <w:t>]</w:t>
      </w:r>
      <w:r w:rsidRPr="00E22B1C">
        <w:rPr>
          <w:rtl/>
        </w:rPr>
        <w:t xml:space="preserve">; </w:t>
      </w:r>
      <w:r w:rsidRPr="00E22B1C">
        <w:rPr>
          <w:rtl/>
        </w:rPr>
        <w:t>פש"ר</w:t>
      </w:r>
      <w:r w:rsidRPr="00E22B1C">
        <w:rPr>
          <w:rtl/>
        </w:rPr>
        <w:t xml:space="preserve"> (ת"א) 2211/03 </w:t>
      </w:r>
      <w:r w:rsidRPr="00E22B1C">
        <w:rPr>
          <w:b/>
          <w:bCs/>
          <w:rtl/>
        </w:rPr>
        <w:t>ההסתדרות הכללית של עובדים בארץ ישראל התאגדות לתרבות גופנית "הפועל" נ' עמותת איגוד טניס השולחן בישראל</w:t>
      </w:r>
      <w:r w:rsidRPr="00E22B1C">
        <w:rPr>
          <w:rtl/>
        </w:rPr>
        <w:t xml:space="preserve"> [פורסם ב</w:t>
      </w:r>
      <w:r w:rsidRPr="00E22B1C">
        <w:rPr>
          <w:rFonts w:hint="cs"/>
          <w:rtl/>
        </w:rPr>
        <w:t>מאגר ממוחשב</w:t>
      </w:r>
      <w:r w:rsidRPr="00E22B1C">
        <w:rPr>
          <w:rtl/>
        </w:rPr>
        <w:t>, 13.8.06</w:t>
      </w:r>
      <w:r w:rsidRPr="00E22B1C">
        <w:rPr>
          <w:rFonts w:hint="cs"/>
          <w:rtl/>
        </w:rPr>
        <w:t>]</w:t>
      </w:r>
      <w:r w:rsidRPr="00E22B1C">
        <w:rPr>
          <w:rtl/>
        </w:rPr>
        <w:t>.</w:t>
      </w:r>
    </w:p>
  </w:footnote>
  <w:footnote w:id="49">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tl/>
        </w:rPr>
        <w:t>עת"מ</w:t>
      </w:r>
      <w:r w:rsidRPr="00E22B1C">
        <w:rPr>
          <w:rtl/>
        </w:rPr>
        <w:t xml:space="preserve"> (י-ם) 652/06 </w:t>
      </w:r>
      <w:r w:rsidRPr="00E22B1C">
        <w:rPr>
          <w:b/>
          <w:bCs/>
          <w:rtl/>
        </w:rPr>
        <w:t>ארגון אלמנות ויתומי צה"ל (עמותה רשומה) נ' רשם העמותות</w:t>
      </w:r>
      <w:r w:rsidRPr="00E22B1C">
        <w:rPr>
          <w:rtl/>
        </w:rPr>
        <w:t xml:space="preserve"> [פורסם במאגר ממוחשב, 29.11.06].</w:t>
      </w:r>
    </w:p>
  </w:footnote>
  <w:footnote w:id="50">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Fonts w:hint="cs"/>
          <w:rtl/>
        </w:rPr>
        <w:tab/>
        <w:t xml:space="preserve">חוק פיקוח על בתי ספר, התשכ"ט-1969, מחייב תאגידים המעוניינים להקים מוסדות חינוך מוכרים שאינם רשמיים לקבל רישיון ממשרד החינוך. </w:t>
      </w:r>
    </w:p>
  </w:footnote>
  <w:footnote w:id="51">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ראו: ניסן לימור ונוי </w:t>
      </w:r>
      <w:r w:rsidRPr="00E22B1C">
        <w:rPr>
          <w:rFonts w:hint="cs"/>
          <w:rtl/>
        </w:rPr>
        <w:t>ברינט</w:t>
      </w:r>
      <w:r w:rsidRPr="00E22B1C">
        <w:rPr>
          <w:rFonts w:hint="cs"/>
          <w:rtl/>
        </w:rPr>
        <w:t xml:space="preserve"> "טיוטה לדיון - רגולציה של ארגוני המגזר האזרחי בישראל" פברואר 2016, עמ' 10-9, מכון </w:t>
      </w:r>
      <w:r w:rsidRPr="00E22B1C">
        <w:rPr>
          <w:rFonts w:hint="cs"/>
          <w:rtl/>
        </w:rPr>
        <w:t>ון</w:t>
      </w:r>
      <w:r w:rsidRPr="00E22B1C">
        <w:rPr>
          <w:rFonts w:hint="cs"/>
          <w:rtl/>
        </w:rPr>
        <w:t xml:space="preserve"> ליר בירושלים: </w:t>
      </w:r>
    </w:p>
    <w:p w:rsidR="00D7149D" w:rsidRPr="00E22B1C" w:rsidP="00A974AD">
      <w:pPr>
        <w:pStyle w:val="FootnoteText"/>
        <w:bidi w:val="0"/>
        <w:ind w:left="2268" w:right="397" w:firstLine="0"/>
        <w:jc w:val="left"/>
        <w:rPr>
          <w:rtl/>
        </w:rPr>
      </w:pPr>
      <w:r>
        <w:fldChar w:fldCharType="begin"/>
      </w:r>
      <w:r>
        <w:instrText xml:space="preserve"> HYPERLINK "http://hazan.kibbutz.org.il/cgiwebaxy/sal/sal.pl?lang=he&amp;ID=969775_hazan&amp;act=show&amp;dbid=sections&amp;dataid=67" </w:instrText>
      </w:r>
      <w:r>
        <w:fldChar w:fldCharType="separate"/>
      </w:r>
      <w:r w:rsidRPr="00E22B1C">
        <w:rPr>
          <w:rStyle w:val="Hyperlink"/>
        </w:rPr>
        <w:t>http://hazan.kibbutz.org.il/cgiwebaxy/sal/sal.pl?lang=he&amp;ID=969775_hazan&amp;act=show&amp;dbid=sections&amp;dataid=67</w:t>
      </w:r>
      <w:r>
        <w:fldChar w:fldCharType="end"/>
      </w:r>
      <w:r w:rsidRPr="00E22B1C">
        <w:rPr>
          <w:rFonts w:hint="cs"/>
          <w:rtl/>
        </w:rPr>
        <w:t xml:space="preserve"> </w:t>
      </w:r>
    </w:p>
  </w:footnote>
  <w:footnote w:id="52">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Fonts w:hint="cs"/>
          <w:rtl/>
        </w:rPr>
        <w:tab/>
      </w:r>
      <w:r w:rsidRPr="00E22B1C">
        <w:rPr>
          <w:rtl/>
        </w:rPr>
        <w:t>ישיבת ועדת המשנה של ועדת הכספים לנושא עמותות</w:t>
      </w:r>
      <w:r w:rsidRPr="00E22B1C">
        <w:rPr>
          <w:rFonts w:hint="cs"/>
          <w:rtl/>
        </w:rPr>
        <w:t xml:space="preserve"> מ-</w:t>
      </w:r>
      <w:r w:rsidRPr="00E22B1C">
        <w:rPr>
          <w:rtl/>
        </w:rPr>
        <w:t>7.1.02</w:t>
      </w:r>
      <w:r w:rsidRPr="00E22B1C">
        <w:rPr>
          <w:rFonts w:hint="cs"/>
          <w:rtl/>
        </w:rPr>
        <w:t xml:space="preserve">, שעסקה בנושא </w:t>
      </w:r>
      <w:r w:rsidRPr="00E22B1C">
        <w:rPr>
          <w:rtl/>
        </w:rPr>
        <w:t>דרכי קבלת אישור על ניהול תקין ברשם העמותות</w:t>
      </w:r>
      <w:r w:rsidRPr="00E22B1C">
        <w:rPr>
          <w:rFonts w:hint="cs"/>
          <w:rtl/>
        </w:rPr>
        <w:t xml:space="preserve">. </w:t>
      </w:r>
    </w:p>
  </w:footnote>
  <w:footnote w:id="53">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עת"מ</w:t>
      </w:r>
      <w:r w:rsidRPr="00E22B1C">
        <w:rPr>
          <w:rFonts w:hint="cs"/>
          <w:rtl/>
        </w:rPr>
        <w:t xml:space="preserve"> 8086/08 </w:t>
      </w:r>
      <w:r w:rsidRPr="00E22B1C">
        <w:rPr>
          <w:rFonts w:hint="cs"/>
          <w:b/>
          <w:bCs/>
          <w:rtl/>
        </w:rPr>
        <w:t>איגוד השחייה בישראל נ' רשם העמותות</w:t>
      </w:r>
      <w:r w:rsidRPr="00E22B1C">
        <w:rPr>
          <w:rFonts w:hint="cs"/>
          <w:rtl/>
        </w:rPr>
        <w:t xml:space="preserve"> [פורסם במאגר ממוחשב, 12.5.08]. </w:t>
      </w:r>
    </w:p>
  </w:footnote>
  <w:footnote w:id="54">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לעיל הערה 42.</w:t>
      </w:r>
    </w:p>
  </w:footnote>
  <w:footnote w:id="55">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סעיף </w:t>
      </w:r>
      <w:r w:rsidRPr="00E22B1C">
        <w:rPr>
          <w:rtl/>
        </w:rPr>
        <w:t>189</w:t>
      </w:r>
      <w:r w:rsidRPr="00E22B1C">
        <w:rPr>
          <w:rFonts w:hint="cs"/>
          <w:rtl/>
        </w:rPr>
        <w:t xml:space="preserve"> לתזכיר החוק.</w:t>
      </w:r>
    </w:p>
  </w:footnote>
  <w:footnote w:id="56">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בסעיפים הנוגעים לוועד ולחבריו ולוועדת הביקורת.</w:t>
      </w:r>
    </w:p>
  </w:footnote>
  <w:footnote w:id="57">
    <w:p w:rsidR="00D7149D" w:rsidRPr="00E22B1C" w:rsidP="001F6516">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ממוצע של 526 ביקורות עומק שהסתיימו בין ה-1.1.13 ל-1.6.16.</w:t>
      </w:r>
    </w:p>
  </w:footnote>
  <w:footnote w:id="58">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דוגמאות נוספות ראו לעיל בפרק אישור על ניהול תקין בקטעים המתייחסים למילוי דרישות הרשם.</w:t>
      </w:r>
    </w:p>
  </w:footnote>
  <w:footnote w:id="59">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במקרה של חדלות פירעון וכאשר חובהּ של העמותה גבוה מ-5,000 ש"ח.</w:t>
      </w:r>
    </w:p>
  </w:footnote>
  <w:footnote w:id="60">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בעילות המנויות בסעיפים 49(1), 49(2), ו-49(5).</w:t>
      </w:r>
    </w:p>
  </w:footnote>
  <w:footnote w:id="61">
    <w:p w:rsidR="00D7149D" w:rsidRPr="00E22B1C" w:rsidP="00A72C70">
      <w:pPr>
        <w:pStyle w:val="FootnoteText"/>
      </w:pPr>
      <w:r w:rsidRPr="00E22B1C">
        <w:rPr>
          <w:rStyle w:val="FootnoteReference0"/>
          <w:vertAlign w:val="baseline"/>
        </w:rPr>
        <w:footnoteRef/>
      </w:r>
      <w:r w:rsidRPr="00E22B1C">
        <w:rPr>
          <w:rtl/>
        </w:rPr>
        <w:t xml:space="preserve"> </w:t>
      </w:r>
      <w:r w:rsidRPr="00E22B1C">
        <w:rPr>
          <w:rFonts w:hint="cs"/>
          <w:rtl/>
        </w:rPr>
        <w:tab/>
        <w:t>במקרים שהעמותה השיבה למכתב ההתראה נבדק פרק הזמן ממועד ההתכתבות האחרון ועד למועד הגשת בקשת צו הפירוק.</w:t>
      </w:r>
    </w:p>
  </w:footnote>
  <w:footnote w:id="62">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Fonts w:hint="cs"/>
          <w:rtl/>
        </w:rPr>
        <w:tab/>
        <w:t xml:space="preserve">מי שבית המשפט ממנה </w:t>
      </w:r>
      <w:r w:rsidRPr="00E22B1C">
        <w:rPr>
          <w:rtl/>
        </w:rPr>
        <w:t xml:space="preserve">למילוי תפקידים </w:t>
      </w:r>
      <w:r w:rsidRPr="00E22B1C">
        <w:rPr>
          <w:rFonts w:hint="cs"/>
          <w:rtl/>
        </w:rPr>
        <w:t>בקשר</w:t>
      </w:r>
      <w:r w:rsidRPr="00E22B1C">
        <w:rPr>
          <w:rtl/>
        </w:rPr>
        <w:t xml:space="preserve"> </w:t>
      </w:r>
      <w:r w:rsidRPr="00E22B1C">
        <w:rPr>
          <w:rFonts w:hint="cs"/>
          <w:rtl/>
        </w:rPr>
        <w:t>ל</w:t>
      </w:r>
      <w:r w:rsidRPr="00E22B1C">
        <w:rPr>
          <w:rtl/>
        </w:rPr>
        <w:t>פירוק</w:t>
      </w:r>
      <w:r w:rsidRPr="00E22B1C">
        <w:rPr>
          <w:rFonts w:hint="cs"/>
          <w:rtl/>
        </w:rPr>
        <w:t xml:space="preserve"> - </w:t>
      </w:r>
      <w:r w:rsidRPr="00E22B1C">
        <w:rPr>
          <w:rtl/>
        </w:rPr>
        <w:t>כונס נכסים, מפרק זמני</w:t>
      </w:r>
      <w:r w:rsidRPr="00E22B1C">
        <w:rPr>
          <w:rFonts w:hint="cs"/>
          <w:rtl/>
        </w:rPr>
        <w:t xml:space="preserve"> או</w:t>
      </w:r>
      <w:r w:rsidRPr="00E22B1C">
        <w:rPr>
          <w:rtl/>
        </w:rPr>
        <w:t xml:space="preserve"> מפרק</w:t>
      </w:r>
      <w:r w:rsidRPr="00E22B1C">
        <w:rPr>
          <w:rFonts w:hint="cs"/>
          <w:rtl/>
        </w:rPr>
        <w:t>, מנהל מיוחד או נאמן.</w:t>
      </w:r>
      <w:r w:rsidRPr="00E22B1C">
        <w:rPr>
          <w:rtl/>
        </w:rPr>
        <w:t xml:space="preserve"> </w:t>
      </w:r>
    </w:p>
  </w:footnote>
  <w:footnote w:id="63">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Fonts w:hint="cs"/>
          <w:rtl/>
        </w:rPr>
        <w:tab/>
        <w:t xml:space="preserve">בהקשר של החשב הכללי יש להביא בחשבון גם את משרדי הממשלה המתקצבים את העמותות או תומכים בהן בהתאם לתחום </w:t>
      </w:r>
      <w:r w:rsidRPr="00E22B1C">
        <w:rPr>
          <w:rFonts w:hint="eastAsia"/>
          <w:rtl/>
        </w:rPr>
        <w:t>פעילותם</w:t>
      </w:r>
      <w:r w:rsidRPr="00E22B1C">
        <w:rPr>
          <w:rFonts w:hint="cs"/>
          <w:rtl/>
        </w:rPr>
        <w:t>.</w:t>
      </w:r>
    </w:p>
  </w:footnote>
  <w:footnote w:id="64">
    <w:p w:rsidR="00D7149D" w:rsidRPr="00E22B1C" w:rsidP="00A72C70">
      <w:pPr>
        <w:pStyle w:val="FootnoteText"/>
      </w:pPr>
      <w:r w:rsidRPr="00E22B1C">
        <w:rPr>
          <w:rStyle w:val="FootnoteReference0"/>
          <w:vertAlign w:val="baseline"/>
        </w:rPr>
        <w:footnoteRef/>
      </w:r>
      <w:r w:rsidRPr="00E22B1C">
        <w:rPr>
          <w:rtl/>
        </w:rPr>
        <w:t xml:space="preserve"> </w:t>
      </w:r>
      <w:r w:rsidRPr="00E22B1C">
        <w:rPr>
          <w:rFonts w:hint="cs"/>
          <w:rtl/>
        </w:rPr>
        <w:tab/>
        <w:t xml:space="preserve">לעניין סיווג עמותה כמלכ"ר, לדיווח למס הכנסה ולהכרה </w:t>
      </w:r>
      <w:r w:rsidRPr="00E22B1C">
        <w:rPr>
          <w:rtl/>
        </w:rPr>
        <w:t xml:space="preserve">לפי סעיף 46 </w:t>
      </w:r>
      <w:r w:rsidRPr="00E22B1C">
        <w:rPr>
          <w:rFonts w:hint="cs"/>
          <w:rtl/>
        </w:rPr>
        <w:t>(אישור הקלה במס בגין תרומות לעמותה).</w:t>
      </w:r>
    </w:p>
  </w:footnote>
  <w:footnote w:id="65">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כמשמעותו בסעיף 9(2) לפקודת מס הכנסה.</w:t>
      </w:r>
    </w:p>
  </w:footnote>
  <w:footnote w:id="66">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חוזר מס' 9/2015, קווים מנחים להחלת סעיף 46 לפקודת מס הכנסה מ-9.9.15. </w:t>
      </w:r>
    </w:p>
  </w:footnote>
  <w:footnote w:id="67">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הדוח נערך לפני שינוי ארגוני שהיה ברשם העמותות. כיום התלונות מטופלות במסגרת החטיבות. </w:t>
      </w:r>
    </w:p>
  </w:footnote>
  <w:footnote w:id="68">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עד יולי 2016 פעל </w:t>
      </w:r>
      <w:r w:rsidRPr="00E22B1C">
        <w:rPr>
          <w:rFonts w:hint="cs"/>
          <w:rtl/>
        </w:rPr>
        <w:t>המינהל</w:t>
      </w:r>
      <w:r w:rsidRPr="00E22B1C">
        <w:rPr>
          <w:rFonts w:hint="cs"/>
          <w:rtl/>
        </w:rPr>
        <w:t xml:space="preserve"> במשרד הכלכלה. בהתאם להחלטת ממשלה 1754 מיום 31.7.16, החל מאוגוסט 2016 פועל </w:t>
      </w:r>
      <w:r w:rsidRPr="00E22B1C">
        <w:rPr>
          <w:rFonts w:hint="cs"/>
          <w:rtl/>
        </w:rPr>
        <w:t>המינהל</w:t>
      </w:r>
      <w:r w:rsidRPr="00E22B1C">
        <w:rPr>
          <w:rFonts w:hint="cs"/>
          <w:rtl/>
        </w:rPr>
        <w:t xml:space="preserve"> במסגרת משרד העבודה, הרווחה והשירותים החברתיים.</w:t>
      </w:r>
    </w:p>
  </w:footnote>
  <w:footnote w:id="69">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 xml:space="preserve">ראו </w:t>
      </w:r>
      <w:r w:rsidRPr="00E22B1C">
        <w:rPr>
          <w:rtl/>
        </w:rPr>
        <w:t>הפ</w:t>
      </w:r>
      <w:r w:rsidRPr="00E22B1C">
        <w:rPr>
          <w:rtl/>
        </w:rPr>
        <w:t xml:space="preserve"> (מרכז) 55875-11-12 </w:t>
      </w:r>
      <w:r w:rsidRPr="00E22B1C">
        <w:rPr>
          <w:b/>
          <w:bCs/>
          <w:rtl/>
        </w:rPr>
        <w:t>טללי שמחה בע"מ נ' רשם החברות רשות התאגידים</w:t>
      </w:r>
      <w:r w:rsidRPr="00E22B1C">
        <w:rPr>
          <w:rFonts w:hint="cs"/>
          <w:rtl/>
        </w:rPr>
        <w:t xml:space="preserve"> (פורסם במאגר ממוחשב, 28.4.13). פסק הדין עסק בחברה אך הדין לגבי עמותה זהה, שכן הסמכות נובעת מאותם סעיפים.</w:t>
      </w:r>
    </w:p>
  </w:footnote>
  <w:footnote w:id="70">
    <w:p w:rsidR="00D7149D" w:rsidRPr="00E22B1C" w:rsidP="00A72C70">
      <w:pPr>
        <w:pStyle w:val="FootnoteText"/>
      </w:pPr>
      <w:r w:rsidRPr="00E22B1C">
        <w:rPr>
          <w:rStyle w:val="FootnoteReference0"/>
          <w:vertAlign w:val="baseline"/>
        </w:rPr>
        <w:footnoteRef/>
      </w:r>
      <w:r w:rsidRPr="00E22B1C">
        <w:rPr>
          <w:rtl/>
        </w:rPr>
        <w:t xml:space="preserve"> </w:t>
      </w:r>
      <w:r w:rsidRPr="00E22B1C">
        <w:rPr>
          <w:rtl/>
        </w:rPr>
        <w:tab/>
      </w:r>
      <w:r w:rsidRPr="00E22B1C">
        <w:rPr>
          <w:rFonts w:hint="cs"/>
          <w:rtl/>
        </w:rPr>
        <w:t>הצעת חוק</w:t>
      </w:r>
      <w:r w:rsidRPr="00E22B1C">
        <w:rPr>
          <w:rFonts w:hint="cs"/>
          <w:rtl/>
        </w:rPr>
        <w:t xml:space="preserve"> </w:t>
      </w:r>
      <w:r w:rsidRPr="00E22B1C">
        <w:rPr>
          <w:rFonts w:hint="cs"/>
          <w:rtl/>
        </w:rPr>
        <w:t>העמותות (תיקון מס' 16) התשע"ז-2016.</w:t>
      </w:r>
    </w:p>
  </w:footnote>
  <w:footnote w:id="71">
    <w:p w:rsidR="00D7149D" w:rsidRPr="00E22B1C" w:rsidP="00A72C70">
      <w:pPr>
        <w:pStyle w:val="FootnoteText"/>
      </w:pPr>
      <w:r w:rsidRPr="00E22B1C">
        <w:rPr>
          <w:rStyle w:val="FootnoteReference0"/>
          <w:vertAlign w:val="baseline"/>
        </w:rPr>
        <w:footnoteRef/>
      </w:r>
      <w:r w:rsidRPr="00E22B1C">
        <w:rPr>
          <w:rtl/>
        </w:rPr>
        <w:t xml:space="preserve"> </w:t>
      </w:r>
      <w:r w:rsidRPr="00E22B1C">
        <w:rPr>
          <w:rFonts w:hint="cs"/>
          <w:rtl/>
        </w:rPr>
        <w:tab/>
        <w:t>החלטה מס' 3190 מ-24.2.08 - בחלק ד' של ההחלטה שכותרתה "יחסי הממשלה, החברה האזרחית והמגזר העסקי התורם להשגת מטרות ציבוריות".</w:t>
      </w:r>
    </w:p>
  </w:footnote>
  <w:footnote w:id="72">
    <w:p w:rsidR="00D7149D" w:rsidRPr="00E22B1C" w:rsidP="00A72C70">
      <w:pPr>
        <w:pStyle w:val="FootnoteText"/>
        <w:rPr>
          <w:rtl/>
        </w:rPr>
      </w:pPr>
      <w:r w:rsidRPr="00E22B1C">
        <w:rPr>
          <w:rStyle w:val="FootnoteReference0"/>
          <w:vertAlign w:val="baseline"/>
        </w:rPr>
        <w:footnoteRef/>
      </w:r>
      <w:r w:rsidRPr="00E22B1C">
        <w:rPr>
          <w:rtl/>
        </w:rPr>
        <w:t xml:space="preserve"> </w:t>
      </w:r>
      <w:r w:rsidRPr="00E22B1C">
        <w:rPr>
          <w:rtl/>
        </w:rPr>
        <w:tab/>
      </w:r>
      <w:r w:rsidRPr="00E22B1C">
        <w:rPr>
          <w:rFonts w:hint="cs"/>
          <w:rtl/>
        </w:rPr>
        <w:t>ועדה ציבורית שהוקמה בהחלטת ממשלה, שתפקידה להקצות כספי עיזבונות לטובת המדינה שלא נקבע להם ייעוד מסוים, בהתאם לקריטריונים שנקבעו.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7F1A39" w:rsidP="006B145C">
    <w:pPr>
      <w:pStyle w:val="Header"/>
      <w:spacing w:before="240" w:after="180"/>
      <w:rPr>
        <w:rFonts w:ascii="Tahoma" w:hAnsi="Tahoma" w:eastAsiaTheme="majorEastAsia" w:cs="Tahoma"/>
        <w:noProof/>
        <w:color w:val="0B5294" w:themeColor="accent1" w:themeShade="BF"/>
        <w:sz w:val="16"/>
        <w:szCs w:val="16"/>
      </w:rPr>
    </w:pP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9A5E5D">
      <w:rPr>
        <w:rFonts w:ascii="Tahoma" w:hAnsi="Tahoma" w:eastAsiaTheme="majorEastAsia" w:cs="Tahoma"/>
        <w:b/>
        <w:bCs/>
        <w:noProof/>
        <w:color w:val="0B5294" w:themeColor="accent1" w:themeShade="BF"/>
        <w:sz w:val="16"/>
        <w:szCs w:val="16"/>
        <w:rtl/>
      </w:rPr>
      <w:t>838</w:t>
    </w:r>
    <w:r w:rsidRPr="007F1A39">
      <w:rPr>
        <w:rFonts w:ascii="Tahoma" w:hAnsi="Tahoma" w:eastAsiaTheme="majorEastAsia" w:cs="Tahoma"/>
        <w:b/>
        <w:bCs/>
        <w:noProof/>
        <w:color w:val="0B5294" w:themeColor="accent1" w:themeShade="BF"/>
        <w:sz w:val="16"/>
        <w:szCs w:val="16"/>
      </w:rPr>
      <w:fldChar w:fldCharType="end"/>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6B145C">
      <w:rPr>
        <w:rFonts w:ascii="Tahoma" w:hAnsi="Tahoma" w:eastAsiaTheme="majorEastAsia" w:cs="Tahoma" w:hint="eastAsi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67</w:t>
    </w:r>
    <w:r>
      <w:rPr>
        <w:rFonts w:ascii="Tahoma" w:hAnsi="Tahoma" w:eastAsiaTheme="majorEastAsia" w:cs="Tahoma" w:hint="cs"/>
        <w:noProof/>
        <w:color w:val="0B5294" w:themeColor="accent1" w:themeShade="BF"/>
        <w:sz w:val="16"/>
        <w:szCs w:val="16"/>
        <w:rtl/>
      </w:rPr>
      <w:t>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7F1A39" w:rsidP="007D4057">
    <w:pPr>
      <w:pStyle w:val="Header"/>
      <w:spacing w:before="240" w:after="180"/>
      <w:jc w:val="right"/>
      <w:rPr>
        <w:rFonts w:ascii="Tahoma" w:hAnsi="Tahoma" w:eastAsiaTheme="majorEastAsia" w:cs="Tahoma"/>
        <w:noProof/>
        <w:color w:val="0B5294" w:themeColor="accent1" w:themeShade="BF"/>
        <w:sz w:val="16"/>
        <w:szCs w:val="16"/>
      </w:rPr>
    </w:pP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7D4057">
      <w:rPr>
        <w:rFonts w:ascii="Tahoma" w:hAnsi="Tahoma" w:eastAsiaTheme="majorEastAsia" w:cs="Tahoma" w:hint="eastAsia"/>
        <w:noProof/>
        <w:color w:val="0B5294" w:themeColor="accent1" w:themeShade="BF"/>
        <w:sz w:val="16"/>
        <w:szCs w:val="16"/>
        <w:rtl/>
      </w:rPr>
      <w:t>משרד</w:t>
    </w:r>
    <w:r w:rsidRPr="007D4057">
      <w:rPr>
        <w:rFonts w:ascii="Tahoma" w:hAnsi="Tahoma" w:eastAsiaTheme="majorEastAsia" w:cs="Tahoma"/>
        <w:noProof/>
        <w:color w:val="0B5294" w:themeColor="accent1" w:themeShade="BF"/>
        <w:sz w:val="16"/>
        <w:szCs w:val="16"/>
        <w:rtl/>
      </w:rPr>
      <w:t xml:space="preserve"> </w:t>
    </w:r>
    <w:r w:rsidRPr="007D4057">
      <w:rPr>
        <w:rFonts w:ascii="Tahoma" w:hAnsi="Tahoma" w:eastAsiaTheme="majorEastAsia" w:cs="Tahoma" w:hint="eastAsia"/>
        <w:noProof/>
        <w:color w:val="0B5294" w:themeColor="accent1" w:themeShade="BF"/>
        <w:sz w:val="16"/>
        <w:szCs w:val="16"/>
        <w:rtl/>
      </w:rPr>
      <w:t>המשפטים</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9A5E5D">
      <w:rPr>
        <w:rFonts w:ascii="Tahoma" w:hAnsi="Tahoma" w:eastAsiaTheme="majorEastAsia" w:cs="Tahoma"/>
        <w:b/>
        <w:bCs/>
        <w:noProof/>
        <w:color w:val="0B5294" w:themeColor="accent1" w:themeShade="BF"/>
        <w:sz w:val="16"/>
        <w:szCs w:val="16"/>
        <w:rtl/>
      </w:rPr>
      <w:t>839</w:t>
    </w:r>
    <w:r w:rsidRPr="007F1A39">
      <w:rPr>
        <w:rFonts w:ascii="Tahoma" w:hAnsi="Tahoma" w:eastAsiaTheme="majorEastAsia" w:cs="Tahoma"/>
        <w:b/>
        <w:bCs/>
        <w:noProof/>
        <w:color w:val="0B5294" w:themeColor="accent1" w:themeShade="B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0536D4" w:rsidP="006C5F46">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163</w:t>
    </w:r>
    <w:r w:rsidRPr="000536D4">
      <w:rPr>
        <w:rFonts w:ascii="Arial Bold" w:hAnsi="Arial Bold" w:cs="Tahoma"/>
        <w:noProof/>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B4501E" w:rsidP="006B145C">
    <w:pPr>
      <w:pStyle w:val="Header"/>
      <w:spacing w:before="240" w:after="180"/>
      <w:rPr>
        <w:rFonts w:ascii="Tahoma" w:hAnsi="Tahoma" w:eastAsiaTheme="majorEastAsia" w:cs="Tahoma"/>
        <w:color w:val="0B5294" w:themeColor="accent1" w:themeShade="BF"/>
        <w:sz w:val="16"/>
        <w:szCs w:val="16"/>
      </w:rPr>
    </w:pPr>
    <w:r w:rsidRPr="00B4501E">
      <w:rPr>
        <w:rFonts w:ascii="Tahoma" w:hAnsi="Tahoma" w:eastAsiaTheme="majorEastAsia" w:cs="Tahoma"/>
        <w:b/>
        <w:bCs/>
        <w:color w:val="0B5294" w:themeColor="accent1" w:themeShade="BF"/>
        <w:sz w:val="16"/>
        <w:szCs w:val="16"/>
      </w:rPr>
      <w:fldChar w:fldCharType="begin"/>
    </w:r>
    <w:r w:rsidRPr="00B4501E">
      <w:rPr>
        <w:rFonts w:ascii="Tahoma" w:hAnsi="Tahoma" w:eastAsiaTheme="majorEastAsia" w:cs="Tahoma"/>
        <w:b/>
        <w:bCs/>
        <w:color w:val="0B5294" w:themeColor="accent1" w:themeShade="BF"/>
        <w:sz w:val="16"/>
        <w:szCs w:val="16"/>
      </w:rPr>
      <w:instrText xml:space="preserve"> PAGE   \* MERGEFORMAT </w:instrText>
    </w:r>
    <w:r w:rsidRPr="00B4501E">
      <w:rPr>
        <w:rFonts w:ascii="Tahoma" w:hAnsi="Tahoma" w:eastAsiaTheme="majorEastAsia" w:cs="Tahoma"/>
        <w:b/>
        <w:bCs/>
        <w:color w:val="0B5294" w:themeColor="accent1" w:themeShade="BF"/>
        <w:sz w:val="16"/>
        <w:szCs w:val="16"/>
      </w:rPr>
      <w:fldChar w:fldCharType="separate"/>
    </w:r>
    <w:r w:rsidR="009A5E5D">
      <w:rPr>
        <w:rFonts w:ascii="Tahoma" w:hAnsi="Tahoma" w:eastAsiaTheme="majorEastAsia" w:cs="Tahoma"/>
        <w:b/>
        <w:bCs/>
        <w:noProof/>
        <w:color w:val="0B5294" w:themeColor="accent1" w:themeShade="BF"/>
        <w:sz w:val="16"/>
        <w:szCs w:val="16"/>
        <w:rtl/>
      </w:rPr>
      <w:t>896</w:t>
    </w:r>
    <w:r w:rsidRPr="00B4501E">
      <w:rPr>
        <w:rFonts w:ascii="Tahoma" w:hAnsi="Tahoma" w:eastAsiaTheme="majorEastAsia" w:cs="Tahoma"/>
        <w:b/>
        <w:bCs/>
        <w:color w:val="0B5294" w:themeColor="accent1" w:themeShade="BF"/>
        <w:sz w:val="16"/>
        <w:szCs w:val="16"/>
      </w:rPr>
      <w:fldChar w:fldCharType="end"/>
    </w:r>
    <w:r w:rsidRPr="00B4501E">
      <w:rPr>
        <w:rFonts w:ascii="Tahoma" w:hAnsi="Tahoma" w:eastAsiaTheme="majorEastAsia" w:cs="Tahoma"/>
        <w:color w:val="0B5294" w:themeColor="accent1" w:themeShade="BF"/>
        <w:sz w:val="16"/>
        <w:szCs w:val="16"/>
        <w:rtl/>
      </w:rPr>
      <w:t xml:space="preserve">  |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67</w:t>
    </w:r>
    <w:r>
      <w:rPr>
        <w:rFonts w:ascii="Tahoma" w:hAnsi="Tahoma" w:eastAsiaTheme="majorEastAsia" w:cs="Tahoma" w:hint="cs"/>
        <w:noProof/>
        <w:color w:val="0B5294" w:themeColor="accent1" w:themeShade="BF"/>
        <w:sz w:val="16"/>
        <w:szCs w:val="16"/>
        <w:rtl/>
      </w:rPr>
      <w:t>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149D"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7D4057">
      <w:rPr>
        <w:rFonts w:ascii="Tahoma" w:hAnsi="Tahoma" w:eastAsiaTheme="majorEastAsia" w:cs="Tahoma" w:hint="eastAsia"/>
        <w:noProof/>
        <w:color w:val="0B5294" w:themeColor="accent1" w:themeShade="BF"/>
        <w:sz w:val="16"/>
        <w:szCs w:val="16"/>
        <w:rtl/>
      </w:rPr>
      <w:t>משרד</w:t>
    </w:r>
    <w:r w:rsidRPr="007D4057">
      <w:rPr>
        <w:rFonts w:ascii="Tahoma" w:hAnsi="Tahoma" w:eastAsiaTheme="majorEastAsia" w:cs="Tahoma"/>
        <w:noProof/>
        <w:color w:val="0B5294" w:themeColor="accent1" w:themeShade="BF"/>
        <w:sz w:val="16"/>
        <w:szCs w:val="16"/>
        <w:rtl/>
      </w:rPr>
      <w:t xml:space="preserve"> </w:t>
    </w:r>
    <w:r w:rsidRPr="007D4057">
      <w:rPr>
        <w:rFonts w:ascii="Tahoma" w:hAnsi="Tahoma" w:eastAsiaTheme="majorEastAsia" w:cs="Tahoma" w:hint="eastAsia"/>
        <w:noProof/>
        <w:color w:val="0B5294" w:themeColor="accent1" w:themeShade="BF"/>
        <w:sz w:val="16"/>
        <w:szCs w:val="16"/>
        <w:rtl/>
      </w:rPr>
      <w:t>המשפטים</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9A5E5D">
      <w:rPr>
        <w:rFonts w:ascii="Tahoma" w:hAnsi="Tahoma" w:eastAsiaTheme="majorEastAsia" w:cs="Tahoma"/>
        <w:b/>
        <w:bCs/>
        <w:noProof/>
        <w:color w:val="0B5294" w:themeColor="accent1" w:themeShade="BF"/>
        <w:sz w:val="16"/>
        <w:szCs w:val="16"/>
        <w:rtl/>
      </w:rPr>
      <w:t>895</w:t>
    </w:r>
    <w:r w:rsidRPr="007F1A39">
      <w:rPr>
        <w:rFonts w:ascii="Tahoma" w:hAnsi="Tahoma" w:eastAsiaTheme="majorEastAsia" w:cs="Tahoma"/>
        <w:b/>
        <w:bCs/>
        <w:noProof/>
        <w:color w:val="0B5294" w:themeColor="accent1" w:themeShade="B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D51396"/>
    <w:multiLevelType w:val="hybridMultilevel"/>
    <w:tmpl w:val="27787FDA"/>
    <w:lvl w:ilvl="0">
      <w:start w:val="1"/>
      <w:numFmt w:val="decimal"/>
      <w:lvlText w:val="%1."/>
      <w:lvlJc w:val="left"/>
      <w:pPr>
        <w:ind w:left="947" w:hanging="360"/>
      </w:pPr>
      <w:rPr>
        <w:rFonts w:ascii="David" w:hAnsi="David" w:cs="David" w:hint="cs"/>
        <w:bCs w:val="0"/>
        <w:iCs w:val="0"/>
        <w:sz w:val="22"/>
        <w:szCs w:val="22"/>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1">
    <w:nsid w:val="05552DF7"/>
    <w:multiLevelType w:val="multilevel"/>
    <w:tmpl w:val="9232320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125738F1"/>
    <w:multiLevelType w:val="multilevel"/>
    <w:tmpl w:val="CCC08512"/>
    <w:lvl w:ilvl="0">
      <w:start w:val="2"/>
      <w:numFmt w:val="decimal"/>
      <w:lvlText w:val="%1."/>
      <w:lvlJc w:val="left"/>
      <w:pPr>
        <w:ind w:left="340" w:hanging="340"/>
      </w:pPr>
      <w:rPr>
        <w:rFonts w:hint="default"/>
      </w:rPr>
    </w:lvl>
    <w:lvl w:ilvl="1">
      <w:start w:val="1"/>
      <w:numFmt w:val="decimal"/>
      <w:lvlText w:val="%2."/>
      <w:lvlJc w:val="left"/>
      <w:pPr>
        <w:ind w:left="680" w:hanging="340"/>
      </w:pPr>
      <w:rPr>
        <w:rFonts w:ascii="David" w:hAnsi="David" w:cs="David" w:hint="cs"/>
        <w:bCs w:val="0"/>
        <w:iCs w:val="0"/>
        <w:sz w:val="22"/>
        <w:szCs w:val="22"/>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3">
    <w:nsid w:val="1C273046"/>
    <w:multiLevelType w:val="multilevel"/>
    <w:tmpl w:val="875A0DC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1FEC4E5D"/>
    <w:multiLevelType w:val="multilevel"/>
    <w:tmpl w:val="C792D986"/>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5">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6">
    <w:nsid w:val="226003EE"/>
    <w:multiLevelType w:val="hybridMultilevel"/>
    <w:tmpl w:val="051414EC"/>
    <w:lvl w:ilvl="0">
      <w:start w:val="2"/>
      <w:numFmt w:val="decimal"/>
      <w:lvlText w:val="%1."/>
      <w:lvlJc w:val="left"/>
      <w:pPr>
        <w:ind w:left="947" w:hanging="360"/>
      </w:pPr>
      <w:rPr>
        <w:rFonts w:ascii="David" w:hAnsi="David" w:cs="David" w:hint="cs"/>
        <w:bCs w:val="0"/>
        <w:i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93796B"/>
    <w:multiLevelType w:val="multilevel"/>
    <w:tmpl w:val="0F64F0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29282074"/>
    <w:multiLevelType w:val="hybridMultilevel"/>
    <w:tmpl w:val="933C0EA2"/>
    <w:lvl w:ilvl="0">
      <w:start w:val="2"/>
      <w:numFmt w:val="decimal"/>
      <w:lvlText w:val="%1."/>
      <w:lvlJc w:val="left"/>
      <w:pPr>
        <w:ind w:left="947" w:hanging="360"/>
      </w:pPr>
      <w:rPr>
        <w:rFonts w:ascii="David" w:hAnsi="David" w:cs="David" w:hint="cs"/>
        <w:bCs w:val="0"/>
        <w:i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C544544"/>
    <w:multiLevelType w:val="multilevel"/>
    <w:tmpl w:val="FF2253E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5A70E6C"/>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3">
    <w:nsid w:val="360D5C99"/>
    <w:multiLevelType w:val="hybridMultilevel"/>
    <w:tmpl w:val="7E920A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E701231"/>
    <w:multiLevelType w:val="multilevel"/>
    <w:tmpl w:val="0F64F0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5">
    <w:nsid w:val="402B69AA"/>
    <w:multiLevelType w:val="multilevel"/>
    <w:tmpl w:val="A7E0CB1C"/>
    <w:lvl w:ilvl="0">
      <w:start w:val="1"/>
      <w:numFmt w:val="decimal"/>
      <w:lvlText w:val="%1."/>
      <w:lvlJc w:val="left"/>
      <w:pPr>
        <w:ind w:left="340" w:hanging="340"/>
      </w:pPr>
    </w:lvl>
    <w:lvl w:ilvl="1">
      <w:start w:val="1"/>
      <w:numFmt w:val="hebrew1"/>
      <w:lvlText w:val="%2."/>
      <w:lvlJc w:val="left"/>
      <w:pPr>
        <w:ind w:left="680" w:hanging="340"/>
      </w:pPr>
      <w:rPr>
        <w:rFonts w:ascii="Tahoma" w:hAnsi="Tahoma" w:cs="Tahoma" w:hint="default"/>
        <w:bCs w:val="0"/>
        <w:iCs w:val="0"/>
        <w:sz w:val="17"/>
        <w:szCs w:val="17"/>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6">
    <w:nsid w:val="414C3027"/>
    <w:multiLevelType w:val="multilevel"/>
    <w:tmpl w:val="21A6414C"/>
    <w:lvl w:ilvl="0">
      <w:start w:val="3"/>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7">
    <w:nsid w:val="43D45CE4"/>
    <w:multiLevelType w:val="hybridMultilevel"/>
    <w:tmpl w:val="BC603FA0"/>
    <w:lvl w:ilvl="0">
      <w:start w:val="4"/>
      <w:numFmt w:val="decimal"/>
      <w:lvlText w:val="%1."/>
      <w:lvlJc w:val="left"/>
      <w:pPr>
        <w:ind w:left="947" w:hanging="360"/>
      </w:pPr>
      <w:rPr>
        <w:rFonts w:ascii="David" w:hAnsi="David" w:cs="David" w:hint="cs"/>
        <w:bCs w:val="0"/>
        <w:i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52A2CD4"/>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9">
    <w:nsid w:val="4BDC70DC"/>
    <w:multiLevelType w:val="multilevel"/>
    <w:tmpl w:val="3CF027D4"/>
    <w:lvl w:ilvl="0">
      <w:start w:val="1"/>
      <w:numFmt w:val="decimal"/>
      <w:lvlText w:val="%1."/>
      <w:lvlJc w:val="left"/>
      <w:pPr>
        <w:ind w:left="340" w:hanging="340"/>
      </w:pPr>
    </w:lvl>
    <w:lvl w:ilvl="1">
      <w:start w:val="1"/>
      <w:numFmt w:val="hebrew1"/>
      <w:lvlText w:val="%2."/>
      <w:lvlJc w:val="left"/>
      <w:pPr>
        <w:ind w:left="680" w:hanging="340"/>
      </w:pPr>
      <w:rPr>
        <w:rFonts w:ascii="Times New Roman" w:hAnsi="Times New Roman" w:eastAsiaTheme="minorHAnsi" w:cs="David"/>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0">
    <w:nsid w:val="4D877E16"/>
    <w:multiLevelType w:val="multilevel"/>
    <w:tmpl w:val="5A6E9B50"/>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1">
    <w:nsid w:val="61071AAF"/>
    <w:multiLevelType w:val="multilevel"/>
    <w:tmpl w:val="0F64F0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2">
    <w:nsid w:val="61EE2448"/>
    <w:multiLevelType w:val="hybridMultilevel"/>
    <w:tmpl w:val="364A2840"/>
    <w:lvl w:ilvl="0">
      <w:start w:val="1"/>
      <w:numFmt w:val="decimal"/>
      <w:lvlText w:val="%1."/>
      <w:lvlJc w:val="left"/>
      <w:pPr>
        <w:ind w:left="947" w:hanging="360"/>
      </w:pPr>
      <w:rPr>
        <w:rFonts w:ascii="David" w:hAnsi="David" w:cs="David" w:hint="cs"/>
        <w:bCs w:val="0"/>
        <w:iCs w:val="0"/>
        <w:sz w:val="22"/>
        <w:szCs w:val="22"/>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23">
    <w:nsid w:val="64CF1BA8"/>
    <w:multiLevelType w:val="multilevel"/>
    <w:tmpl w:val="97CC035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4">
    <w:nsid w:val="65E30566"/>
    <w:multiLevelType w:val="multilevel"/>
    <w:tmpl w:val="0F64F08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5">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26">
    <w:nsid w:val="6A812C87"/>
    <w:multiLevelType w:val="multilevel"/>
    <w:tmpl w:val="E7A098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7">
    <w:nsid w:val="6FF729AB"/>
    <w:multiLevelType w:val="multilevel"/>
    <w:tmpl w:val="F74A7964"/>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8">
    <w:nsid w:val="71E067E3"/>
    <w:multiLevelType w:val="hybridMultilevel"/>
    <w:tmpl w:val="E94E0822"/>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DAD3472"/>
    <w:multiLevelType w:val="hybridMultilevel"/>
    <w:tmpl w:val="52424518"/>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F2D4065"/>
    <w:multiLevelType w:val="hybridMultilevel"/>
    <w:tmpl w:val="24E6FD90"/>
    <w:lvl w:ilvl="0">
      <w:start w:val="1"/>
      <w:numFmt w:val="hebrew1"/>
      <w:lvlText w:val="%1."/>
      <w:lvlJc w:val="left"/>
      <w:pPr>
        <w:ind w:left="947" w:hanging="360"/>
      </w:pPr>
      <w:rPr>
        <w:rFonts w:ascii="Tahoma" w:hAnsi="Tahoma" w:cs="Tahoma" w:hint="default"/>
        <w:bCs w:val="0"/>
        <w:iCs w:val="0"/>
        <w:sz w:val="17"/>
        <w:szCs w:val="17"/>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num w:numId="1">
    <w:abstractNumId w:val="11"/>
  </w:num>
  <w:num w:numId="2">
    <w:abstractNumId w:val="25"/>
  </w:num>
  <w:num w:numId="3">
    <w:abstractNumId w:val="7"/>
  </w:num>
  <w:num w:numId="4">
    <w:abstractNumId w:val="18"/>
  </w:num>
  <w:num w:numId="5">
    <w:abstractNumId w:val="12"/>
  </w:num>
  <w:num w:numId="6">
    <w:abstractNumId w:val="29"/>
  </w:num>
  <w:num w:numId="7">
    <w:abstractNumId w:val="28"/>
  </w:num>
  <w:num w:numId="8">
    <w:abstractNumId w:val="1"/>
  </w:num>
  <w:num w:numId="9">
    <w:abstractNumId w:val="26"/>
  </w:num>
  <w:num w:numId="10">
    <w:abstractNumId w:val="7"/>
  </w:num>
  <w:num w:numId="11">
    <w:abstractNumId w:val="7"/>
  </w:num>
  <w:num w:numId="12">
    <w:abstractNumId w:val="7"/>
  </w:num>
  <w:num w:numId="13">
    <w:abstractNumId w:val="7"/>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13"/>
  </w:num>
  <w:num w:numId="22">
    <w:abstractNumId w:val="19"/>
  </w:num>
  <w:num w:numId="23">
    <w:abstractNumId w:val="24"/>
  </w:num>
  <w:num w:numId="24">
    <w:abstractNumId w:val="8"/>
  </w:num>
  <w:num w:numId="25">
    <w:abstractNumId w:val="4"/>
  </w:num>
  <w:num w:numId="26">
    <w:abstractNumId w:val="14"/>
  </w:num>
  <w:num w:numId="27">
    <w:abstractNumId w:val="21"/>
  </w:num>
  <w:num w:numId="28">
    <w:abstractNumId w:val="10"/>
  </w:num>
  <w:num w:numId="29">
    <w:abstractNumId w:val="27"/>
  </w:num>
  <w:num w:numId="30">
    <w:abstractNumId w:val="15"/>
  </w:num>
  <w:num w:numId="31">
    <w:abstractNumId w:val="20"/>
  </w:num>
  <w:num w:numId="32">
    <w:abstractNumId w:val="3"/>
  </w:num>
  <w:num w:numId="33">
    <w:abstractNumId w:val="23"/>
  </w:num>
  <w:num w:numId="34">
    <w:abstractNumId w:val="0"/>
  </w:num>
  <w:num w:numId="35">
    <w:abstractNumId w:val="2"/>
  </w:num>
  <w:num w:numId="36">
    <w:abstractNumId w:val="22"/>
  </w:num>
  <w:num w:numId="37">
    <w:abstractNumId w:val="30"/>
  </w:num>
  <w:num w:numId="38">
    <w:abstractNumId w:val="9"/>
  </w:num>
  <w:num w:numId="39">
    <w:abstractNumId w:val="6"/>
  </w:num>
  <w:num w:numId="40">
    <w:abstractNumId w:val="16"/>
  </w:num>
  <w:num w:numId="4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62C"/>
    <w:rsid w:val="000047FD"/>
    <w:rsid w:val="00005D49"/>
    <w:rsid w:val="00006C22"/>
    <w:rsid w:val="000073CC"/>
    <w:rsid w:val="000105AD"/>
    <w:rsid w:val="000114F5"/>
    <w:rsid w:val="00011508"/>
    <w:rsid w:val="000123B5"/>
    <w:rsid w:val="00012511"/>
    <w:rsid w:val="00012E42"/>
    <w:rsid w:val="00012FC5"/>
    <w:rsid w:val="00013127"/>
    <w:rsid w:val="00015D42"/>
    <w:rsid w:val="00017099"/>
    <w:rsid w:val="000174BC"/>
    <w:rsid w:val="00021662"/>
    <w:rsid w:val="000217C4"/>
    <w:rsid w:val="000225D3"/>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4478"/>
    <w:rsid w:val="00044647"/>
    <w:rsid w:val="00044A44"/>
    <w:rsid w:val="000461F4"/>
    <w:rsid w:val="00046B8C"/>
    <w:rsid w:val="00046DDB"/>
    <w:rsid w:val="00046F96"/>
    <w:rsid w:val="000473A2"/>
    <w:rsid w:val="0004763A"/>
    <w:rsid w:val="000504A0"/>
    <w:rsid w:val="00051008"/>
    <w:rsid w:val="000523CB"/>
    <w:rsid w:val="000536D4"/>
    <w:rsid w:val="0005686C"/>
    <w:rsid w:val="00057227"/>
    <w:rsid w:val="00057394"/>
    <w:rsid w:val="00057941"/>
    <w:rsid w:val="00057DBB"/>
    <w:rsid w:val="00060A1A"/>
    <w:rsid w:val="00061AC6"/>
    <w:rsid w:val="00061BAA"/>
    <w:rsid w:val="00061F85"/>
    <w:rsid w:val="00063866"/>
    <w:rsid w:val="0006471A"/>
    <w:rsid w:val="00064B2A"/>
    <w:rsid w:val="00064CC2"/>
    <w:rsid w:val="00064F00"/>
    <w:rsid w:val="000668F3"/>
    <w:rsid w:val="00067E4F"/>
    <w:rsid w:val="00067E9A"/>
    <w:rsid w:val="00067F8D"/>
    <w:rsid w:val="000700BA"/>
    <w:rsid w:val="00070DF2"/>
    <w:rsid w:val="00072DC7"/>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1D93"/>
    <w:rsid w:val="00092220"/>
    <w:rsid w:val="00092F71"/>
    <w:rsid w:val="00093068"/>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28"/>
    <w:rsid w:val="000B291F"/>
    <w:rsid w:val="000B2D78"/>
    <w:rsid w:val="000B3659"/>
    <w:rsid w:val="000B4E54"/>
    <w:rsid w:val="000B544F"/>
    <w:rsid w:val="000B565F"/>
    <w:rsid w:val="000B6085"/>
    <w:rsid w:val="000B62E6"/>
    <w:rsid w:val="000B6799"/>
    <w:rsid w:val="000B7227"/>
    <w:rsid w:val="000B73A9"/>
    <w:rsid w:val="000C0334"/>
    <w:rsid w:val="000C0F9D"/>
    <w:rsid w:val="000C19F9"/>
    <w:rsid w:val="000C1BB0"/>
    <w:rsid w:val="000C1F02"/>
    <w:rsid w:val="000C2E22"/>
    <w:rsid w:val="000C4DEF"/>
    <w:rsid w:val="000C5425"/>
    <w:rsid w:val="000C57FF"/>
    <w:rsid w:val="000C6708"/>
    <w:rsid w:val="000C7018"/>
    <w:rsid w:val="000D18BB"/>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42E0"/>
    <w:rsid w:val="000E46D3"/>
    <w:rsid w:val="000E5B6C"/>
    <w:rsid w:val="000E5C35"/>
    <w:rsid w:val="000E642B"/>
    <w:rsid w:val="000E6B72"/>
    <w:rsid w:val="000E6D1A"/>
    <w:rsid w:val="000E761F"/>
    <w:rsid w:val="000E7FC4"/>
    <w:rsid w:val="000F0117"/>
    <w:rsid w:val="000F0D79"/>
    <w:rsid w:val="000F3B27"/>
    <w:rsid w:val="000F41D0"/>
    <w:rsid w:val="000F4951"/>
    <w:rsid w:val="000F4997"/>
    <w:rsid w:val="000F49B9"/>
    <w:rsid w:val="000F4C6C"/>
    <w:rsid w:val="000F4E31"/>
    <w:rsid w:val="000F51B7"/>
    <w:rsid w:val="000F68CD"/>
    <w:rsid w:val="000F69B0"/>
    <w:rsid w:val="000F6B40"/>
    <w:rsid w:val="000F722D"/>
    <w:rsid w:val="000F7E18"/>
    <w:rsid w:val="00100786"/>
    <w:rsid w:val="0010121F"/>
    <w:rsid w:val="001012CC"/>
    <w:rsid w:val="00101DD5"/>
    <w:rsid w:val="0010229A"/>
    <w:rsid w:val="001024AF"/>
    <w:rsid w:val="001033B3"/>
    <w:rsid w:val="00103971"/>
    <w:rsid w:val="00103CED"/>
    <w:rsid w:val="00103D42"/>
    <w:rsid w:val="00103F9A"/>
    <w:rsid w:val="00103FBC"/>
    <w:rsid w:val="00104839"/>
    <w:rsid w:val="00104E94"/>
    <w:rsid w:val="0010599F"/>
    <w:rsid w:val="00105A73"/>
    <w:rsid w:val="00105B88"/>
    <w:rsid w:val="00105ED4"/>
    <w:rsid w:val="00106FBF"/>
    <w:rsid w:val="00106FC5"/>
    <w:rsid w:val="00107938"/>
    <w:rsid w:val="00111817"/>
    <w:rsid w:val="00111D0B"/>
    <w:rsid w:val="00112B7B"/>
    <w:rsid w:val="00112D83"/>
    <w:rsid w:val="00113A65"/>
    <w:rsid w:val="00113BEC"/>
    <w:rsid w:val="00114587"/>
    <w:rsid w:val="001156F5"/>
    <w:rsid w:val="00115F32"/>
    <w:rsid w:val="00116EC6"/>
    <w:rsid w:val="00117163"/>
    <w:rsid w:val="00117668"/>
    <w:rsid w:val="00120C15"/>
    <w:rsid w:val="00121460"/>
    <w:rsid w:val="001215F4"/>
    <w:rsid w:val="00121FFD"/>
    <w:rsid w:val="001221B2"/>
    <w:rsid w:val="001234F7"/>
    <w:rsid w:val="00124D10"/>
    <w:rsid w:val="00125732"/>
    <w:rsid w:val="00126FB8"/>
    <w:rsid w:val="00127083"/>
    <w:rsid w:val="00127147"/>
    <w:rsid w:val="00127204"/>
    <w:rsid w:val="001275EC"/>
    <w:rsid w:val="00130912"/>
    <w:rsid w:val="00130926"/>
    <w:rsid w:val="00130ABF"/>
    <w:rsid w:val="00130E45"/>
    <w:rsid w:val="0013170A"/>
    <w:rsid w:val="00131A11"/>
    <w:rsid w:val="00131AAF"/>
    <w:rsid w:val="00132921"/>
    <w:rsid w:val="00132FFC"/>
    <w:rsid w:val="00134716"/>
    <w:rsid w:val="00135EB9"/>
    <w:rsid w:val="00136B9E"/>
    <w:rsid w:val="00141E28"/>
    <w:rsid w:val="00142C64"/>
    <w:rsid w:val="00143613"/>
    <w:rsid w:val="00144786"/>
    <w:rsid w:val="00145DAD"/>
    <w:rsid w:val="00146345"/>
    <w:rsid w:val="00150E90"/>
    <w:rsid w:val="001510CF"/>
    <w:rsid w:val="0015132E"/>
    <w:rsid w:val="001519D2"/>
    <w:rsid w:val="00152684"/>
    <w:rsid w:val="00152C39"/>
    <w:rsid w:val="00153D39"/>
    <w:rsid w:val="00154886"/>
    <w:rsid w:val="00154C30"/>
    <w:rsid w:val="00154C71"/>
    <w:rsid w:val="001551EA"/>
    <w:rsid w:val="001553E4"/>
    <w:rsid w:val="00156292"/>
    <w:rsid w:val="001563D0"/>
    <w:rsid w:val="0015686E"/>
    <w:rsid w:val="00156A81"/>
    <w:rsid w:val="00160149"/>
    <w:rsid w:val="00160DE1"/>
    <w:rsid w:val="00161297"/>
    <w:rsid w:val="00161324"/>
    <w:rsid w:val="0016160F"/>
    <w:rsid w:val="00161CBD"/>
    <w:rsid w:val="0016215A"/>
    <w:rsid w:val="00162D9B"/>
    <w:rsid w:val="001632AB"/>
    <w:rsid w:val="0016419A"/>
    <w:rsid w:val="001643E8"/>
    <w:rsid w:val="0016445C"/>
    <w:rsid w:val="00165197"/>
    <w:rsid w:val="001666D8"/>
    <w:rsid w:val="00166EE9"/>
    <w:rsid w:val="00170C02"/>
    <w:rsid w:val="00171743"/>
    <w:rsid w:val="00171E57"/>
    <w:rsid w:val="001740DF"/>
    <w:rsid w:val="00175C43"/>
    <w:rsid w:val="00175DFF"/>
    <w:rsid w:val="00176E39"/>
    <w:rsid w:val="00177295"/>
    <w:rsid w:val="001772DD"/>
    <w:rsid w:val="00177493"/>
    <w:rsid w:val="0018090E"/>
    <w:rsid w:val="00180C76"/>
    <w:rsid w:val="001816A1"/>
    <w:rsid w:val="00181B5A"/>
    <w:rsid w:val="001856B7"/>
    <w:rsid w:val="0018650A"/>
    <w:rsid w:val="001866EE"/>
    <w:rsid w:val="00186FA6"/>
    <w:rsid w:val="0018762D"/>
    <w:rsid w:val="0018773C"/>
    <w:rsid w:val="001877CA"/>
    <w:rsid w:val="0019127D"/>
    <w:rsid w:val="001927CC"/>
    <w:rsid w:val="00192DC4"/>
    <w:rsid w:val="001933DD"/>
    <w:rsid w:val="0019373E"/>
    <w:rsid w:val="00193C51"/>
    <w:rsid w:val="00194AD1"/>
    <w:rsid w:val="00194FE0"/>
    <w:rsid w:val="00196762"/>
    <w:rsid w:val="00196B27"/>
    <w:rsid w:val="00196D01"/>
    <w:rsid w:val="001A06FA"/>
    <w:rsid w:val="001A14B8"/>
    <w:rsid w:val="001A1832"/>
    <w:rsid w:val="001A1A35"/>
    <w:rsid w:val="001A1D8E"/>
    <w:rsid w:val="001A214C"/>
    <w:rsid w:val="001A2E4B"/>
    <w:rsid w:val="001A2F80"/>
    <w:rsid w:val="001A39E5"/>
    <w:rsid w:val="001A3DA4"/>
    <w:rsid w:val="001A417A"/>
    <w:rsid w:val="001A559D"/>
    <w:rsid w:val="001A5864"/>
    <w:rsid w:val="001A7760"/>
    <w:rsid w:val="001A7A97"/>
    <w:rsid w:val="001B011A"/>
    <w:rsid w:val="001B0380"/>
    <w:rsid w:val="001B0381"/>
    <w:rsid w:val="001B04A4"/>
    <w:rsid w:val="001B0961"/>
    <w:rsid w:val="001B18C7"/>
    <w:rsid w:val="001B19A1"/>
    <w:rsid w:val="001B21ED"/>
    <w:rsid w:val="001B257E"/>
    <w:rsid w:val="001B2867"/>
    <w:rsid w:val="001B3A3F"/>
    <w:rsid w:val="001B40DE"/>
    <w:rsid w:val="001B476F"/>
    <w:rsid w:val="001B5298"/>
    <w:rsid w:val="001B6673"/>
    <w:rsid w:val="001B77B2"/>
    <w:rsid w:val="001C0ABC"/>
    <w:rsid w:val="001C125C"/>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179C"/>
    <w:rsid w:val="001E21EA"/>
    <w:rsid w:val="001E25A0"/>
    <w:rsid w:val="001E3D2B"/>
    <w:rsid w:val="001E5A0D"/>
    <w:rsid w:val="001E5BF1"/>
    <w:rsid w:val="001E5C22"/>
    <w:rsid w:val="001E7054"/>
    <w:rsid w:val="001E7248"/>
    <w:rsid w:val="001E732D"/>
    <w:rsid w:val="001E7790"/>
    <w:rsid w:val="001F042F"/>
    <w:rsid w:val="001F184D"/>
    <w:rsid w:val="001F249E"/>
    <w:rsid w:val="001F2D9E"/>
    <w:rsid w:val="001F30C9"/>
    <w:rsid w:val="001F3894"/>
    <w:rsid w:val="001F3A92"/>
    <w:rsid w:val="001F449D"/>
    <w:rsid w:val="001F4B27"/>
    <w:rsid w:val="001F4FD0"/>
    <w:rsid w:val="001F540E"/>
    <w:rsid w:val="001F573D"/>
    <w:rsid w:val="001F60D3"/>
    <w:rsid w:val="001F6433"/>
    <w:rsid w:val="001F6516"/>
    <w:rsid w:val="001F6D2B"/>
    <w:rsid w:val="001F7132"/>
    <w:rsid w:val="00201773"/>
    <w:rsid w:val="00201C60"/>
    <w:rsid w:val="002020AF"/>
    <w:rsid w:val="00203A69"/>
    <w:rsid w:val="00204FD5"/>
    <w:rsid w:val="00206427"/>
    <w:rsid w:val="00206B50"/>
    <w:rsid w:val="00206E89"/>
    <w:rsid w:val="0020737B"/>
    <w:rsid w:val="00211542"/>
    <w:rsid w:val="002115E2"/>
    <w:rsid w:val="00211890"/>
    <w:rsid w:val="00211CD5"/>
    <w:rsid w:val="00212C70"/>
    <w:rsid w:val="00212CC9"/>
    <w:rsid w:val="00214667"/>
    <w:rsid w:val="002164D6"/>
    <w:rsid w:val="00216564"/>
    <w:rsid w:val="00216CE4"/>
    <w:rsid w:val="00216E18"/>
    <w:rsid w:val="00217002"/>
    <w:rsid w:val="00217D25"/>
    <w:rsid w:val="00220150"/>
    <w:rsid w:val="00220B1E"/>
    <w:rsid w:val="00220D93"/>
    <w:rsid w:val="00221B6D"/>
    <w:rsid w:val="00222EFD"/>
    <w:rsid w:val="00223E18"/>
    <w:rsid w:val="00225614"/>
    <w:rsid w:val="00225E4F"/>
    <w:rsid w:val="00226BE5"/>
    <w:rsid w:val="00226D6C"/>
    <w:rsid w:val="002303B8"/>
    <w:rsid w:val="00230D48"/>
    <w:rsid w:val="0023147E"/>
    <w:rsid w:val="002314C8"/>
    <w:rsid w:val="002330D7"/>
    <w:rsid w:val="00233EF1"/>
    <w:rsid w:val="002348BC"/>
    <w:rsid w:val="0023632E"/>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8DB"/>
    <w:rsid w:val="002530C2"/>
    <w:rsid w:val="00255959"/>
    <w:rsid w:val="00255CC3"/>
    <w:rsid w:val="00260172"/>
    <w:rsid w:val="002630E9"/>
    <w:rsid w:val="002634FC"/>
    <w:rsid w:val="00264588"/>
    <w:rsid w:val="002647FF"/>
    <w:rsid w:val="00264915"/>
    <w:rsid w:val="00265813"/>
    <w:rsid w:val="002665EC"/>
    <w:rsid w:val="00266740"/>
    <w:rsid w:val="0026692E"/>
    <w:rsid w:val="0027002F"/>
    <w:rsid w:val="00270AD8"/>
    <w:rsid w:val="002712C2"/>
    <w:rsid w:val="002717B8"/>
    <w:rsid w:val="00271BBF"/>
    <w:rsid w:val="002722F1"/>
    <w:rsid w:val="00272DCB"/>
    <w:rsid w:val="002735DC"/>
    <w:rsid w:val="00273C82"/>
    <w:rsid w:val="00274D7E"/>
    <w:rsid w:val="00277717"/>
    <w:rsid w:val="00277BC2"/>
    <w:rsid w:val="00277E0B"/>
    <w:rsid w:val="002805E4"/>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3651"/>
    <w:rsid w:val="00293C1D"/>
    <w:rsid w:val="00294765"/>
    <w:rsid w:val="0029606C"/>
    <w:rsid w:val="002963FC"/>
    <w:rsid w:val="0029657A"/>
    <w:rsid w:val="00296C96"/>
    <w:rsid w:val="002975FB"/>
    <w:rsid w:val="00297F9D"/>
    <w:rsid w:val="002A0F5E"/>
    <w:rsid w:val="002A11BD"/>
    <w:rsid w:val="002A122A"/>
    <w:rsid w:val="002A38DF"/>
    <w:rsid w:val="002A4062"/>
    <w:rsid w:val="002A4C50"/>
    <w:rsid w:val="002A51A3"/>
    <w:rsid w:val="002A7A49"/>
    <w:rsid w:val="002A7A4A"/>
    <w:rsid w:val="002A7C14"/>
    <w:rsid w:val="002B0204"/>
    <w:rsid w:val="002B064A"/>
    <w:rsid w:val="002B0758"/>
    <w:rsid w:val="002B07BA"/>
    <w:rsid w:val="002B0A10"/>
    <w:rsid w:val="002B1D68"/>
    <w:rsid w:val="002B285B"/>
    <w:rsid w:val="002B3C5B"/>
    <w:rsid w:val="002B5441"/>
    <w:rsid w:val="002B5517"/>
    <w:rsid w:val="002B5743"/>
    <w:rsid w:val="002B6920"/>
    <w:rsid w:val="002B6B84"/>
    <w:rsid w:val="002C0374"/>
    <w:rsid w:val="002C0D01"/>
    <w:rsid w:val="002C167F"/>
    <w:rsid w:val="002C1805"/>
    <w:rsid w:val="002C3001"/>
    <w:rsid w:val="002C3A61"/>
    <w:rsid w:val="002C53F1"/>
    <w:rsid w:val="002C5D25"/>
    <w:rsid w:val="002C6165"/>
    <w:rsid w:val="002C6364"/>
    <w:rsid w:val="002C68CB"/>
    <w:rsid w:val="002C6F0A"/>
    <w:rsid w:val="002D1462"/>
    <w:rsid w:val="002D1F63"/>
    <w:rsid w:val="002D2002"/>
    <w:rsid w:val="002D238D"/>
    <w:rsid w:val="002D239D"/>
    <w:rsid w:val="002D2A02"/>
    <w:rsid w:val="002D2A09"/>
    <w:rsid w:val="002D2B39"/>
    <w:rsid w:val="002D41DC"/>
    <w:rsid w:val="002D4324"/>
    <w:rsid w:val="002D54F5"/>
    <w:rsid w:val="002D62C9"/>
    <w:rsid w:val="002D644D"/>
    <w:rsid w:val="002E19D0"/>
    <w:rsid w:val="002E2762"/>
    <w:rsid w:val="002E317F"/>
    <w:rsid w:val="002E395E"/>
    <w:rsid w:val="002E4756"/>
    <w:rsid w:val="002E4809"/>
    <w:rsid w:val="002E4AD0"/>
    <w:rsid w:val="002E4B6B"/>
    <w:rsid w:val="002E4D18"/>
    <w:rsid w:val="002E6C36"/>
    <w:rsid w:val="002E7650"/>
    <w:rsid w:val="002E7F4E"/>
    <w:rsid w:val="002F0C58"/>
    <w:rsid w:val="002F1280"/>
    <w:rsid w:val="002F165F"/>
    <w:rsid w:val="002F195C"/>
    <w:rsid w:val="002F1A0D"/>
    <w:rsid w:val="002F2133"/>
    <w:rsid w:val="002F2319"/>
    <w:rsid w:val="002F2754"/>
    <w:rsid w:val="002F3251"/>
    <w:rsid w:val="003006EA"/>
    <w:rsid w:val="00300E9F"/>
    <w:rsid w:val="00301280"/>
    <w:rsid w:val="003027AA"/>
    <w:rsid w:val="00302CDA"/>
    <w:rsid w:val="003044D4"/>
    <w:rsid w:val="00304A28"/>
    <w:rsid w:val="00305501"/>
    <w:rsid w:val="00306333"/>
    <w:rsid w:val="00310CE8"/>
    <w:rsid w:val="00311D24"/>
    <w:rsid w:val="00312650"/>
    <w:rsid w:val="003133FC"/>
    <w:rsid w:val="00313EC4"/>
    <w:rsid w:val="003150B1"/>
    <w:rsid w:val="003163A0"/>
    <w:rsid w:val="00316C90"/>
    <w:rsid w:val="003173E0"/>
    <w:rsid w:val="00320159"/>
    <w:rsid w:val="00321D1B"/>
    <w:rsid w:val="003243AF"/>
    <w:rsid w:val="00325332"/>
    <w:rsid w:val="00325469"/>
    <w:rsid w:val="00327C2A"/>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3742A"/>
    <w:rsid w:val="00341EDA"/>
    <w:rsid w:val="00342E41"/>
    <w:rsid w:val="00342F9F"/>
    <w:rsid w:val="003437E8"/>
    <w:rsid w:val="00344900"/>
    <w:rsid w:val="00345A36"/>
    <w:rsid w:val="003466C7"/>
    <w:rsid w:val="00346DF9"/>
    <w:rsid w:val="003504AD"/>
    <w:rsid w:val="00351463"/>
    <w:rsid w:val="00352F48"/>
    <w:rsid w:val="00353326"/>
    <w:rsid w:val="0035361A"/>
    <w:rsid w:val="003541A3"/>
    <w:rsid w:val="0035442A"/>
    <w:rsid w:val="00354900"/>
    <w:rsid w:val="00357D06"/>
    <w:rsid w:val="003609E2"/>
    <w:rsid w:val="00361B78"/>
    <w:rsid w:val="00361CD3"/>
    <w:rsid w:val="0036393B"/>
    <w:rsid w:val="00363DBE"/>
    <w:rsid w:val="00364230"/>
    <w:rsid w:val="00364FDF"/>
    <w:rsid w:val="00366DF1"/>
    <w:rsid w:val="00367BD8"/>
    <w:rsid w:val="00370725"/>
    <w:rsid w:val="003707D3"/>
    <w:rsid w:val="00373C5D"/>
    <w:rsid w:val="00373C76"/>
    <w:rsid w:val="0037422E"/>
    <w:rsid w:val="0037507E"/>
    <w:rsid w:val="00375407"/>
    <w:rsid w:val="003757ED"/>
    <w:rsid w:val="00375D53"/>
    <w:rsid w:val="00377C93"/>
    <w:rsid w:val="003807F4"/>
    <w:rsid w:val="00380913"/>
    <w:rsid w:val="00381451"/>
    <w:rsid w:val="00381B6E"/>
    <w:rsid w:val="00381C43"/>
    <w:rsid w:val="00381C86"/>
    <w:rsid w:val="00381F88"/>
    <w:rsid w:val="0038206D"/>
    <w:rsid w:val="00382614"/>
    <w:rsid w:val="00383BAA"/>
    <w:rsid w:val="00384065"/>
    <w:rsid w:val="003840F6"/>
    <w:rsid w:val="00384B2A"/>
    <w:rsid w:val="003850F7"/>
    <w:rsid w:val="00385249"/>
    <w:rsid w:val="003859A8"/>
    <w:rsid w:val="00386540"/>
    <w:rsid w:val="00386671"/>
    <w:rsid w:val="003875EE"/>
    <w:rsid w:val="00387A0C"/>
    <w:rsid w:val="00390616"/>
    <w:rsid w:val="00390F86"/>
    <w:rsid w:val="003923EB"/>
    <w:rsid w:val="00392980"/>
    <w:rsid w:val="00392AA4"/>
    <w:rsid w:val="00392AA6"/>
    <w:rsid w:val="0039302F"/>
    <w:rsid w:val="0039384A"/>
    <w:rsid w:val="00393B5E"/>
    <w:rsid w:val="00393B7D"/>
    <w:rsid w:val="00393D36"/>
    <w:rsid w:val="003954BF"/>
    <w:rsid w:val="00396C01"/>
    <w:rsid w:val="003976F4"/>
    <w:rsid w:val="003A082D"/>
    <w:rsid w:val="003A0B69"/>
    <w:rsid w:val="003A0F7A"/>
    <w:rsid w:val="003A10E7"/>
    <w:rsid w:val="003A16B7"/>
    <w:rsid w:val="003A1745"/>
    <w:rsid w:val="003A2E56"/>
    <w:rsid w:val="003A3862"/>
    <w:rsid w:val="003A436D"/>
    <w:rsid w:val="003B0565"/>
    <w:rsid w:val="003B1E8D"/>
    <w:rsid w:val="003B1FEC"/>
    <w:rsid w:val="003B348F"/>
    <w:rsid w:val="003B4D44"/>
    <w:rsid w:val="003B5B95"/>
    <w:rsid w:val="003B5DE0"/>
    <w:rsid w:val="003B69D2"/>
    <w:rsid w:val="003B6EA3"/>
    <w:rsid w:val="003B7DC9"/>
    <w:rsid w:val="003C0020"/>
    <w:rsid w:val="003C02EE"/>
    <w:rsid w:val="003C1185"/>
    <w:rsid w:val="003C11B6"/>
    <w:rsid w:val="003C2223"/>
    <w:rsid w:val="003C317B"/>
    <w:rsid w:val="003C3AD5"/>
    <w:rsid w:val="003C4D6C"/>
    <w:rsid w:val="003C57DC"/>
    <w:rsid w:val="003C5926"/>
    <w:rsid w:val="003C5929"/>
    <w:rsid w:val="003C67A4"/>
    <w:rsid w:val="003C7C52"/>
    <w:rsid w:val="003D04FC"/>
    <w:rsid w:val="003D0701"/>
    <w:rsid w:val="003D09D3"/>
    <w:rsid w:val="003D14AF"/>
    <w:rsid w:val="003D15EC"/>
    <w:rsid w:val="003D3AD8"/>
    <w:rsid w:val="003D4208"/>
    <w:rsid w:val="003D4441"/>
    <w:rsid w:val="003D4A2A"/>
    <w:rsid w:val="003D4DAC"/>
    <w:rsid w:val="003D4FDE"/>
    <w:rsid w:val="003D5F15"/>
    <w:rsid w:val="003D7986"/>
    <w:rsid w:val="003E04AC"/>
    <w:rsid w:val="003E06C7"/>
    <w:rsid w:val="003E0C5E"/>
    <w:rsid w:val="003E1352"/>
    <w:rsid w:val="003E1383"/>
    <w:rsid w:val="003E323C"/>
    <w:rsid w:val="003E5430"/>
    <w:rsid w:val="003E709A"/>
    <w:rsid w:val="003F0A5C"/>
    <w:rsid w:val="003F0C3A"/>
    <w:rsid w:val="003F112F"/>
    <w:rsid w:val="003F2367"/>
    <w:rsid w:val="003F2902"/>
    <w:rsid w:val="003F2CA1"/>
    <w:rsid w:val="003F2E86"/>
    <w:rsid w:val="003F2FA6"/>
    <w:rsid w:val="003F4201"/>
    <w:rsid w:val="003F566D"/>
    <w:rsid w:val="003F5CC7"/>
    <w:rsid w:val="003F5E93"/>
    <w:rsid w:val="003F6C4B"/>
    <w:rsid w:val="003F6E1A"/>
    <w:rsid w:val="0040161B"/>
    <w:rsid w:val="004018FE"/>
    <w:rsid w:val="00402710"/>
    <w:rsid w:val="00403B07"/>
    <w:rsid w:val="00403F22"/>
    <w:rsid w:val="00404D52"/>
    <w:rsid w:val="0040577E"/>
    <w:rsid w:val="00405C49"/>
    <w:rsid w:val="00406649"/>
    <w:rsid w:val="00406A0E"/>
    <w:rsid w:val="004101F3"/>
    <w:rsid w:val="00410B08"/>
    <w:rsid w:val="004113F4"/>
    <w:rsid w:val="00411D15"/>
    <w:rsid w:val="00412094"/>
    <w:rsid w:val="004128AD"/>
    <w:rsid w:val="00413AE2"/>
    <w:rsid w:val="004145F3"/>
    <w:rsid w:val="00417BE8"/>
    <w:rsid w:val="00417E58"/>
    <w:rsid w:val="0042074F"/>
    <w:rsid w:val="00420EE4"/>
    <w:rsid w:val="0042187F"/>
    <w:rsid w:val="00421913"/>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4737"/>
    <w:rsid w:val="00445112"/>
    <w:rsid w:val="00445BEA"/>
    <w:rsid w:val="00445C07"/>
    <w:rsid w:val="00445CE5"/>
    <w:rsid w:val="00446104"/>
    <w:rsid w:val="0044687F"/>
    <w:rsid w:val="00446C74"/>
    <w:rsid w:val="00447EBD"/>
    <w:rsid w:val="004505D6"/>
    <w:rsid w:val="00450E59"/>
    <w:rsid w:val="00451F72"/>
    <w:rsid w:val="00451F8B"/>
    <w:rsid w:val="004535E7"/>
    <w:rsid w:val="004557A8"/>
    <w:rsid w:val="00456430"/>
    <w:rsid w:val="0045656B"/>
    <w:rsid w:val="0045684E"/>
    <w:rsid w:val="00456CEF"/>
    <w:rsid w:val="00460993"/>
    <w:rsid w:val="004618B5"/>
    <w:rsid w:val="00461FDC"/>
    <w:rsid w:val="00462875"/>
    <w:rsid w:val="004638C4"/>
    <w:rsid w:val="00464628"/>
    <w:rsid w:val="004649FA"/>
    <w:rsid w:val="004660F8"/>
    <w:rsid w:val="0046631D"/>
    <w:rsid w:val="0046700E"/>
    <w:rsid w:val="00467F06"/>
    <w:rsid w:val="00470F05"/>
    <w:rsid w:val="00472462"/>
    <w:rsid w:val="00472670"/>
    <w:rsid w:val="00472C02"/>
    <w:rsid w:val="00472DBD"/>
    <w:rsid w:val="00473314"/>
    <w:rsid w:val="0047349A"/>
    <w:rsid w:val="004739CF"/>
    <w:rsid w:val="00473C08"/>
    <w:rsid w:val="00475484"/>
    <w:rsid w:val="00475740"/>
    <w:rsid w:val="004768DA"/>
    <w:rsid w:val="004800D1"/>
    <w:rsid w:val="0048083D"/>
    <w:rsid w:val="00480E15"/>
    <w:rsid w:val="00480F04"/>
    <w:rsid w:val="004813E6"/>
    <w:rsid w:val="0048191F"/>
    <w:rsid w:val="00484C76"/>
    <w:rsid w:val="004859FE"/>
    <w:rsid w:val="004862E9"/>
    <w:rsid w:val="0048660B"/>
    <w:rsid w:val="00487C38"/>
    <w:rsid w:val="00487D38"/>
    <w:rsid w:val="00487D6F"/>
    <w:rsid w:val="004903E7"/>
    <w:rsid w:val="0049073A"/>
    <w:rsid w:val="004912FC"/>
    <w:rsid w:val="00491500"/>
    <w:rsid w:val="00491D9E"/>
    <w:rsid w:val="00492BEB"/>
    <w:rsid w:val="00492C38"/>
    <w:rsid w:val="004936A3"/>
    <w:rsid w:val="0049381F"/>
    <w:rsid w:val="00493A82"/>
    <w:rsid w:val="00494463"/>
    <w:rsid w:val="00494F20"/>
    <w:rsid w:val="00494FCB"/>
    <w:rsid w:val="0049571D"/>
    <w:rsid w:val="004957E6"/>
    <w:rsid w:val="004958EF"/>
    <w:rsid w:val="00497B53"/>
    <w:rsid w:val="004A0293"/>
    <w:rsid w:val="004A083D"/>
    <w:rsid w:val="004A1648"/>
    <w:rsid w:val="004A36ED"/>
    <w:rsid w:val="004A4AA6"/>
    <w:rsid w:val="004A4B65"/>
    <w:rsid w:val="004A5646"/>
    <w:rsid w:val="004A7324"/>
    <w:rsid w:val="004A7AFD"/>
    <w:rsid w:val="004A7D4C"/>
    <w:rsid w:val="004B02B5"/>
    <w:rsid w:val="004B1AC6"/>
    <w:rsid w:val="004B2AE7"/>
    <w:rsid w:val="004B2F00"/>
    <w:rsid w:val="004B4F74"/>
    <w:rsid w:val="004B5414"/>
    <w:rsid w:val="004B5BE6"/>
    <w:rsid w:val="004B6CE7"/>
    <w:rsid w:val="004B781B"/>
    <w:rsid w:val="004B7EE2"/>
    <w:rsid w:val="004C1982"/>
    <w:rsid w:val="004C24BD"/>
    <w:rsid w:val="004C2BED"/>
    <w:rsid w:val="004C41A4"/>
    <w:rsid w:val="004C5249"/>
    <w:rsid w:val="004C646D"/>
    <w:rsid w:val="004C777F"/>
    <w:rsid w:val="004D04A5"/>
    <w:rsid w:val="004D2DF8"/>
    <w:rsid w:val="004D4132"/>
    <w:rsid w:val="004D496C"/>
    <w:rsid w:val="004D54CD"/>
    <w:rsid w:val="004D650D"/>
    <w:rsid w:val="004D67A8"/>
    <w:rsid w:val="004D78FF"/>
    <w:rsid w:val="004D7DDE"/>
    <w:rsid w:val="004E018A"/>
    <w:rsid w:val="004E0FD4"/>
    <w:rsid w:val="004E106A"/>
    <w:rsid w:val="004E1BCE"/>
    <w:rsid w:val="004E2013"/>
    <w:rsid w:val="004E382E"/>
    <w:rsid w:val="004E3B8C"/>
    <w:rsid w:val="004E44CC"/>
    <w:rsid w:val="004E55BE"/>
    <w:rsid w:val="004E5760"/>
    <w:rsid w:val="004E5C99"/>
    <w:rsid w:val="004E7AEF"/>
    <w:rsid w:val="004F0150"/>
    <w:rsid w:val="004F08EA"/>
    <w:rsid w:val="004F287A"/>
    <w:rsid w:val="004F2A5F"/>
    <w:rsid w:val="004F3A7A"/>
    <w:rsid w:val="004F417B"/>
    <w:rsid w:val="004F41E1"/>
    <w:rsid w:val="004F44AB"/>
    <w:rsid w:val="004F47FA"/>
    <w:rsid w:val="004F4842"/>
    <w:rsid w:val="004F49B8"/>
    <w:rsid w:val="004F4D11"/>
    <w:rsid w:val="004F52F1"/>
    <w:rsid w:val="004F58FF"/>
    <w:rsid w:val="004F5A33"/>
    <w:rsid w:val="004F6702"/>
    <w:rsid w:val="005000F1"/>
    <w:rsid w:val="00501EBE"/>
    <w:rsid w:val="00503016"/>
    <w:rsid w:val="00503346"/>
    <w:rsid w:val="00503914"/>
    <w:rsid w:val="00505054"/>
    <w:rsid w:val="00505951"/>
    <w:rsid w:val="00505E67"/>
    <w:rsid w:val="00505EE4"/>
    <w:rsid w:val="00505EE7"/>
    <w:rsid w:val="00506823"/>
    <w:rsid w:val="00506896"/>
    <w:rsid w:val="005072C0"/>
    <w:rsid w:val="005073A4"/>
    <w:rsid w:val="00510C73"/>
    <w:rsid w:val="00511771"/>
    <w:rsid w:val="00511D75"/>
    <w:rsid w:val="00512355"/>
    <w:rsid w:val="005124C7"/>
    <w:rsid w:val="00512C90"/>
    <w:rsid w:val="00512CF1"/>
    <w:rsid w:val="00513FBC"/>
    <w:rsid w:val="00514E43"/>
    <w:rsid w:val="00515123"/>
    <w:rsid w:val="0051556D"/>
    <w:rsid w:val="0052041C"/>
    <w:rsid w:val="00521E20"/>
    <w:rsid w:val="00522AB2"/>
    <w:rsid w:val="00523A2E"/>
    <w:rsid w:val="0052427E"/>
    <w:rsid w:val="005256F3"/>
    <w:rsid w:val="0052621D"/>
    <w:rsid w:val="00527462"/>
    <w:rsid w:val="00527873"/>
    <w:rsid w:val="00530040"/>
    <w:rsid w:val="005302AB"/>
    <w:rsid w:val="00530A7F"/>
    <w:rsid w:val="00531652"/>
    <w:rsid w:val="00532AAB"/>
    <w:rsid w:val="00532B27"/>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33A6"/>
    <w:rsid w:val="005733F3"/>
    <w:rsid w:val="00575075"/>
    <w:rsid w:val="00575AD1"/>
    <w:rsid w:val="005765C7"/>
    <w:rsid w:val="00576828"/>
    <w:rsid w:val="00577182"/>
    <w:rsid w:val="0057796D"/>
    <w:rsid w:val="00580368"/>
    <w:rsid w:val="00580C39"/>
    <w:rsid w:val="005818ED"/>
    <w:rsid w:val="00582EEE"/>
    <w:rsid w:val="0058546D"/>
    <w:rsid w:val="0058562D"/>
    <w:rsid w:val="00586C76"/>
    <w:rsid w:val="0059097C"/>
    <w:rsid w:val="00590AF8"/>
    <w:rsid w:val="00592176"/>
    <w:rsid w:val="0059367A"/>
    <w:rsid w:val="005938C5"/>
    <w:rsid w:val="005943AE"/>
    <w:rsid w:val="00595206"/>
    <w:rsid w:val="00595D31"/>
    <w:rsid w:val="00595EE3"/>
    <w:rsid w:val="005968D1"/>
    <w:rsid w:val="00597D43"/>
    <w:rsid w:val="005A00A1"/>
    <w:rsid w:val="005A01C8"/>
    <w:rsid w:val="005A0264"/>
    <w:rsid w:val="005A02D4"/>
    <w:rsid w:val="005A15A4"/>
    <w:rsid w:val="005A169C"/>
    <w:rsid w:val="005A1CF1"/>
    <w:rsid w:val="005A1F68"/>
    <w:rsid w:val="005A4DBF"/>
    <w:rsid w:val="005B0219"/>
    <w:rsid w:val="005B07DE"/>
    <w:rsid w:val="005B0DFE"/>
    <w:rsid w:val="005B12E9"/>
    <w:rsid w:val="005B1713"/>
    <w:rsid w:val="005B2281"/>
    <w:rsid w:val="005B2537"/>
    <w:rsid w:val="005B3350"/>
    <w:rsid w:val="005B3872"/>
    <w:rsid w:val="005B426A"/>
    <w:rsid w:val="005B463B"/>
    <w:rsid w:val="005B515A"/>
    <w:rsid w:val="005B59FC"/>
    <w:rsid w:val="005B5C8A"/>
    <w:rsid w:val="005B622B"/>
    <w:rsid w:val="005B7EBA"/>
    <w:rsid w:val="005C0F41"/>
    <w:rsid w:val="005C593E"/>
    <w:rsid w:val="005C7407"/>
    <w:rsid w:val="005D0510"/>
    <w:rsid w:val="005D142B"/>
    <w:rsid w:val="005D2DCD"/>
    <w:rsid w:val="005D2F13"/>
    <w:rsid w:val="005D4091"/>
    <w:rsid w:val="005D4105"/>
    <w:rsid w:val="005D42F8"/>
    <w:rsid w:val="005D4696"/>
    <w:rsid w:val="005D5D01"/>
    <w:rsid w:val="005D5EA2"/>
    <w:rsid w:val="005D6AA1"/>
    <w:rsid w:val="005D6EC7"/>
    <w:rsid w:val="005D713A"/>
    <w:rsid w:val="005D7B4E"/>
    <w:rsid w:val="005D7FE0"/>
    <w:rsid w:val="005E2557"/>
    <w:rsid w:val="005E441D"/>
    <w:rsid w:val="005E4B81"/>
    <w:rsid w:val="005E50FE"/>
    <w:rsid w:val="005E62CC"/>
    <w:rsid w:val="005E65B0"/>
    <w:rsid w:val="005E6BCA"/>
    <w:rsid w:val="005E7520"/>
    <w:rsid w:val="005E7F2B"/>
    <w:rsid w:val="005F0AA4"/>
    <w:rsid w:val="005F1009"/>
    <w:rsid w:val="005F1021"/>
    <w:rsid w:val="005F18F1"/>
    <w:rsid w:val="005F1CD3"/>
    <w:rsid w:val="005F295F"/>
    <w:rsid w:val="005F29F8"/>
    <w:rsid w:val="005F3BAC"/>
    <w:rsid w:val="005F4396"/>
    <w:rsid w:val="005F4618"/>
    <w:rsid w:val="005F620B"/>
    <w:rsid w:val="005F665B"/>
    <w:rsid w:val="005F6FCA"/>
    <w:rsid w:val="0060059B"/>
    <w:rsid w:val="00601C39"/>
    <w:rsid w:val="00601FC8"/>
    <w:rsid w:val="00602B4F"/>
    <w:rsid w:val="0060384E"/>
    <w:rsid w:val="00605EF8"/>
    <w:rsid w:val="00606EC8"/>
    <w:rsid w:val="00607172"/>
    <w:rsid w:val="00607298"/>
    <w:rsid w:val="00610160"/>
    <w:rsid w:val="00611F89"/>
    <w:rsid w:val="0061200A"/>
    <w:rsid w:val="0061213D"/>
    <w:rsid w:val="00613B94"/>
    <w:rsid w:val="0061400C"/>
    <w:rsid w:val="00614331"/>
    <w:rsid w:val="00614EE9"/>
    <w:rsid w:val="006152BC"/>
    <w:rsid w:val="00615BC7"/>
    <w:rsid w:val="006162C2"/>
    <w:rsid w:val="00616A04"/>
    <w:rsid w:val="00622048"/>
    <w:rsid w:val="00622944"/>
    <w:rsid w:val="00624217"/>
    <w:rsid w:val="00624795"/>
    <w:rsid w:val="00624B91"/>
    <w:rsid w:val="0062578F"/>
    <w:rsid w:val="00625EFD"/>
    <w:rsid w:val="00626741"/>
    <w:rsid w:val="006274AF"/>
    <w:rsid w:val="00627BBF"/>
    <w:rsid w:val="006339F3"/>
    <w:rsid w:val="00633BB2"/>
    <w:rsid w:val="00634119"/>
    <w:rsid w:val="0063470B"/>
    <w:rsid w:val="0063519E"/>
    <w:rsid w:val="0063632E"/>
    <w:rsid w:val="00640298"/>
    <w:rsid w:val="006405DA"/>
    <w:rsid w:val="00641FC6"/>
    <w:rsid w:val="006423C5"/>
    <w:rsid w:val="0064502B"/>
    <w:rsid w:val="006453AA"/>
    <w:rsid w:val="00646CF4"/>
    <w:rsid w:val="006474EC"/>
    <w:rsid w:val="00650187"/>
    <w:rsid w:val="0065147A"/>
    <w:rsid w:val="00651AFD"/>
    <w:rsid w:val="00652312"/>
    <w:rsid w:val="00652A0E"/>
    <w:rsid w:val="00652ADF"/>
    <w:rsid w:val="006548CE"/>
    <w:rsid w:val="00655A3C"/>
    <w:rsid w:val="00655C9A"/>
    <w:rsid w:val="006562BE"/>
    <w:rsid w:val="00656936"/>
    <w:rsid w:val="00656EF1"/>
    <w:rsid w:val="006571FD"/>
    <w:rsid w:val="006600F0"/>
    <w:rsid w:val="00660683"/>
    <w:rsid w:val="006620DC"/>
    <w:rsid w:val="006638D7"/>
    <w:rsid w:val="00663E81"/>
    <w:rsid w:val="0066553D"/>
    <w:rsid w:val="006655A1"/>
    <w:rsid w:val="00665F32"/>
    <w:rsid w:val="006706C3"/>
    <w:rsid w:val="006716C5"/>
    <w:rsid w:val="00672A57"/>
    <w:rsid w:val="0067322C"/>
    <w:rsid w:val="00674685"/>
    <w:rsid w:val="00674B39"/>
    <w:rsid w:val="00674CB4"/>
    <w:rsid w:val="006759E3"/>
    <w:rsid w:val="00676370"/>
    <w:rsid w:val="00677315"/>
    <w:rsid w:val="006779F2"/>
    <w:rsid w:val="00677C89"/>
    <w:rsid w:val="00680880"/>
    <w:rsid w:val="0068493A"/>
    <w:rsid w:val="00685F36"/>
    <w:rsid w:val="006864D0"/>
    <w:rsid w:val="006869CE"/>
    <w:rsid w:val="00686AC9"/>
    <w:rsid w:val="006879DE"/>
    <w:rsid w:val="006915EC"/>
    <w:rsid w:val="006917A2"/>
    <w:rsid w:val="00692071"/>
    <w:rsid w:val="0069266B"/>
    <w:rsid w:val="00692787"/>
    <w:rsid w:val="006928C5"/>
    <w:rsid w:val="00692AB8"/>
    <w:rsid w:val="006953FC"/>
    <w:rsid w:val="00696B9F"/>
    <w:rsid w:val="00696D29"/>
    <w:rsid w:val="006977B2"/>
    <w:rsid w:val="00697BF1"/>
    <w:rsid w:val="00697F56"/>
    <w:rsid w:val="006A019B"/>
    <w:rsid w:val="006A257A"/>
    <w:rsid w:val="006A2939"/>
    <w:rsid w:val="006A639B"/>
    <w:rsid w:val="006A77B5"/>
    <w:rsid w:val="006B1191"/>
    <w:rsid w:val="006B145C"/>
    <w:rsid w:val="006B1C39"/>
    <w:rsid w:val="006B3631"/>
    <w:rsid w:val="006B5117"/>
    <w:rsid w:val="006B5429"/>
    <w:rsid w:val="006B59CA"/>
    <w:rsid w:val="006B5D69"/>
    <w:rsid w:val="006B6B3C"/>
    <w:rsid w:val="006B6E97"/>
    <w:rsid w:val="006B77AC"/>
    <w:rsid w:val="006B78C5"/>
    <w:rsid w:val="006C3610"/>
    <w:rsid w:val="006C3674"/>
    <w:rsid w:val="006C39B5"/>
    <w:rsid w:val="006C3E19"/>
    <w:rsid w:val="006C47F6"/>
    <w:rsid w:val="006C4AC5"/>
    <w:rsid w:val="006C4C06"/>
    <w:rsid w:val="006C5F46"/>
    <w:rsid w:val="006C6EFC"/>
    <w:rsid w:val="006C7D34"/>
    <w:rsid w:val="006D0320"/>
    <w:rsid w:val="006D07E5"/>
    <w:rsid w:val="006D0882"/>
    <w:rsid w:val="006D093A"/>
    <w:rsid w:val="006D497F"/>
    <w:rsid w:val="006D50D8"/>
    <w:rsid w:val="006D5D93"/>
    <w:rsid w:val="006D6574"/>
    <w:rsid w:val="006D738E"/>
    <w:rsid w:val="006D7F0F"/>
    <w:rsid w:val="006E139E"/>
    <w:rsid w:val="006E1EA3"/>
    <w:rsid w:val="006E32AD"/>
    <w:rsid w:val="006E4CAE"/>
    <w:rsid w:val="006E53DD"/>
    <w:rsid w:val="006E6A69"/>
    <w:rsid w:val="006E6BDB"/>
    <w:rsid w:val="006E78D2"/>
    <w:rsid w:val="006F011F"/>
    <w:rsid w:val="006F06E2"/>
    <w:rsid w:val="006F3869"/>
    <w:rsid w:val="006F4319"/>
    <w:rsid w:val="006F5088"/>
    <w:rsid w:val="006F52D7"/>
    <w:rsid w:val="006F580D"/>
    <w:rsid w:val="006F6AA7"/>
    <w:rsid w:val="006F738C"/>
    <w:rsid w:val="006F75B9"/>
    <w:rsid w:val="006F7845"/>
    <w:rsid w:val="00700AAE"/>
    <w:rsid w:val="00701BD8"/>
    <w:rsid w:val="007020A2"/>
    <w:rsid w:val="00702D9F"/>
    <w:rsid w:val="007034C9"/>
    <w:rsid w:val="00703639"/>
    <w:rsid w:val="00703667"/>
    <w:rsid w:val="00703D4D"/>
    <w:rsid w:val="007046B8"/>
    <w:rsid w:val="007050EE"/>
    <w:rsid w:val="007052DE"/>
    <w:rsid w:val="0070658D"/>
    <w:rsid w:val="00707B71"/>
    <w:rsid w:val="0071065C"/>
    <w:rsid w:val="00710A24"/>
    <w:rsid w:val="00710B0D"/>
    <w:rsid w:val="00710F9E"/>
    <w:rsid w:val="0071172E"/>
    <w:rsid w:val="00711A26"/>
    <w:rsid w:val="007121A5"/>
    <w:rsid w:val="00712AAD"/>
    <w:rsid w:val="0071362B"/>
    <w:rsid w:val="00714130"/>
    <w:rsid w:val="0071436C"/>
    <w:rsid w:val="00714C38"/>
    <w:rsid w:val="007151B8"/>
    <w:rsid w:val="0071538E"/>
    <w:rsid w:val="00715C5C"/>
    <w:rsid w:val="00716E79"/>
    <w:rsid w:val="00717591"/>
    <w:rsid w:val="007177E4"/>
    <w:rsid w:val="007215EA"/>
    <w:rsid w:val="007256CC"/>
    <w:rsid w:val="00725709"/>
    <w:rsid w:val="00726A8E"/>
    <w:rsid w:val="00726E7C"/>
    <w:rsid w:val="007310D1"/>
    <w:rsid w:val="00731C66"/>
    <w:rsid w:val="00731F92"/>
    <w:rsid w:val="0073258E"/>
    <w:rsid w:val="007334C1"/>
    <w:rsid w:val="0073386A"/>
    <w:rsid w:val="00733F84"/>
    <w:rsid w:val="00734514"/>
    <w:rsid w:val="007345A2"/>
    <w:rsid w:val="007349B8"/>
    <w:rsid w:val="007359A3"/>
    <w:rsid w:val="00735BF5"/>
    <w:rsid w:val="00736A81"/>
    <w:rsid w:val="00737811"/>
    <w:rsid w:val="0073787B"/>
    <w:rsid w:val="00737F3F"/>
    <w:rsid w:val="00737F8A"/>
    <w:rsid w:val="00740459"/>
    <w:rsid w:val="00741B41"/>
    <w:rsid w:val="00741B9F"/>
    <w:rsid w:val="00742351"/>
    <w:rsid w:val="00742EB6"/>
    <w:rsid w:val="007443E2"/>
    <w:rsid w:val="00744AB2"/>
    <w:rsid w:val="00745414"/>
    <w:rsid w:val="007457FE"/>
    <w:rsid w:val="00745E61"/>
    <w:rsid w:val="00745EA3"/>
    <w:rsid w:val="00747605"/>
    <w:rsid w:val="007478C9"/>
    <w:rsid w:val="00747A16"/>
    <w:rsid w:val="00747C60"/>
    <w:rsid w:val="00747FE0"/>
    <w:rsid w:val="007508DF"/>
    <w:rsid w:val="007509FE"/>
    <w:rsid w:val="00750CA6"/>
    <w:rsid w:val="00751401"/>
    <w:rsid w:val="0075152D"/>
    <w:rsid w:val="00751CE2"/>
    <w:rsid w:val="00752D9A"/>
    <w:rsid w:val="00754C8A"/>
    <w:rsid w:val="00755065"/>
    <w:rsid w:val="00755174"/>
    <w:rsid w:val="00755361"/>
    <w:rsid w:val="0075563D"/>
    <w:rsid w:val="007568D6"/>
    <w:rsid w:val="00757121"/>
    <w:rsid w:val="007579EE"/>
    <w:rsid w:val="0076145B"/>
    <w:rsid w:val="007621B6"/>
    <w:rsid w:val="00762B63"/>
    <w:rsid w:val="00763840"/>
    <w:rsid w:val="00763FE4"/>
    <w:rsid w:val="0076417E"/>
    <w:rsid w:val="00764C43"/>
    <w:rsid w:val="00766F23"/>
    <w:rsid w:val="00767C08"/>
    <w:rsid w:val="0077052B"/>
    <w:rsid w:val="00770607"/>
    <w:rsid w:val="00770C49"/>
    <w:rsid w:val="00770FE5"/>
    <w:rsid w:val="00772DF5"/>
    <w:rsid w:val="007763DB"/>
    <w:rsid w:val="00777AED"/>
    <w:rsid w:val="00781580"/>
    <w:rsid w:val="00781B8F"/>
    <w:rsid w:val="007825F8"/>
    <w:rsid w:val="00783C28"/>
    <w:rsid w:val="00783EDF"/>
    <w:rsid w:val="0078411D"/>
    <w:rsid w:val="0078455B"/>
    <w:rsid w:val="00784CEF"/>
    <w:rsid w:val="007855D3"/>
    <w:rsid w:val="00785B8C"/>
    <w:rsid w:val="00786289"/>
    <w:rsid w:val="00786677"/>
    <w:rsid w:val="007870D3"/>
    <w:rsid w:val="00790729"/>
    <w:rsid w:val="00790BAE"/>
    <w:rsid w:val="0079102F"/>
    <w:rsid w:val="00791D84"/>
    <w:rsid w:val="00792192"/>
    <w:rsid w:val="00792257"/>
    <w:rsid w:val="00792932"/>
    <w:rsid w:val="00793681"/>
    <w:rsid w:val="007948FD"/>
    <w:rsid w:val="00796B9C"/>
    <w:rsid w:val="00796C2E"/>
    <w:rsid w:val="007A071F"/>
    <w:rsid w:val="007A1C50"/>
    <w:rsid w:val="007A2601"/>
    <w:rsid w:val="007A6F7E"/>
    <w:rsid w:val="007A73F1"/>
    <w:rsid w:val="007A76BA"/>
    <w:rsid w:val="007B1194"/>
    <w:rsid w:val="007B1532"/>
    <w:rsid w:val="007B24B1"/>
    <w:rsid w:val="007B2A3E"/>
    <w:rsid w:val="007B3E10"/>
    <w:rsid w:val="007B4ADC"/>
    <w:rsid w:val="007B55B2"/>
    <w:rsid w:val="007B654B"/>
    <w:rsid w:val="007B6A19"/>
    <w:rsid w:val="007B7880"/>
    <w:rsid w:val="007C08FF"/>
    <w:rsid w:val="007C1B63"/>
    <w:rsid w:val="007C206C"/>
    <w:rsid w:val="007C270F"/>
    <w:rsid w:val="007C2B52"/>
    <w:rsid w:val="007C375F"/>
    <w:rsid w:val="007C4083"/>
    <w:rsid w:val="007C444C"/>
    <w:rsid w:val="007C52C8"/>
    <w:rsid w:val="007C62E0"/>
    <w:rsid w:val="007C657C"/>
    <w:rsid w:val="007C6F21"/>
    <w:rsid w:val="007D0B84"/>
    <w:rsid w:val="007D0CD4"/>
    <w:rsid w:val="007D12CB"/>
    <w:rsid w:val="007D156D"/>
    <w:rsid w:val="007D1E41"/>
    <w:rsid w:val="007D20AC"/>
    <w:rsid w:val="007D3698"/>
    <w:rsid w:val="007D3D17"/>
    <w:rsid w:val="007D3E7B"/>
    <w:rsid w:val="007D4057"/>
    <w:rsid w:val="007D4375"/>
    <w:rsid w:val="007D5A8B"/>
    <w:rsid w:val="007D5EA7"/>
    <w:rsid w:val="007D65FD"/>
    <w:rsid w:val="007D7362"/>
    <w:rsid w:val="007E13D8"/>
    <w:rsid w:val="007E2125"/>
    <w:rsid w:val="007E277B"/>
    <w:rsid w:val="007E38A7"/>
    <w:rsid w:val="007E3DC8"/>
    <w:rsid w:val="007E5CB0"/>
    <w:rsid w:val="007E7DCC"/>
    <w:rsid w:val="007F0371"/>
    <w:rsid w:val="007F1528"/>
    <w:rsid w:val="007F1A39"/>
    <w:rsid w:val="007F1C80"/>
    <w:rsid w:val="007F25D7"/>
    <w:rsid w:val="007F2E2C"/>
    <w:rsid w:val="007F3DD9"/>
    <w:rsid w:val="007F4D25"/>
    <w:rsid w:val="007F58F7"/>
    <w:rsid w:val="007F5F57"/>
    <w:rsid w:val="007F6279"/>
    <w:rsid w:val="007F7121"/>
    <w:rsid w:val="007F7833"/>
    <w:rsid w:val="00800A36"/>
    <w:rsid w:val="008011FB"/>
    <w:rsid w:val="00801750"/>
    <w:rsid w:val="00801B26"/>
    <w:rsid w:val="00801D83"/>
    <w:rsid w:val="00805601"/>
    <w:rsid w:val="0081005B"/>
    <w:rsid w:val="008100A9"/>
    <w:rsid w:val="00810C64"/>
    <w:rsid w:val="00810F32"/>
    <w:rsid w:val="008116BD"/>
    <w:rsid w:val="008120B2"/>
    <w:rsid w:val="00812495"/>
    <w:rsid w:val="00812889"/>
    <w:rsid w:val="0081405F"/>
    <w:rsid w:val="0081431F"/>
    <w:rsid w:val="008145FF"/>
    <w:rsid w:val="008149D8"/>
    <w:rsid w:val="00814F32"/>
    <w:rsid w:val="00815050"/>
    <w:rsid w:val="008156E6"/>
    <w:rsid w:val="0081575E"/>
    <w:rsid w:val="0081584B"/>
    <w:rsid w:val="00816193"/>
    <w:rsid w:val="00816EF0"/>
    <w:rsid w:val="008170D9"/>
    <w:rsid w:val="008173FC"/>
    <w:rsid w:val="00817431"/>
    <w:rsid w:val="00817709"/>
    <w:rsid w:val="00817DC4"/>
    <w:rsid w:val="00820812"/>
    <w:rsid w:val="00822AC6"/>
    <w:rsid w:val="008231DC"/>
    <w:rsid w:val="0082398B"/>
    <w:rsid w:val="00824815"/>
    <w:rsid w:val="00824E8B"/>
    <w:rsid w:val="00824F71"/>
    <w:rsid w:val="00825707"/>
    <w:rsid w:val="008266BB"/>
    <w:rsid w:val="008269D5"/>
    <w:rsid w:val="00827C3F"/>
    <w:rsid w:val="0083167E"/>
    <w:rsid w:val="00831F16"/>
    <w:rsid w:val="00832EA1"/>
    <w:rsid w:val="00833570"/>
    <w:rsid w:val="008341F0"/>
    <w:rsid w:val="00835A31"/>
    <w:rsid w:val="00837A4C"/>
    <w:rsid w:val="00837D6E"/>
    <w:rsid w:val="008405E1"/>
    <w:rsid w:val="00840A50"/>
    <w:rsid w:val="00841411"/>
    <w:rsid w:val="008435D2"/>
    <w:rsid w:val="00843AF4"/>
    <w:rsid w:val="00843FC0"/>
    <w:rsid w:val="0084415B"/>
    <w:rsid w:val="008446DF"/>
    <w:rsid w:val="008460DC"/>
    <w:rsid w:val="00846236"/>
    <w:rsid w:val="00850CF8"/>
    <w:rsid w:val="00850D48"/>
    <w:rsid w:val="00850FF6"/>
    <w:rsid w:val="008510EB"/>
    <w:rsid w:val="00851C2F"/>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15DC"/>
    <w:rsid w:val="00872CC8"/>
    <w:rsid w:val="00874CE4"/>
    <w:rsid w:val="00875335"/>
    <w:rsid w:val="0087623D"/>
    <w:rsid w:val="008769A8"/>
    <w:rsid w:val="0087791D"/>
    <w:rsid w:val="008809B1"/>
    <w:rsid w:val="00881ACD"/>
    <w:rsid w:val="00881D99"/>
    <w:rsid w:val="00882BBF"/>
    <w:rsid w:val="00882DEC"/>
    <w:rsid w:val="00884819"/>
    <w:rsid w:val="00884846"/>
    <w:rsid w:val="00885759"/>
    <w:rsid w:val="008862D2"/>
    <w:rsid w:val="0088680D"/>
    <w:rsid w:val="00886893"/>
    <w:rsid w:val="008917FE"/>
    <w:rsid w:val="00891992"/>
    <w:rsid w:val="00891FD5"/>
    <w:rsid w:val="0089389E"/>
    <w:rsid w:val="00893B2F"/>
    <w:rsid w:val="00894773"/>
    <w:rsid w:val="008947B7"/>
    <w:rsid w:val="00894B47"/>
    <w:rsid w:val="008952A5"/>
    <w:rsid w:val="008968F5"/>
    <w:rsid w:val="00896F60"/>
    <w:rsid w:val="00897663"/>
    <w:rsid w:val="00897B6A"/>
    <w:rsid w:val="008A007A"/>
    <w:rsid w:val="008A0E23"/>
    <w:rsid w:val="008A0E45"/>
    <w:rsid w:val="008A1DA2"/>
    <w:rsid w:val="008A281D"/>
    <w:rsid w:val="008A3686"/>
    <w:rsid w:val="008A3BB9"/>
    <w:rsid w:val="008A3FF2"/>
    <w:rsid w:val="008A4077"/>
    <w:rsid w:val="008A4453"/>
    <w:rsid w:val="008A6F4C"/>
    <w:rsid w:val="008A74DD"/>
    <w:rsid w:val="008A76FB"/>
    <w:rsid w:val="008B059F"/>
    <w:rsid w:val="008B1A71"/>
    <w:rsid w:val="008B1E2A"/>
    <w:rsid w:val="008B3389"/>
    <w:rsid w:val="008B5613"/>
    <w:rsid w:val="008B5617"/>
    <w:rsid w:val="008B57E5"/>
    <w:rsid w:val="008B6FFC"/>
    <w:rsid w:val="008C03D1"/>
    <w:rsid w:val="008C1E66"/>
    <w:rsid w:val="008C25DE"/>
    <w:rsid w:val="008C26B7"/>
    <w:rsid w:val="008C37DE"/>
    <w:rsid w:val="008C3BD6"/>
    <w:rsid w:val="008C438F"/>
    <w:rsid w:val="008C43F1"/>
    <w:rsid w:val="008C51A0"/>
    <w:rsid w:val="008C590F"/>
    <w:rsid w:val="008C64A5"/>
    <w:rsid w:val="008C6B96"/>
    <w:rsid w:val="008C6DE4"/>
    <w:rsid w:val="008D0753"/>
    <w:rsid w:val="008D14B1"/>
    <w:rsid w:val="008D1C34"/>
    <w:rsid w:val="008D3AE9"/>
    <w:rsid w:val="008D405B"/>
    <w:rsid w:val="008D629E"/>
    <w:rsid w:val="008D6F63"/>
    <w:rsid w:val="008D7A33"/>
    <w:rsid w:val="008E0524"/>
    <w:rsid w:val="008E0A00"/>
    <w:rsid w:val="008E1DB9"/>
    <w:rsid w:val="008E20FC"/>
    <w:rsid w:val="008E3AF7"/>
    <w:rsid w:val="008E405A"/>
    <w:rsid w:val="008E6454"/>
    <w:rsid w:val="008E71D2"/>
    <w:rsid w:val="008E76BF"/>
    <w:rsid w:val="008F0135"/>
    <w:rsid w:val="008F1460"/>
    <w:rsid w:val="008F2459"/>
    <w:rsid w:val="008F2C31"/>
    <w:rsid w:val="008F3566"/>
    <w:rsid w:val="008F4DD2"/>
    <w:rsid w:val="008F4F78"/>
    <w:rsid w:val="008F562D"/>
    <w:rsid w:val="008F5897"/>
    <w:rsid w:val="008F6EB4"/>
    <w:rsid w:val="008F6EFC"/>
    <w:rsid w:val="008F7A3A"/>
    <w:rsid w:val="00901329"/>
    <w:rsid w:val="009016E3"/>
    <w:rsid w:val="00902085"/>
    <w:rsid w:val="00902426"/>
    <w:rsid w:val="00903071"/>
    <w:rsid w:val="00903450"/>
    <w:rsid w:val="009053DA"/>
    <w:rsid w:val="009059FF"/>
    <w:rsid w:val="009060FE"/>
    <w:rsid w:val="00910747"/>
    <w:rsid w:val="00910E3B"/>
    <w:rsid w:val="009122D0"/>
    <w:rsid w:val="009125B7"/>
    <w:rsid w:val="00912CFB"/>
    <w:rsid w:val="009139E6"/>
    <w:rsid w:val="009175E4"/>
    <w:rsid w:val="00917AF0"/>
    <w:rsid w:val="00917C5F"/>
    <w:rsid w:val="00920A37"/>
    <w:rsid w:val="00920ACC"/>
    <w:rsid w:val="00920F8A"/>
    <w:rsid w:val="00922D49"/>
    <w:rsid w:val="009243D2"/>
    <w:rsid w:val="0092481E"/>
    <w:rsid w:val="00927CFC"/>
    <w:rsid w:val="00927DF8"/>
    <w:rsid w:val="00930567"/>
    <w:rsid w:val="00930E5C"/>
    <w:rsid w:val="0093159F"/>
    <w:rsid w:val="00931974"/>
    <w:rsid w:val="009319B4"/>
    <w:rsid w:val="00931A16"/>
    <w:rsid w:val="0093264A"/>
    <w:rsid w:val="00932776"/>
    <w:rsid w:val="00932A90"/>
    <w:rsid w:val="00933096"/>
    <w:rsid w:val="00934385"/>
    <w:rsid w:val="009350D0"/>
    <w:rsid w:val="00935FD5"/>
    <w:rsid w:val="0093607D"/>
    <w:rsid w:val="0093614F"/>
    <w:rsid w:val="009366F7"/>
    <w:rsid w:val="00936799"/>
    <w:rsid w:val="009370FC"/>
    <w:rsid w:val="009374D4"/>
    <w:rsid w:val="0094087B"/>
    <w:rsid w:val="0094352E"/>
    <w:rsid w:val="00944100"/>
    <w:rsid w:val="00946587"/>
    <w:rsid w:val="0094720D"/>
    <w:rsid w:val="0094772D"/>
    <w:rsid w:val="009511E5"/>
    <w:rsid w:val="0095149D"/>
    <w:rsid w:val="009517F6"/>
    <w:rsid w:val="009521C1"/>
    <w:rsid w:val="00952A15"/>
    <w:rsid w:val="009534C9"/>
    <w:rsid w:val="00953EF6"/>
    <w:rsid w:val="0095402B"/>
    <w:rsid w:val="00955290"/>
    <w:rsid w:val="00955EBD"/>
    <w:rsid w:val="00956852"/>
    <w:rsid w:val="009568B5"/>
    <w:rsid w:val="00962F77"/>
    <w:rsid w:val="00963193"/>
    <w:rsid w:val="00964AA4"/>
    <w:rsid w:val="00964DE9"/>
    <w:rsid w:val="00965598"/>
    <w:rsid w:val="009665B5"/>
    <w:rsid w:val="0096660F"/>
    <w:rsid w:val="009677C7"/>
    <w:rsid w:val="009712EA"/>
    <w:rsid w:val="009729A9"/>
    <w:rsid w:val="009752BE"/>
    <w:rsid w:val="009752D4"/>
    <w:rsid w:val="0097535C"/>
    <w:rsid w:val="00975A23"/>
    <w:rsid w:val="009761D3"/>
    <w:rsid w:val="009762F4"/>
    <w:rsid w:val="00976F28"/>
    <w:rsid w:val="009822AB"/>
    <w:rsid w:val="00982A00"/>
    <w:rsid w:val="00983048"/>
    <w:rsid w:val="0098318A"/>
    <w:rsid w:val="0098335A"/>
    <w:rsid w:val="00983B82"/>
    <w:rsid w:val="00986127"/>
    <w:rsid w:val="009864F0"/>
    <w:rsid w:val="00986D7B"/>
    <w:rsid w:val="00987481"/>
    <w:rsid w:val="00987864"/>
    <w:rsid w:val="00987BF2"/>
    <w:rsid w:val="00990141"/>
    <w:rsid w:val="00993242"/>
    <w:rsid w:val="00993CF6"/>
    <w:rsid w:val="009943FA"/>
    <w:rsid w:val="009960EE"/>
    <w:rsid w:val="00996ACF"/>
    <w:rsid w:val="00997F29"/>
    <w:rsid w:val="009A01B1"/>
    <w:rsid w:val="009A29D8"/>
    <w:rsid w:val="009A29E9"/>
    <w:rsid w:val="009A2D45"/>
    <w:rsid w:val="009A56C0"/>
    <w:rsid w:val="009A5E5D"/>
    <w:rsid w:val="009A6C25"/>
    <w:rsid w:val="009A6D2A"/>
    <w:rsid w:val="009A7FF9"/>
    <w:rsid w:val="009B015F"/>
    <w:rsid w:val="009B04E6"/>
    <w:rsid w:val="009B0883"/>
    <w:rsid w:val="009B0AD1"/>
    <w:rsid w:val="009B0AF0"/>
    <w:rsid w:val="009B0CDF"/>
    <w:rsid w:val="009B2515"/>
    <w:rsid w:val="009B2CE1"/>
    <w:rsid w:val="009B3AFA"/>
    <w:rsid w:val="009B3B5C"/>
    <w:rsid w:val="009B7053"/>
    <w:rsid w:val="009B7CBB"/>
    <w:rsid w:val="009C0063"/>
    <w:rsid w:val="009C030B"/>
    <w:rsid w:val="009C0321"/>
    <w:rsid w:val="009C29DF"/>
    <w:rsid w:val="009C3181"/>
    <w:rsid w:val="009C539F"/>
    <w:rsid w:val="009C555E"/>
    <w:rsid w:val="009C7936"/>
    <w:rsid w:val="009D0074"/>
    <w:rsid w:val="009D1A50"/>
    <w:rsid w:val="009D2E7D"/>
    <w:rsid w:val="009D491B"/>
    <w:rsid w:val="009D65BC"/>
    <w:rsid w:val="009D7C5D"/>
    <w:rsid w:val="009D7F07"/>
    <w:rsid w:val="009D7F36"/>
    <w:rsid w:val="009E124C"/>
    <w:rsid w:val="009E2122"/>
    <w:rsid w:val="009E2628"/>
    <w:rsid w:val="009E2729"/>
    <w:rsid w:val="009E29EC"/>
    <w:rsid w:val="009E2E72"/>
    <w:rsid w:val="009E2FC5"/>
    <w:rsid w:val="009E343C"/>
    <w:rsid w:val="009E4504"/>
    <w:rsid w:val="009E4F58"/>
    <w:rsid w:val="009E5242"/>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4DAB"/>
    <w:rsid w:val="009F6428"/>
    <w:rsid w:val="009F64DC"/>
    <w:rsid w:val="00A0092D"/>
    <w:rsid w:val="00A00AB9"/>
    <w:rsid w:val="00A014DF"/>
    <w:rsid w:val="00A018DB"/>
    <w:rsid w:val="00A018F9"/>
    <w:rsid w:val="00A01C8C"/>
    <w:rsid w:val="00A02A8E"/>
    <w:rsid w:val="00A02BE8"/>
    <w:rsid w:val="00A0304E"/>
    <w:rsid w:val="00A0323A"/>
    <w:rsid w:val="00A05E5D"/>
    <w:rsid w:val="00A069A8"/>
    <w:rsid w:val="00A079A4"/>
    <w:rsid w:val="00A1046C"/>
    <w:rsid w:val="00A123E9"/>
    <w:rsid w:val="00A12A8C"/>
    <w:rsid w:val="00A12D45"/>
    <w:rsid w:val="00A13326"/>
    <w:rsid w:val="00A134DC"/>
    <w:rsid w:val="00A137EE"/>
    <w:rsid w:val="00A15114"/>
    <w:rsid w:val="00A15EAB"/>
    <w:rsid w:val="00A1667B"/>
    <w:rsid w:val="00A16854"/>
    <w:rsid w:val="00A16A80"/>
    <w:rsid w:val="00A178DD"/>
    <w:rsid w:val="00A20610"/>
    <w:rsid w:val="00A21BFE"/>
    <w:rsid w:val="00A21ED8"/>
    <w:rsid w:val="00A22EA6"/>
    <w:rsid w:val="00A239BC"/>
    <w:rsid w:val="00A25379"/>
    <w:rsid w:val="00A25895"/>
    <w:rsid w:val="00A26B14"/>
    <w:rsid w:val="00A27B7B"/>
    <w:rsid w:val="00A3003D"/>
    <w:rsid w:val="00A30122"/>
    <w:rsid w:val="00A30FE4"/>
    <w:rsid w:val="00A31BFA"/>
    <w:rsid w:val="00A36F15"/>
    <w:rsid w:val="00A371B5"/>
    <w:rsid w:val="00A41377"/>
    <w:rsid w:val="00A413BE"/>
    <w:rsid w:val="00A428DD"/>
    <w:rsid w:val="00A43126"/>
    <w:rsid w:val="00A4464E"/>
    <w:rsid w:val="00A44AA1"/>
    <w:rsid w:val="00A44DE9"/>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6114C"/>
    <w:rsid w:val="00A6310F"/>
    <w:rsid w:val="00A63741"/>
    <w:rsid w:val="00A63E2A"/>
    <w:rsid w:val="00A6494D"/>
    <w:rsid w:val="00A64AFA"/>
    <w:rsid w:val="00A64BC4"/>
    <w:rsid w:val="00A64E0C"/>
    <w:rsid w:val="00A65B5B"/>
    <w:rsid w:val="00A65E42"/>
    <w:rsid w:val="00A67EE2"/>
    <w:rsid w:val="00A67F8F"/>
    <w:rsid w:val="00A71215"/>
    <w:rsid w:val="00A71736"/>
    <w:rsid w:val="00A71870"/>
    <w:rsid w:val="00A72A97"/>
    <w:rsid w:val="00A72C70"/>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88B"/>
    <w:rsid w:val="00A92764"/>
    <w:rsid w:val="00A92AB8"/>
    <w:rsid w:val="00A92DE6"/>
    <w:rsid w:val="00A93164"/>
    <w:rsid w:val="00A93AA6"/>
    <w:rsid w:val="00A93E9A"/>
    <w:rsid w:val="00A95011"/>
    <w:rsid w:val="00A9575F"/>
    <w:rsid w:val="00A95CBE"/>
    <w:rsid w:val="00A9601D"/>
    <w:rsid w:val="00A974AD"/>
    <w:rsid w:val="00A97FC6"/>
    <w:rsid w:val="00AA01F2"/>
    <w:rsid w:val="00AA030E"/>
    <w:rsid w:val="00AA0707"/>
    <w:rsid w:val="00AA0C8A"/>
    <w:rsid w:val="00AA0E9F"/>
    <w:rsid w:val="00AA1012"/>
    <w:rsid w:val="00AA1253"/>
    <w:rsid w:val="00AA172B"/>
    <w:rsid w:val="00AA1C9B"/>
    <w:rsid w:val="00AA2564"/>
    <w:rsid w:val="00AA2627"/>
    <w:rsid w:val="00AA2C77"/>
    <w:rsid w:val="00AA3E65"/>
    <w:rsid w:val="00AA4691"/>
    <w:rsid w:val="00AA4DC0"/>
    <w:rsid w:val="00AA5C59"/>
    <w:rsid w:val="00AA5D8A"/>
    <w:rsid w:val="00AA673E"/>
    <w:rsid w:val="00AA69B7"/>
    <w:rsid w:val="00AA6EDE"/>
    <w:rsid w:val="00AA77AB"/>
    <w:rsid w:val="00AB1B9B"/>
    <w:rsid w:val="00AB37FE"/>
    <w:rsid w:val="00AB3B26"/>
    <w:rsid w:val="00AB4D98"/>
    <w:rsid w:val="00AB51DF"/>
    <w:rsid w:val="00AB54B2"/>
    <w:rsid w:val="00AB598D"/>
    <w:rsid w:val="00AB598E"/>
    <w:rsid w:val="00AB59EB"/>
    <w:rsid w:val="00AB62DA"/>
    <w:rsid w:val="00AC0359"/>
    <w:rsid w:val="00AC0DBD"/>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1019"/>
    <w:rsid w:val="00AD13F3"/>
    <w:rsid w:val="00AD1C51"/>
    <w:rsid w:val="00AD1CB2"/>
    <w:rsid w:val="00AD262A"/>
    <w:rsid w:val="00AD380D"/>
    <w:rsid w:val="00AD38D9"/>
    <w:rsid w:val="00AD396F"/>
    <w:rsid w:val="00AD39BA"/>
    <w:rsid w:val="00AD4FCA"/>
    <w:rsid w:val="00AD7241"/>
    <w:rsid w:val="00AE0583"/>
    <w:rsid w:val="00AE1E4E"/>
    <w:rsid w:val="00AE2012"/>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21F0"/>
    <w:rsid w:val="00AF2CFE"/>
    <w:rsid w:val="00AF2F84"/>
    <w:rsid w:val="00AF3B28"/>
    <w:rsid w:val="00AF4BB2"/>
    <w:rsid w:val="00AF5E61"/>
    <w:rsid w:val="00AF7C38"/>
    <w:rsid w:val="00B00474"/>
    <w:rsid w:val="00B00878"/>
    <w:rsid w:val="00B0276C"/>
    <w:rsid w:val="00B0286F"/>
    <w:rsid w:val="00B030C8"/>
    <w:rsid w:val="00B043D6"/>
    <w:rsid w:val="00B050C4"/>
    <w:rsid w:val="00B05327"/>
    <w:rsid w:val="00B066D3"/>
    <w:rsid w:val="00B068A4"/>
    <w:rsid w:val="00B06C9B"/>
    <w:rsid w:val="00B07121"/>
    <w:rsid w:val="00B07D20"/>
    <w:rsid w:val="00B07ED2"/>
    <w:rsid w:val="00B104B5"/>
    <w:rsid w:val="00B1068B"/>
    <w:rsid w:val="00B1079F"/>
    <w:rsid w:val="00B1096F"/>
    <w:rsid w:val="00B10C4B"/>
    <w:rsid w:val="00B10F65"/>
    <w:rsid w:val="00B11E1B"/>
    <w:rsid w:val="00B121B5"/>
    <w:rsid w:val="00B12DE1"/>
    <w:rsid w:val="00B12E08"/>
    <w:rsid w:val="00B130FD"/>
    <w:rsid w:val="00B13320"/>
    <w:rsid w:val="00B13D0A"/>
    <w:rsid w:val="00B1464A"/>
    <w:rsid w:val="00B14D75"/>
    <w:rsid w:val="00B15605"/>
    <w:rsid w:val="00B160CB"/>
    <w:rsid w:val="00B172F9"/>
    <w:rsid w:val="00B20507"/>
    <w:rsid w:val="00B2219E"/>
    <w:rsid w:val="00B2285D"/>
    <w:rsid w:val="00B237F8"/>
    <w:rsid w:val="00B243C7"/>
    <w:rsid w:val="00B245CD"/>
    <w:rsid w:val="00B26A10"/>
    <w:rsid w:val="00B278EC"/>
    <w:rsid w:val="00B30AF1"/>
    <w:rsid w:val="00B30C3B"/>
    <w:rsid w:val="00B3356E"/>
    <w:rsid w:val="00B3392D"/>
    <w:rsid w:val="00B33F95"/>
    <w:rsid w:val="00B353A7"/>
    <w:rsid w:val="00B35CE3"/>
    <w:rsid w:val="00B367CB"/>
    <w:rsid w:val="00B37757"/>
    <w:rsid w:val="00B408F3"/>
    <w:rsid w:val="00B40D7B"/>
    <w:rsid w:val="00B4220B"/>
    <w:rsid w:val="00B42E84"/>
    <w:rsid w:val="00B42FD8"/>
    <w:rsid w:val="00B43740"/>
    <w:rsid w:val="00B43D6C"/>
    <w:rsid w:val="00B44488"/>
    <w:rsid w:val="00B4501E"/>
    <w:rsid w:val="00B4512C"/>
    <w:rsid w:val="00B45828"/>
    <w:rsid w:val="00B45F4D"/>
    <w:rsid w:val="00B46ACB"/>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5203"/>
    <w:rsid w:val="00B55C79"/>
    <w:rsid w:val="00B56002"/>
    <w:rsid w:val="00B570C1"/>
    <w:rsid w:val="00B572E8"/>
    <w:rsid w:val="00B57514"/>
    <w:rsid w:val="00B57CE4"/>
    <w:rsid w:val="00B616D3"/>
    <w:rsid w:val="00B634DD"/>
    <w:rsid w:val="00B638B6"/>
    <w:rsid w:val="00B6458A"/>
    <w:rsid w:val="00B650DE"/>
    <w:rsid w:val="00B658C4"/>
    <w:rsid w:val="00B66841"/>
    <w:rsid w:val="00B670B3"/>
    <w:rsid w:val="00B671C2"/>
    <w:rsid w:val="00B67321"/>
    <w:rsid w:val="00B70997"/>
    <w:rsid w:val="00B70ECE"/>
    <w:rsid w:val="00B71012"/>
    <w:rsid w:val="00B712E1"/>
    <w:rsid w:val="00B716B1"/>
    <w:rsid w:val="00B71CE4"/>
    <w:rsid w:val="00B7213D"/>
    <w:rsid w:val="00B72996"/>
    <w:rsid w:val="00B7346C"/>
    <w:rsid w:val="00B73685"/>
    <w:rsid w:val="00B75E92"/>
    <w:rsid w:val="00B760DE"/>
    <w:rsid w:val="00B77C41"/>
    <w:rsid w:val="00B80292"/>
    <w:rsid w:val="00B80343"/>
    <w:rsid w:val="00B81D46"/>
    <w:rsid w:val="00B82069"/>
    <w:rsid w:val="00B8249F"/>
    <w:rsid w:val="00B8306C"/>
    <w:rsid w:val="00B85616"/>
    <w:rsid w:val="00B90C3E"/>
    <w:rsid w:val="00B914C7"/>
    <w:rsid w:val="00B9160E"/>
    <w:rsid w:val="00B9248D"/>
    <w:rsid w:val="00B92AC7"/>
    <w:rsid w:val="00B95615"/>
    <w:rsid w:val="00B96064"/>
    <w:rsid w:val="00B96F64"/>
    <w:rsid w:val="00B972EE"/>
    <w:rsid w:val="00B97A74"/>
    <w:rsid w:val="00BA051B"/>
    <w:rsid w:val="00BA08DC"/>
    <w:rsid w:val="00BA18EC"/>
    <w:rsid w:val="00BA2C23"/>
    <w:rsid w:val="00BA3299"/>
    <w:rsid w:val="00BA358D"/>
    <w:rsid w:val="00BA4104"/>
    <w:rsid w:val="00BA4CF3"/>
    <w:rsid w:val="00BA5F0A"/>
    <w:rsid w:val="00BA6595"/>
    <w:rsid w:val="00BA6B90"/>
    <w:rsid w:val="00BA6DE9"/>
    <w:rsid w:val="00BA74E6"/>
    <w:rsid w:val="00BA76BF"/>
    <w:rsid w:val="00BA797C"/>
    <w:rsid w:val="00BA7C7A"/>
    <w:rsid w:val="00BB0D0A"/>
    <w:rsid w:val="00BB0DD3"/>
    <w:rsid w:val="00BB143A"/>
    <w:rsid w:val="00BB162C"/>
    <w:rsid w:val="00BB2EDB"/>
    <w:rsid w:val="00BB4C95"/>
    <w:rsid w:val="00BB58FC"/>
    <w:rsid w:val="00BB6D1C"/>
    <w:rsid w:val="00BC0FC9"/>
    <w:rsid w:val="00BC4504"/>
    <w:rsid w:val="00BC54FE"/>
    <w:rsid w:val="00BC6C3B"/>
    <w:rsid w:val="00BC6F81"/>
    <w:rsid w:val="00BD0182"/>
    <w:rsid w:val="00BD01FC"/>
    <w:rsid w:val="00BD0821"/>
    <w:rsid w:val="00BD12CB"/>
    <w:rsid w:val="00BD1505"/>
    <w:rsid w:val="00BD178B"/>
    <w:rsid w:val="00BD296C"/>
    <w:rsid w:val="00BD2B58"/>
    <w:rsid w:val="00BD38C5"/>
    <w:rsid w:val="00BD675C"/>
    <w:rsid w:val="00BD6C42"/>
    <w:rsid w:val="00BD704C"/>
    <w:rsid w:val="00BD71E6"/>
    <w:rsid w:val="00BE03E9"/>
    <w:rsid w:val="00BE0988"/>
    <w:rsid w:val="00BE37E0"/>
    <w:rsid w:val="00BE531E"/>
    <w:rsid w:val="00BE5EA7"/>
    <w:rsid w:val="00BE630D"/>
    <w:rsid w:val="00BF044F"/>
    <w:rsid w:val="00BF1F74"/>
    <w:rsid w:val="00BF3CC5"/>
    <w:rsid w:val="00BF42A4"/>
    <w:rsid w:val="00BF6CCE"/>
    <w:rsid w:val="00BF6D45"/>
    <w:rsid w:val="00BF7116"/>
    <w:rsid w:val="00BF7EF8"/>
    <w:rsid w:val="00C00A84"/>
    <w:rsid w:val="00C010F3"/>
    <w:rsid w:val="00C01558"/>
    <w:rsid w:val="00C02754"/>
    <w:rsid w:val="00C03083"/>
    <w:rsid w:val="00C03C73"/>
    <w:rsid w:val="00C040D9"/>
    <w:rsid w:val="00C04A0A"/>
    <w:rsid w:val="00C05394"/>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7387"/>
    <w:rsid w:val="00C176C8"/>
    <w:rsid w:val="00C20217"/>
    <w:rsid w:val="00C20745"/>
    <w:rsid w:val="00C21781"/>
    <w:rsid w:val="00C22E13"/>
    <w:rsid w:val="00C22EB5"/>
    <w:rsid w:val="00C243CF"/>
    <w:rsid w:val="00C244FC"/>
    <w:rsid w:val="00C24A39"/>
    <w:rsid w:val="00C257A6"/>
    <w:rsid w:val="00C257E1"/>
    <w:rsid w:val="00C25ABF"/>
    <w:rsid w:val="00C3070D"/>
    <w:rsid w:val="00C308C8"/>
    <w:rsid w:val="00C31D0F"/>
    <w:rsid w:val="00C320E7"/>
    <w:rsid w:val="00C353BF"/>
    <w:rsid w:val="00C35EE4"/>
    <w:rsid w:val="00C368E5"/>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2529"/>
    <w:rsid w:val="00C63553"/>
    <w:rsid w:val="00C64599"/>
    <w:rsid w:val="00C658F0"/>
    <w:rsid w:val="00C65C4E"/>
    <w:rsid w:val="00C66A56"/>
    <w:rsid w:val="00C66B15"/>
    <w:rsid w:val="00C7227D"/>
    <w:rsid w:val="00C72405"/>
    <w:rsid w:val="00C73D25"/>
    <w:rsid w:val="00C755DA"/>
    <w:rsid w:val="00C7701F"/>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423"/>
    <w:rsid w:val="00C95789"/>
    <w:rsid w:val="00C95D08"/>
    <w:rsid w:val="00C96091"/>
    <w:rsid w:val="00C969A5"/>
    <w:rsid w:val="00C96B43"/>
    <w:rsid w:val="00C971FA"/>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761A"/>
    <w:rsid w:val="00CA77B7"/>
    <w:rsid w:val="00CB13D3"/>
    <w:rsid w:val="00CB1E24"/>
    <w:rsid w:val="00CB232B"/>
    <w:rsid w:val="00CB2820"/>
    <w:rsid w:val="00CB3322"/>
    <w:rsid w:val="00CB44FB"/>
    <w:rsid w:val="00CB4798"/>
    <w:rsid w:val="00CB53A9"/>
    <w:rsid w:val="00CB553A"/>
    <w:rsid w:val="00CB60B0"/>
    <w:rsid w:val="00CB72B9"/>
    <w:rsid w:val="00CB7B7E"/>
    <w:rsid w:val="00CC28DB"/>
    <w:rsid w:val="00CC2CB6"/>
    <w:rsid w:val="00CC3425"/>
    <w:rsid w:val="00CC3662"/>
    <w:rsid w:val="00CC407A"/>
    <w:rsid w:val="00CC4549"/>
    <w:rsid w:val="00CC4947"/>
    <w:rsid w:val="00CC6E6D"/>
    <w:rsid w:val="00CC710B"/>
    <w:rsid w:val="00CD133E"/>
    <w:rsid w:val="00CD1B85"/>
    <w:rsid w:val="00CD2727"/>
    <w:rsid w:val="00CD293F"/>
    <w:rsid w:val="00CD3559"/>
    <w:rsid w:val="00CD3FC9"/>
    <w:rsid w:val="00CD632A"/>
    <w:rsid w:val="00CD63F0"/>
    <w:rsid w:val="00CD7551"/>
    <w:rsid w:val="00CE1025"/>
    <w:rsid w:val="00CE172B"/>
    <w:rsid w:val="00CE1CCD"/>
    <w:rsid w:val="00CE28D6"/>
    <w:rsid w:val="00CE3019"/>
    <w:rsid w:val="00CE30E3"/>
    <w:rsid w:val="00CE312E"/>
    <w:rsid w:val="00CE3D12"/>
    <w:rsid w:val="00CE3E46"/>
    <w:rsid w:val="00CE4847"/>
    <w:rsid w:val="00CE5877"/>
    <w:rsid w:val="00CE7203"/>
    <w:rsid w:val="00CE7948"/>
    <w:rsid w:val="00CF0094"/>
    <w:rsid w:val="00CF2005"/>
    <w:rsid w:val="00CF31C2"/>
    <w:rsid w:val="00CF3645"/>
    <w:rsid w:val="00CF3EF0"/>
    <w:rsid w:val="00CF3FF4"/>
    <w:rsid w:val="00CF455A"/>
    <w:rsid w:val="00CF6A48"/>
    <w:rsid w:val="00CF7D0D"/>
    <w:rsid w:val="00CF7D0F"/>
    <w:rsid w:val="00D00580"/>
    <w:rsid w:val="00D005FD"/>
    <w:rsid w:val="00D015BA"/>
    <w:rsid w:val="00D01782"/>
    <w:rsid w:val="00D02C6D"/>
    <w:rsid w:val="00D02D97"/>
    <w:rsid w:val="00D03561"/>
    <w:rsid w:val="00D03764"/>
    <w:rsid w:val="00D03998"/>
    <w:rsid w:val="00D0513D"/>
    <w:rsid w:val="00D074AE"/>
    <w:rsid w:val="00D0792B"/>
    <w:rsid w:val="00D10410"/>
    <w:rsid w:val="00D10817"/>
    <w:rsid w:val="00D108DB"/>
    <w:rsid w:val="00D114FE"/>
    <w:rsid w:val="00D11AF0"/>
    <w:rsid w:val="00D13727"/>
    <w:rsid w:val="00D147FF"/>
    <w:rsid w:val="00D15224"/>
    <w:rsid w:val="00D17D22"/>
    <w:rsid w:val="00D21745"/>
    <w:rsid w:val="00D228C5"/>
    <w:rsid w:val="00D228EE"/>
    <w:rsid w:val="00D2438E"/>
    <w:rsid w:val="00D255A3"/>
    <w:rsid w:val="00D25F82"/>
    <w:rsid w:val="00D27368"/>
    <w:rsid w:val="00D3198F"/>
    <w:rsid w:val="00D31CB3"/>
    <w:rsid w:val="00D33781"/>
    <w:rsid w:val="00D33D8A"/>
    <w:rsid w:val="00D343EC"/>
    <w:rsid w:val="00D36781"/>
    <w:rsid w:val="00D373E5"/>
    <w:rsid w:val="00D37527"/>
    <w:rsid w:val="00D3772C"/>
    <w:rsid w:val="00D40268"/>
    <w:rsid w:val="00D40382"/>
    <w:rsid w:val="00D40B22"/>
    <w:rsid w:val="00D40DD4"/>
    <w:rsid w:val="00D4121F"/>
    <w:rsid w:val="00D43E82"/>
    <w:rsid w:val="00D452E5"/>
    <w:rsid w:val="00D4689F"/>
    <w:rsid w:val="00D46996"/>
    <w:rsid w:val="00D46ECB"/>
    <w:rsid w:val="00D47438"/>
    <w:rsid w:val="00D47B16"/>
    <w:rsid w:val="00D50466"/>
    <w:rsid w:val="00D527BD"/>
    <w:rsid w:val="00D5367E"/>
    <w:rsid w:val="00D5428E"/>
    <w:rsid w:val="00D54395"/>
    <w:rsid w:val="00D54DF6"/>
    <w:rsid w:val="00D5644A"/>
    <w:rsid w:val="00D56955"/>
    <w:rsid w:val="00D5717C"/>
    <w:rsid w:val="00D5730E"/>
    <w:rsid w:val="00D57418"/>
    <w:rsid w:val="00D575ED"/>
    <w:rsid w:val="00D57DA6"/>
    <w:rsid w:val="00D6044C"/>
    <w:rsid w:val="00D6123D"/>
    <w:rsid w:val="00D615BB"/>
    <w:rsid w:val="00D61C87"/>
    <w:rsid w:val="00D61CAC"/>
    <w:rsid w:val="00D63A85"/>
    <w:rsid w:val="00D63A93"/>
    <w:rsid w:val="00D6487C"/>
    <w:rsid w:val="00D64BAB"/>
    <w:rsid w:val="00D6685C"/>
    <w:rsid w:val="00D70430"/>
    <w:rsid w:val="00D707E1"/>
    <w:rsid w:val="00D7149D"/>
    <w:rsid w:val="00D714D0"/>
    <w:rsid w:val="00D7180F"/>
    <w:rsid w:val="00D719EC"/>
    <w:rsid w:val="00D71DD0"/>
    <w:rsid w:val="00D7311C"/>
    <w:rsid w:val="00D73FED"/>
    <w:rsid w:val="00D74906"/>
    <w:rsid w:val="00D74C73"/>
    <w:rsid w:val="00D74F71"/>
    <w:rsid w:val="00D762C2"/>
    <w:rsid w:val="00D770B2"/>
    <w:rsid w:val="00D77E06"/>
    <w:rsid w:val="00D80113"/>
    <w:rsid w:val="00D80DC8"/>
    <w:rsid w:val="00D814E6"/>
    <w:rsid w:val="00D81C35"/>
    <w:rsid w:val="00D81DDF"/>
    <w:rsid w:val="00D824AE"/>
    <w:rsid w:val="00D82986"/>
    <w:rsid w:val="00D82A10"/>
    <w:rsid w:val="00D82BD3"/>
    <w:rsid w:val="00D83408"/>
    <w:rsid w:val="00D83AE7"/>
    <w:rsid w:val="00D84D68"/>
    <w:rsid w:val="00D864F9"/>
    <w:rsid w:val="00D86A15"/>
    <w:rsid w:val="00D86B3D"/>
    <w:rsid w:val="00D86FC5"/>
    <w:rsid w:val="00D87793"/>
    <w:rsid w:val="00D90BFD"/>
    <w:rsid w:val="00D90EA9"/>
    <w:rsid w:val="00D91633"/>
    <w:rsid w:val="00D91DAA"/>
    <w:rsid w:val="00D91F36"/>
    <w:rsid w:val="00D92695"/>
    <w:rsid w:val="00D92CD5"/>
    <w:rsid w:val="00D93F3B"/>
    <w:rsid w:val="00D944FD"/>
    <w:rsid w:val="00D94743"/>
    <w:rsid w:val="00D94783"/>
    <w:rsid w:val="00D949DF"/>
    <w:rsid w:val="00D94B67"/>
    <w:rsid w:val="00D94BA9"/>
    <w:rsid w:val="00D951D8"/>
    <w:rsid w:val="00D9567C"/>
    <w:rsid w:val="00D95CC1"/>
    <w:rsid w:val="00D96534"/>
    <w:rsid w:val="00D96D5A"/>
    <w:rsid w:val="00D96F58"/>
    <w:rsid w:val="00D973E8"/>
    <w:rsid w:val="00DA00E3"/>
    <w:rsid w:val="00DA1383"/>
    <w:rsid w:val="00DA1594"/>
    <w:rsid w:val="00DA1E5D"/>
    <w:rsid w:val="00DA35D6"/>
    <w:rsid w:val="00DA4F09"/>
    <w:rsid w:val="00DA5A48"/>
    <w:rsid w:val="00DA607F"/>
    <w:rsid w:val="00DA6850"/>
    <w:rsid w:val="00DA6C5B"/>
    <w:rsid w:val="00DB1106"/>
    <w:rsid w:val="00DB12CA"/>
    <w:rsid w:val="00DB19C5"/>
    <w:rsid w:val="00DB1D55"/>
    <w:rsid w:val="00DB212F"/>
    <w:rsid w:val="00DB348A"/>
    <w:rsid w:val="00DB514B"/>
    <w:rsid w:val="00DB553B"/>
    <w:rsid w:val="00DB6C5A"/>
    <w:rsid w:val="00DC00AE"/>
    <w:rsid w:val="00DC01A4"/>
    <w:rsid w:val="00DC0951"/>
    <w:rsid w:val="00DC0DE9"/>
    <w:rsid w:val="00DC20F7"/>
    <w:rsid w:val="00DC2820"/>
    <w:rsid w:val="00DC3224"/>
    <w:rsid w:val="00DC445E"/>
    <w:rsid w:val="00DC4B1B"/>
    <w:rsid w:val="00DC5533"/>
    <w:rsid w:val="00DC59F9"/>
    <w:rsid w:val="00DC5DD9"/>
    <w:rsid w:val="00DC7FAB"/>
    <w:rsid w:val="00DD0BE7"/>
    <w:rsid w:val="00DD1477"/>
    <w:rsid w:val="00DD29E9"/>
    <w:rsid w:val="00DD31F3"/>
    <w:rsid w:val="00DD3938"/>
    <w:rsid w:val="00DD5D7C"/>
    <w:rsid w:val="00DD7E98"/>
    <w:rsid w:val="00DD7F36"/>
    <w:rsid w:val="00DD7F4E"/>
    <w:rsid w:val="00DE0589"/>
    <w:rsid w:val="00DE1685"/>
    <w:rsid w:val="00DE1AE0"/>
    <w:rsid w:val="00DE1C0C"/>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234"/>
    <w:rsid w:val="00E10A13"/>
    <w:rsid w:val="00E1128E"/>
    <w:rsid w:val="00E11DD7"/>
    <w:rsid w:val="00E11F05"/>
    <w:rsid w:val="00E12809"/>
    <w:rsid w:val="00E12EE0"/>
    <w:rsid w:val="00E12F4E"/>
    <w:rsid w:val="00E12FFB"/>
    <w:rsid w:val="00E13798"/>
    <w:rsid w:val="00E138C6"/>
    <w:rsid w:val="00E14358"/>
    <w:rsid w:val="00E14804"/>
    <w:rsid w:val="00E15AE5"/>
    <w:rsid w:val="00E167E6"/>
    <w:rsid w:val="00E170B7"/>
    <w:rsid w:val="00E1723C"/>
    <w:rsid w:val="00E2018D"/>
    <w:rsid w:val="00E205EB"/>
    <w:rsid w:val="00E2089B"/>
    <w:rsid w:val="00E21918"/>
    <w:rsid w:val="00E220A2"/>
    <w:rsid w:val="00E22B1C"/>
    <w:rsid w:val="00E23066"/>
    <w:rsid w:val="00E250CE"/>
    <w:rsid w:val="00E26BCB"/>
    <w:rsid w:val="00E270D3"/>
    <w:rsid w:val="00E27274"/>
    <w:rsid w:val="00E2744B"/>
    <w:rsid w:val="00E27572"/>
    <w:rsid w:val="00E27A76"/>
    <w:rsid w:val="00E27F7E"/>
    <w:rsid w:val="00E3002F"/>
    <w:rsid w:val="00E309D7"/>
    <w:rsid w:val="00E30DEE"/>
    <w:rsid w:val="00E317B9"/>
    <w:rsid w:val="00E321AA"/>
    <w:rsid w:val="00E32B95"/>
    <w:rsid w:val="00E3316F"/>
    <w:rsid w:val="00E335E0"/>
    <w:rsid w:val="00E343D4"/>
    <w:rsid w:val="00E358D2"/>
    <w:rsid w:val="00E36E76"/>
    <w:rsid w:val="00E3779D"/>
    <w:rsid w:val="00E40305"/>
    <w:rsid w:val="00E40ADE"/>
    <w:rsid w:val="00E41D67"/>
    <w:rsid w:val="00E43F01"/>
    <w:rsid w:val="00E46189"/>
    <w:rsid w:val="00E46878"/>
    <w:rsid w:val="00E46C28"/>
    <w:rsid w:val="00E50BA5"/>
    <w:rsid w:val="00E5284F"/>
    <w:rsid w:val="00E53108"/>
    <w:rsid w:val="00E53841"/>
    <w:rsid w:val="00E53BBE"/>
    <w:rsid w:val="00E549F2"/>
    <w:rsid w:val="00E54EB6"/>
    <w:rsid w:val="00E5529E"/>
    <w:rsid w:val="00E56791"/>
    <w:rsid w:val="00E56D34"/>
    <w:rsid w:val="00E56EA4"/>
    <w:rsid w:val="00E57291"/>
    <w:rsid w:val="00E6240F"/>
    <w:rsid w:val="00E657A9"/>
    <w:rsid w:val="00E66DCA"/>
    <w:rsid w:val="00E67056"/>
    <w:rsid w:val="00E677DE"/>
    <w:rsid w:val="00E67E7C"/>
    <w:rsid w:val="00E721AF"/>
    <w:rsid w:val="00E72DE0"/>
    <w:rsid w:val="00E7492C"/>
    <w:rsid w:val="00E74E55"/>
    <w:rsid w:val="00E76C73"/>
    <w:rsid w:val="00E81429"/>
    <w:rsid w:val="00E81824"/>
    <w:rsid w:val="00E8357C"/>
    <w:rsid w:val="00E83B42"/>
    <w:rsid w:val="00E87438"/>
    <w:rsid w:val="00E901AF"/>
    <w:rsid w:val="00E90BF4"/>
    <w:rsid w:val="00E91008"/>
    <w:rsid w:val="00E91741"/>
    <w:rsid w:val="00E91833"/>
    <w:rsid w:val="00E96931"/>
    <w:rsid w:val="00E96C68"/>
    <w:rsid w:val="00E97C36"/>
    <w:rsid w:val="00EA0079"/>
    <w:rsid w:val="00EA0837"/>
    <w:rsid w:val="00EA16CA"/>
    <w:rsid w:val="00EA3740"/>
    <w:rsid w:val="00EA4173"/>
    <w:rsid w:val="00EA4174"/>
    <w:rsid w:val="00EA423E"/>
    <w:rsid w:val="00EA4A3B"/>
    <w:rsid w:val="00EA4D8E"/>
    <w:rsid w:val="00EA4F5A"/>
    <w:rsid w:val="00EA5DE9"/>
    <w:rsid w:val="00EA62D3"/>
    <w:rsid w:val="00EA6D15"/>
    <w:rsid w:val="00EA7E5E"/>
    <w:rsid w:val="00EA7F23"/>
    <w:rsid w:val="00EB048C"/>
    <w:rsid w:val="00EB081A"/>
    <w:rsid w:val="00EB098C"/>
    <w:rsid w:val="00EB216C"/>
    <w:rsid w:val="00EB2255"/>
    <w:rsid w:val="00EB2A81"/>
    <w:rsid w:val="00EB3BB1"/>
    <w:rsid w:val="00EB4C23"/>
    <w:rsid w:val="00EB50A0"/>
    <w:rsid w:val="00EB52FE"/>
    <w:rsid w:val="00EB568A"/>
    <w:rsid w:val="00EB57A3"/>
    <w:rsid w:val="00EB5E88"/>
    <w:rsid w:val="00EB6CAF"/>
    <w:rsid w:val="00EB7BDE"/>
    <w:rsid w:val="00EC106E"/>
    <w:rsid w:val="00EC38E4"/>
    <w:rsid w:val="00EC4B5F"/>
    <w:rsid w:val="00EC6320"/>
    <w:rsid w:val="00EC6340"/>
    <w:rsid w:val="00EC6FC1"/>
    <w:rsid w:val="00ED00B0"/>
    <w:rsid w:val="00ED01F1"/>
    <w:rsid w:val="00ED0E81"/>
    <w:rsid w:val="00ED1385"/>
    <w:rsid w:val="00ED15C2"/>
    <w:rsid w:val="00ED347F"/>
    <w:rsid w:val="00ED37A2"/>
    <w:rsid w:val="00ED4BB5"/>
    <w:rsid w:val="00ED5E40"/>
    <w:rsid w:val="00ED6E15"/>
    <w:rsid w:val="00EE04E7"/>
    <w:rsid w:val="00EE083D"/>
    <w:rsid w:val="00EE0DB2"/>
    <w:rsid w:val="00EE0E9A"/>
    <w:rsid w:val="00EE12A7"/>
    <w:rsid w:val="00EE2409"/>
    <w:rsid w:val="00EE3042"/>
    <w:rsid w:val="00EE30FD"/>
    <w:rsid w:val="00EE3C5A"/>
    <w:rsid w:val="00EE4547"/>
    <w:rsid w:val="00EE45A6"/>
    <w:rsid w:val="00EE4D72"/>
    <w:rsid w:val="00EE5292"/>
    <w:rsid w:val="00EE658F"/>
    <w:rsid w:val="00EE6649"/>
    <w:rsid w:val="00EE6B18"/>
    <w:rsid w:val="00EE7D3F"/>
    <w:rsid w:val="00EF020B"/>
    <w:rsid w:val="00EF2B60"/>
    <w:rsid w:val="00EF2C79"/>
    <w:rsid w:val="00EF3241"/>
    <w:rsid w:val="00EF41CD"/>
    <w:rsid w:val="00EF524B"/>
    <w:rsid w:val="00EF58D8"/>
    <w:rsid w:val="00EF6212"/>
    <w:rsid w:val="00F00459"/>
    <w:rsid w:val="00F00FDE"/>
    <w:rsid w:val="00F01D75"/>
    <w:rsid w:val="00F0213D"/>
    <w:rsid w:val="00F03DA1"/>
    <w:rsid w:val="00F03DBB"/>
    <w:rsid w:val="00F03FDB"/>
    <w:rsid w:val="00F047CB"/>
    <w:rsid w:val="00F04852"/>
    <w:rsid w:val="00F067DC"/>
    <w:rsid w:val="00F0684A"/>
    <w:rsid w:val="00F07CF1"/>
    <w:rsid w:val="00F105ED"/>
    <w:rsid w:val="00F1131D"/>
    <w:rsid w:val="00F114C3"/>
    <w:rsid w:val="00F11816"/>
    <w:rsid w:val="00F119F0"/>
    <w:rsid w:val="00F11B52"/>
    <w:rsid w:val="00F11C0B"/>
    <w:rsid w:val="00F12294"/>
    <w:rsid w:val="00F1230D"/>
    <w:rsid w:val="00F12B23"/>
    <w:rsid w:val="00F1368B"/>
    <w:rsid w:val="00F13E32"/>
    <w:rsid w:val="00F142D0"/>
    <w:rsid w:val="00F16057"/>
    <w:rsid w:val="00F20BD8"/>
    <w:rsid w:val="00F20EBB"/>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FF"/>
    <w:rsid w:val="00F32B41"/>
    <w:rsid w:val="00F340BA"/>
    <w:rsid w:val="00F34506"/>
    <w:rsid w:val="00F34FA4"/>
    <w:rsid w:val="00F3514E"/>
    <w:rsid w:val="00F3577A"/>
    <w:rsid w:val="00F36A56"/>
    <w:rsid w:val="00F3702E"/>
    <w:rsid w:val="00F379A8"/>
    <w:rsid w:val="00F404B0"/>
    <w:rsid w:val="00F40C61"/>
    <w:rsid w:val="00F413CE"/>
    <w:rsid w:val="00F42536"/>
    <w:rsid w:val="00F42F16"/>
    <w:rsid w:val="00F43906"/>
    <w:rsid w:val="00F44AFB"/>
    <w:rsid w:val="00F46AFB"/>
    <w:rsid w:val="00F46BF5"/>
    <w:rsid w:val="00F47170"/>
    <w:rsid w:val="00F47BD3"/>
    <w:rsid w:val="00F47FF3"/>
    <w:rsid w:val="00F50B37"/>
    <w:rsid w:val="00F514E1"/>
    <w:rsid w:val="00F521FE"/>
    <w:rsid w:val="00F52D85"/>
    <w:rsid w:val="00F52E56"/>
    <w:rsid w:val="00F535ED"/>
    <w:rsid w:val="00F5471B"/>
    <w:rsid w:val="00F55B59"/>
    <w:rsid w:val="00F56BEB"/>
    <w:rsid w:val="00F6171E"/>
    <w:rsid w:val="00F62F4B"/>
    <w:rsid w:val="00F64120"/>
    <w:rsid w:val="00F646CD"/>
    <w:rsid w:val="00F65293"/>
    <w:rsid w:val="00F65969"/>
    <w:rsid w:val="00F65E52"/>
    <w:rsid w:val="00F65E5D"/>
    <w:rsid w:val="00F66C8C"/>
    <w:rsid w:val="00F70F31"/>
    <w:rsid w:val="00F71CB3"/>
    <w:rsid w:val="00F72A6B"/>
    <w:rsid w:val="00F73DC1"/>
    <w:rsid w:val="00F744C3"/>
    <w:rsid w:val="00F75043"/>
    <w:rsid w:val="00F7554E"/>
    <w:rsid w:val="00F76CF7"/>
    <w:rsid w:val="00F77502"/>
    <w:rsid w:val="00F77CE9"/>
    <w:rsid w:val="00F8029A"/>
    <w:rsid w:val="00F80A42"/>
    <w:rsid w:val="00F829DA"/>
    <w:rsid w:val="00F8432A"/>
    <w:rsid w:val="00F8705E"/>
    <w:rsid w:val="00F870DE"/>
    <w:rsid w:val="00F87698"/>
    <w:rsid w:val="00F87ED6"/>
    <w:rsid w:val="00F901E3"/>
    <w:rsid w:val="00F90409"/>
    <w:rsid w:val="00F90FEF"/>
    <w:rsid w:val="00F9180A"/>
    <w:rsid w:val="00F91BEA"/>
    <w:rsid w:val="00F92254"/>
    <w:rsid w:val="00F926D1"/>
    <w:rsid w:val="00F92DC1"/>
    <w:rsid w:val="00F92FE3"/>
    <w:rsid w:val="00F939CC"/>
    <w:rsid w:val="00F93B4A"/>
    <w:rsid w:val="00F93FE7"/>
    <w:rsid w:val="00F94E21"/>
    <w:rsid w:val="00F94F2E"/>
    <w:rsid w:val="00F951FA"/>
    <w:rsid w:val="00F95FB8"/>
    <w:rsid w:val="00F96DDE"/>
    <w:rsid w:val="00F96EE0"/>
    <w:rsid w:val="00F9763C"/>
    <w:rsid w:val="00F97E99"/>
    <w:rsid w:val="00FA0323"/>
    <w:rsid w:val="00FA2663"/>
    <w:rsid w:val="00FA296C"/>
    <w:rsid w:val="00FA5231"/>
    <w:rsid w:val="00FA62B3"/>
    <w:rsid w:val="00FA6956"/>
    <w:rsid w:val="00FA6BD5"/>
    <w:rsid w:val="00FA6F1D"/>
    <w:rsid w:val="00FA744D"/>
    <w:rsid w:val="00FA75FA"/>
    <w:rsid w:val="00FA783C"/>
    <w:rsid w:val="00FB0A48"/>
    <w:rsid w:val="00FB0EF2"/>
    <w:rsid w:val="00FB0F14"/>
    <w:rsid w:val="00FB1367"/>
    <w:rsid w:val="00FB1DA9"/>
    <w:rsid w:val="00FB301D"/>
    <w:rsid w:val="00FB3070"/>
    <w:rsid w:val="00FB3B5A"/>
    <w:rsid w:val="00FB4797"/>
    <w:rsid w:val="00FB5121"/>
    <w:rsid w:val="00FB5D10"/>
    <w:rsid w:val="00FC0A33"/>
    <w:rsid w:val="00FC10A2"/>
    <w:rsid w:val="00FC11B6"/>
    <w:rsid w:val="00FC149D"/>
    <w:rsid w:val="00FC1512"/>
    <w:rsid w:val="00FC1B41"/>
    <w:rsid w:val="00FC2CE7"/>
    <w:rsid w:val="00FC2E4B"/>
    <w:rsid w:val="00FC4D11"/>
    <w:rsid w:val="00FC5175"/>
    <w:rsid w:val="00FC6B5B"/>
    <w:rsid w:val="00FC6C0B"/>
    <w:rsid w:val="00FC778C"/>
    <w:rsid w:val="00FC7EC0"/>
    <w:rsid w:val="00FD0A22"/>
    <w:rsid w:val="00FD0CA5"/>
    <w:rsid w:val="00FD15E8"/>
    <w:rsid w:val="00FD32D1"/>
    <w:rsid w:val="00FD3AAE"/>
    <w:rsid w:val="00FD3F95"/>
    <w:rsid w:val="00FD4271"/>
    <w:rsid w:val="00FE1FB9"/>
    <w:rsid w:val="00FE2588"/>
    <w:rsid w:val="00FE28E3"/>
    <w:rsid w:val="00FE31DC"/>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iPriority w:val="1"/>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uiPriority w:val="1"/>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iPriority w:val="99"/>
    <w:semiHidden/>
    <w:unhideWhenUsed/>
    <w:rsid w:val="00702D9F"/>
    <w:rPr>
      <w:sz w:val="16"/>
      <w:szCs w:val="16"/>
    </w:rPr>
  </w:style>
  <w:style w:type="paragraph" w:styleId="CommentText">
    <w:name w:val="annotation text"/>
    <w:basedOn w:val="Normal"/>
    <w:link w:val="CommentTextChar"/>
    <w:uiPriority w:val="99"/>
    <w:unhideWhenUsed/>
    <w:rsid w:val="00702D9F"/>
    <w:pPr>
      <w:spacing w:line="240" w:lineRule="auto"/>
    </w:pPr>
    <w:rPr>
      <w:sz w:val="20"/>
      <w:szCs w:val="20"/>
    </w:rPr>
  </w:style>
  <w:style w:type="character" w:customStyle="1" w:styleId="CommentTextChar">
    <w:name w:val="Comment Text Char"/>
    <w:basedOn w:val="DefaultParagraphFont"/>
    <w:link w:val="CommentText"/>
    <w:uiPriority w:val="99"/>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D36781"/>
    <w:pPr>
      <w:keepLines/>
      <w:spacing w:after="40" w:line="200" w:lineRule="exact"/>
      <w:ind w:left="397" w:right="2268" w:hanging="397"/>
      <w:jc w:val="both"/>
    </w:pPr>
    <w:rPr>
      <w:rFonts w:ascii="Tahoma" w:hAnsi="Tahoma" w:cs="Tahoma"/>
      <w:sz w:val="14"/>
      <w:szCs w:val="14"/>
    </w:rPr>
  </w:style>
  <w:style w:type="character" w:customStyle="1" w:styleId="FootnoteTextChar">
    <w:name w:val="Footnote Text Char"/>
    <w:aliases w:val=" Char Char1,FOOTNOTES Char1,Footnote Text - Sharp Char Char Char1,Footnote Text - Sharp Char Char2,Footnote Text - Sharp Char2,Footnote Text Char Char Char Char Char Char1,Footnote reference Char1,Sharp - Footnote Text Char1,fn Char1"/>
    <w:basedOn w:val="DefaultParagraphFont"/>
    <w:link w:val="FootnoteText"/>
    <w:uiPriority w:val="99"/>
    <w:rsid w:val="00D36781"/>
    <w:rPr>
      <w:rFonts w:ascii="Tahoma" w:hAnsi="Tahoma" w:cs="Tahoma"/>
      <w:sz w:val="14"/>
      <w:szCs w:val="14"/>
    </w:rPr>
  </w:style>
  <w:style w:type="character" w:styleId="FootnoteReference0">
    <w:name w:val="footnote reference"/>
    <w:basedOn w:val="DefaultParagraphFont"/>
    <w:uiPriority w:val="99"/>
    <w:unhideWhenUsed/>
    <w:rsid w:val="00AC4E14"/>
    <w:rPr>
      <w:vertAlign w:val="superscript"/>
    </w:rPr>
  </w:style>
  <w:style w:type="paragraph" w:styleId="NormalWeb">
    <w:name w:val="Normal (Web)"/>
    <w:basedOn w:val="Normal"/>
    <w:uiPriority w:val="99"/>
    <w:semiHidden/>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iPriority w:val="99"/>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rsid w:val="006B5429"/>
    <w:pPr>
      <w:spacing w:after="100"/>
    </w:pPr>
  </w:style>
  <w:style w:type="paragraph" w:styleId="TOC2">
    <w:name w:val="toc 2"/>
    <w:basedOn w:val="Normal"/>
    <w:next w:val="Normal"/>
    <w:autoRedefine/>
    <w:uiPriority w:val="39"/>
    <w:unhideWhenUsed/>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uiPriority w:val="99"/>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E7492C"/>
    <w:pPr>
      <w:keepNext/>
      <w:pageBreakBefore/>
      <w:spacing w:before="360" w:after="240" w:line="480" w:lineRule="exact"/>
      <w:ind w:right="2268"/>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uiPriority w:val="99"/>
    <w:semiHidden/>
    <w:rsid w:val="00F1368B"/>
    <w:rPr>
      <w:rFonts w:ascii="Times New Roman" w:eastAsia="Times New Roman" w:hAnsi="Times New Roman" w:cs="David"/>
      <w:sz w:val="24"/>
      <w:szCs w:val="20"/>
    </w:rPr>
  </w:style>
  <w:style w:type="paragraph" w:styleId="EndnoteText">
    <w:name w:val="endnote text"/>
    <w:basedOn w:val="Normal"/>
    <w:link w:val="EndnoteTextChar"/>
    <w:uiPriority w:val="99"/>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uiPriority w:val="99"/>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E7492C"/>
    <w:pPr>
      <w:spacing w:before="120" w:after="120"/>
      <w:ind w:right="2268"/>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8F562D"/>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line="240" w:lineRule="exact"/>
      <w:ind w:left="227" w:right="2495"/>
      <w:jc w:val="both"/>
    </w:pPr>
    <w:rPr>
      <w:rFonts w:ascii="Tahoma" w:eastAsia="Times New Roman" w:hAnsi="Tahoma" w:cs="Tahoma"/>
      <w:sz w:val="17"/>
      <w:szCs w:val="17"/>
      <w:lang w:eastAsia="he-IL"/>
    </w:rPr>
  </w:style>
  <w:style w:type="paragraph" w:customStyle="1" w:styleId="takzir">
    <w:name w:val="takzir"/>
    <w:basedOn w:val="Normal"/>
    <w:uiPriority w:val="99"/>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semiHidden/>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semiHidden/>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E7492C"/>
    <w:pPr>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line="240" w:lineRule="atLeast"/>
    </w:pPr>
    <w:rPr>
      <w:color w:val="2A2AA6"/>
      <w:sz w:val="36"/>
      <w:szCs w:val="36"/>
    </w:rPr>
  </w:style>
  <w:style w:type="paragraph" w:customStyle="1" w:styleId="KOT4S">
    <w:name w:val="KOT4S"/>
    <w:basedOn w:val="KOT4"/>
    <w:qFormat/>
    <w:rsid w:val="00D94BA9"/>
    <w:pPr>
      <w:spacing w:line="240" w:lineRule="atLeast"/>
    </w:pPr>
    <w:rPr>
      <w:color w:val="6B2757"/>
      <w:sz w:val="36"/>
      <w:szCs w:val="36"/>
    </w:rPr>
  </w:style>
  <w:style w:type="paragraph" w:customStyle="1" w:styleId="KOT5T">
    <w:name w:val="KOT5T"/>
    <w:basedOn w:val="KOT5"/>
    <w:qFormat/>
    <w:rsid w:val="00D36781"/>
    <w:pPr>
      <w:jc w:val="center"/>
    </w:pPr>
    <w:rPr>
      <w:b/>
      <w:bCs/>
      <w:sz w:val="24"/>
      <w:szCs w:val="24"/>
      <w:u w:color="FF0000"/>
    </w:rPr>
  </w:style>
  <w:style w:type="paragraph" w:customStyle="1" w:styleId="KOT6T">
    <w:name w:val="KOT6T"/>
    <w:basedOn w:val="KOT6"/>
    <w:qFormat/>
    <w:rsid w:val="00D94BA9"/>
    <w:pPr>
      <w:spacing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C20745"/>
    <w:pPr>
      <w:spacing w:before="0" w:after="240"/>
    </w:pPr>
    <w:rPr>
      <w:sz w:val="32"/>
      <w:szCs w:val="32"/>
    </w:rPr>
  </w:style>
  <w:style w:type="character" w:customStyle="1" w:styleId="Heading5Char1">
    <w:name w:val="Heading 5 Char1"/>
    <w:basedOn w:val="DefaultParagraphFont"/>
    <w:uiPriority w:val="1"/>
    <w:rsid w:val="000F41D0"/>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0F41D0"/>
    <w:rPr>
      <w:szCs w:val="20"/>
    </w:rPr>
  </w:style>
  <w:style w:type="paragraph" w:customStyle="1" w:styleId="P00">
    <w:name w:val="P00"/>
    <w:rsid w:val="000F41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st1">
    <w:name w:val="st1"/>
    <w:basedOn w:val="DefaultParagraphFont"/>
    <w:rsid w:val="000F41D0"/>
  </w:style>
  <w:style w:type="paragraph" w:customStyle="1" w:styleId="sub-name-2">
    <w:name w:val="sub-name-2"/>
    <w:basedOn w:val="name-sub"/>
    <w:qFormat/>
    <w:rsid w:val="00C20745"/>
    <w:pPr>
      <w:outlineLvl w:val="9"/>
    </w:pPr>
    <w:rPr>
      <w:sz w:val="24"/>
      <w:szCs w:val="24"/>
    </w:rPr>
  </w:style>
  <w:style w:type="paragraph" w:customStyle="1" w:styleId="name-sub-2">
    <w:name w:val="name-sub-2"/>
    <w:basedOn w:val="sub-name-2"/>
    <w:qFormat/>
    <w:rsid w:val="00C20745"/>
    <w:pPr>
      <w:spacing w:after="120"/>
    </w:pPr>
  </w:style>
  <w:style w:type="paragraph" w:customStyle="1" w:styleId="takzir-text">
    <w:name w:val="takzir-text"/>
    <w:qFormat/>
    <w:rsid w:val="00D36781"/>
    <w:pPr>
      <w:pBdr>
        <w:top w:val="single" w:sz="8" w:space="4" w:color="2A2AA6"/>
        <w:left w:val="single" w:sz="8" w:space="4" w:color="2A2AA6"/>
        <w:bottom w:val="single" w:sz="8" w:space="6" w:color="2A2AA6"/>
        <w:right w:val="single" w:sz="8" w:space="4" w:color="2A2AA6"/>
      </w:pBdr>
      <w:spacing w:line="240" w:lineRule="exact"/>
      <w:ind w:left="170" w:right="2268"/>
      <w:jc w:val="both"/>
    </w:pPr>
    <w:rPr>
      <w:rFonts w:ascii="Tahoma" w:hAnsi="Tahoma" w:cs="Tahoma"/>
      <w:sz w:val="17"/>
      <w:szCs w:val="17"/>
    </w:rPr>
  </w:style>
  <w:style w:type="paragraph" w:customStyle="1" w:styleId="takzir-list-paragraph">
    <w:name w:val="takzir-list-paragraph"/>
    <w:basedOn w:val="ListParagraph"/>
    <w:next w:val="takzir-text"/>
    <w:qFormat/>
    <w:rsid w:val="00E40ADE"/>
    <w:pPr>
      <w:numPr>
        <w:numId w:val="14"/>
      </w:numPr>
      <w:pBdr>
        <w:top w:val="single" w:sz="8" w:space="4" w:color="2A2AA6"/>
        <w:left w:val="single" w:sz="8" w:space="4" w:color="2A2AA6"/>
        <w:bottom w:val="single" w:sz="8" w:space="6" w:color="2A2AA6"/>
        <w:right w:val="single" w:sz="8" w:space="4" w:color="2A2AA6"/>
      </w:pBdr>
      <w:spacing w:line="240" w:lineRule="exact"/>
      <w:ind w:right="2268"/>
    </w:pPr>
    <w:rPr>
      <w:sz w:val="17"/>
      <w:szCs w:val="17"/>
    </w:rPr>
  </w:style>
  <w:style w:type="paragraph" w:customStyle="1" w:styleId="running-text">
    <w:name w:val="running-text"/>
    <w:qFormat/>
    <w:rsid w:val="00E40ADE"/>
    <w:pPr>
      <w:spacing w:line="240" w:lineRule="exact"/>
      <w:ind w:right="2268"/>
      <w:jc w:val="both"/>
    </w:pPr>
    <w:rPr>
      <w:rFonts w:ascii="Tahoma" w:hAnsi="Tahoma" w:cs="Tahoma"/>
      <w:sz w:val="17"/>
      <w:szCs w:val="17"/>
    </w:rPr>
  </w:style>
  <w:style w:type="paragraph" w:customStyle="1" w:styleId="text-source">
    <w:name w:val="text-source"/>
    <w:basedOn w:val="Normal"/>
    <w:next w:val="takzir-text"/>
    <w:qFormat/>
    <w:rsid w:val="00E7492C"/>
    <w:pPr>
      <w:shd w:val="clear" w:color="auto" w:fill="FFFFFF"/>
      <w:spacing w:before="120" w:after="240" w:line="200" w:lineRule="exact"/>
      <w:ind w:right="2268"/>
    </w:pPr>
    <w:rPr>
      <w:rFonts w:ascii="Tahoma" w:eastAsia="Times New Roman" w:hAnsi="Tahoma" w:cs="Tahoma"/>
      <w:color w:val="222222"/>
      <w:sz w:val="14"/>
      <w:szCs w:val="14"/>
    </w:rPr>
  </w:style>
  <w:style w:type="paragraph" w:customStyle="1" w:styleId="13">
    <w:name w:val="רמה 1"/>
    <w:basedOn w:val="Normal"/>
    <w:link w:val="14"/>
    <w:rsid w:val="00A72C70"/>
    <w:pPr>
      <w:spacing w:before="240" w:after="0"/>
      <w:jc w:val="both"/>
    </w:pPr>
    <w:rPr>
      <w:rFonts w:ascii="Times New Roman" w:eastAsia="Times New Roman" w:hAnsi="Times New Roman" w:cs="David"/>
      <w:sz w:val="24"/>
      <w:szCs w:val="24"/>
    </w:rPr>
  </w:style>
  <w:style w:type="character" w:customStyle="1" w:styleId="14">
    <w:name w:val="רמה 1 תו"/>
    <w:link w:val="13"/>
    <w:locked/>
    <w:rsid w:val="00A72C70"/>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theme" Target="theme/theme1.xml"/><Relationship Id="rId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customXml" Target="../customXml/item2.xml"/><Relationship Id="rId12" Type="http://schemas.openxmlformats.org/officeDocument/2006/relationships/image" Target="media/image2.jpeg"/><Relationship Id="rId17" Type="http://schemas.openxmlformats.org/officeDocument/2006/relationships/header" Target="header7.xml"/><Relationship Id="rId7" Type="http://schemas.openxmlformats.org/officeDocument/2006/relationships/header" Target="header2.xml"/><Relationship Id="rId16" Type="http://schemas.openxmlformats.org/officeDocument/2006/relationships/header" Target="header6.xml"/><Relationship Id="rId2" Type="http://schemas.openxmlformats.org/officeDocument/2006/relationships/settings" Target="settings.xml"/><Relationship Id="rId20" Type="http://schemas.openxmlformats.org/officeDocument/2006/relationships/styles" Target="styles.xml"/><Relationship Id="rId1" Type="http://schemas.openxmlformats.org/officeDocument/2006/relationships/footnotes" Target="footnotes.xml"/><Relationship Id="rId11" Type="http://schemas.openxmlformats.org/officeDocument/2006/relationships/image" Target="media/image1.jpeg"/><Relationship Id="rId6" Type="http://schemas.openxmlformats.org/officeDocument/2006/relationships/header" Target="header1.xml"/><Relationship Id="rId15" Type="http://schemas.openxmlformats.org/officeDocument/2006/relationships/image" Target="media/image5.jpeg"/><Relationship Id="rId5" Type="http://schemas.openxmlformats.org/officeDocument/2006/relationships/customXml" Target="../customXml/item1.xml"/><Relationship Id="rId23" Type="http://schemas.openxmlformats.org/officeDocument/2006/relationships/customXml" Target="../customXml/item4.xml"/><Relationship Id="rId10" Type="http://schemas.openxmlformats.org/officeDocument/2006/relationships/header" Target="header5.xml"/><Relationship Id="rId19" Type="http://schemas.openxmlformats.org/officeDocument/2006/relationships/numbering" Target="numbering.xml"/><Relationship Id="rId14" Type="http://schemas.openxmlformats.org/officeDocument/2006/relationships/image" Target="media/image4.png"/><Relationship Id="rId4" Type="http://schemas.openxmlformats.org/officeDocument/2006/relationships/fontTable" Target="fontTable.xml"/><Relationship Id="rId9" Type="http://schemas.openxmlformats.org/officeDocument/2006/relationships/header" Target="header4.xml"/><Relationship Id="rId22" Type="http://schemas.openxmlformats.org/officeDocument/2006/relationships/customXml" Target="../customXml/item3.xml"/></Relationships>
</file>

<file path=word/theme/_rels/theme1.xml.rels>&#65279;<?xml version="1.0" encoding="utf-8" standalone="yes"?><Relationships xmlns="http://schemas.openxmlformats.org/package/2006/relationships"><Relationship Id="rId1" Type="http://schemas.openxmlformats.org/officeDocument/2006/relationships/image" Target="../media/image5.2718e097-e9ed-4f99-8e61-7838df8d7039.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 xmlns:thm15="http://schemas.microsoft.com/office/thememl/2012/main"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708E58AF-7AD1-450F-9E86-D8AA49BFAC0D}">
  <ds:schemaRefs>
    <ds:schemaRef ds:uri="http://schemas.openxmlformats.org/officeDocument/2006/bibliography"/>
  </ds:schemaRefs>
</ds:datastoreItem>
</file>

<file path=customXml/itemProps2.xml><?xml version="1.0" encoding="utf-8"?>
<ds:datastoreItem xmlns:ds="http://schemas.openxmlformats.org/officeDocument/2006/customXml" ds:itemID="{947E0D1C-EAA9-43F8-90B2-BD5DAD7C2269}"/>
</file>

<file path=customXml/itemProps3.xml><?xml version="1.0" encoding="utf-8"?>
<ds:datastoreItem xmlns:ds="http://schemas.openxmlformats.org/officeDocument/2006/customXml" ds:itemID="{6A002E9E-579A-408F-8B7D-7069ECD5FE9D}"/>
</file>

<file path=customXml/itemProps4.xml><?xml version="1.0" encoding="utf-8"?>
<ds:datastoreItem xmlns:ds="http://schemas.openxmlformats.org/officeDocument/2006/customXml" ds:itemID="{8184F08B-C54B-4D34-835B-F1882A21D1B8}"/>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