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DC3BFC">
      <w:pPr>
        <w:pStyle w:val="NAME"/>
        <w:rPr>
          <w:rtl/>
        </w:rPr>
      </w:pPr>
      <w:bookmarkStart w:id="0" w:name="_Toc349122061"/>
      <w:bookmarkStart w:id="1" w:name="_Toc349136480"/>
      <w:bookmarkStart w:id="2" w:name="_Toc352831083"/>
      <w:bookmarkStart w:id="3" w:name="_Toc354324568"/>
      <w:bookmarkStart w:id="4" w:name="_Toc354661923"/>
      <w:r w:rsidRPr="00542467">
        <w:rPr>
          <w:rFonts w:hint="eastAsia"/>
          <w:rtl/>
        </w:rPr>
        <w:t>המוסד</w:t>
      </w:r>
      <w:r w:rsidRPr="00542467">
        <w:rPr>
          <w:rtl/>
        </w:rPr>
        <w:t xml:space="preserve"> </w:t>
      </w:r>
      <w:r w:rsidRPr="00542467">
        <w:rPr>
          <w:rFonts w:hint="eastAsia"/>
          <w:rtl/>
        </w:rPr>
        <w:t>לביטוח</w:t>
      </w:r>
      <w:r w:rsidRPr="00542467">
        <w:rPr>
          <w:rtl/>
        </w:rPr>
        <w:t xml:space="preserve"> </w:t>
      </w:r>
      <w:r w:rsidRPr="00542467">
        <w:rPr>
          <w:rFonts w:hint="eastAsia"/>
          <w:rtl/>
        </w:rPr>
        <w:t>לאומי</w:t>
      </w:r>
    </w:p>
    <w:p w:rsidR="000217C4" w:rsidRPr="00C20745" w:rsidP="00DC3BFC">
      <w:pPr>
        <w:pStyle w:val="name-sub"/>
      </w:pPr>
      <w:r w:rsidRPr="00542467">
        <w:rPr>
          <w:rFonts w:hint="eastAsia"/>
          <w:rtl/>
        </w:rPr>
        <w:t>טיפול</w:t>
      </w:r>
      <w:r w:rsidRPr="00542467">
        <w:rPr>
          <w:rtl/>
        </w:rPr>
        <w:t xml:space="preserve"> </w:t>
      </w:r>
      <w:r w:rsidRPr="00542467">
        <w:rPr>
          <w:rFonts w:hint="eastAsia"/>
          <w:rtl/>
        </w:rPr>
        <w:t>המוסד</w:t>
      </w:r>
      <w:r w:rsidRPr="00542467">
        <w:rPr>
          <w:rtl/>
        </w:rPr>
        <w:t xml:space="preserve"> </w:t>
      </w:r>
      <w:r w:rsidRPr="00542467">
        <w:rPr>
          <w:rFonts w:hint="eastAsia"/>
          <w:rtl/>
        </w:rPr>
        <w:t>לביטוח</w:t>
      </w:r>
      <w:r w:rsidRPr="00542467">
        <w:rPr>
          <w:rtl/>
        </w:rPr>
        <w:t xml:space="preserve"> </w:t>
      </w:r>
      <w:r w:rsidRPr="00542467">
        <w:rPr>
          <w:rFonts w:hint="eastAsia"/>
          <w:rtl/>
        </w:rPr>
        <w:t>לאומי</w:t>
      </w:r>
      <w:r w:rsidRPr="00542467">
        <w:rPr>
          <w:rtl/>
        </w:rPr>
        <w:t xml:space="preserve"> </w:t>
      </w:r>
      <w:r>
        <w:rPr>
          <w:rFonts w:hint="cs"/>
          <w:rtl/>
        </w:rPr>
        <w:br/>
      </w:r>
      <w:r w:rsidRPr="00542467">
        <w:rPr>
          <w:rFonts w:hint="eastAsia"/>
          <w:rtl/>
        </w:rPr>
        <w:t>בתביעות</w:t>
      </w:r>
      <w:r w:rsidRPr="00542467">
        <w:rPr>
          <w:rtl/>
        </w:rPr>
        <w:t xml:space="preserve"> </w:t>
      </w:r>
      <w:r w:rsidRPr="00542467">
        <w:rPr>
          <w:rFonts w:hint="eastAsia"/>
          <w:rtl/>
        </w:rPr>
        <w:t>נגד</w:t>
      </w:r>
      <w:r w:rsidRPr="00542467">
        <w:rPr>
          <w:rtl/>
        </w:rPr>
        <w:t xml:space="preserve"> </w:t>
      </w:r>
      <w:r w:rsidRPr="00542467">
        <w:rPr>
          <w:rFonts w:hint="eastAsia"/>
          <w:rtl/>
        </w:rPr>
        <w:t>צד</w:t>
      </w:r>
      <w:r w:rsidRPr="00542467">
        <w:rPr>
          <w:rtl/>
        </w:rPr>
        <w:t xml:space="preserve"> </w:t>
      </w:r>
      <w:r w:rsidRPr="00542467">
        <w:rPr>
          <w:rFonts w:hint="eastAsia"/>
          <w:rtl/>
        </w:rPr>
        <w:t>שלישי</w:t>
      </w:r>
      <w:r w:rsidRPr="00542467">
        <w:rPr>
          <w:rtl/>
        </w:rPr>
        <w:t xml:space="preserve"> (</w:t>
      </w:r>
      <w:r w:rsidRPr="00542467">
        <w:rPr>
          <w:rFonts w:hint="eastAsia"/>
          <w:rtl/>
        </w:rPr>
        <w:t>שיבוב</w:t>
      </w:r>
      <w:r w:rsidRPr="00542467">
        <w:rPr>
          <w:rtl/>
        </w:rPr>
        <w:t>)</w:t>
      </w:r>
    </w:p>
    <w:p w:rsidR="00E077B7" w:rsidRPr="0010599F" w:rsidP="00DC3BFC">
      <w:pPr>
        <w:spacing w:line="240" w:lineRule="exact"/>
        <w:ind w:right="2268"/>
        <w:jc w:val="both"/>
        <w:rPr>
          <w:rFonts w:ascii="Tahoma" w:hAnsi="Tahoma" w:cs="Tahoma"/>
          <w:sz w:val="17"/>
          <w:szCs w:val="17"/>
          <w:rtl/>
        </w:rPr>
      </w:pPr>
    </w:p>
    <w:p w:rsidR="006C5F46" w:rsidRPr="00E077B7" w:rsidP="00DC3BFC">
      <w:pPr>
        <w:pStyle w:val="NAME"/>
        <w:rPr>
          <w:rtl/>
        </w:rPr>
        <w:sectPr w:rsidSect="00D75724">
          <w:headerReference w:type="even" r:id="rId6"/>
          <w:headerReference w:type="default" r:id="rId7"/>
          <w:pgSz w:w="11906" w:h="16838" w:code="9"/>
          <w:pgMar w:top="3119" w:right="1701" w:bottom="3119" w:left="1701" w:header="1559" w:footer="709" w:gutter="0"/>
          <w:pgNumType w:start="1127"/>
          <w:cols w:space="708"/>
          <w:titlePg/>
          <w:bidi/>
          <w:rtlGutter/>
          <w:docGrid w:linePitch="360"/>
        </w:sectPr>
      </w:pPr>
    </w:p>
    <w:p w:rsidR="006C5F46" w:rsidRPr="00CF3645" w:rsidP="00DC3BFC">
      <w:pPr>
        <w:pStyle w:val="Footer"/>
        <w:spacing w:after="120" w:line="230" w:lineRule="exact"/>
        <w:jc w:val="both"/>
        <w:rPr>
          <w:rFonts w:ascii="Tahoma" w:hAnsi="Tahoma" w:cs="Tahoma"/>
          <w:color w:val="2A2AA6"/>
          <w:szCs w:val="22"/>
          <w:rtl/>
        </w:rPr>
      </w:pPr>
    </w:p>
    <w:p w:rsidR="006C5F46" w:rsidP="00DC3BFC">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DC3BFC">
      <w:pPr>
        <w:pStyle w:val="KOT3T"/>
        <w:keepLines/>
        <w:rPr>
          <w:rtl/>
        </w:rPr>
      </w:pPr>
      <w:r w:rsidRPr="00D94BA9">
        <w:rPr>
          <w:rtl/>
        </w:rPr>
        <w:t>תקציר</w:t>
      </w:r>
    </w:p>
    <w:p w:rsidR="00A913F7" w:rsidRPr="003D09D3" w:rsidP="00DC3BFC">
      <w:pPr>
        <w:pStyle w:val="KOT4T"/>
        <w:rPr>
          <w:rtl/>
        </w:rPr>
      </w:pPr>
      <w:r w:rsidRPr="00B12E08">
        <w:rPr>
          <w:rFonts w:hint="eastAsia"/>
          <w:rtl/>
        </w:rPr>
        <w:t>רקע</w:t>
      </w:r>
      <w:r w:rsidRPr="00B12E08">
        <w:rPr>
          <w:rtl/>
        </w:rPr>
        <w:t xml:space="preserve"> </w:t>
      </w:r>
      <w:r w:rsidRPr="00B12E08">
        <w:rPr>
          <w:rFonts w:hint="eastAsia"/>
          <w:rtl/>
        </w:rPr>
        <w:t>כללי</w:t>
      </w:r>
      <w:r w:rsidRPr="00B12E08">
        <w:rPr>
          <w:rtl/>
        </w:rPr>
        <w:t xml:space="preserve"> </w:t>
      </w:r>
    </w:p>
    <w:p w:rsidR="00961F91" w:rsidRPr="007E10DE" w:rsidP="00DC3BFC">
      <w:pPr>
        <w:pStyle w:val="takzir-text"/>
        <w:bidi/>
        <w:rPr>
          <w:rtl/>
        </w:rPr>
      </w:pPr>
      <w:r>
        <w:rPr>
          <w:rFonts w:hint="cs"/>
          <w:sz w:val="24"/>
          <w:rtl/>
        </w:rPr>
        <w:t xml:space="preserve">על פי </w:t>
      </w:r>
      <w:r w:rsidRPr="00EF0DFD">
        <w:rPr>
          <w:rFonts w:hint="cs"/>
          <w:sz w:val="24"/>
          <w:rtl/>
        </w:rPr>
        <w:t xml:space="preserve">סעיף 328(א) לחוק הביטוח הלאומי [נוסח משולב], התשנ"ה-1995 (להלן - חוק הביטוח הלאומי או החוק), </w:t>
      </w:r>
      <w:r w:rsidRPr="00EF0DFD">
        <w:rPr>
          <w:rFonts w:eastAsia="Times New Roman" w:hint="eastAsia"/>
          <w:sz w:val="24"/>
          <w:rtl/>
        </w:rPr>
        <w:t>אם</w:t>
      </w:r>
      <w:r w:rsidRPr="00EF0DFD">
        <w:rPr>
          <w:rFonts w:eastAsia="Times New Roman"/>
          <w:sz w:val="24"/>
          <w:rtl/>
        </w:rPr>
        <w:t xml:space="preserve"> מתרחש </w:t>
      </w:r>
      <w:r w:rsidRPr="00EF0DFD">
        <w:rPr>
          <w:rFonts w:eastAsia="Times New Roman" w:hint="cs"/>
          <w:sz w:val="24"/>
          <w:rtl/>
        </w:rPr>
        <w:t>מקרה</w:t>
      </w:r>
      <w:r w:rsidRPr="00EF0DFD">
        <w:rPr>
          <w:rFonts w:eastAsia="Times New Roman"/>
          <w:sz w:val="24"/>
          <w:rtl/>
        </w:rPr>
        <w:t xml:space="preserve"> </w:t>
      </w:r>
      <w:r w:rsidRPr="00EF0DFD">
        <w:rPr>
          <w:rFonts w:eastAsia="Times New Roman" w:hint="cs"/>
          <w:sz w:val="24"/>
          <w:rtl/>
        </w:rPr>
        <w:t>שבגינו המוסד לביטוח לאומי (להלן - בט"ל) חייב לשלם גמלה למבוטח או לבני משפחתו</w:t>
      </w:r>
      <w:r>
        <w:rPr>
          <w:rStyle w:val="FootnoteReference0"/>
          <w:rFonts w:eastAsia="Times New Roman"/>
          <w:sz w:val="24"/>
          <w:rtl/>
        </w:rPr>
        <w:footnoteReference w:id="2"/>
      </w:r>
      <w:r w:rsidRPr="00EF0DFD">
        <w:rPr>
          <w:rFonts w:eastAsia="Times New Roman" w:hint="cs"/>
          <w:sz w:val="24"/>
          <w:rtl/>
        </w:rPr>
        <w:t xml:space="preserve"> </w:t>
      </w:r>
      <w:r>
        <w:rPr>
          <w:rFonts w:eastAsia="Times New Roman" w:hint="cs"/>
          <w:sz w:val="24"/>
          <w:rtl/>
        </w:rPr>
        <w:t>ו</w:t>
      </w:r>
      <w:r w:rsidRPr="00EF0DFD">
        <w:rPr>
          <w:rFonts w:eastAsia="Times New Roman" w:hint="cs"/>
          <w:sz w:val="24"/>
          <w:rtl/>
        </w:rPr>
        <w:t>יש</w:t>
      </w:r>
      <w:r>
        <w:rPr>
          <w:rFonts w:eastAsia="Times New Roman" w:hint="cs"/>
          <w:sz w:val="24"/>
          <w:rtl/>
        </w:rPr>
        <w:t>נה</w:t>
      </w:r>
      <w:r w:rsidRPr="00EF0DFD">
        <w:rPr>
          <w:rFonts w:eastAsia="Times New Roman" w:hint="cs"/>
          <w:sz w:val="24"/>
          <w:rtl/>
        </w:rPr>
        <w:t xml:space="preserve"> עילה לחייב צד שלישי לשלם פיצויים לאותו </w:t>
      </w:r>
      <w:r w:rsidRPr="00EF0DFD">
        <w:rPr>
          <w:rFonts w:hint="cs"/>
          <w:sz w:val="24"/>
          <w:rtl/>
        </w:rPr>
        <w:t>נפגע</w:t>
      </w:r>
      <w:r>
        <w:rPr>
          <w:rFonts w:hint="cs"/>
          <w:sz w:val="24"/>
          <w:rtl/>
        </w:rPr>
        <w:t>,</w:t>
      </w:r>
      <w:r w:rsidRPr="00EF0DFD">
        <w:rPr>
          <w:rFonts w:hint="cs"/>
          <w:sz w:val="24"/>
          <w:rtl/>
        </w:rPr>
        <w:t xml:space="preserve"> לפי </w:t>
      </w:r>
      <w:r w:rsidRPr="00EF0DFD">
        <w:rPr>
          <w:rFonts w:hint="cs"/>
          <w:rtl/>
        </w:rPr>
        <w:t>פקודת הנזיקין</w:t>
      </w:r>
      <w:r w:rsidRPr="00EF0DFD">
        <w:rPr>
          <w:rFonts w:hint="cs"/>
          <w:sz w:val="24"/>
          <w:rtl/>
        </w:rPr>
        <w:t xml:space="preserve"> [נוסח חדש]</w:t>
      </w:r>
      <w:r>
        <w:rPr>
          <w:rFonts w:hint="cs"/>
          <w:sz w:val="24"/>
          <w:rtl/>
        </w:rPr>
        <w:t xml:space="preserve"> (להלן - פקודת הנזיקין)</w:t>
      </w:r>
      <w:r w:rsidRPr="00EF0DFD">
        <w:rPr>
          <w:sz w:val="24"/>
          <w:rtl/>
        </w:rPr>
        <w:t>,</w:t>
      </w:r>
      <w:r w:rsidRPr="00EF0DFD">
        <w:rPr>
          <w:rFonts w:hint="cs"/>
          <w:sz w:val="24"/>
          <w:rtl/>
        </w:rPr>
        <w:t xml:space="preserve"> או אם מתרחשת תאונת דרכים, לפי </w:t>
      </w:r>
      <w:r w:rsidRPr="00EF0DFD">
        <w:rPr>
          <w:rFonts w:hint="cs"/>
          <w:rtl/>
        </w:rPr>
        <w:t>חוק פיצויים לנפגעי תאונות דרכים</w:t>
      </w:r>
      <w:r w:rsidRPr="00EF0DFD">
        <w:rPr>
          <w:rFonts w:hint="cs"/>
          <w:sz w:val="24"/>
          <w:rtl/>
        </w:rPr>
        <w:t>, התשל"ה-1975</w:t>
      </w:r>
      <w:r>
        <w:rPr>
          <w:rFonts w:hint="cs"/>
          <w:sz w:val="24"/>
          <w:rtl/>
        </w:rPr>
        <w:t xml:space="preserve">, </w:t>
      </w:r>
      <w:r w:rsidRPr="00EF0DFD">
        <w:rPr>
          <w:rFonts w:hint="cs"/>
          <w:sz w:val="24"/>
          <w:rtl/>
        </w:rPr>
        <w:t xml:space="preserve">רשאי בט"ל לתבוע מאותו צד שלישי פיצוי על הגמלה ששילם או שהוא עתיד לשלם (להלן - שיבוב). </w:t>
      </w:r>
      <w:r w:rsidRPr="00EF0DFD">
        <w:rPr>
          <w:rFonts w:hint="cs"/>
          <w:rtl/>
        </w:rPr>
        <w:t xml:space="preserve">בגמלאות שבט"ל זכאי לשיבוב בגינן נכללות </w:t>
      </w:r>
      <w:r w:rsidRPr="00D43BEE">
        <w:rPr>
          <w:rFonts w:hint="cs"/>
          <w:rtl/>
        </w:rPr>
        <w:t>גמלאות</w:t>
      </w:r>
      <w:r w:rsidRPr="00EF0DFD">
        <w:rPr>
          <w:rtl/>
        </w:rPr>
        <w:t xml:space="preserve"> </w:t>
      </w:r>
      <w:r w:rsidRPr="00EF0DFD">
        <w:rPr>
          <w:rFonts w:hint="cs"/>
          <w:rtl/>
        </w:rPr>
        <w:t>נפגעי</w:t>
      </w:r>
      <w:r w:rsidRPr="00EF0DFD">
        <w:rPr>
          <w:rtl/>
        </w:rPr>
        <w:t xml:space="preserve"> </w:t>
      </w:r>
      <w:r w:rsidRPr="00EF0DFD">
        <w:rPr>
          <w:rFonts w:hint="cs"/>
          <w:rtl/>
        </w:rPr>
        <w:t>עבודה</w:t>
      </w:r>
      <w:r w:rsidRPr="00EF0DFD">
        <w:rPr>
          <w:rtl/>
        </w:rPr>
        <w:t xml:space="preserve"> </w:t>
      </w:r>
      <w:r w:rsidRPr="00EF0DFD">
        <w:rPr>
          <w:rFonts w:hint="cs"/>
          <w:rtl/>
        </w:rPr>
        <w:t>ותלויים</w:t>
      </w:r>
      <w:r>
        <w:rPr>
          <w:rStyle w:val="FootnoteReference0"/>
          <w:rtl/>
        </w:rPr>
        <w:footnoteReference w:id="3"/>
      </w:r>
      <w:r w:rsidRPr="00EF0DFD">
        <w:rPr>
          <w:rtl/>
        </w:rPr>
        <w:t xml:space="preserve">, </w:t>
      </w:r>
      <w:r w:rsidRPr="00EF0DFD">
        <w:rPr>
          <w:rFonts w:hint="cs"/>
          <w:rtl/>
        </w:rPr>
        <w:t>גמלת ניידות</w:t>
      </w:r>
      <w:r>
        <w:rPr>
          <w:rStyle w:val="FootnoteReference0"/>
          <w:rtl/>
        </w:rPr>
        <w:footnoteReference w:id="4"/>
      </w:r>
      <w:r w:rsidRPr="00EF0DFD">
        <w:rPr>
          <w:rtl/>
        </w:rPr>
        <w:t xml:space="preserve">, </w:t>
      </w:r>
      <w:r w:rsidRPr="00EF0DFD">
        <w:rPr>
          <w:rFonts w:hint="cs"/>
          <w:rtl/>
        </w:rPr>
        <w:t>גמלת שאירים</w:t>
      </w:r>
      <w:r>
        <w:rPr>
          <w:vertAlign w:val="superscript"/>
          <w:rtl/>
        </w:rPr>
        <w:footnoteReference w:id="5"/>
      </w:r>
      <w:r w:rsidRPr="00EF0DFD">
        <w:rPr>
          <w:rtl/>
        </w:rPr>
        <w:t xml:space="preserve">, </w:t>
      </w:r>
      <w:r w:rsidRPr="00EF0DFD">
        <w:rPr>
          <w:rFonts w:hint="cs"/>
          <w:rtl/>
        </w:rPr>
        <w:t>גמלת סיעוד</w:t>
      </w:r>
      <w:r>
        <w:rPr>
          <w:vertAlign w:val="superscript"/>
          <w:rtl/>
        </w:rPr>
        <w:footnoteReference w:id="6"/>
      </w:r>
      <w:r w:rsidRPr="00EF0DFD">
        <w:rPr>
          <w:rtl/>
        </w:rPr>
        <w:t xml:space="preserve"> ו</w:t>
      </w:r>
      <w:r w:rsidRPr="00EF0DFD">
        <w:rPr>
          <w:rFonts w:hint="cs"/>
          <w:rtl/>
        </w:rPr>
        <w:t xml:space="preserve">גמלת </w:t>
      </w:r>
      <w:r w:rsidRPr="00EF0DFD">
        <w:rPr>
          <w:rtl/>
        </w:rPr>
        <w:t>נכות כללית</w:t>
      </w:r>
      <w:r>
        <w:rPr>
          <w:vertAlign w:val="superscript"/>
          <w:rtl/>
        </w:rPr>
        <w:footnoteReference w:id="7"/>
      </w:r>
      <w:r w:rsidRPr="00EF0DFD">
        <w:rPr>
          <w:rtl/>
        </w:rPr>
        <w:t>.</w:t>
      </w:r>
    </w:p>
    <w:p w:rsidR="00961F91" w:rsidRPr="007E10DE" w:rsidP="00DC3BFC">
      <w:pPr>
        <w:pStyle w:val="takzir-text"/>
        <w:bidi/>
        <w:rPr>
          <w:rtl/>
        </w:rPr>
      </w:pPr>
      <w:r w:rsidRPr="00EF0DFD">
        <w:rPr>
          <w:rFonts w:hint="cs"/>
          <w:sz w:val="24"/>
          <w:rtl/>
        </w:rPr>
        <w:t>בפועל, אותם צדדים שלישיים הם בדרך כלל חברות הביטוח</w:t>
      </w:r>
      <w:r>
        <w:rPr>
          <w:rFonts w:hint="cs"/>
          <w:sz w:val="24"/>
          <w:rtl/>
        </w:rPr>
        <w:t>, ה</w:t>
      </w:r>
      <w:r w:rsidRPr="00EF0DFD">
        <w:rPr>
          <w:rFonts w:hint="cs"/>
          <w:sz w:val="24"/>
          <w:rtl/>
        </w:rPr>
        <w:t xml:space="preserve">רשאיות לנכות מהפיצוי שהן משלמות לנפגע את סך הגמלאות שהוא זכאי לקבל מבט"ל בגין אותו אירוע ביטוחי לפי ערכו המהוון. אם בט"ל אינו תובע מחברת </w:t>
      </w:r>
      <w:r w:rsidRPr="0076094C">
        <w:rPr>
          <w:rFonts w:hint="cs"/>
          <w:sz w:val="24"/>
          <w:rtl/>
        </w:rPr>
        <w:t xml:space="preserve">הביטוח את הפיצוי, בתום תקופת ההתיישנות </w:t>
      </w:r>
      <w:r>
        <w:rPr>
          <w:rFonts w:hint="cs"/>
          <w:sz w:val="24"/>
          <w:rtl/>
        </w:rPr>
        <w:t>(</w:t>
      </w:r>
      <w:r w:rsidRPr="0076094C">
        <w:rPr>
          <w:rFonts w:hint="cs"/>
          <w:sz w:val="24"/>
          <w:rtl/>
        </w:rPr>
        <w:t>ככלל</w:t>
      </w:r>
      <w:r>
        <w:rPr>
          <w:rFonts w:hint="cs"/>
          <w:sz w:val="24"/>
          <w:rtl/>
        </w:rPr>
        <w:t>,</w:t>
      </w:r>
      <w:r w:rsidRPr="0076094C">
        <w:rPr>
          <w:rFonts w:hint="cs"/>
          <w:sz w:val="24"/>
          <w:rtl/>
        </w:rPr>
        <w:t xml:space="preserve"> שבע שנים לאחר האירוע</w:t>
      </w:r>
      <w:r>
        <w:rPr>
          <w:rFonts w:hint="cs"/>
          <w:sz w:val="24"/>
          <w:rtl/>
        </w:rPr>
        <w:t>)</w:t>
      </w:r>
      <w:r w:rsidRPr="0076094C">
        <w:rPr>
          <w:rFonts w:hint="cs"/>
          <w:sz w:val="24"/>
          <w:rtl/>
        </w:rPr>
        <w:t xml:space="preserve"> </w:t>
      </w:r>
      <w:r>
        <w:rPr>
          <w:rFonts w:hint="cs"/>
          <w:sz w:val="24"/>
          <w:rtl/>
        </w:rPr>
        <w:t>הוא מאבד כל</w:t>
      </w:r>
      <w:r w:rsidRPr="0076094C">
        <w:rPr>
          <w:rFonts w:hint="cs"/>
          <w:sz w:val="24"/>
          <w:rtl/>
        </w:rPr>
        <w:t xml:space="preserve"> אפשרות מעשית לקבל את הפיצוי </w:t>
      </w:r>
      <w:r>
        <w:rPr>
          <w:rFonts w:hint="cs"/>
          <w:sz w:val="24"/>
          <w:rtl/>
        </w:rPr>
        <w:t>ו</w:t>
      </w:r>
      <w:r w:rsidRPr="0076094C">
        <w:rPr>
          <w:rFonts w:hint="cs"/>
          <w:sz w:val="24"/>
          <w:rtl/>
        </w:rPr>
        <w:t>נגרם לו נזק כספי</w:t>
      </w:r>
      <w:r>
        <w:rPr>
          <w:rFonts w:hint="cs"/>
          <w:sz w:val="24"/>
          <w:rtl/>
        </w:rPr>
        <w:t>. כפועל יוצא,</w:t>
      </w:r>
      <w:r w:rsidRPr="0076094C">
        <w:rPr>
          <w:rFonts w:hint="cs"/>
          <w:sz w:val="24"/>
          <w:rtl/>
        </w:rPr>
        <w:t xml:space="preserve"> חברת הביטוח </w:t>
      </w:r>
      <w:r>
        <w:rPr>
          <w:rFonts w:hint="cs"/>
          <w:sz w:val="24"/>
          <w:rtl/>
        </w:rPr>
        <w:t>תרוויח</w:t>
      </w:r>
      <w:r w:rsidRPr="00EF0DFD">
        <w:rPr>
          <w:rFonts w:hint="cs"/>
          <w:sz w:val="24"/>
          <w:rtl/>
        </w:rPr>
        <w:t xml:space="preserve"> על חשבון כספי הציבור.</w:t>
      </w:r>
    </w:p>
    <w:p w:rsidR="00961F91" w:rsidRPr="001A7E91" w:rsidP="00DC3BFC">
      <w:pPr>
        <w:pStyle w:val="takzir-text"/>
        <w:bidi/>
        <w:rPr>
          <w:rtl/>
        </w:rPr>
      </w:pPr>
      <w:r w:rsidRPr="00EF0DFD">
        <w:rPr>
          <w:rFonts w:hint="cs"/>
          <w:sz w:val="24"/>
          <w:rtl/>
        </w:rPr>
        <w:t xml:space="preserve">לפי הערכת הגורמים המקצועיים בבט"ל, מאחר שבמשך שנים לא מיצה בט"ל את מלוא פוטנציאל זכותו לשיבוב מחברות הביטוח, </w:t>
      </w:r>
      <w:r>
        <w:rPr>
          <w:rFonts w:hint="cs"/>
          <w:sz w:val="24"/>
          <w:rtl/>
        </w:rPr>
        <w:t>הוא ה</w:t>
      </w:r>
      <w:r w:rsidRPr="00EF0DFD">
        <w:rPr>
          <w:rFonts w:hint="cs"/>
          <w:sz w:val="24"/>
          <w:rtl/>
        </w:rPr>
        <w:t xml:space="preserve">פסיד </w:t>
      </w:r>
      <w:r>
        <w:rPr>
          <w:rFonts w:hint="cs"/>
          <w:sz w:val="24"/>
          <w:rtl/>
        </w:rPr>
        <w:t>כסף רב, והחשש הוא שמדובר ב</w:t>
      </w:r>
      <w:r w:rsidRPr="00EF0DFD">
        <w:rPr>
          <w:rFonts w:hint="cs"/>
          <w:sz w:val="24"/>
          <w:rtl/>
        </w:rPr>
        <w:t xml:space="preserve">מאות מיליוני </w:t>
      </w:r>
      <w:r>
        <w:rPr>
          <w:rFonts w:hint="cs"/>
          <w:sz w:val="24"/>
          <w:rtl/>
        </w:rPr>
        <w:t>ש"ח</w:t>
      </w:r>
      <w:r w:rsidRPr="00EF0DFD">
        <w:rPr>
          <w:rFonts w:hint="cs"/>
          <w:sz w:val="24"/>
          <w:rtl/>
        </w:rPr>
        <w:t>.</w:t>
      </w:r>
      <w:r>
        <w:rPr>
          <w:rFonts w:hint="cs"/>
          <w:sz w:val="24"/>
          <w:rtl/>
        </w:rPr>
        <w:t xml:space="preserve"> בשנים 2015-2014</w:t>
      </w:r>
      <w:r w:rsidRPr="00EF0DFD">
        <w:rPr>
          <w:rFonts w:hint="cs"/>
          <w:sz w:val="24"/>
          <w:rtl/>
        </w:rPr>
        <w:t xml:space="preserve"> גבה בט"ל בעילות שיבוב 443 מיליון ש"ח ו-551 מיליון ש"ח</w:t>
      </w:r>
      <w:r>
        <w:rPr>
          <w:rFonts w:hint="cs"/>
          <w:sz w:val="24"/>
          <w:rtl/>
        </w:rPr>
        <w:t>, בהתאמה</w:t>
      </w:r>
      <w:r w:rsidRPr="00EF0DFD">
        <w:rPr>
          <w:rFonts w:hint="cs"/>
          <w:sz w:val="24"/>
          <w:rtl/>
        </w:rPr>
        <w:t>.</w:t>
      </w:r>
      <w:r w:rsidRPr="00EF0DFD">
        <w:rPr>
          <w:rFonts w:hint="cs"/>
          <w:rtl/>
        </w:rPr>
        <w:t xml:space="preserve"> </w:t>
      </w:r>
      <w:r>
        <w:rPr>
          <w:rFonts w:hint="cs"/>
          <w:rtl/>
        </w:rPr>
        <w:t xml:space="preserve">לפי </w:t>
      </w:r>
      <w:r w:rsidRPr="007769BF">
        <w:rPr>
          <w:sz w:val="24"/>
          <w:rtl/>
        </w:rPr>
        <w:t>בט"ל</w:t>
      </w:r>
      <w:r>
        <w:rPr>
          <w:rFonts w:hint="cs"/>
          <w:sz w:val="24"/>
          <w:rtl/>
        </w:rPr>
        <w:t xml:space="preserve">, בשנים האחרונות גדלו </w:t>
      </w:r>
      <w:r w:rsidRPr="00DC3BFC">
        <w:rPr>
          <w:rFonts w:hint="cs"/>
          <w:spacing w:val="-2"/>
          <w:sz w:val="24"/>
          <w:rtl/>
        </w:rPr>
        <w:t>הסכומים שגבה בעילות שיבוב וכן מספר תיקי השיבוב שטיפל בהם</w:t>
      </w:r>
      <w:r>
        <w:rPr>
          <w:rStyle w:val="FootnoteReference0"/>
          <w:spacing w:val="-2"/>
          <w:sz w:val="24"/>
          <w:rtl/>
        </w:rPr>
        <w:footnoteReference w:id="8"/>
      </w:r>
      <w:r w:rsidRPr="00DC3BFC">
        <w:rPr>
          <w:rFonts w:hint="cs"/>
          <w:spacing w:val="-2"/>
          <w:sz w:val="24"/>
          <w:rtl/>
        </w:rPr>
        <w:t xml:space="preserve">, עקב </w:t>
      </w:r>
      <w:r w:rsidRPr="00DC3BFC">
        <w:rPr>
          <w:spacing w:val="-2"/>
          <w:sz w:val="24"/>
          <w:rtl/>
        </w:rPr>
        <w:t>פעולות</w:t>
      </w:r>
      <w:r w:rsidRPr="007769BF">
        <w:rPr>
          <w:sz w:val="24"/>
          <w:rtl/>
        </w:rPr>
        <w:t xml:space="preserve"> נרחבות </w:t>
      </w:r>
      <w:r>
        <w:rPr>
          <w:rFonts w:hint="cs"/>
          <w:sz w:val="24"/>
          <w:rtl/>
        </w:rPr>
        <w:t xml:space="preserve">שנקט </w:t>
      </w:r>
      <w:r w:rsidRPr="007769BF">
        <w:rPr>
          <w:sz w:val="24"/>
          <w:rtl/>
        </w:rPr>
        <w:t>ל</w:t>
      </w:r>
      <w:r>
        <w:rPr>
          <w:rFonts w:hint="cs"/>
          <w:sz w:val="24"/>
          <w:rtl/>
        </w:rPr>
        <w:t xml:space="preserve">צורך </w:t>
      </w:r>
      <w:r w:rsidRPr="007769BF">
        <w:rPr>
          <w:sz w:val="24"/>
          <w:rtl/>
        </w:rPr>
        <w:t>מיצוי פוטנציאל השיבוב</w:t>
      </w:r>
      <w:r w:rsidRPr="00AF3A9C">
        <w:rPr>
          <w:sz w:val="24"/>
          <w:rtl/>
        </w:rPr>
        <w:t>.</w:t>
      </w:r>
      <w:r>
        <w:rPr>
          <w:rFonts w:hint="cs"/>
          <w:rtl/>
        </w:rPr>
        <w:t xml:space="preserve"> </w:t>
      </w:r>
      <w:r w:rsidRPr="00EF0DFD">
        <w:rPr>
          <w:rtl/>
        </w:rPr>
        <w:t>מסוף שנות השבעים של המאה העשרים</w:t>
      </w:r>
      <w:r w:rsidRPr="00EF0DFD">
        <w:rPr>
          <w:rFonts w:hint="cs"/>
          <w:rtl/>
        </w:rPr>
        <w:t xml:space="preserve"> פעלו בט"ל וחברות הביטוח מתוקף הסכם ה</w:t>
      </w:r>
      <w:r w:rsidRPr="00EF0DFD">
        <w:rPr>
          <w:rtl/>
        </w:rPr>
        <w:t xml:space="preserve">מסדיר את אופן הפעולה של הצדדים </w:t>
      </w:r>
      <w:r>
        <w:rPr>
          <w:rFonts w:hint="cs"/>
          <w:rtl/>
        </w:rPr>
        <w:t>להסדרת זכות השיבוב של בט"ל כלפיהן</w:t>
      </w:r>
      <w:r w:rsidRPr="00EF0DFD">
        <w:rPr>
          <w:rtl/>
        </w:rPr>
        <w:t xml:space="preserve"> בגין תאונות דרכים. </w:t>
      </w:r>
      <w:r>
        <w:rPr>
          <w:rFonts w:hint="cs"/>
          <w:rtl/>
        </w:rPr>
        <w:t>ה</w:t>
      </w:r>
      <w:r w:rsidRPr="00EF0DFD">
        <w:rPr>
          <w:rtl/>
        </w:rPr>
        <w:t xml:space="preserve">הסכם </w:t>
      </w:r>
      <w:r w:rsidRPr="00EF0DFD">
        <w:rPr>
          <w:rFonts w:hint="cs"/>
          <w:rtl/>
        </w:rPr>
        <w:t>קבע</w:t>
      </w:r>
      <w:r w:rsidRPr="00EF0DFD">
        <w:rPr>
          <w:rtl/>
        </w:rPr>
        <w:t xml:space="preserve"> שככלל</w:t>
      </w:r>
      <w:r w:rsidRPr="00EF0DFD">
        <w:rPr>
          <w:rFonts w:hint="cs"/>
          <w:rtl/>
        </w:rPr>
        <w:t>,</w:t>
      </w:r>
      <w:r w:rsidRPr="00EF0DFD">
        <w:rPr>
          <w:rtl/>
        </w:rPr>
        <w:t xml:space="preserve"> חברת הביטוח תשלם לבט"ל את הסכום שהוא דורש כשיבוב בתמורה </w:t>
      </w:r>
      <w:r w:rsidRPr="00EF0DFD">
        <w:rPr>
          <w:rFonts w:hint="cs"/>
          <w:rtl/>
        </w:rPr>
        <w:t>להנחה</w:t>
      </w:r>
      <w:r w:rsidRPr="00EF0DFD">
        <w:rPr>
          <w:rtl/>
        </w:rPr>
        <w:t xml:space="preserve"> מהסכום שלכאורה הוא זכאי לקבל</w:t>
      </w:r>
      <w:r w:rsidRPr="00EF0DFD">
        <w:rPr>
          <w:rFonts w:hint="cs"/>
          <w:rtl/>
        </w:rPr>
        <w:t xml:space="preserve"> (להלן - ההסכם </w:t>
      </w:r>
      <w:r w:rsidRPr="00EF0DFD">
        <w:rPr>
          <w:rFonts w:hint="cs"/>
          <w:rtl/>
        </w:rPr>
        <w:t>הישן)</w:t>
      </w:r>
      <w:r w:rsidRPr="00EF0DFD">
        <w:rPr>
          <w:rtl/>
        </w:rPr>
        <w:t xml:space="preserve">. </w:t>
      </w:r>
      <w:r w:rsidRPr="00EF0DFD">
        <w:rPr>
          <w:rFonts w:hint="cs"/>
          <w:rtl/>
        </w:rPr>
        <w:t>בשנת 2008</w:t>
      </w:r>
      <w:r>
        <w:rPr>
          <w:rFonts w:hint="cs"/>
          <w:rtl/>
        </w:rPr>
        <w:t xml:space="preserve"> בוטל</w:t>
      </w:r>
      <w:r w:rsidRPr="00EF0DFD">
        <w:rPr>
          <w:rFonts w:hint="cs"/>
          <w:rtl/>
        </w:rPr>
        <w:t xml:space="preserve"> ההסכם הישן</w:t>
      </w:r>
      <w:r>
        <w:rPr>
          <w:rStyle w:val="FootnoteReference0"/>
          <w:sz w:val="24"/>
          <w:rtl/>
        </w:rPr>
        <w:footnoteReference w:id="9"/>
      </w:r>
      <w:r w:rsidRPr="00EF0DFD">
        <w:rPr>
          <w:rFonts w:hint="cs"/>
          <w:rtl/>
        </w:rPr>
        <w:t xml:space="preserve">, ולאחר משא ומתן ארוך עם חברות הביטוח, בנובמבר 2013 אושר במינהלה </w:t>
      </w:r>
      <w:r w:rsidRPr="00EF0DFD">
        <w:rPr>
          <w:rtl/>
        </w:rPr>
        <w:t>הסכם חדש</w:t>
      </w:r>
      <w:r w:rsidRPr="00EF0DFD">
        <w:rPr>
          <w:rFonts w:hint="cs"/>
          <w:rtl/>
        </w:rPr>
        <w:t xml:space="preserve"> להסדרת הטיפול בתיקי תאונות דרכים</w:t>
      </w:r>
      <w:r>
        <w:rPr>
          <w:rFonts w:hint="cs"/>
          <w:rtl/>
        </w:rPr>
        <w:t>.</w:t>
      </w:r>
      <w:r w:rsidRPr="00EF0DFD">
        <w:rPr>
          <w:rFonts w:hint="cs"/>
          <w:rtl/>
        </w:rPr>
        <w:t xml:space="preserve"> </w:t>
      </w:r>
      <w:r>
        <w:rPr>
          <w:rFonts w:hint="cs"/>
          <w:rtl/>
        </w:rPr>
        <w:t xml:space="preserve">ההסכם </w:t>
      </w:r>
      <w:r w:rsidRPr="00EF0DFD">
        <w:rPr>
          <w:rFonts w:hint="cs"/>
          <w:rtl/>
        </w:rPr>
        <w:t>דומה להסכם הישן</w:t>
      </w:r>
      <w:r>
        <w:rPr>
          <w:rFonts w:hint="cs"/>
          <w:rtl/>
        </w:rPr>
        <w:t>, למעט כמה שינויים ש</w:t>
      </w:r>
      <w:r w:rsidRPr="007B1187">
        <w:rPr>
          <w:rtl/>
        </w:rPr>
        <w:t xml:space="preserve">המשמעותי </w:t>
      </w:r>
      <w:r>
        <w:rPr>
          <w:rFonts w:hint="cs"/>
          <w:rtl/>
        </w:rPr>
        <w:t>בהם</w:t>
      </w:r>
      <w:r w:rsidRPr="007B1187">
        <w:rPr>
          <w:rtl/>
        </w:rPr>
        <w:t xml:space="preserve"> הוא מנגנון שמטרתו </w:t>
      </w:r>
      <w:r>
        <w:rPr>
          <w:rFonts w:hint="cs"/>
          <w:rtl/>
        </w:rPr>
        <w:t>למנוע</w:t>
      </w:r>
      <w:r w:rsidRPr="007B1187">
        <w:rPr>
          <w:rtl/>
        </w:rPr>
        <w:t xml:space="preserve"> התדיינויות משפטיות</w:t>
      </w:r>
      <w:r w:rsidRPr="00EF0DFD">
        <w:rPr>
          <w:rFonts w:hint="cs"/>
          <w:rtl/>
        </w:rPr>
        <w:t xml:space="preserve"> (להלן - ההסכם החדש).</w:t>
      </w:r>
    </w:p>
    <w:p w:rsidR="00961F91" w:rsidRPr="001A7E91" w:rsidP="00DC3BFC">
      <w:pPr>
        <w:pStyle w:val="takzir-text"/>
        <w:bidi/>
        <w:rPr>
          <w:rtl/>
        </w:rPr>
      </w:pPr>
      <w:r w:rsidRPr="00EF0DFD">
        <w:rPr>
          <w:rtl/>
        </w:rPr>
        <w:t xml:space="preserve">הרשות המנהלת </w:t>
      </w:r>
      <w:r w:rsidRPr="00CC3B19">
        <w:rPr>
          <w:rtl/>
        </w:rPr>
        <w:t>והמבצעת</w:t>
      </w:r>
      <w:r w:rsidRPr="00CC3B19">
        <w:rPr>
          <w:rFonts w:hint="cs"/>
          <w:rtl/>
        </w:rPr>
        <w:t xml:space="preserve"> בבט"ל</w:t>
      </w:r>
      <w:r w:rsidRPr="00CC3B19">
        <w:rPr>
          <w:rtl/>
        </w:rPr>
        <w:t xml:space="preserve"> היא המינהלה</w:t>
      </w:r>
      <w:r w:rsidRPr="00CC3B19">
        <w:rPr>
          <w:rFonts w:hint="cs"/>
          <w:rtl/>
        </w:rPr>
        <w:t xml:space="preserve"> ובראשה עומד מנכ"ל בט"ל וחבריה הם המשנה למנכ"ל, הסגנים והחשב</w:t>
      </w:r>
      <w:r w:rsidRPr="00CC3B19">
        <w:rPr>
          <w:rtl/>
        </w:rPr>
        <w:t>.</w:t>
      </w:r>
      <w:r w:rsidRPr="00CC3B19">
        <w:rPr>
          <w:rFonts w:hint="cs"/>
          <w:rtl/>
        </w:rPr>
        <w:t xml:space="preserve"> מנכ"ל בט"ל בתקופה הרלוונטית לביקורת הוא פרופ' שלמה מור-יוסף (להלן - מנכ"ל בט"ל) שהחל לכהן בתפקיד באפריל 2012. האחריות העיקרית לטיפול בנושא</w:t>
      </w:r>
      <w:r>
        <w:rPr>
          <w:rFonts w:hint="cs"/>
          <w:rtl/>
        </w:rPr>
        <w:t xml:space="preserve"> </w:t>
      </w:r>
      <w:r w:rsidRPr="00EF0DFD">
        <w:rPr>
          <w:rFonts w:hint="cs"/>
          <w:rtl/>
        </w:rPr>
        <w:t xml:space="preserve">השיבוב בבט"ל </w:t>
      </w:r>
      <w:r>
        <w:rPr>
          <w:rFonts w:hint="cs"/>
          <w:rtl/>
        </w:rPr>
        <w:t>מצויה בידיה</w:t>
      </w:r>
      <w:r w:rsidRPr="00EF0DFD">
        <w:rPr>
          <w:rFonts w:hint="cs"/>
          <w:rtl/>
        </w:rPr>
        <w:t xml:space="preserve"> של הלשכה המשפטית</w:t>
      </w:r>
      <w:r>
        <w:rPr>
          <w:rFonts w:hint="cs"/>
          <w:rtl/>
        </w:rPr>
        <w:t xml:space="preserve"> </w:t>
      </w:r>
      <w:r w:rsidRPr="00EF0DFD">
        <w:rPr>
          <w:rFonts w:hint="cs"/>
          <w:rtl/>
        </w:rPr>
        <w:t>בראשות</w:t>
      </w:r>
      <w:r>
        <w:rPr>
          <w:rFonts w:hint="cs"/>
          <w:rtl/>
        </w:rPr>
        <w:t>ו של</w:t>
      </w:r>
      <w:r w:rsidRPr="00EF0DFD">
        <w:rPr>
          <w:rFonts w:hint="cs"/>
          <w:rtl/>
        </w:rPr>
        <w:t xml:space="preserve"> היועץ המשפטי עו"ד עמוס רוזנצויג (להלן - עו"ד רוזנצויג או היועץ המשפטי) </w:t>
      </w:r>
      <w:r>
        <w:rPr>
          <w:rFonts w:hint="cs"/>
          <w:rtl/>
        </w:rPr>
        <w:t>ה</w:t>
      </w:r>
      <w:r w:rsidRPr="00EF0DFD">
        <w:rPr>
          <w:rFonts w:hint="cs"/>
          <w:rtl/>
        </w:rPr>
        <w:t>מכהן בתפקיד</w:t>
      </w:r>
      <w:r>
        <w:rPr>
          <w:rFonts w:hint="cs"/>
          <w:rtl/>
        </w:rPr>
        <w:t xml:space="preserve"> זה</w:t>
      </w:r>
      <w:r w:rsidRPr="00EF0DFD">
        <w:rPr>
          <w:rFonts w:hint="cs"/>
          <w:rtl/>
        </w:rPr>
        <w:t xml:space="preserve"> משנת 2010.</w:t>
      </w:r>
    </w:p>
    <w:p w:rsidR="00A913F7" w:rsidRPr="00492C38" w:rsidP="00DC3BFC">
      <w:pPr>
        <w:pStyle w:val="takzir"/>
        <w:rPr>
          <w:rFonts w:ascii="Tahoma" w:hAnsi="Tahoma" w:cs="Tahoma"/>
          <w:noProof w:val="0"/>
          <w:sz w:val="28"/>
          <w:rtl/>
        </w:rPr>
      </w:pPr>
    </w:p>
    <w:p w:rsidR="00A913F7" w:rsidRPr="003D09D3" w:rsidP="00DC3BFC">
      <w:pPr>
        <w:pStyle w:val="KOT4T"/>
        <w:rPr>
          <w:rtl/>
        </w:rPr>
      </w:pPr>
      <w:r w:rsidRPr="00B12E08">
        <w:rPr>
          <w:rFonts w:hint="eastAsia"/>
          <w:rtl/>
        </w:rPr>
        <w:t>פעולות</w:t>
      </w:r>
      <w:r w:rsidRPr="00B12E08">
        <w:rPr>
          <w:rtl/>
        </w:rPr>
        <w:t xml:space="preserve"> </w:t>
      </w:r>
      <w:r w:rsidRPr="00B12E08">
        <w:rPr>
          <w:rFonts w:hint="eastAsia"/>
          <w:rtl/>
        </w:rPr>
        <w:t>הביקורת</w:t>
      </w:r>
    </w:p>
    <w:p w:rsidR="00961F91" w:rsidRPr="007E10DE" w:rsidP="00DC3BFC">
      <w:pPr>
        <w:pStyle w:val="takzir-text"/>
        <w:bidi/>
        <w:rPr>
          <w:rtl/>
        </w:rPr>
      </w:pPr>
      <w:r w:rsidRPr="00EF0DFD">
        <w:rPr>
          <w:rFonts w:hint="cs"/>
          <w:rtl/>
        </w:rPr>
        <w:t xml:space="preserve">בחודשים אפריל-אוקטובר 2015 בדק משרד מבקר המדינה את </w:t>
      </w:r>
      <w:r>
        <w:rPr>
          <w:rFonts w:hint="cs"/>
          <w:rtl/>
        </w:rPr>
        <w:t>טיפולו של בט"ל בתביעות שיבוב, לרבות</w:t>
      </w:r>
      <w:r w:rsidRPr="00EF0DFD">
        <w:rPr>
          <w:rFonts w:hint="cs"/>
          <w:rtl/>
        </w:rPr>
        <w:t xml:space="preserve"> ההסכמים </w:t>
      </w:r>
      <w:r>
        <w:rPr>
          <w:rFonts w:hint="cs"/>
          <w:rtl/>
        </w:rPr>
        <w:t xml:space="preserve">עם </w:t>
      </w:r>
      <w:r w:rsidRPr="00EF0DFD">
        <w:rPr>
          <w:rFonts w:hint="cs"/>
          <w:rtl/>
        </w:rPr>
        <w:t xml:space="preserve">חברות </w:t>
      </w:r>
      <w:r>
        <w:rPr>
          <w:rFonts w:hint="cs"/>
          <w:rtl/>
        </w:rPr>
        <w:t>ה</w:t>
      </w:r>
      <w:r w:rsidRPr="00EF0DFD">
        <w:rPr>
          <w:rFonts w:hint="cs"/>
          <w:rtl/>
        </w:rPr>
        <w:t xml:space="preserve">ביטוח בתחום זה וההסכם הייחודי </w:t>
      </w:r>
      <w:r>
        <w:rPr>
          <w:rFonts w:hint="cs"/>
          <w:rtl/>
        </w:rPr>
        <w:t>עם חברה א</w:t>
      </w:r>
      <w:r w:rsidRPr="00EF0DFD">
        <w:rPr>
          <w:rFonts w:hint="cs"/>
          <w:rtl/>
        </w:rPr>
        <w:t xml:space="preserve"> (להלן</w:t>
      </w:r>
      <w:r>
        <w:rPr>
          <w:rFonts w:hint="cs"/>
          <w:rtl/>
        </w:rPr>
        <w:t xml:space="preserve"> </w:t>
      </w:r>
      <w:r w:rsidRPr="00EF0DFD">
        <w:rPr>
          <w:rFonts w:hint="cs"/>
          <w:rtl/>
        </w:rPr>
        <w:t xml:space="preserve">- </w:t>
      </w:r>
      <w:r>
        <w:rPr>
          <w:rFonts w:hint="cs"/>
          <w:rtl/>
        </w:rPr>
        <w:t>ההסכם עם חברה א</w:t>
      </w:r>
      <w:r w:rsidRPr="00EF0DFD">
        <w:rPr>
          <w:rFonts w:hint="cs"/>
          <w:rtl/>
        </w:rPr>
        <w:t>).</w:t>
      </w:r>
      <w:r>
        <w:rPr>
          <w:rFonts w:hint="cs"/>
          <w:rtl/>
        </w:rPr>
        <w:t xml:space="preserve"> הבדיקה נעשתה בבט"ל. בדיקות השלמה נעשו באגף החשב הכללי שבמשרד האוצר (להלן - אגף החשב הכללי).</w:t>
      </w:r>
    </w:p>
    <w:p w:rsidR="00A913F7" w:rsidRPr="00492C38" w:rsidP="00DC3BFC">
      <w:pPr>
        <w:pStyle w:val="takzir"/>
        <w:rPr>
          <w:rFonts w:ascii="Tahoma" w:hAnsi="Tahoma" w:cs="Tahoma"/>
          <w:noProof w:val="0"/>
          <w:sz w:val="28"/>
          <w:rtl/>
        </w:rPr>
      </w:pPr>
    </w:p>
    <w:p w:rsidR="00A913F7" w:rsidRPr="00132FFC" w:rsidP="00DC3BFC">
      <w:pPr>
        <w:pStyle w:val="KOT4T"/>
        <w:rPr>
          <w:rtl/>
        </w:rPr>
      </w:pPr>
      <w:r w:rsidRPr="00132FFC">
        <w:rPr>
          <w:rtl/>
        </w:rPr>
        <w:t>הליקויים העיקריים</w:t>
      </w:r>
    </w:p>
    <w:p w:rsidR="00961F91" w:rsidRPr="00961F91" w:rsidP="00DC3BFC">
      <w:pPr>
        <w:pStyle w:val="KOT5T"/>
        <w:rPr>
          <w:rtl/>
        </w:rPr>
      </w:pPr>
      <w:r w:rsidRPr="00961F91">
        <w:rPr>
          <w:rFonts w:hint="eastAsia"/>
          <w:rtl/>
        </w:rPr>
        <w:t>א</w:t>
      </w:r>
      <w:r w:rsidRPr="00961F91">
        <w:rPr>
          <w:rFonts w:hint="cs"/>
          <w:rtl/>
        </w:rPr>
        <w:t>ו</w:t>
      </w:r>
      <w:r w:rsidRPr="00961F91">
        <w:rPr>
          <w:rFonts w:hint="eastAsia"/>
          <w:rtl/>
        </w:rPr>
        <w:t>בדן</w:t>
      </w:r>
      <w:r w:rsidRPr="00961F91">
        <w:rPr>
          <w:rFonts w:hint="cs"/>
          <w:rtl/>
        </w:rPr>
        <w:t xml:space="preserve"> כספי שיבוב עקב אי-איתור תיקי שיבוב והטיפול הלקוי בהם </w:t>
      </w:r>
    </w:p>
    <w:p w:rsidR="00961F91" w:rsidRPr="007E10DE" w:rsidP="00DC3BFC">
      <w:pPr>
        <w:pStyle w:val="takzir-text"/>
        <w:bidi/>
        <w:rPr>
          <w:rtl/>
        </w:rPr>
      </w:pPr>
      <w:r w:rsidRPr="00EF0DFD">
        <w:rPr>
          <w:rFonts w:hint="cs"/>
          <w:rtl/>
        </w:rPr>
        <w:t xml:space="preserve">משנת 2006 בט"ל ער לכך שהוא מפסיד סכומים ניכרים של כספי שיבוב </w:t>
      </w:r>
      <w:r>
        <w:rPr>
          <w:rFonts w:hint="cs"/>
          <w:rtl/>
        </w:rPr>
        <w:t xml:space="preserve">משום </w:t>
      </w:r>
      <w:r w:rsidRPr="00EF0DFD">
        <w:rPr>
          <w:rFonts w:hint="cs"/>
          <w:rtl/>
        </w:rPr>
        <w:t>ש</w:t>
      </w:r>
      <w:r>
        <w:rPr>
          <w:rFonts w:hint="cs"/>
          <w:rtl/>
        </w:rPr>
        <w:t xml:space="preserve">הוא </w:t>
      </w:r>
      <w:r w:rsidRPr="00EF0DFD">
        <w:rPr>
          <w:rFonts w:hint="cs"/>
          <w:rtl/>
        </w:rPr>
        <w:t xml:space="preserve">אינו מאתר את כל התיקים </w:t>
      </w:r>
      <w:r>
        <w:rPr>
          <w:rFonts w:hint="cs"/>
          <w:rtl/>
        </w:rPr>
        <w:t>שבהם</w:t>
      </w:r>
      <w:r w:rsidRPr="00EF0DFD">
        <w:rPr>
          <w:rFonts w:hint="cs"/>
          <w:rtl/>
        </w:rPr>
        <w:t xml:space="preserve"> עילת שיבוב</w:t>
      </w:r>
      <w:r>
        <w:rPr>
          <w:rFonts w:hint="cs"/>
          <w:rtl/>
        </w:rPr>
        <w:t>, אולם</w:t>
      </w:r>
      <w:r w:rsidRPr="00EF0DFD">
        <w:rPr>
          <w:rFonts w:hint="cs"/>
          <w:rtl/>
        </w:rPr>
        <w:t xml:space="preserve"> </w:t>
      </w:r>
      <w:r>
        <w:rPr>
          <w:rFonts w:hint="cs"/>
          <w:rtl/>
        </w:rPr>
        <w:t xml:space="preserve">הוא </w:t>
      </w:r>
      <w:r w:rsidRPr="00EF0DFD">
        <w:rPr>
          <w:rFonts w:hint="cs"/>
          <w:rtl/>
        </w:rPr>
        <w:t xml:space="preserve">לא פעל במשך שנים רבות לאיתור כל תיקי השיבוב הרלוונטיים </w:t>
      </w:r>
      <w:r>
        <w:rPr>
          <w:rFonts w:hint="cs"/>
          <w:rtl/>
        </w:rPr>
        <w:t xml:space="preserve">ובהתאם </w:t>
      </w:r>
      <w:r w:rsidRPr="00EF0DFD">
        <w:rPr>
          <w:rFonts w:hint="cs"/>
          <w:rtl/>
        </w:rPr>
        <w:t>לתבוע את כספי השיבוב המגיעים לו.</w:t>
      </w:r>
      <w:r w:rsidRPr="007F746C">
        <w:rPr>
          <w:rtl/>
        </w:rPr>
        <w:t xml:space="preserve"> אי-מיצוי פוטנציאל </w:t>
      </w:r>
      <w:r w:rsidRPr="007F746C">
        <w:rPr>
          <w:rFonts w:hint="cs"/>
          <w:rtl/>
        </w:rPr>
        <w:t>השיבוב</w:t>
      </w:r>
      <w:r w:rsidRPr="007F746C">
        <w:rPr>
          <w:rtl/>
        </w:rPr>
        <w:t xml:space="preserve"> משמעו ויתור על כספי ציבור</w:t>
      </w:r>
      <w:r w:rsidRPr="007F746C">
        <w:rPr>
          <w:rFonts w:hint="cs"/>
          <w:rtl/>
        </w:rPr>
        <w:t>, והנהנות העיקריות מכך הן</w:t>
      </w:r>
      <w:r w:rsidRPr="007F746C">
        <w:rPr>
          <w:rtl/>
        </w:rPr>
        <w:t xml:space="preserve"> חברות הביטוח.</w:t>
      </w:r>
    </w:p>
    <w:p w:rsidR="00961F91" w:rsidRPr="00961F91" w:rsidP="00DC3BFC">
      <w:pPr>
        <w:pStyle w:val="takzir"/>
        <w:rPr>
          <w:rFonts w:ascii="Tahoma" w:hAnsi="Tahoma" w:cs="Tahoma"/>
          <w:b w:val="0"/>
          <w:bCs w:val="0"/>
          <w:noProof w:val="0"/>
          <w:sz w:val="28"/>
          <w:rtl/>
        </w:rPr>
      </w:pPr>
    </w:p>
    <w:p w:rsidR="00961F91" w:rsidRPr="00961F91" w:rsidP="00DC3BFC">
      <w:pPr>
        <w:pStyle w:val="KOT5T"/>
        <w:rPr>
          <w:rtl/>
        </w:rPr>
      </w:pPr>
      <w:r w:rsidRPr="00961F91">
        <w:rPr>
          <w:rFonts w:hint="cs"/>
          <w:rtl/>
        </w:rPr>
        <w:t>ההסכם החדש עם חברות הביטוח</w:t>
      </w:r>
    </w:p>
    <w:p w:rsidR="00961F91" w:rsidRPr="007E10DE" w:rsidP="00DC3BFC">
      <w:pPr>
        <w:pStyle w:val="takzir-text"/>
        <w:bidi/>
        <w:rPr>
          <w:rtl/>
        </w:rPr>
      </w:pPr>
      <w:r w:rsidRPr="00EF0DFD">
        <w:rPr>
          <w:rFonts w:eastAsia="Times New Roman"/>
          <w:rtl/>
          <w:lang w:eastAsia="he-IL"/>
        </w:rPr>
        <w:t xml:space="preserve">בט"ל </w:t>
      </w:r>
      <w:r>
        <w:rPr>
          <w:rFonts w:eastAsia="Times New Roman" w:hint="cs"/>
          <w:rtl/>
          <w:lang w:eastAsia="he-IL"/>
        </w:rPr>
        <w:t>החל ב</w:t>
      </w:r>
      <w:r w:rsidRPr="00EF0DFD">
        <w:rPr>
          <w:rFonts w:eastAsia="Times New Roman"/>
          <w:rtl/>
          <w:lang w:eastAsia="he-IL"/>
        </w:rPr>
        <w:t xml:space="preserve">משא ומתן </w:t>
      </w:r>
      <w:r>
        <w:rPr>
          <w:rFonts w:eastAsia="Times New Roman" w:hint="cs"/>
          <w:rtl/>
          <w:lang w:eastAsia="he-IL"/>
        </w:rPr>
        <w:t>על ההסכם החדש עם</w:t>
      </w:r>
      <w:r w:rsidRPr="00EF0DFD">
        <w:rPr>
          <w:rFonts w:eastAsia="Times New Roman"/>
          <w:rtl/>
          <w:lang w:eastAsia="he-IL"/>
        </w:rPr>
        <w:t xml:space="preserve"> </w:t>
      </w:r>
      <w:r w:rsidRPr="00EF0DFD">
        <w:rPr>
          <w:rFonts w:eastAsia="Times New Roman" w:hint="cs"/>
          <w:rtl/>
          <w:lang w:eastAsia="he-IL"/>
        </w:rPr>
        <w:t xml:space="preserve">חברות הביטוח </w:t>
      </w:r>
      <w:r w:rsidRPr="00EF0DFD">
        <w:rPr>
          <w:rFonts w:eastAsia="Times New Roman"/>
          <w:rtl/>
          <w:lang w:eastAsia="he-IL"/>
        </w:rPr>
        <w:t>ללא עבודת המטה הנדרשת</w:t>
      </w:r>
      <w:r w:rsidRPr="00EF0DFD">
        <w:rPr>
          <w:rFonts w:eastAsia="Times New Roman" w:hint="cs"/>
          <w:rtl/>
          <w:lang w:eastAsia="he-IL"/>
        </w:rPr>
        <w:t>,</w:t>
      </w:r>
      <w:r w:rsidRPr="00EF0DFD">
        <w:rPr>
          <w:rFonts w:eastAsia="Times New Roman"/>
          <w:rtl/>
          <w:lang w:eastAsia="he-IL"/>
        </w:rPr>
        <w:t xml:space="preserve"> והמינהלה אישרה את החתימה על ההסכם </w:t>
      </w:r>
      <w:r>
        <w:rPr>
          <w:rFonts w:hint="cs"/>
          <w:rtl/>
        </w:rPr>
        <w:t>שלא על בסיס</w:t>
      </w:r>
      <w:r w:rsidRPr="00EF0DFD">
        <w:rPr>
          <w:rFonts w:hint="cs"/>
          <w:rtl/>
        </w:rPr>
        <w:t xml:space="preserve"> </w:t>
      </w:r>
      <w:r>
        <w:rPr>
          <w:rFonts w:hint="cs"/>
          <w:rtl/>
        </w:rPr>
        <w:t>ה</w:t>
      </w:r>
      <w:r w:rsidRPr="00EF0DFD">
        <w:rPr>
          <w:rFonts w:hint="cs"/>
          <w:rtl/>
        </w:rPr>
        <w:t xml:space="preserve">תשתית </w:t>
      </w:r>
      <w:r>
        <w:rPr>
          <w:rFonts w:hint="cs"/>
          <w:rtl/>
        </w:rPr>
        <w:t>הנדרשת</w:t>
      </w:r>
      <w:r w:rsidRPr="00EF0DFD">
        <w:rPr>
          <w:rFonts w:hint="cs"/>
          <w:rtl/>
        </w:rPr>
        <w:t xml:space="preserve"> בדבר ההשפעות הכספיות והתפעוליות של </w:t>
      </w:r>
      <w:r>
        <w:rPr>
          <w:rFonts w:hint="cs"/>
          <w:rtl/>
        </w:rPr>
        <w:t>ההסכם</w:t>
      </w:r>
      <w:r w:rsidRPr="00EF0DFD">
        <w:rPr>
          <w:rFonts w:hint="cs"/>
          <w:rtl/>
        </w:rPr>
        <w:t xml:space="preserve"> לעומת האפשרות </w:t>
      </w:r>
      <w:r>
        <w:rPr>
          <w:rFonts w:hint="cs"/>
          <w:rtl/>
        </w:rPr>
        <w:t xml:space="preserve">העומדת בפני </w:t>
      </w:r>
      <w:r w:rsidRPr="00EF0DFD">
        <w:rPr>
          <w:rFonts w:hint="cs"/>
          <w:rtl/>
        </w:rPr>
        <w:t>בט"ל למצות את זכותו לשיבוב על פי ה</w:t>
      </w:r>
      <w:r>
        <w:rPr>
          <w:rFonts w:hint="cs"/>
          <w:rtl/>
        </w:rPr>
        <w:t>דין</w:t>
      </w:r>
      <w:r w:rsidRPr="00EF0DFD">
        <w:rPr>
          <w:rFonts w:eastAsia="Times New Roman"/>
          <w:rtl/>
          <w:lang w:eastAsia="he-IL"/>
        </w:rPr>
        <w:t xml:space="preserve"> </w:t>
      </w:r>
      <w:r>
        <w:rPr>
          <w:rFonts w:eastAsia="Times New Roman" w:hint="cs"/>
          <w:rtl/>
          <w:lang w:eastAsia="he-IL"/>
        </w:rPr>
        <w:t>ו</w:t>
      </w:r>
      <w:r w:rsidRPr="00EF0DFD">
        <w:rPr>
          <w:rFonts w:eastAsia="Times New Roman"/>
          <w:rtl/>
          <w:lang w:eastAsia="he-IL"/>
        </w:rPr>
        <w:t xml:space="preserve">בלי שבחנה את הכדאיות הכלכלית של </w:t>
      </w:r>
      <w:r>
        <w:rPr>
          <w:rFonts w:eastAsia="Times New Roman" w:hint="cs"/>
          <w:rtl/>
          <w:lang w:eastAsia="he-IL"/>
        </w:rPr>
        <w:t>מהלך</w:t>
      </w:r>
      <w:r w:rsidRPr="00EF0DFD">
        <w:rPr>
          <w:rFonts w:eastAsia="Times New Roman"/>
          <w:rtl/>
          <w:lang w:eastAsia="he-IL"/>
        </w:rPr>
        <w:t xml:space="preserve"> זה </w:t>
      </w:r>
      <w:r w:rsidRPr="00EF0DFD">
        <w:rPr>
          <w:rFonts w:eastAsia="Times New Roman" w:hint="cs"/>
          <w:rtl/>
          <w:lang w:eastAsia="he-IL"/>
        </w:rPr>
        <w:t>לעומת ה</w:t>
      </w:r>
      <w:r w:rsidRPr="00EF0DFD">
        <w:rPr>
          <w:rFonts w:eastAsia="Times New Roman"/>
          <w:rtl/>
          <w:lang w:eastAsia="he-IL"/>
        </w:rPr>
        <w:t xml:space="preserve">חלופה שעמדה </w:t>
      </w:r>
      <w:r w:rsidRPr="00EF0DFD">
        <w:rPr>
          <w:rFonts w:eastAsia="Times New Roman" w:hint="cs"/>
          <w:rtl/>
          <w:lang w:eastAsia="he-IL"/>
        </w:rPr>
        <w:t>ל</w:t>
      </w:r>
      <w:r w:rsidRPr="00EF0DFD">
        <w:rPr>
          <w:rFonts w:eastAsia="Times New Roman"/>
          <w:rtl/>
          <w:lang w:eastAsia="he-IL"/>
        </w:rPr>
        <w:t>פני</w:t>
      </w:r>
      <w:r w:rsidRPr="00EF0DFD">
        <w:rPr>
          <w:rFonts w:eastAsia="Times New Roman" w:hint="cs"/>
          <w:rtl/>
          <w:lang w:eastAsia="he-IL"/>
        </w:rPr>
        <w:t>ה</w:t>
      </w:r>
      <w:r>
        <w:rPr>
          <w:rFonts w:eastAsia="Times New Roman" w:hint="cs"/>
          <w:rtl/>
          <w:lang w:eastAsia="he-IL"/>
        </w:rPr>
        <w:t>.</w:t>
      </w:r>
      <w:r w:rsidRPr="00EF0DFD">
        <w:rPr>
          <w:rFonts w:eastAsia="Times New Roman" w:hint="cs"/>
          <w:rtl/>
          <w:lang w:eastAsia="he-IL"/>
        </w:rPr>
        <w:t xml:space="preserve"> </w:t>
      </w:r>
      <w:r w:rsidRPr="00EF0DFD">
        <w:rPr>
          <w:rFonts w:hint="cs"/>
          <w:rtl/>
        </w:rPr>
        <w:t>בכך לא מילאו חברי המינהלה כדבעי את תפקידם לעניין ההחלטה להתקשר בהסכם החדש.</w:t>
      </w:r>
    </w:p>
    <w:p w:rsidR="00961F91" w:rsidRPr="00961F91" w:rsidP="00DC3BFC">
      <w:pPr>
        <w:pStyle w:val="takzir"/>
        <w:rPr>
          <w:rFonts w:ascii="Tahoma" w:hAnsi="Tahoma" w:cs="Tahoma"/>
          <w:b w:val="0"/>
          <w:bCs w:val="0"/>
          <w:noProof w:val="0"/>
          <w:sz w:val="28"/>
          <w:rtl/>
        </w:rPr>
      </w:pPr>
    </w:p>
    <w:p w:rsidR="00961F91" w:rsidRPr="00961F91" w:rsidP="00DC3BFC">
      <w:pPr>
        <w:pStyle w:val="KOT5T"/>
        <w:rPr>
          <w:rtl/>
        </w:rPr>
      </w:pPr>
      <w:r w:rsidRPr="00961F91">
        <w:rPr>
          <w:rFonts w:hint="cs"/>
          <w:rtl/>
        </w:rPr>
        <w:t xml:space="preserve">ויתורים ללא כל תמורה בהסכם עם חברה א </w:t>
      </w:r>
    </w:p>
    <w:p w:rsidR="00961F91" w:rsidRPr="007E10DE" w:rsidP="00DC3BFC">
      <w:pPr>
        <w:pStyle w:val="takzir-text"/>
        <w:bidi/>
        <w:rPr>
          <w:rtl/>
        </w:rPr>
      </w:pPr>
      <w:r>
        <w:rPr>
          <w:rFonts w:hint="cs"/>
          <w:rtl/>
          <w:lang w:eastAsia="he-IL"/>
        </w:rPr>
        <w:t xml:space="preserve">בספטמבר 2014 התקשר </w:t>
      </w:r>
      <w:r w:rsidRPr="00A91C72">
        <w:rPr>
          <w:rFonts w:hint="cs"/>
          <w:rtl/>
          <w:lang w:eastAsia="he-IL"/>
        </w:rPr>
        <w:t xml:space="preserve">בט"ל </w:t>
      </w:r>
      <w:r>
        <w:rPr>
          <w:rFonts w:hint="cs"/>
          <w:rtl/>
          <w:lang w:eastAsia="he-IL"/>
        </w:rPr>
        <w:t>ב</w:t>
      </w:r>
      <w:r w:rsidRPr="00A91C72">
        <w:rPr>
          <w:rFonts w:hint="cs"/>
          <w:rtl/>
          <w:lang w:eastAsia="he-IL"/>
        </w:rPr>
        <w:t xml:space="preserve">הסכם </w:t>
      </w:r>
      <w:r>
        <w:rPr>
          <w:rFonts w:hint="cs"/>
          <w:rtl/>
          <w:lang w:eastAsia="he-IL"/>
        </w:rPr>
        <w:t xml:space="preserve">עם חברה </w:t>
      </w:r>
      <w:r w:rsidRPr="00A91C72">
        <w:rPr>
          <w:rFonts w:hint="cs"/>
          <w:rtl/>
          <w:lang w:eastAsia="he-IL"/>
        </w:rPr>
        <w:t xml:space="preserve">א </w:t>
      </w:r>
      <w:r>
        <w:rPr>
          <w:rFonts w:hint="cs"/>
          <w:rtl/>
          <w:lang w:eastAsia="he-IL"/>
        </w:rPr>
        <w:t xml:space="preserve">לצורך הסדרת זכותו לשיבוב כלפיה, </w:t>
      </w:r>
      <w:r>
        <w:rPr>
          <w:rFonts w:hint="cs"/>
          <w:rtl/>
        </w:rPr>
        <w:t>ב</w:t>
      </w:r>
      <w:r w:rsidRPr="00A91C72">
        <w:rPr>
          <w:rFonts w:hint="cs"/>
          <w:rtl/>
        </w:rPr>
        <w:t>המלצת</w:t>
      </w:r>
      <w:r>
        <w:rPr>
          <w:rFonts w:hint="cs"/>
          <w:rtl/>
        </w:rPr>
        <w:t>ו של</w:t>
      </w:r>
      <w:r w:rsidRPr="00A91C72">
        <w:rPr>
          <w:rFonts w:hint="cs"/>
          <w:rtl/>
        </w:rPr>
        <w:t xml:space="preserve"> היועץ המשפטי שהוביל את </w:t>
      </w:r>
      <w:r>
        <w:rPr>
          <w:rFonts w:hint="cs"/>
          <w:rtl/>
        </w:rPr>
        <w:t>המהלך,</w:t>
      </w:r>
      <w:r w:rsidRPr="00A91C72">
        <w:rPr>
          <w:rFonts w:hint="cs"/>
          <w:rtl/>
        </w:rPr>
        <w:t xml:space="preserve"> </w:t>
      </w:r>
      <w:r w:rsidRPr="00A91C72">
        <w:rPr>
          <w:rFonts w:hint="cs"/>
          <w:rtl/>
          <w:lang w:eastAsia="he-IL"/>
        </w:rPr>
        <w:t xml:space="preserve">ובו </w:t>
      </w:r>
      <w:r w:rsidRPr="00A91C72">
        <w:rPr>
          <w:rFonts w:hint="cs"/>
          <w:rtl/>
        </w:rPr>
        <w:t>ויתר</w:t>
      </w:r>
      <w:r>
        <w:rPr>
          <w:rFonts w:hint="cs"/>
          <w:rtl/>
        </w:rPr>
        <w:t xml:space="preserve"> </w:t>
      </w:r>
      <w:r w:rsidRPr="00A91C72">
        <w:rPr>
          <w:rFonts w:hint="cs"/>
          <w:rtl/>
        </w:rPr>
        <w:t xml:space="preserve">מראש </w:t>
      </w:r>
      <w:r>
        <w:rPr>
          <w:rFonts w:hint="cs"/>
          <w:rtl/>
        </w:rPr>
        <w:t>ו</w:t>
      </w:r>
      <w:r w:rsidRPr="00A91C72">
        <w:rPr>
          <w:rFonts w:hint="cs"/>
          <w:rtl/>
        </w:rPr>
        <w:t xml:space="preserve">ללא </w:t>
      </w:r>
      <w:r>
        <w:rPr>
          <w:rFonts w:hint="cs"/>
          <w:rtl/>
        </w:rPr>
        <w:t xml:space="preserve">כל </w:t>
      </w:r>
      <w:r w:rsidRPr="00A91C72">
        <w:rPr>
          <w:rFonts w:hint="cs"/>
          <w:rtl/>
        </w:rPr>
        <w:t xml:space="preserve">תמורה על חלק מזכויות </w:t>
      </w:r>
      <w:r>
        <w:rPr>
          <w:rFonts w:hint="cs"/>
          <w:rtl/>
        </w:rPr>
        <w:t>ה</w:t>
      </w:r>
      <w:r w:rsidRPr="00A91C72">
        <w:rPr>
          <w:rFonts w:hint="cs"/>
          <w:rtl/>
        </w:rPr>
        <w:t>שיבוב בגין תיקי תאונות דרכים</w:t>
      </w:r>
      <w:r>
        <w:rPr>
          <w:rFonts w:hint="cs"/>
          <w:rtl/>
        </w:rPr>
        <w:t>.</w:t>
      </w:r>
    </w:p>
    <w:p w:rsidR="00961F91" w:rsidRPr="007E10DE" w:rsidP="00D536DA">
      <w:pPr>
        <w:pStyle w:val="takzir-text"/>
        <w:bidi/>
        <w:rPr>
          <w:rtl/>
        </w:rPr>
      </w:pPr>
      <w:r>
        <w:rPr>
          <w:rFonts w:hint="cs"/>
          <w:rtl/>
        </w:rPr>
        <w:t xml:space="preserve">לפי </w:t>
      </w:r>
      <w:r w:rsidRPr="00EF0DFD">
        <w:rPr>
          <w:rFonts w:hint="cs"/>
          <w:rtl/>
        </w:rPr>
        <w:t>הערכה</w:t>
      </w:r>
      <w:r w:rsidRPr="00EF0DFD">
        <w:rPr>
          <w:rtl/>
        </w:rPr>
        <w:t xml:space="preserve"> </w:t>
      </w:r>
      <w:r w:rsidRPr="00EF0DFD">
        <w:rPr>
          <w:rFonts w:hint="cs"/>
          <w:rtl/>
        </w:rPr>
        <w:t>שמרנית</w:t>
      </w:r>
      <w:r w:rsidRPr="00EF0DFD">
        <w:rPr>
          <w:rtl/>
        </w:rPr>
        <w:t xml:space="preserve"> </w:t>
      </w:r>
      <w:r>
        <w:rPr>
          <w:rFonts w:hint="cs"/>
          <w:rtl/>
        </w:rPr>
        <w:t xml:space="preserve">שביצע </w:t>
      </w:r>
      <w:r w:rsidRPr="00EF0DFD">
        <w:rPr>
          <w:rFonts w:hint="cs"/>
          <w:rtl/>
        </w:rPr>
        <w:t>משרד</w:t>
      </w:r>
      <w:r w:rsidRPr="00EF0DFD">
        <w:rPr>
          <w:rtl/>
        </w:rPr>
        <w:t xml:space="preserve"> </w:t>
      </w:r>
      <w:r w:rsidRPr="00EF0DFD">
        <w:rPr>
          <w:rFonts w:hint="cs"/>
          <w:rtl/>
        </w:rPr>
        <w:t>מבקר</w:t>
      </w:r>
      <w:r w:rsidRPr="00EF0DFD">
        <w:rPr>
          <w:rtl/>
        </w:rPr>
        <w:t xml:space="preserve"> </w:t>
      </w:r>
      <w:r w:rsidRPr="00EF0DFD">
        <w:rPr>
          <w:rFonts w:hint="cs"/>
          <w:rtl/>
        </w:rPr>
        <w:t>המדינה</w:t>
      </w:r>
      <w:r>
        <w:rPr>
          <w:rFonts w:hint="cs"/>
          <w:rtl/>
        </w:rPr>
        <w:t>,</w:t>
      </w:r>
      <w:r w:rsidRPr="00EF0DFD">
        <w:rPr>
          <w:rtl/>
        </w:rPr>
        <w:t xml:space="preserve"> </w:t>
      </w:r>
      <w:r>
        <w:rPr>
          <w:rFonts w:hint="cs"/>
          <w:rtl/>
        </w:rPr>
        <w:t>שווי חלק</w:t>
      </w:r>
      <w:r w:rsidRPr="00EF0DFD">
        <w:rPr>
          <w:rtl/>
        </w:rPr>
        <w:t xml:space="preserve"> </w:t>
      </w:r>
      <w:r>
        <w:rPr>
          <w:rFonts w:hint="cs"/>
          <w:rtl/>
        </w:rPr>
        <w:t>מ</w:t>
      </w:r>
      <w:r w:rsidRPr="00EF0DFD">
        <w:rPr>
          <w:rtl/>
        </w:rPr>
        <w:t xml:space="preserve">הגמלאות </w:t>
      </w:r>
      <w:r w:rsidRPr="00EF0DFD">
        <w:rPr>
          <w:rFonts w:hint="cs"/>
          <w:rtl/>
        </w:rPr>
        <w:t>שבט</w:t>
      </w:r>
      <w:r w:rsidRPr="00EF0DFD">
        <w:rPr>
          <w:rtl/>
        </w:rPr>
        <w:t xml:space="preserve">"ל </w:t>
      </w:r>
      <w:r>
        <w:rPr>
          <w:rFonts w:hint="cs"/>
          <w:rtl/>
        </w:rPr>
        <w:t>לא חישב את שוויין ו</w:t>
      </w:r>
      <w:r w:rsidRPr="00EF0DFD">
        <w:rPr>
          <w:rtl/>
        </w:rPr>
        <w:t>ויתר עליהן בהסכם</w:t>
      </w:r>
      <w:r>
        <w:rPr>
          <w:rFonts w:hint="cs"/>
          <w:rtl/>
        </w:rPr>
        <w:t xml:space="preserve"> עם חברה א ללא כל תמורה</w:t>
      </w:r>
      <w:r w:rsidRPr="00FF770E">
        <w:rPr>
          <w:rFonts w:hint="cs"/>
          <w:rtl/>
        </w:rPr>
        <w:t xml:space="preserve"> הוא כ</w:t>
      </w:r>
      <w:r w:rsidRPr="00FF770E">
        <w:rPr>
          <w:rtl/>
        </w:rPr>
        <w:t>-35 מיליון ש"ח</w:t>
      </w:r>
      <w:r>
        <w:rPr>
          <w:rFonts w:hint="cs"/>
          <w:rtl/>
        </w:rPr>
        <w:t>;</w:t>
      </w:r>
      <w:r w:rsidRPr="00EF0DFD">
        <w:rPr>
          <w:rtl/>
        </w:rPr>
        <w:t xml:space="preserve"> </w:t>
      </w:r>
      <w:r>
        <w:rPr>
          <w:rFonts w:hint="cs"/>
          <w:rtl/>
        </w:rPr>
        <w:t xml:space="preserve">יצוין כי </w:t>
      </w:r>
      <w:r w:rsidRPr="00EF0DFD">
        <w:rPr>
          <w:rFonts w:hint="cs"/>
          <w:rtl/>
        </w:rPr>
        <w:t>ניתן</w:t>
      </w:r>
      <w:r w:rsidRPr="00EF0DFD">
        <w:rPr>
          <w:rtl/>
        </w:rPr>
        <w:t xml:space="preserve"> היה להערי</w:t>
      </w:r>
      <w:r>
        <w:rPr>
          <w:rFonts w:hint="cs"/>
          <w:rtl/>
        </w:rPr>
        <w:t>ך</w:t>
      </w:r>
      <w:r w:rsidRPr="00EF0DFD">
        <w:rPr>
          <w:rtl/>
        </w:rPr>
        <w:t xml:space="preserve"> </w:t>
      </w:r>
      <w:r w:rsidRPr="00EF0DFD">
        <w:rPr>
          <w:rFonts w:hint="cs"/>
          <w:u w:val="single"/>
          <w:rtl/>
        </w:rPr>
        <w:t>בנקל</w:t>
      </w:r>
      <w:r>
        <w:rPr>
          <w:rFonts w:hint="cs"/>
          <w:u w:val="single"/>
          <w:rtl/>
        </w:rPr>
        <w:t xml:space="preserve"> את שוויין של גמלאות אלה</w:t>
      </w:r>
      <w:r w:rsidRPr="00EF0DFD">
        <w:rPr>
          <w:rFonts w:hint="cs"/>
          <w:u w:val="single"/>
          <w:rtl/>
        </w:rPr>
        <w:t xml:space="preserve"> </w:t>
      </w:r>
      <w:r w:rsidRPr="00FF770E">
        <w:rPr>
          <w:rFonts w:hint="cs"/>
          <w:rtl/>
        </w:rPr>
        <w:t>על סמך הנתונים שהיו בידיו</w:t>
      </w:r>
      <w:r w:rsidRPr="00EF0DFD">
        <w:rPr>
          <w:rFonts w:hint="cs"/>
          <w:u w:val="single"/>
          <w:rtl/>
        </w:rPr>
        <w:t xml:space="preserve"> במועד החתימה על ההסכם</w:t>
      </w:r>
      <w:r>
        <w:rPr>
          <w:rFonts w:hint="cs"/>
          <w:u w:val="single"/>
          <w:rtl/>
        </w:rPr>
        <w:t>.</w:t>
      </w:r>
      <w:r>
        <w:rPr>
          <w:rFonts w:hint="cs"/>
          <w:rtl/>
        </w:rPr>
        <w:t xml:space="preserve"> </w:t>
      </w:r>
      <w:r w:rsidRPr="00FF770E">
        <w:rPr>
          <w:rFonts w:hint="cs"/>
          <w:rtl/>
        </w:rPr>
        <w:t>בעקבות הביקור</w:t>
      </w:r>
      <w:r>
        <w:rPr>
          <w:rFonts w:hint="cs"/>
          <w:rtl/>
        </w:rPr>
        <w:t xml:space="preserve">ת בדק בט"ל את ההפסד הכספי שנגרם לו לשיטתו </w:t>
      </w:r>
      <w:r w:rsidRPr="00C639F1">
        <w:rPr>
          <w:rFonts w:hint="cs"/>
          <w:b/>
          <w:bCs/>
          <w:u w:val="single"/>
          <w:rtl/>
        </w:rPr>
        <w:t>בפועל</w:t>
      </w:r>
      <w:r>
        <w:rPr>
          <w:rFonts w:hint="cs"/>
          <w:rtl/>
        </w:rPr>
        <w:t xml:space="preserve"> בגין ההסכם עם חברה א וביצע כמה אומדנים, ובכל אחד מהם הציג הערכת שווי שונה. על פי האומדן האחרון, הנזק הכספי שנגרם לבט"ל הוא 600,000 ש</w:t>
      </w:r>
      <w:r>
        <w:rPr>
          <w:rtl/>
        </w:rPr>
        <w:t>"ח</w:t>
      </w:r>
      <w:r>
        <w:rPr>
          <w:rFonts w:hint="cs"/>
          <w:rtl/>
        </w:rPr>
        <w:t>, סכום</w:t>
      </w:r>
      <w:r>
        <w:rPr>
          <w:rFonts w:hint="cs"/>
          <w:rtl/>
        </w:rPr>
        <w:t xml:space="preserve"> </w:t>
      </w:r>
      <w:r>
        <w:rPr>
          <w:rFonts w:hint="cs"/>
          <w:rtl/>
        </w:rPr>
        <w:t xml:space="preserve">נמוך בהרבה מסכום הנזק הכספי על פי האומדן הראשון. </w:t>
      </w:r>
      <w:r w:rsidRPr="003556AF">
        <w:rPr>
          <w:rFonts w:hint="cs"/>
          <w:rtl/>
        </w:rPr>
        <w:t xml:space="preserve">יצוין כי משרד מבקר המדינה אינו מקבל את האומדן המעודכן של </w:t>
      </w:r>
      <w:r>
        <w:rPr>
          <w:rFonts w:hint="cs"/>
          <w:rtl/>
        </w:rPr>
        <w:t>בט"ל</w:t>
      </w:r>
      <w:r w:rsidRPr="003556AF">
        <w:rPr>
          <w:rFonts w:hint="cs"/>
          <w:rtl/>
        </w:rPr>
        <w:t>.</w:t>
      </w:r>
      <w:r w:rsidRPr="00C639F1">
        <w:rPr>
          <w:b/>
          <w:bCs/>
          <w:rtl/>
        </w:rPr>
        <w:t xml:space="preserve"> </w:t>
      </w:r>
    </w:p>
    <w:p w:rsidR="00961F91" w:rsidRPr="00961F91" w:rsidP="00DC3BFC">
      <w:pPr>
        <w:pStyle w:val="takzir"/>
        <w:rPr>
          <w:rFonts w:ascii="Tahoma" w:hAnsi="Tahoma" w:cs="Tahoma"/>
          <w:b w:val="0"/>
          <w:bCs w:val="0"/>
          <w:noProof w:val="0"/>
          <w:sz w:val="28"/>
          <w:rtl/>
        </w:rPr>
      </w:pPr>
    </w:p>
    <w:p w:rsidR="00961F91" w:rsidP="00DC3BFC">
      <w:pPr>
        <w:spacing w:line="269" w:lineRule="auto"/>
      </w:pPr>
    </w:p>
    <w:p w:rsidR="00961F91" w:rsidRPr="00961F91" w:rsidP="00DC3BFC">
      <w:pPr>
        <w:pStyle w:val="KOT5T"/>
        <w:rPr>
          <w:rtl/>
        </w:rPr>
      </w:pPr>
      <w:r w:rsidRPr="00961F91">
        <w:rPr>
          <w:rFonts w:hint="cs"/>
          <w:rtl/>
        </w:rPr>
        <w:t xml:space="preserve">פעולותיו של היועץ המשפטי שלא לפי כללי מינהל תקין ובמצב של חשש לניגוד עניינים ואחריותו בכל הנוגע להסכם עם חברה א </w:t>
      </w:r>
    </w:p>
    <w:p w:rsidR="00961F91" w:rsidRPr="007E10DE" w:rsidP="00DC3BFC">
      <w:pPr>
        <w:pStyle w:val="takzir-text"/>
        <w:pBdr>
          <w:bottom w:val="none" w:sz="0" w:space="0" w:color="auto"/>
        </w:pBdr>
        <w:bidi/>
        <w:rPr>
          <w:rtl/>
        </w:rPr>
      </w:pPr>
      <w:r>
        <w:rPr>
          <w:rFonts w:hint="cs"/>
          <w:rtl/>
        </w:rPr>
        <w:t xml:space="preserve">היועץ המשפטי של בט"ל </w:t>
      </w:r>
      <w:r>
        <w:rPr>
          <w:rtl/>
        </w:rPr>
        <w:t xml:space="preserve">עו"ד רוזנצויג הוביל את עבודת המטה לקראת ההתקשרות בהסכם </w:t>
      </w:r>
      <w:r>
        <w:rPr>
          <w:rFonts w:hint="cs"/>
          <w:rtl/>
        </w:rPr>
        <w:t xml:space="preserve">עם חברה </w:t>
      </w:r>
      <w:r>
        <w:rPr>
          <w:rtl/>
        </w:rPr>
        <w:t>א, לרבות ניהול הצוות שביצע את הערכת השווי</w:t>
      </w:r>
      <w:r>
        <w:rPr>
          <w:rFonts w:hint="cs"/>
          <w:rtl/>
        </w:rPr>
        <w:t xml:space="preserve"> של תיקי השיבוב של חברה א,</w:t>
      </w:r>
      <w:r>
        <w:rPr>
          <w:rtl/>
        </w:rPr>
        <w:t xml:space="preserve"> </w:t>
      </w:r>
      <w:r>
        <w:rPr>
          <w:rFonts w:hint="cs"/>
          <w:rtl/>
        </w:rPr>
        <w:t>ו</w:t>
      </w:r>
      <w:r>
        <w:rPr>
          <w:rtl/>
        </w:rPr>
        <w:t xml:space="preserve">את המגעים עם </w:t>
      </w:r>
      <w:r>
        <w:rPr>
          <w:rFonts w:hint="cs"/>
          <w:rtl/>
        </w:rPr>
        <w:t>ה</w:t>
      </w:r>
      <w:r>
        <w:rPr>
          <w:rtl/>
        </w:rPr>
        <w:t>חבר</w:t>
      </w:r>
      <w:r>
        <w:rPr>
          <w:rFonts w:hint="cs"/>
          <w:rtl/>
        </w:rPr>
        <w:t>ה. הוא חישב</w:t>
      </w:r>
      <w:r>
        <w:rPr>
          <w:rtl/>
        </w:rPr>
        <w:t xml:space="preserve"> בעצמו </w:t>
      </w:r>
      <w:r>
        <w:rPr>
          <w:rFonts w:hint="cs"/>
          <w:rtl/>
        </w:rPr>
        <w:t>את</w:t>
      </w:r>
      <w:r>
        <w:rPr>
          <w:rtl/>
        </w:rPr>
        <w:t xml:space="preserve"> שווי הפיצוי </w:t>
      </w:r>
      <w:r>
        <w:rPr>
          <w:rFonts w:hint="cs"/>
          <w:rtl/>
        </w:rPr>
        <w:t xml:space="preserve">שנקבע בהסכם </w:t>
      </w:r>
      <w:r>
        <w:rPr>
          <w:rtl/>
        </w:rPr>
        <w:t xml:space="preserve">בלי שהתייעץ עם </w:t>
      </w:r>
      <w:r>
        <w:rPr>
          <w:rFonts w:hint="cs"/>
          <w:rtl/>
        </w:rPr>
        <w:t>ה</w:t>
      </w:r>
      <w:r>
        <w:rPr>
          <w:rtl/>
        </w:rPr>
        <w:t>צוות</w:t>
      </w:r>
      <w:r>
        <w:rPr>
          <w:rFonts w:hint="cs"/>
          <w:rtl/>
        </w:rPr>
        <w:t xml:space="preserve"> האמור</w:t>
      </w:r>
      <w:r>
        <w:rPr>
          <w:rtl/>
        </w:rPr>
        <w:t xml:space="preserve"> </w:t>
      </w:r>
      <w:r>
        <w:rPr>
          <w:rFonts w:hint="cs"/>
          <w:rtl/>
        </w:rPr>
        <w:t>או החשב. הוא</w:t>
      </w:r>
      <w:r>
        <w:rPr>
          <w:rtl/>
        </w:rPr>
        <w:t xml:space="preserve"> ניסח את ההסכם עם נציגי חבר</w:t>
      </w:r>
      <w:r>
        <w:rPr>
          <w:rFonts w:hint="cs"/>
          <w:rtl/>
        </w:rPr>
        <w:t>ה</w:t>
      </w:r>
      <w:r>
        <w:rPr>
          <w:rtl/>
        </w:rPr>
        <w:t xml:space="preserve"> א</w:t>
      </w:r>
      <w:r>
        <w:rPr>
          <w:rFonts w:hint="cs"/>
          <w:rtl/>
        </w:rPr>
        <w:t xml:space="preserve"> ו</w:t>
      </w:r>
      <w:r>
        <w:rPr>
          <w:rtl/>
        </w:rPr>
        <w:t xml:space="preserve">את מסמך ההמלצה </w:t>
      </w:r>
      <w:r>
        <w:rPr>
          <w:rFonts w:hint="cs"/>
          <w:rtl/>
        </w:rPr>
        <w:t>שהציג למנכ"ל ובו המליץ להתקשר בהסכם, שעליו חתם באופן בלעדי</w:t>
      </w:r>
      <w:r>
        <w:rPr>
          <w:rtl/>
        </w:rPr>
        <w:t xml:space="preserve"> </w:t>
      </w:r>
      <w:r w:rsidRPr="00474377">
        <w:rPr>
          <w:rtl/>
        </w:rPr>
        <w:t xml:space="preserve">בלי </w:t>
      </w:r>
      <w:r w:rsidRPr="00474377">
        <w:rPr>
          <w:rFonts w:hint="cs"/>
          <w:rtl/>
        </w:rPr>
        <w:t xml:space="preserve">להראותם לחברי הצוות ובלי </w:t>
      </w:r>
      <w:r w:rsidRPr="00474377">
        <w:rPr>
          <w:rtl/>
        </w:rPr>
        <w:t xml:space="preserve">ששיתף </w:t>
      </w:r>
      <w:r w:rsidRPr="00474377">
        <w:rPr>
          <w:rFonts w:hint="cs"/>
          <w:rtl/>
        </w:rPr>
        <w:t xml:space="preserve">אותם </w:t>
      </w:r>
      <w:r w:rsidRPr="00474377">
        <w:rPr>
          <w:rtl/>
        </w:rPr>
        <w:t>ב</w:t>
      </w:r>
      <w:r w:rsidRPr="00474377">
        <w:rPr>
          <w:rFonts w:hint="cs"/>
          <w:rtl/>
        </w:rPr>
        <w:t xml:space="preserve">ניסוחם. </w:t>
      </w:r>
      <w:r>
        <w:rPr>
          <w:rFonts w:hint="cs"/>
          <w:rtl/>
        </w:rPr>
        <w:t>עו"ד רוזנצויג</w:t>
      </w:r>
      <w:r>
        <w:rPr>
          <w:rtl/>
        </w:rPr>
        <w:t xml:space="preserve"> היה היחיד בבט"ל </w:t>
      </w:r>
      <w:r>
        <w:rPr>
          <w:rFonts w:hint="cs"/>
          <w:rtl/>
        </w:rPr>
        <w:t>שהחזיק</w:t>
      </w:r>
      <w:r>
        <w:rPr>
          <w:rtl/>
        </w:rPr>
        <w:t xml:space="preserve"> </w:t>
      </w:r>
      <w:r>
        <w:rPr>
          <w:rFonts w:hint="cs"/>
          <w:rtl/>
        </w:rPr>
        <w:t>ב</w:t>
      </w:r>
      <w:r>
        <w:rPr>
          <w:rtl/>
        </w:rPr>
        <w:t>כל הנתונים ו</w:t>
      </w:r>
      <w:r>
        <w:rPr>
          <w:rFonts w:hint="cs"/>
          <w:rtl/>
        </w:rPr>
        <w:t>ב</w:t>
      </w:r>
      <w:r>
        <w:rPr>
          <w:rtl/>
        </w:rPr>
        <w:t xml:space="preserve">תמונה המלאה </w:t>
      </w:r>
      <w:r>
        <w:rPr>
          <w:rFonts w:hint="cs"/>
          <w:rtl/>
        </w:rPr>
        <w:t>הנוגעים</w:t>
      </w:r>
      <w:r>
        <w:rPr>
          <w:rtl/>
        </w:rPr>
        <w:t xml:space="preserve"> </w:t>
      </w:r>
      <w:r>
        <w:rPr>
          <w:rFonts w:hint="cs"/>
          <w:rtl/>
        </w:rPr>
        <w:t>ל</w:t>
      </w:r>
      <w:r>
        <w:rPr>
          <w:rtl/>
        </w:rPr>
        <w:t>הסכם</w:t>
      </w:r>
      <w:r>
        <w:rPr>
          <w:rFonts w:hint="cs"/>
          <w:rtl/>
        </w:rPr>
        <w:t xml:space="preserve"> עם חברה א</w:t>
      </w:r>
      <w:r>
        <w:rPr>
          <w:rtl/>
        </w:rPr>
        <w:t xml:space="preserve">. </w:t>
      </w:r>
    </w:p>
    <w:p w:rsidR="00961F91" w:rsidRPr="007E10DE" w:rsidP="00DC3BFC">
      <w:pPr>
        <w:pStyle w:val="takzir-text"/>
        <w:pBdr>
          <w:top w:val="none" w:sz="0" w:space="0" w:color="auto"/>
          <w:bottom w:val="none" w:sz="0" w:space="0" w:color="auto"/>
        </w:pBdr>
        <w:bidi/>
        <w:rPr>
          <w:rtl/>
        </w:rPr>
      </w:pPr>
      <w:r w:rsidRPr="001C7FEC">
        <w:rPr>
          <w:rFonts w:hint="cs"/>
          <w:rtl/>
        </w:rPr>
        <w:t>בפעולותיו</w:t>
      </w:r>
      <w:r w:rsidRPr="001C7FEC">
        <w:rPr>
          <w:rtl/>
        </w:rPr>
        <w:t xml:space="preserve"> של עו"ד רוזנצויג </w:t>
      </w:r>
      <w:r w:rsidRPr="001C7FEC">
        <w:rPr>
          <w:rFonts w:hint="cs"/>
          <w:rtl/>
        </w:rPr>
        <w:t>בולטות הפרות</w:t>
      </w:r>
      <w:r>
        <w:rPr>
          <w:rFonts w:hint="cs"/>
          <w:rtl/>
        </w:rPr>
        <w:t xml:space="preserve"> </w:t>
      </w:r>
      <w:r w:rsidRPr="001C7FEC">
        <w:rPr>
          <w:rFonts w:hint="cs"/>
          <w:rtl/>
        </w:rPr>
        <w:t xml:space="preserve">חוזרות ונישנות של כללי מינהל תקין המהוות </w:t>
      </w:r>
      <w:r w:rsidRPr="001C7FEC">
        <w:rPr>
          <w:rtl/>
        </w:rPr>
        <w:t>כשל</w:t>
      </w:r>
      <w:r w:rsidRPr="001C7FEC">
        <w:rPr>
          <w:rFonts w:hint="cs"/>
          <w:rtl/>
        </w:rPr>
        <w:t xml:space="preserve"> מקצועי ומחדל ניהולי</w:t>
      </w:r>
      <w:r>
        <w:rPr>
          <w:rFonts w:hint="cs"/>
          <w:rtl/>
        </w:rPr>
        <w:t xml:space="preserve">. הוא </w:t>
      </w:r>
      <w:r w:rsidRPr="00EF0DFD">
        <w:rPr>
          <w:rFonts w:hint="cs"/>
          <w:rtl/>
        </w:rPr>
        <w:t xml:space="preserve">ידע שהערכת השווי </w:t>
      </w:r>
      <w:r>
        <w:rPr>
          <w:rFonts w:hint="cs"/>
          <w:rtl/>
        </w:rPr>
        <w:t xml:space="preserve">שעליה ביסס את חישוב התמורה בהסכם </w:t>
      </w:r>
      <w:r w:rsidRPr="00EF0DFD">
        <w:rPr>
          <w:rFonts w:hint="cs"/>
          <w:rtl/>
        </w:rPr>
        <w:t xml:space="preserve">אינה כוללת </w:t>
      </w:r>
      <w:r>
        <w:rPr>
          <w:rFonts w:hint="cs"/>
          <w:rtl/>
        </w:rPr>
        <w:t xml:space="preserve">את מלוא הזכויות של </w:t>
      </w:r>
      <w:r w:rsidRPr="00EF0DFD">
        <w:rPr>
          <w:rFonts w:hint="cs"/>
          <w:rtl/>
        </w:rPr>
        <w:t>בט"ל כלפי חבר</w:t>
      </w:r>
      <w:r>
        <w:rPr>
          <w:rFonts w:hint="cs"/>
          <w:rtl/>
        </w:rPr>
        <w:t>ה</w:t>
      </w:r>
      <w:r w:rsidRPr="00EF0DFD">
        <w:rPr>
          <w:rFonts w:hint="cs"/>
          <w:rtl/>
        </w:rPr>
        <w:t xml:space="preserve"> </w:t>
      </w:r>
      <w:r>
        <w:rPr>
          <w:rFonts w:hint="cs"/>
          <w:rtl/>
        </w:rPr>
        <w:t>א</w:t>
      </w:r>
      <w:r w:rsidRPr="00EF0DFD">
        <w:rPr>
          <w:rFonts w:hint="cs"/>
          <w:rtl/>
        </w:rPr>
        <w:t xml:space="preserve"> </w:t>
      </w:r>
      <w:r>
        <w:rPr>
          <w:rFonts w:hint="cs"/>
          <w:rtl/>
        </w:rPr>
        <w:t>בגין תיקי השיבוב, וישנם</w:t>
      </w:r>
      <w:r w:rsidRPr="00EF0DFD">
        <w:rPr>
          <w:rFonts w:hint="cs"/>
          <w:rtl/>
        </w:rPr>
        <w:t xml:space="preserve"> עוד תיקים </w:t>
      </w:r>
      <w:r>
        <w:rPr>
          <w:rFonts w:hint="cs"/>
          <w:rtl/>
        </w:rPr>
        <w:t xml:space="preserve">רלוונטיים </w:t>
      </w:r>
      <w:r w:rsidRPr="00EF0DFD">
        <w:rPr>
          <w:rFonts w:hint="cs"/>
          <w:rtl/>
        </w:rPr>
        <w:t xml:space="preserve">רבים </w:t>
      </w:r>
      <w:r>
        <w:rPr>
          <w:rFonts w:hint="cs"/>
          <w:rtl/>
        </w:rPr>
        <w:t>ש</w:t>
      </w:r>
      <w:r w:rsidRPr="00EF0DFD">
        <w:rPr>
          <w:rFonts w:hint="cs"/>
          <w:rtl/>
        </w:rPr>
        <w:t>בט"ל כלל לא איתר</w:t>
      </w:r>
      <w:r>
        <w:rPr>
          <w:rFonts w:hint="cs"/>
          <w:rtl/>
        </w:rPr>
        <w:t>.</w:t>
      </w:r>
      <w:r w:rsidRPr="00EF0DFD">
        <w:rPr>
          <w:rFonts w:hint="cs"/>
          <w:rtl/>
        </w:rPr>
        <w:t xml:space="preserve"> </w:t>
      </w:r>
      <w:r>
        <w:rPr>
          <w:rFonts w:hint="cs"/>
          <w:rtl/>
        </w:rPr>
        <w:t>יתרה מזאת, הוא</w:t>
      </w:r>
      <w:r w:rsidRPr="00EF0DFD">
        <w:rPr>
          <w:rFonts w:hint="cs"/>
          <w:rtl/>
        </w:rPr>
        <w:t xml:space="preserve"> ידע שיש</w:t>
      </w:r>
      <w:r>
        <w:rPr>
          <w:rFonts w:hint="cs"/>
          <w:rtl/>
        </w:rPr>
        <w:t>נה</w:t>
      </w:r>
      <w:r w:rsidRPr="00EF0DFD">
        <w:rPr>
          <w:rFonts w:hint="cs"/>
          <w:rtl/>
        </w:rPr>
        <w:t xml:space="preserve"> סבירות גבוהה מאוד שיוגשו תביעות עתידיות שלבט"ל תהיה </w:t>
      </w:r>
      <w:r>
        <w:rPr>
          <w:rFonts w:hint="cs"/>
          <w:rtl/>
        </w:rPr>
        <w:t xml:space="preserve">בגינן </w:t>
      </w:r>
      <w:r w:rsidRPr="00EF0DFD">
        <w:rPr>
          <w:rFonts w:hint="cs"/>
          <w:rtl/>
        </w:rPr>
        <w:t>זכות שיבוב מחבר</w:t>
      </w:r>
      <w:r>
        <w:rPr>
          <w:rFonts w:hint="cs"/>
          <w:rtl/>
        </w:rPr>
        <w:t>ה</w:t>
      </w:r>
      <w:r w:rsidRPr="00EF0DFD">
        <w:rPr>
          <w:rFonts w:hint="cs"/>
          <w:rtl/>
        </w:rPr>
        <w:t xml:space="preserve"> </w:t>
      </w:r>
      <w:r>
        <w:rPr>
          <w:rFonts w:hint="cs"/>
          <w:rtl/>
        </w:rPr>
        <w:t>א</w:t>
      </w:r>
      <w:r w:rsidRPr="00EF0DFD">
        <w:rPr>
          <w:rFonts w:hint="cs"/>
          <w:rtl/>
        </w:rPr>
        <w:t>. אף על פי כן, עו"ד רוזנצויג סיכם עם חבר</w:t>
      </w:r>
      <w:r>
        <w:rPr>
          <w:rFonts w:hint="cs"/>
          <w:rtl/>
        </w:rPr>
        <w:t>ה</w:t>
      </w:r>
      <w:r w:rsidRPr="00EF0DFD">
        <w:rPr>
          <w:rFonts w:hint="cs"/>
          <w:rtl/>
        </w:rPr>
        <w:t xml:space="preserve"> א כי בט"ל יוותר על כלל זכויות השיבוב המגיעות לו</w:t>
      </w:r>
      <w:r>
        <w:rPr>
          <w:rFonts w:hint="cs"/>
          <w:rtl/>
        </w:rPr>
        <w:t>,</w:t>
      </w:r>
      <w:r w:rsidRPr="00EF0DFD">
        <w:rPr>
          <w:rFonts w:hint="cs"/>
          <w:rtl/>
        </w:rPr>
        <w:t xml:space="preserve"> </w:t>
      </w:r>
      <w:r>
        <w:rPr>
          <w:rFonts w:hint="cs"/>
          <w:rtl/>
        </w:rPr>
        <w:t xml:space="preserve">אך חישוב התמורה שעשה בגין הוויתור על </w:t>
      </w:r>
      <w:r w:rsidRPr="00EF0DFD">
        <w:rPr>
          <w:rFonts w:hint="cs"/>
          <w:rtl/>
        </w:rPr>
        <w:t>הזכויות</w:t>
      </w:r>
      <w:r>
        <w:rPr>
          <w:rFonts w:hint="cs"/>
          <w:rtl/>
        </w:rPr>
        <w:t>, היה חלקי בלבד</w:t>
      </w:r>
      <w:r w:rsidRPr="00EF0DFD">
        <w:rPr>
          <w:rFonts w:hint="cs"/>
          <w:rtl/>
        </w:rPr>
        <w:t>. עו"ד רוזנצויג לא פעל לבח</w:t>
      </w:r>
      <w:r>
        <w:rPr>
          <w:rFonts w:hint="cs"/>
          <w:rtl/>
        </w:rPr>
        <w:t>ינת</w:t>
      </w:r>
      <w:r w:rsidRPr="00EF0DFD">
        <w:rPr>
          <w:rFonts w:hint="cs"/>
          <w:rtl/>
        </w:rPr>
        <w:t xml:space="preserve"> שווי הזכויות ש</w:t>
      </w:r>
      <w:r>
        <w:rPr>
          <w:rFonts w:hint="cs"/>
          <w:rtl/>
        </w:rPr>
        <w:t xml:space="preserve">בט"ל </w:t>
      </w:r>
      <w:r w:rsidRPr="00EF0DFD">
        <w:rPr>
          <w:rFonts w:hint="cs"/>
          <w:rtl/>
        </w:rPr>
        <w:t>ויתר עליהן ובהתאם</w:t>
      </w:r>
      <w:r>
        <w:rPr>
          <w:rFonts w:hint="cs"/>
          <w:rtl/>
        </w:rPr>
        <w:t xml:space="preserve"> לשוויין</w:t>
      </w:r>
      <w:r w:rsidRPr="00EF0DFD">
        <w:rPr>
          <w:rFonts w:hint="cs"/>
          <w:rtl/>
        </w:rPr>
        <w:t xml:space="preserve"> לדרוש </w:t>
      </w:r>
      <w:r>
        <w:rPr>
          <w:rFonts w:hint="cs"/>
          <w:rtl/>
        </w:rPr>
        <w:t>את ה</w:t>
      </w:r>
      <w:r w:rsidRPr="00EF0DFD">
        <w:rPr>
          <w:rFonts w:hint="cs"/>
          <w:rtl/>
        </w:rPr>
        <w:t>תמורה בגינן</w:t>
      </w:r>
      <w:r>
        <w:rPr>
          <w:rFonts w:hint="cs"/>
          <w:rtl/>
        </w:rPr>
        <w:t>,</w:t>
      </w:r>
      <w:r w:rsidRPr="00EF0DFD">
        <w:rPr>
          <w:rFonts w:hint="cs"/>
          <w:rtl/>
        </w:rPr>
        <w:t xml:space="preserve"> ומנגד </w:t>
      </w:r>
      <w:r>
        <w:rPr>
          <w:rFonts w:hint="cs"/>
          <w:rtl/>
        </w:rPr>
        <w:t xml:space="preserve">גם </w:t>
      </w:r>
      <w:r w:rsidRPr="00EF0DFD">
        <w:rPr>
          <w:rFonts w:hint="cs"/>
          <w:rtl/>
        </w:rPr>
        <w:t>לא החריג</w:t>
      </w:r>
      <w:r>
        <w:rPr>
          <w:rFonts w:hint="cs"/>
          <w:rtl/>
        </w:rPr>
        <w:t xml:space="preserve">ן </w:t>
      </w:r>
      <w:r w:rsidRPr="00EF0DFD">
        <w:rPr>
          <w:rFonts w:hint="cs"/>
          <w:rtl/>
        </w:rPr>
        <w:t>מההסכם</w:t>
      </w:r>
      <w:r>
        <w:rPr>
          <w:rFonts w:hint="cs"/>
          <w:rtl/>
        </w:rPr>
        <w:t xml:space="preserve"> עם חברה א</w:t>
      </w:r>
      <w:r w:rsidRPr="00EF0DFD">
        <w:rPr>
          <w:rFonts w:hint="cs"/>
          <w:rtl/>
        </w:rPr>
        <w:t>.</w:t>
      </w:r>
      <w:r>
        <w:rPr>
          <w:rFonts w:hint="cs"/>
          <w:rtl/>
        </w:rPr>
        <w:t xml:space="preserve"> </w:t>
      </w:r>
      <w:r w:rsidRPr="00EF0DFD">
        <w:rPr>
          <w:rFonts w:hint="cs"/>
          <w:rtl/>
        </w:rPr>
        <w:t>חמור מכך, היועץ המשפטי הציג תמונת מצב מטעה</w:t>
      </w:r>
      <w:r>
        <w:rPr>
          <w:rFonts w:hint="cs"/>
          <w:rtl/>
        </w:rPr>
        <w:t>.</w:t>
      </w:r>
      <w:r w:rsidRPr="00EF0DFD">
        <w:rPr>
          <w:rFonts w:hint="cs"/>
          <w:rtl/>
        </w:rPr>
        <w:t xml:space="preserve"> </w:t>
      </w:r>
      <w:r>
        <w:rPr>
          <w:rFonts w:hint="cs"/>
          <w:rtl/>
        </w:rPr>
        <w:t xml:space="preserve">במסמך ההמלצה הוא </w:t>
      </w:r>
      <w:r w:rsidRPr="00EF0DFD">
        <w:rPr>
          <w:rFonts w:hint="cs"/>
          <w:rtl/>
        </w:rPr>
        <w:t>ציין</w:t>
      </w:r>
      <w:r>
        <w:rPr>
          <w:rFonts w:hint="cs"/>
          <w:rtl/>
        </w:rPr>
        <w:t xml:space="preserve"> </w:t>
      </w:r>
      <w:r w:rsidRPr="00EF0DFD">
        <w:rPr>
          <w:rFonts w:hint="cs"/>
          <w:rtl/>
        </w:rPr>
        <w:t xml:space="preserve">כי התשלום </w:t>
      </w:r>
      <w:r>
        <w:rPr>
          <w:rFonts w:hint="cs"/>
          <w:rtl/>
        </w:rPr>
        <w:t>שנקבע</w:t>
      </w:r>
      <w:r w:rsidRPr="00EF0DFD">
        <w:rPr>
          <w:rFonts w:hint="cs"/>
          <w:rtl/>
        </w:rPr>
        <w:t xml:space="preserve"> </w:t>
      </w:r>
      <w:r>
        <w:rPr>
          <w:rFonts w:hint="cs"/>
          <w:rtl/>
        </w:rPr>
        <w:t>הוא</w:t>
      </w:r>
      <w:r w:rsidRPr="00EF0DFD">
        <w:rPr>
          <w:rFonts w:hint="cs"/>
          <w:rtl/>
        </w:rPr>
        <w:t xml:space="preserve"> מלוא יתרת הסכום לתשלום לאחר שאותרו </w:t>
      </w:r>
      <w:r w:rsidRPr="00F510DA">
        <w:rPr>
          <w:rFonts w:hint="cs"/>
          <w:u w:val="single"/>
          <w:rtl/>
        </w:rPr>
        <w:t>כל</w:t>
      </w:r>
      <w:r w:rsidRPr="00F510DA">
        <w:rPr>
          <w:u w:val="single"/>
          <w:rtl/>
        </w:rPr>
        <w:t xml:space="preserve"> </w:t>
      </w:r>
      <w:r w:rsidRPr="00F510DA">
        <w:rPr>
          <w:rFonts w:hint="cs"/>
          <w:u w:val="single"/>
          <w:rtl/>
        </w:rPr>
        <w:t>התביעות</w:t>
      </w:r>
      <w:r w:rsidRPr="00EF0DFD">
        <w:rPr>
          <w:rFonts w:hint="cs"/>
          <w:rtl/>
        </w:rPr>
        <w:t xml:space="preserve">, וזאת אף שידע כי </w:t>
      </w:r>
      <w:r w:rsidRPr="007B5C6F">
        <w:rPr>
          <w:rFonts w:hint="cs"/>
          <w:rtl/>
        </w:rPr>
        <w:t>הערכת השווי לא כלל</w:t>
      </w:r>
      <w:r>
        <w:rPr>
          <w:rFonts w:hint="cs"/>
          <w:rtl/>
        </w:rPr>
        <w:t>ה</w:t>
      </w:r>
      <w:r w:rsidRPr="007B5C6F">
        <w:rPr>
          <w:rFonts w:hint="cs"/>
          <w:rtl/>
        </w:rPr>
        <w:t xml:space="preserve"> </w:t>
      </w:r>
      <w:r>
        <w:rPr>
          <w:rFonts w:hint="cs"/>
          <w:rtl/>
        </w:rPr>
        <w:t>את כל התביעות</w:t>
      </w:r>
      <w:r w:rsidRPr="00EE3299">
        <w:rPr>
          <w:rFonts w:hint="cs"/>
          <w:rtl/>
        </w:rPr>
        <w:t>. עוד</w:t>
      </w:r>
      <w:r w:rsidRPr="00EE3299">
        <w:rPr>
          <w:rtl/>
        </w:rPr>
        <w:t xml:space="preserve"> ציין כי בעלי תפקידים שונים </w:t>
      </w:r>
      <w:r w:rsidRPr="00EE3299">
        <w:rPr>
          <w:rFonts w:hint="cs"/>
          <w:rtl/>
        </w:rPr>
        <w:t>בבט</w:t>
      </w:r>
      <w:r w:rsidRPr="00EE3299">
        <w:rPr>
          <w:rtl/>
        </w:rPr>
        <w:t xml:space="preserve">"ל </w:t>
      </w:r>
      <w:r>
        <w:rPr>
          <w:rFonts w:hint="cs"/>
          <w:rtl/>
        </w:rPr>
        <w:t xml:space="preserve">היו </w:t>
      </w:r>
      <w:r w:rsidRPr="00EE3299">
        <w:rPr>
          <w:rtl/>
        </w:rPr>
        <w:t xml:space="preserve">שותפים לגיבוש ההסכם, אף שלא השתתפו </w:t>
      </w:r>
      <w:r w:rsidRPr="00EE3299">
        <w:rPr>
          <w:rFonts w:hint="cs"/>
          <w:rtl/>
        </w:rPr>
        <w:t xml:space="preserve">בגיבושו. נוסף על כך, הוא לא </w:t>
      </w:r>
      <w:r>
        <w:rPr>
          <w:rFonts w:hint="cs"/>
          <w:rtl/>
        </w:rPr>
        <w:t>פירט</w:t>
      </w:r>
      <w:r w:rsidRPr="00EE3299">
        <w:rPr>
          <w:rFonts w:hint="cs"/>
          <w:rtl/>
        </w:rPr>
        <w:t xml:space="preserve"> את החסרונות והסיכונים שבהסכם אלא </w:t>
      </w:r>
      <w:r w:rsidRPr="000F08A9">
        <w:rPr>
          <w:rFonts w:hint="cs"/>
          <w:rtl/>
        </w:rPr>
        <w:t>רק את היתרונות</w:t>
      </w:r>
      <w:r>
        <w:rPr>
          <w:rFonts w:hint="cs"/>
          <w:rtl/>
        </w:rPr>
        <w:t>,</w:t>
      </w:r>
      <w:r w:rsidRPr="000F08A9">
        <w:rPr>
          <w:rFonts w:hint="cs"/>
          <w:rtl/>
        </w:rPr>
        <w:t xml:space="preserve"> ולא ציין שלעניין תיקי תאונות הדרכים </w:t>
      </w:r>
      <w:r>
        <w:rPr>
          <w:rFonts w:hint="cs"/>
          <w:rtl/>
        </w:rPr>
        <w:t xml:space="preserve">הוא </w:t>
      </w:r>
      <w:r w:rsidRPr="000F08A9">
        <w:rPr>
          <w:rFonts w:hint="cs"/>
          <w:rtl/>
        </w:rPr>
        <w:t xml:space="preserve">לא פעל </w:t>
      </w:r>
      <w:r>
        <w:rPr>
          <w:rFonts w:hint="cs"/>
          <w:rtl/>
        </w:rPr>
        <w:t>על פי</w:t>
      </w:r>
      <w:r w:rsidRPr="000F08A9">
        <w:rPr>
          <w:rFonts w:hint="cs"/>
          <w:rtl/>
        </w:rPr>
        <w:t xml:space="preserve"> הנחיית המנכ"ל </w:t>
      </w:r>
      <w:r>
        <w:rPr>
          <w:rFonts w:hint="cs"/>
          <w:rtl/>
        </w:rPr>
        <w:t>ו</w:t>
      </w:r>
      <w:r w:rsidRPr="000F08A9">
        <w:rPr>
          <w:rFonts w:hint="cs"/>
          <w:rtl/>
        </w:rPr>
        <w:t>לפיה יש לגדר סיכונים ולהחריג מההסכם</w:t>
      </w:r>
      <w:r>
        <w:rPr>
          <w:rFonts w:hint="cs"/>
          <w:rtl/>
        </w:rPr>
        <w:t xml:space="preserve"> עם חברה א</w:t>
      </w:r>
      <w:r w:rsidRPr="000F08A9">
        <w:rPr>
          <w:rFonts w:hint="cs"/>
          <w:rtl/>
        </w:rPr>
        <w:t xml:space="preserve"> תיקים שבט"ל אינו ער לקיומם.</w:t>
      </w:r>
    </w:p>
    <w:p w:rsidR="00961F91" w:rsidRPr="007E10DE" w:rsidP="00523AAE">
      <w:pPr>
        <w:pStyle w:val="takzir-text"/>
        <w:pBdr>
          <w:top w:val="none" w:sz="0" w:space="0" w:color="auto"/>
          <w:bottom w:val="none" w:sz="0" w:space="0" w:color="auto"/>
        </w:pBdr>
        <w:bidi/>
        <w:rPr>
          <w:rtl/>
        </w:rPr>
      </w:pPr>
      <w:r w:rsidRPr="00EF0DFD">
        <w:rPr>
          <w:rFonts w:hint="cs"/>
          <w:rtl/>
        </w:rPr>
        <w:t xml:space="preserve">לעו"ד רוזנצויג הייתה היכרות אישית עם </w:t>
      </w:r>
      <w:r>
        <w:rPr>
          <w:rFonts w:hint="cs"/>
          <w:rtl/>
          <w:lang w:eastAsia="he-IL"/>
        </w:rPr>
        <w:t>בעל השליטה בחברה א</w:t>
      </w:r>
      <w:r>
        <w:rPr>
          <w:rFonts w:hint="cs"/>
          <w:rtl/>
        </w:rPr>
        <w:t xml:space="preserve"> </w:t>
      </w:r>
      <w:r w:rsidRPr="00EF0DFD" w:rsidR="00523AAE">
        <w:rPr>
          <w:rFonts w:hint="cs"/>
          <w:rtl/>
        </w:rPr>
        <w:t xml:space="preserve">(להלן </w:t>
      </w:r>
      <w:r w:rsidR="00523AAE">
        <w:rPr>
          <w:rFonts w:hint="cs"/>
          <w:rtl/>
        </w:rPr>
        <w:t>- בעל השליטה</w:t>
      </w:r>
      <w:r w:rsidRPr="00EF0DFD" w:rsidR="00523AAE">
        <w:rPr>
          <w:rFonts w:hint="cs"/>
          <w:rtl/>
        </w:rPr>
        <w:t>)</w:t>
      </w:r>
      <w:r w:rsidR="00523AAE">
        <w:rPr>
          <w:rFonts w:hint="cs"/>
          <w:rtl/>
        </w:rPr>
        <w:t xml:space="preserve"> </w:t>
      </w:r>
      <w:r w:rsidRPr="00EF0DFD">
        <w:rPr>
          <w:rFonts w:hint="cs"/>
          <w:rtl/>
        </w:rPr>
        <w:t>ו</w:t>
      </w:r>
      <w:r>
        <w:rPr>
          <w:rFonts w:hint="cs"/>
          <w:rtl/>
        </w:rPr>
        <w:t xml:space="preserve">עם בנו </w:t>
      </w:r>
      <w:r w:rsidRPr="00EF0DFD">
        <w:rPr>
          <w:rFonts w:hint="cs"/>
          <w:rtl/>
        </w:rPr>
        <w:t>ששימש מנכ"ל חבר</w:t>
      </w:r>
      <w:r>
        <w:rPr>
          <w:rFonts w:hint="cs"/>
          <w:rtl/>
        </w:rPr>
        <w:t>ה</w:t>
      </w:r>
      <w:r w:rsidRPr="00EF0DFD">
        <w:rPr>
          <w:rFonts w:hint="cs"/>
          <w:rtl/>
        </w:rPr>
        <w:t xml:space="preserve"> א עד סוף 2013</w:t>
      </w:r>
      <w:r>
        <w:rPr>
          <w:rFonts w:hint="cs"/>
          <w:rtl/>
        </w:rPr>
        <w:t>,</w:t>
      </w:r>
      <w:r w:rsidRPr="00EF0DFD">
        <w:rPr>
          <w:rFonts w:hint="cs"/>
          <w:rtl/>
        </w:rPr>
        <w:t xml:space="preserve"> ומאז </w:t>
      </w:r>
      <w:r>
        <w:rPr>
          <w:rFonts w:hint="cs"/>
          <w:rtl/>
        </w:rPr>
        <w:t xml:space="preserve">הוא </w:t>
      </w:r>
      <w:r w:rsidRPr="00EF0DFD">
        <w:rPr>
          <w:rFonts w:hint="cs"/>
          <w:rtl/>
        </w:rPr>
        <w:t>משמש בה דירקטור. היכרות זו נוצרה על רקע מקצועי ב</w:t>
      </w:r>
      <w:r>
        <w:rPr>
          <w:rFonts w:hint="cs"/>
          <w:rtl/>
        </w:rPr>
        <w:t xml:space="preserve">מהלך </w:t>
      </w:r>
      <w:r w:rsidRPr="00EF0DFD">
        <w:rPr>
          <w:rFonts w:hint="cs"/>
          <w:rtl/>
        </w:rPr>
        <w:t xml:space="preserve">עבודתו של עו"ד רוזנצויג כיועץ המשפטי של בנק </w:t>
      </w:r>
      <w:r>
        <w:rPr>
          <w:rFonts w:hint="cs"/>
          <w:rtl/>
        </w:rPr>
        <w:t xml:space="preserve">מסוים </w:t>
      </w:r>
      <w:r w:rsidRPr="00EF0DFD">
        <w:rPr>
          <w:rFonts w:hint="cs"/>
          <w:rtl/>
        </w:rPr>
        <w:t xml:space="preserve">במשך כעשור עד 2005, שנים </w:t>
      </w:r>
      <w:r w:rsidRPr="00641CAD">
        <w:rPr>
          <w:rFonts w:hint="cs"/>
          <w:rtl/>
        </w:rPr>
        <w:t>שבהן היה בעל השליטה בחברה א אחד מבעלי השליטה בבנק. לדברי עו"ד רוזנצויג, הוא מקיים שלושה מעגלי היכרות שונים: משפחה, חברים וכן מכרים מ"העולם העסקי" שבו עבד שנים רבות</w:t>
      </w:r>
      <w:r w:rsidRPr="00641CAD">
        <w:rPr>
          <w:rtl/>
        </w:rPr>
        <w:t xml:space="preserve">, </w:t>
      </w:r>
      <w:r w:rsidRPr="00641CAD">
        <w:rPr>
          <w:rFonts w:hint="cs"/>
          <w:rtl/>
        </w:rPr>
        <w:t>שהוא</w:t>
      </w:r>
      <w:r w:rsidRPr="00641CAD">
        <w:rPr>
          <w:rtl/>
        </w:rPr>
        <w:t xml:space="preserve"> </w:t>
      </w:r>
      <w:r w:rsidRPr="00641CAD">
        <w:rPr>
          <w:rFonts w:hint="cs"/>
          <w:rtl/>
        </w:rPr>
        <w:t>משמר</w:t>
      </w:r>
      <w:r w:rsidRPr="00641CAD">
        <w:rPr>
          <w:rtl/>
        </w:rPr>
        <w:t xml:space="preserve"> </w:t>
      </w:r>
      <w:r w:rsidRPr="00641CAD">
        <w:rPr>
          <w:rFonts w:hint="cs"/>
          <w:rtl/>
        </w:rPr>
        <w:t>את</w:t>
      </w:r>
      <w:r w:rsidRPr="00641CAD">
        <w:rPr>
          <w:rtl/>
        </w:rPr>
        <w:t xml:space="preserve"> </w:t>
      </w:r>
      <w:r w:rsidRPr="00641CAD">
        <w:rPr>
          <w:rFonts w:hint="cs"/>
          <w:rtl/>
        </w:rPr>
        <w:t>הקשר</w:t>
      </w:r>
      <w:r w:rsidRPr="00641CAD">
        <w:rPr>
          <w:rtl/>
        </w:rPr>
        <w:t xml:space="preserve"> </w:t>
      </w:r>
      <w:r w:rsidRPr="00641CAD">
        <w:rPr>
          <w:rFonts w:hint="cs"/>
          <w:rtl/>
        </w:rPr>
        <w:t>אתם,</w:t>
      </w:r>
      <w:r w:rsidRPr="00641CAD">
        <w:rPr>
          <w:rtl/>
        </w:rPr>
        <w:t xml:space="preserve"> </w:t>
      </w:r>
      <w:r w:rsidRPr="00641CAD">
        <w:rPr>
          <w:rFonts w:hint="cs"/>
          <w:rtl/>
        </w:rPr>
        <w:t>ובעל</w:t>
      </w:r>
      <w:r w:rsidRPr="00641CAD">
        <w:rPr>
          <w:rtl/>
        </w:rPr>
        <w:t xml:space="preserve"> השליטה בחברה א נמצא במעגל השלישי והרחוק </w:t>
      </w:r>
      <w:r w:rsidRPr="00641CAD">
        <w:rPr>
          <w:rFonts w:hint="cs"/>
          <w:rtl/>
        </w:rPr>
        <w:t xml:space="preserve">ביותר. בתקופה שעו"ד רוזנצויג הוביל את המהלך להתקשרות עם חברה א, לרבות ניהול המגעים עם החברה ועם בעל השליטה באופן אישי, הוא הזמין את בעל השליטה </w:t>
      </w:r>
      <w:r w:rsidR="00D536DA">
        <w:rPr>
          <w:rFonts w:hint="cs"/>
          <w:rtl/>
        </w:rPr>
        <w:t xml:space="preserve">ובנו </w:t>
      </w:r>
      <w:r w:rsidRPr="00641CAD">
        <w:rPr>
          <w:rFonts w:hint="cs"/>
          <w:rtl/>
        </w:rPr>
        <w:t>לחתונת בנו.</w:t>
      </w:r>
      <w:r w:rsidRPr="00641CAD">
        <w:rPr>
          <w:rFonts w:hint="cs"/>
          <w:b/>
          <w:bCs/>
          <w:rtl/>
        </w:rPr>
        <w:t xml:space="preserve"> </w:t>
      </w:r>
      <w:r w:rsidRPr="00641CAD">
        <w:rPr>
          <w:rFonts w:hint="cs"/>
          <w:rtl/>
        </w:rPr>
        <w:t xml:space="preserve">מהאמור עולה החשש שהיועץ המשפטי הוביל את בט"ל לחתימה על ההסכם עם חברה א תוך שהוא מצוי במצב של </w:t>
      </w:r>
      <w:r>
        <w:rPr>
          <w:rFonts w:hint="cs"/>
          <w:rtl/>
        </w:rPr>
        <w:t>חשש ל</w:t>
      </w:r>
      <w:r w:rsidRPr="00641CAD">
        <w:rPr>
          <w:rFonts w:hint="cs"/>
          <w:rtl/>
        </w:rPr>
        <w:t>ניגוד עניינים בשל היכרותו</w:t>
      </w:r>
      <w:r w:rsidRPr="00641CAD">
        <w:rPr>
          <w:rtl/>
        </w:rPr>
        <w:t xml:space="preserve"> </w:t>
      </w:r>
      <w:r w:rsidRPr="00641CAD">
        <w:rPr>
          <w:rFonts w:hint="cs"/>
          <w:rtl/>
        </w:rPr>
        <w:t>האישית</w:t>
      </w:r>
      <w:r w:rsidRPr="00641CAD">
        <w:rPr>
          <w:rtl/>
        </w:rPr>
        <w:t xml:space="preserve"> </w:t>
      </w:r>
      <w:r w:rsidRPr="00641CAD">
        <w:rPr>
          <w:rFonts w:hint="cs"/>
          <w:rtl/>
        </w:rPr>
        <w:t>עם</w:t>
      </w:r>
      <w:r w:rsidRPr="00641CAD">
        <w:rPr>
          <w:rtl/>
        </w:rPr>
        <w:t xml:space="preserve"> </w:t>
      </w:r>
      <w:r w:rsidRPr="00641CAD">
        <w:rPr>
          <w:rFonts w:hint="cs"/>
          <w:rtl/>
        </w:rPr>
        <w:t>בעל השליטה</w:t>
      </w:r>
      <w:r w:rsidR="00523AAE">
        <w:rPr>
          <w:rFonts w:hint="cs"/>
          <w:rtl/>
        </w:rPr>
        <w:t xml:space="preserve"> ובנו</w:t>
      </w:r>
      <w:r w:rsidRPr="00641CAD">
        <w:rPr>
          <w:rFonts w:hint="cs"/>
          <w:rtl/>
        </w:rPr>
        <w:t>.</w:t>
      </w:r>
      <w:r w:rsidRPr="00535AF9">
        <w:rPr>
          <w:rtl/>
        </w:rPr>
        <w:t xml:space="preserve"> </w:t>
      </w:r>
    </w:p>
    <w:p w:rsidR="00961F91" w:rsidRPr="005F73BC" w:rsidP="00523AAE">
      <w:pPr>
        <w:pStyle w:val="takzir-text"/>
        <w:pBdr>
          <w:top w:val="none" w:sz="0" w:space="0" w:color="auto"/>
        </w:pBdr>
        <w:bidi/>
        <w:rPr>
          <w:rtl/>
        </w:rPr>
      </w:pPr>
      <w:r w:rsidRPr="00EF0DFD">
        <w:rPr>
          <w:rFonts w:hint="cs"/>
          <w:rtl/>
        </w:rPr>
        <w:t xml:space="preserve">לנוכח ההיכרות האישית </w:t>
      </w:r>
      <w:r>
        <w:rPr>
          <w:rFonts w:hint="cs"/>
          <w:rtl/>
        </w:rPr>
        <w:t>הזאת</w:t>
      </w:r>
      <w:r w:rsidRPr="00EF0DFD">
        <w:rPr>
          <w:rFonts w:hint="cs"/>
          <w:rtl/>
        </w:rPr>
        <w:t xml:space="preserve">, בהיותו הרוח החיה בתהליך גיבוש </w:t>
      </w:r>
      <w:r>
        <w:rPr>
          <w:rFonts w:hint="cs"/>
          <w:rtl/>
        </w:rPr>
        <w:t>ה</w:t>
      </w:r>
      <w:r w:rsidRPr="00EF0DFD">
        <w:rPr>
          <w:rFonts w:hint="cs"/>
          <w:rtl/>
        </w:rPr>
        <w:t xml:space="preserve">הסכם </w:t>
      </w:r>
      <w:r>
        <w:rPr>
          <w:rFonts w:hint="cs"/>
          <w:rtl/>
        </w:rPr>
        <w:t>עם חברה א</w:t>
      </w:r>
      <w:r w:rsidRPr="00EF0DFD">
        <w:rPr>
          <w:rFonts w:hint="cs"/>
          <w:rtl/>
        </w:rPr>
        <w:t xml:space="preserve"> ו</w:t>
      </w:r>
      <w:r>
        <w:rPr>
          <w:rFonts w:hint="cs"/>
          <w:rtl/>
        </w:rPr>
        <w:t>הגורם</w:t>
      </w:r>
      <w:r w:rsidRPr="00EF0DFD">
        <w:rPr>
          <w:rFonts w:hint="cs"/>
          <w:rtl/>
        </w:rPr>
        <w:t xml:space="preserve"> ה</w:t>
      </w:r>
      <w:r>
        <w:rPr>
          <w:rFonts w:hint="cs"/>
          <w:rtl/>
        </w:rPr>
        <w:t>מ</w:t>
      </w:r>
      <w:r w:rsidRPr="00EF0DFD">
        <w:rPr>
          <w:rFonts w:hint="cs"/>
          <w:rtl/>
        </w:rPr>
        <w:t xml:space="preserve">וביל את </w:t>
      </w:r>
      <w:r>
        <w:rPr>
          <w:rFonts w:hint="cs"/>
          <w:rtl/>
        </w:rPr>
        <w:t>המהלך הזה</w:t>
      </w:r>
      <w:r w:rsidRPr="00EF0DFD">
        <w:rPr>
          <w:rFonts w:hint="cs"/>
          <w:rtl/>
        </w:rPr>
        <w:t xml:space="preserve">, </w:t>
      </w:r>
      <w:r w:rsidRPr="00EF0DFD">
        <w:rPr>
          <w:rtl/>
        </w:rPr>
        <w:t xml:space="preserve">היה על עו"ד רוזנצויג </w:t>
      </w:r>
      <w:r>
        <w:rPr>
          <w:rFonts w:hint="cs"/>
          <w:rtl/>
        </w:rPr>
        <w:t xml:space="preserve">לפעול לפי תנאי ההסדר למניעת ניגוד עניינים שחתם עליו עם כניסתו לתפקיד, דהיינו </w:t>
      </w:r>
      <w:r w:rsidRPr="00535AF9">
        <w:rPr>
          <w:rtl/>
        </w:rPr>
        <w:t xml:space="preserve">לפנות ליועצת המשפטית של משרד </w:t>
      </w:r>
      <w:r w:rsidR="00D536DA">
        <w:rPr>
          <w:rFonts w:hint="cs"/>
          <w:rtl/>
        </w:rPr>
        <w:t>העבודה</w:t>
      </w:r>
      <w:r w:rsidR="00523AAE">
        <w:rPr>
          <w:rFonts w:hint="cs"/>
          <w:rtl/>
        </w:rPr>
        <w:t>,</w:t>
      </w:r>
      <w:r w:rsidR="00D536DA">
        <w:rPr>
          <w:rFonts w:hint="cs"/>
          <w:rtl/>
        </w:rPr>
        <w:t xml:space="preserve"> </w:t>
      </w:r>
      <w:r w:rsidRPr="00535AF9">
        <w:rPr>
          <w:rtl/>
        </w:rPr>
        <w:t xml:space="preserve">הרווחה </w:t>
      </w:r>
      <w:r w:rsidR="00D536DA">
        <w:rPr>
          <w:rFonts w:hint="cs"/>
          <w:rtl/>
        </w:rPr>
        <w:t xml:space="preserve">והשירותים החברתיים (להלן </w:t>
      </w:r>
      <w:r w:rsidR="00523AAE">
        <w:rPr>
          <w:rFonts w:hint="cs"/>
          <w:rtl/>
        </w:rPr>
        <w:t>-</w:t>
      </w:r>
      <w:r w:rsidR="00D536DA">
        <w:rPr>
          <w:rFonts w:hint="cs"/>
          <w:rtl/>
        </w:rPr>
        <w:t xml:space="preserve"> משרד הרווחה)</w:t>
      </w:r>
      <w:r w:rsidR="00523AAE">
        <w:rPr>
          <w:rFonts w:hint="cs"/>
          <w:rtl/>
        </w:rPr>
        <w:t>,</w:t>
      </w:r>
      <w:r w:rsidR="00D536DA">
        <w:rPr>
          <w:rFonts w:hint="cs"/>
          <w:rtl/>
        </w:rPr>
        <w:t xml:space="preserve"> </w:t>
      </w:r>
      <w:r w:rsidRPr="00535AF9">
        <w:rPr>
          <w:rFonts w:hint="cs"/>
          <w:rtl/>
        </w:rPr>
        <w:t>לחשוף</w:t>
      </w:r>
      <w:r w:rsidRPr="00535AF9">
        <w:rPr>
          <w:rtl/>
        </w:rPr>
        <w:t xml:space="preserve"> </w:t>
      </w:r>
      <w:r w:rsidRPr="00535AF9">
        <w:rPr>
          <w:rFonts w:hint="cs"/>
          <w:rtl/>
        </w:rPr>
        <w:t>בפניה</w:t>
      </w:r>
      <w:r w:rsidRPr="00535AF9">
        <w:rPr>
          <w:rtl/>
        </w:rPr>
        <w:t xml:space="preserve"> </w:t>
      </w:r>
      <w:r w:rsidRPr="00535AF9">
        <w:rPr>
          <w:rFonts w:hint="cs"/>
          <w:rtl/>
        </w:rPr>
        <w:t>את</w:t>
      </w:r>
      <w:r w:rsidRPr="00535AF9">
        <w:rPr>
          <w:rtl/>
        </w:rPr>
        <w:t xml:space="preserve"> </w:t>
      </w:r>
      <w:r w:rsidRPr="00535AF9">
        <w:rPr>
          <w:rFonts w:hint="cs"/>
          <w:rtl/>
        </w:rPr>
        <w:t>ההיכרות</w:t>
      </w:r>
      <w:r w:rsidRPr="00535AF9">
        <w:rPr>
          <w:rtl/>
        </w:rPr>
        <w:t xml:space="preserve"> </w:t>
      </w:r>
      <w:r>
        <w:rPr>
          <w:rFonts w:hint="cs"/>
          <w:rtl/>
        </w:rPr>
        <w:t>האמורה</w:t>
      </w:r>
      <w:r w:rsidRPr="00535AF9">
        <w:rPr>
          <w:rtl/>
        </w:rPr>
        <w:t xml:space="preserve"> </w:t>
      </w:r>
      <w:r>
        <w:rPr>
          <w:rFonts w:hint="cs"/>
          <w:rtl/>
        </w:rPr>
        <w:t>כדי</w:t>
      </w:r>
      <w:r w:rsidRPr="00535AF9">
        <w:rPr>
          <w:rtl/>
        </w:rPr>
        <w:t xml:space="preserve"> שתבחן אם מתעורר חשש לניגוד עניינים במעורבותו בהסכם </w:t>
      </w:r>
      <w:r>
        <w:rPr>
          <w:rFonts w:hint="cs"/>
          <w:rtl/>
        </w:rPr>
        <w:t xml:space="preserve">עם חברה </w:t>
      </w:r>
      <w:r w:rsidRPr="00535AF9">
        <w:rPr>
          <w:rtl/>
        </w:rPr>
        <w:t>א</w:t>
      </w:r>
      <w:r>
        <w:rPr>
          <w:rFonts w:hint="cs"/>
          <w:rtl/>
        </w:rPr>
        <w:t>, להיוועץ בה</w:t>
      </w:r>
      <w:r w:rsidRPr="00535AF9">
        <w:rPr>
          <w:rtl/>
        </w:rPr>
        <w:t xml:space="preserve"> ולפעול לפי הנחיותיה</w:t>
      </w:r>
      <w:r>
        <w:rPr>
          <w:rFonts w:hint="cs"/>
          <w:rtl/>
        </w:rPr>
        <w:t xml:space="preserve"> להסדרת אופן פעולתו; </w:t>
      </w:r>
      <w:r w:rsidRPr="005F73BC">
        <w:rPr>
          <w:rFonts w:hint="cs"/>
          <w:rtl/>
        </w:rPr>
        <w:t xml:space="preserve">אולם הוא לא עשה כן. </w:t>
      </w:r>
      <w:r w:rsidRPr="005F73BC">
        <w:rPr>
          <w:rtl/>
        </w:rPr>
        <w:t>היה על</w:t>
      </w:r>
      <w:r>
        <w:rPr>
          <w:rFonts w:hint="cs"/>
          <w:rtl/>
        </w:rPr>
        <w:t>יו</w:t>
      </w:r>
      <w:r w:rsidRPr="005F73BC">
        <w:rPr>
          <w:rtl/>
        </w:rPr>
        <w:t xml:space="preserve"> לנקוט משנה זהירות</w:t>
      </w:r>
      <w:r>
        <w:rPr>
          <w:rFonts w:hint="cs"/>
          <w:rtl/>
        </w:rPr>
        <w:t>,</w:t>
      </w:r>
      <w:r w:rsidRPr="005F73BC">
        <w:rPr>
          <w:rtl/>
        </w:rPr>
        <w:t xml:space="preserve"> ב</w:t>
      </w:r>
      <w:r>
        <w:rPr>
          <w:rFonts w:hint="cs"/>
          <w:rtl/>
        </w:rPr>
        <w:t>ייחוד</w:t>
      </w:r>
      <w:r w:rsidRPr="005F73BC">
        <w:rPr>
          <w:rtl/>
        </w:rPr>
        <w:t xml:space="preserve"> בשל </w:t>
      </w:r>
      <w:r w:rsidRPr="005F73BC">
        <w:rPr>
          <w:rFonts w:hint="cs"/>
          <w:rtl/>
        </w:rPr>
        <w:t>תפקידו כיועץ המשפטי</w:t>
      </w:r>
      <w:r w:rsidRPr="005F73BC">
        <w:rPr>
          <w:rFonts w:hint="cs"/>
          <w:sz w:val="24"/>
          <w:rtl/>
        </w:rPr>
        <w:t xml:space="preserve"> האמון על הסדרת סוגיות </w:t>
      </w:r>
      <w:r>
        <w:rPr>
          <w:rFonts w:hint="cs"/>
          <w:sz w:val="24"/>
          <w:rtl/>
        </w:rPr>
        <w:t xml:space="preserve">של </w:t>
      </w:r>
      <w:r w:rsidRPr="005F73BC">
        <w:rPr>
          <w:rFonts w:hint="cs"/>
          <w:sz w:val="24"/>
          <w:rtl/>
        </w:rPr>
        <w:t>ניגוד עניינים בבט"ל</w:t>
      </w:r>
      <w:r w:rsidRPr="005F73BC">
        <w:rPr>
          <w:rFonts w:hint="cs"/>
          <w:rtl/>
        </w:rPr>
        <w:t xml:space="preserve"> </w:t>
      </w:r>
      <w:r w:rsidRPr="005F73BC">
        <w:rPr>
          <w:rFonts w:hint="cs"/>
          <w:sz w:val="24"/>
          <w:rtl/>
        </w:rPr>
        <w:t>ו</w:t>
      </w:r>
      <w:r>
        <w:rPr>
          <w:rFonts w:hint="cs"/>
          <w:sz w:val="24"/>
          <w:rtl/>
        </w:rPr>
        <w:t>ה</w:t>
      </w:r>
      <w:r w:rsidRPr="005F73BC">
        <w:rPr>
          <w:rFonts w:hint="cs"/>
          <w:sz w:val="24"/>
          <w:rtl/>
        </w:rPr>
        <w:t>אמור לשמש דוגמה אישית לבעלי תפקידים אחרים בבט"ל</w:t>
      </w:r>
      <w:r w:rsidRPr="005F73BC">
        <w:rPr>
          <w:rFonts w:hint="cs"/>
          <w:rtl/>
        </w:rPr>
        <w:t xml:space="preserve"> ו</w:t>
      </w:r>
      <w:r>
        <w:rPr>
          <w:rFonts w:hint="cs"/>
          <w:rtl/>
        </w:rPr>
        <w:t xml:space="preserve">בשל </w:t>
      </w:r>
      <w:r w:rsidRPr="005F73BC">
        <w:rPr>
          <w:rtl/>
        </w:rPr>
        <w:t>היותו שומר סף בבט"ל.</w:t>
      </w:r>
    </w:p>
    <w:p w:rsidR="00961F91" w:rsidRPr="00961F91" w:rsidP="00DC3BFC">
      <w:pPr>
        <w:pStyle w:val="takzir"/>
        <w:rPr>
          <w:rFonts w:ascii="Tahoma" w:hAnsi="Tahoma" w:cs="Tahoma"/>
          <w:b w:val="0"/>
          <w:bCs w:val="0"/>
          <w:noProof w:val="0"/>
          <w:sz w:val="28"/>
          <w:rtl/>
        </w:rPr>
      </w:pPr>
    </w:p>
    <w:p w:rsidR="00961F91" w:rsidRPr="00961F91" w:rsidP="00DC3BFC">
      <w:pPr>
        <w:pStyle w:val="KOT5T"/>
        <w:rPr>
          <w:rtl/>
        </w:rPr>
      </w:pPr>
      <w:r w:rsidRPr="00961F91">
        <w:rPr>
          <w:rFonts w:hint="cs"/>
          <w:rtl/>
        </w:rPr>
        <w:t>תהליך קבלת החלטות לקוי בנוגע להסכם עם חברה א</w:t>
      </w:r>
    </w:p>
    <w:p w:rsidR="00961F91" w:rsidRPr="007E10DE" w:rsidP="00DC3BFC">
      <w:pPr>
        <w:pStyle w:val="takzir-text"/>
        <w:bidi/>
        <w:rPr>
          <w:rtl/>
        </w:rPr>
      </w:pPr>
      <w:r w:rsidRPr="00961F91">
        <w:rPr>
          <w:rStyle w:val="Heading7Char"/>
          <w:rFonts w:ascii="Tahoma" w:hAnsi="Tahoma" w:cs="Tahoma" w:hint="cs"/>
          <w:sz w:val="17"/>
          <w:szCs w:val="17"/>
          <w:rtl/>
        </w:rPr>
        <w:t>מעורבות</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פסולה</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של</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אגף</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הביקורת</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הפנימית בבט"ל</w:t>
      </w:r>
      <w:r w:rsidRPr="00961F91">
        <w:rPr>
          <w:rStyle w:val="Heading7Char"/>
          <w:rFonts w:ascii="Tahoma" w:hAnsi="Tahoma" w:cs="Tahoma"/>
          <w:sz w:val="17"/>
          <w:szCs w:val="17"/>
          <w:rtl/>
        </w:rPr>
        <w:t>:</w:t>
      </w:r>
      <w:r>
        <w:rPr>
          <w:rFonts w:hint="cs"/>
          <w:b/>
          <w:bCs/>
          <w:rtl/>
        </w:rPr>
        <w:t xml:space="preserve"> </w:t>
      </w:r>
      <w:r w:rsidRPr="00E650C5">
        <w:rPr>
          <w:rFonts w:hint="cs"/>
          <w:rtl/>
        </w:rPr>
        <w:t xml:space="preserve">הצוות לביצוע הערכת השווי כלל עובדת </w:t>
      </w:r>
      <w:r w:rsidRPr="005E13CF">
        <w:rPr>
          <w:rFonts w:hint="cs"/>
          <w:rtl/>
        </w:rPr>
        <w:t>מאגף הביקורת הפנימית, שקיבלה אישור לכך מהמבקרת הפנימית של בט"ל</w:t>
      </w:r>
      <w:r>
        <w:rPr>
          <w:rFonts w:hint="cs"/>
          <w:rtl/>
        </w:rPr>
        <w:t>,</w:t>
      </w:r>
      <w:r w:rsidRPr="005E13CF">
        <w:rPr>
          <w:rFonts w:hint="cs"/>
          <w:rtl/>
        </w:rPr>
        <w:t xml:space="preserve"> והמנכ"ל היה מודע למעורבותה</w:t>
      </w:r>
      <w:r>
        <w:rPr>
          <w:rFonts w:hint="cs"/>
          <w:rtl/>
        </w:rPr>
        <w:t>;</w:t>
      </w:r>
      <w:r w:rsidRPr="005E13CF">
        <w:rPr>
          <w:rtl/>
        </w:rPr>
        <w:t xml:space="preserve"> </w:t>
      </w:r>
      <w:r>
        <w:rPr>
          <w:rFonts w:hint="cs"/>
          <w:rtl/>
        </w:rPr>
        <w:t>ו</w:t>
      </w:r>
      <w:r>
        <w:rPr>
          <w:rFonts w:hint="cs"/>
          <w:rtl/>
          <w:lang w:eastAsia="he-IL"/>
        </w:rPr>
        <w:t>זאת אף ש</w:t>
      </w:r>
      <w:r w:rsidRPr="005E13CF">
        <w:rPr>
          <w:rFonts w:hint="cs"/>
          <w:rtl/>
          <w:lang w:eastAsia="he-IL"/>
        </w:rPr>
        <w:t>הימנעות</w:t>
      </w:r>
      <w:r w:rsidRPr="00E650C5">
        <w:rPr>
          <w:rFonts w:hint="cs"/>
          <w:rtl/>
          <w:lang w:eastAsia="he-IL"/>
        </w:rPr>
        <w:t xml:space="preserve"> הביקורת הפנימית ממעורבות ב</w:t>
      </w:r>
      <w:r>
        <w:rPr>
          <w:rFonts w:hint="cs"/>
          <w:rtl/>
          <w:lang w:eastAsia="he-IL"/>
        </w:rPr>
        <w:t>ת</w:t>
      </w:r>
      <w:r w:rsidRPr="00E650C5">
        <w:rPr>
          <w:rFonts w:hint="cs"/>
          <w:rtl/>
          <w:lang w:eastAsia="he-IL"/>
        </w:rPr>
        <w:t>הליכי ביצוע בארגון המבוקר היא מאושיות מקצוע הביקורת, וחוק הביקורת הפנימית</w:t>
      </w:r>
      <w:r>
        <w:rPr>
          <w:rFonts w:hint="cs"/>
          <w:rtl/>
          <w:lang w:eastAsia="he-IL"/>
        </w:rPr>
        <w:t>, התשנ"ב-1992,</w:t>
      </w:r>
      <w:r w:rsidRPr="00E650C5">
        <w:rPr>
          <w:rFonts w:hint="cs"/>
          <w:rtl/>
          <w:lang w:eastAsia="he-IL"/>
        </w:rPr>
        <w:t xml:space="preserve"> אף מדגיש זאת. </w:t>
      </w:r>
    </w:p>
    <w:p w:rsidR="00961F91" w:rsidRPr="007E10DE" w:rsidP="00DC3BFC">
      <w:pPr>
        <w:pStyle w:val="takzir-text"/>
        <w:bidi/>
        <w:rPr>
          <w:rtl/>
        </w:rPr>
      </w:pPr>
      <w:r w:rsidRPr="00961F91">
        <w:rPr>
          <w:rStyle w:val="Heading7Char"/>
          <w:rFonts w:ascii="Tahoma" w:hAnsi="Tahoma" w:cs="Tahoma" w:hint="cs"/>
          <w:sz w:val="17"/>
          <w:szCs w:val="17"/>
          <w:rtl/>
        </w:rPr>
        <w:t>אחריות</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חשב</w:t>
      </w:r>
      <w:r w:rsidRPr="00961F91">
        <w:rPr>
          <w:rStyle w:val="Heading7Char"/>
          <w:rFonts w:ascii="Tahoma" w:hAnsi="Tahoma" w:cs="Tahoma"/>
          <w:sz w:val="17"/>
          <w:szCs w:val="17"/>
          <w:rtl/>
        </w:rPr>
        <w:t xml:space="preserve"> בט"ל:</w:t>
      </w:r>
      <w:r>
        <w:rPr>
          <w:rFonts w:hint="cs"/>
          <w:rtl/>
        </w:rPr>
        <w:t xml:space="preserve"> </w:t>
      </w:r>
      <w:r w:rsidRPr="00EB2F22">
        <w:rPr>
          <w:rFonts w:hint="cs"/>
          <w:rtl/>
        </w:rPr>
        <w:t xml:space="preserve">החשב, המשמש שומר סף שאחריות מקצועית כבדה מוטלת על כתפיו, לא </w:t>
      </w:r>
      <w:r w:rsidRPr="00EB2F22">
        <w:rPr>
          <w:rtl/>
        </w:rPr>
        <w:t>מימש את אחריותו כמתחייב בחוק הביטוח הלאומי</w:t>
      </w:r>
      <w:r>
        <w:rPr>
          <w:rFonts w:hint="cs"/>
          <w:rtl/>
        </w:rPr>
        <w:t>. אשר</w:t>
      </w:r>
      <w:r w:rsidRPr="00EB2F22">
        <w:rPr>
          <w:rFonts w:hint="cs"/>
          <w:rtl/>
        </w:rPr>
        <w:t xml:space="preserve"> </w:t>
      </w:r>
      <w:r>
        <w:rPr>
          <w:rFonts w:hint="cs"/>
          <w:rtl/>
        </w:rPr>
        <w:t>ל</w:t>
      </w:r>
      <w:r w:rsidRPr="00EB2F22">
        <w:rPr>
          <w:rFonts w:hint="cs"/>
          <w:rtl/>
        </w:rPr>
        <w:t>התקשרות עם חבר</w:t>
      </w:r>
      <w:r>
        <w:rPr>
          <w:rFonts w:hint="cs"/>
          <w:rtl/>
        </w:rPr>
        <w:t>ה</w:t>
      </w:r>
      <w:r w:rsidRPr="00EB2F22">
        <w:rPr>
          <w:rFonts w:hint="cs"/>
          <w:rtl/>
        </w:rPr>
        <w:t xml:space="preserve"> א</w:t>
      </w:r>
      <w:r>
        <w:rPr>
          <w:rFonts w:hint="cs"/>
          <w:rtl/>
        </w:rPr>
        <w:t>, הוא</w:t>
      </w:r>
      <w:r w:rsidRPr="00EB2F22">
        <w:rPr>
          <w:rFonts w:hint="cs"/>
          <w:rtl/>
        </w:rPr>
        <w:t xml:space="preserve"> כשל בהפעלתה. </w:t>
      </w:r>
      <w:r>
        <w:rPr>
          <w:rFonts w:hint="cs"/>
          <w:rtl/>
        </w:rPr>
        <w:t>הוא</w:t>
      </w:r>
      <w:r w:rsidRPr="00EB2F22">
        <w:rPr>
          <w:rFonts w:hint="cs"/>
          <w:rtl/>
        </w:rPr>
        <w:t xml:space="preserve"> אישר את ההתקשרות בהסכם </w:t>
      </w:r>
      <w:r>
        <w:rPr>
          <w:rFonts w:hint="cs"/>
          <w:rtl/>
        </w:rPr>
        <w:t>עם חברה א</w:t>
      </w:r>
      <w:r w:rsidRPr="00EB2F22">
        <w:rPr>
          <w:rFonts w:hint="cs"/>
          <w:rtl/>
        </w:rPr>
        <w:t xml:space="preserve"> בלי שבחן כנדרש את הנתונים הרלוונטיים ואת התוצאות האפשריות של </w:t>
      </w:r>
      <w:r>
        <w:rPr>
          <w:rFonts w:hint="cs"/>
          <w:rtl/>
        </w:rPr>
        <w:t>ה</w:t>
      </w:r>
      <w:r w:rsidRPr="00EB2F22">
        <w:rPr>
          <w:rFonts w:hint="cs"/>
          <w:rtl/>
        </w:rPr>
        <w:t>החלט</w:t>
      </w:r>
      <w:r>
        <w:rPr>
          <w:rFonts w:hint="cs"/>
          <w:rtl/>
        </w:rPr>
        <w:t>ה</w:t>
      </w:r>
      <w:r w:rsidRPr="00EB2F22">
        <w:rPr>
          <w:rFonts w:hint="cs"/>
          <w:rtl/>
        </w:rPr>
        <w:t xml:space="preserve"> ו</w:t>
      </w:r>
      <w:r>
        <w:rPr>
          <w:rFonts w:hint="cs"/>
          <w:rtl/>
        </w:rPr>
        <w:t xml:space="preserve">את </w:t>
      </w:r>
      <w:r w:rsidRPr="00EB2F22">
        <w:rPr>
          <w:rFonts w:hint="cs"/>
          <w:rtl/>
        </w:rPr>
        <w:t>החלופות הקיימות ובלי ש</w:t>
      </w:r>
      <w:r>
        <w:rPr>
          <w:rFonts w:hint="cs"/>
          <w:rtl/>
        </w:rPr>
        <w:t>בדק את</w:t>
      </w:r>
      <w:r w:rsidRPr="00EB2F22">
        <w:rPr>
          <w:rFonts w:hint="cs"/>
          <w:rtl/>
        </w:rPr>
        <w:t xml:space="preserve"> השפעותיה העתידיות. הסבריו של החשב </w:t>
      </w:r>
      <w:r>
        <w:rPr>
          <w:rFonts w:hint="cs"/>
          <w:rtl/>
        </w:rPr>
        <w:t xml:space="preserve">למשרד מבקר המדינה </w:t>
      </w:r>
      <w:r w:rsidRPr="00EB2F22">
        <w:rPr>
          <w:rFonts w:hint="cs"/>
          <w:rtl/>
        </w:rPr>
        <w:t>כי לא</w:t>
      </w:r>
      <w:r w:rsidRPr="00EB2F22">
        <w:rPr>
          <w:rtl/>
        </w:rPr>
        <w:t xml:space="preserve"> היה ער </w:t>
      </w:r>
      <w:r w:rsidRPr="00EB2F22">
        <w:rPr>
          <w:rFonts w:hint="cs"/>
          <w:rtl/>
        </w:rPr>
        <w:t>לאמור בהערכת השווי</w:t>
      </w:r>
      <w:r>
        <w:rPr>
          <w:rFonts w:hint="cs"/>
          <w:rtl/>
        </w:rPr>
        <w:t>,</w:t>
      </w:r>
      <w:r w:rsidRPr="00EB2F22">
        <w:rPr>
          <w:rFonts w:hint="cs"/>
          <w:rtl/>
        </w:rPr>
        <w:t xml:space="preserve"> </w:t>
      </w:r>
      <w:r>
        <w:rPr>
          <w:rFonts w:hint="cs"/>
          <w:rtl/>
        </w:rPr>
        <w:t xml:space="preserve">שעליה ביסס עו"ד רוזנצויג את חישוב התמורה בהסכם, </w:t>
      </w:r>
      <w:r w:rsidRPr="00EB2F22">
        <w:rPr>
          <w:rFonts w:hint="cs"/>
          <w:rtl/>
        </w:rPr>
        <w:t>מעידים על</w:t>
      </w:r>
      <w:r w:rsidRPr="00EB2F22">
        <w:rPr>
          <w:rtl/>
        </w:rPr>
        <w:t xml:space="preserve"> פגם </w:t>
      </w:r>
      <w:r w:rsidRPr="00EB2F22">
        <w:rPr>
          <w:rFonts w:hint="cs"/>
          <w:rtl/>
        </w:rPr>
        <w:t>ו</w:t>
      </w:r>
      <w:r>
        <w:rPr>
          <w:rFonts w:hint="cs"/>
          <w:rtl/>
        </w:rPr>
        <w:t xml:space="preserve">על </w:t>
      </w:r>
      <w:r w:rsidRPr="00EB2F22">
        <w:rPr>
          <w:rFonts w:hint="cs"/>
          <w:rtl/>
        </w:rPr>
        <w:t>חולשה מהותית באופן</w:t>
      </w:r>
      <w:r w:rsidRPr="00EB2F22">
        <w:rPr>
          <w:rtl/>
        </w:rPr>
        <w:t xml:space="preserve"> </w:t>
      </w:r>
      <w:r w:rsidRPr="00EB2F22">
        <w:rPr>
          <w:rFonts w:hint="cs"/>
          <w:rtl/>
        </w:rPr>
        <w:t xml:space="preserve">תפקודו </w:t>
      </w:r>
      <w:r>
        <w:rPr>
          <w:rFonts w:hint="cs"/>
          <w:rtl/>
        </w:rPr>
        <w:t>ב</w:t>
      </w:r>
      <w:r w:rsidRPr="00EB2F22">
        <w:rPr>
          <w:rFonts w:hint="cs"/>
          <w:rtl/>
        </w:rPr>
        <w:t>עניין זה</w:t>
      </w:r>
      <w:r>
        <w:rPr>
          <w:rFonts w:hint="cs"/>
          <w:rtl/>
        </w:rPr>
        <w:t>;</w:t>
      </w:r>
      <w:r w:rsidRPr="00EB2F22">
        <w:rPr>
          <w:rFonts w:hint="cs"/>
          <w:rtl/>
        </w:rPr>
        <w:t xml:space="preserve"> הוא ידע כי באותה עת </w:t>
      </w:r>
      <w:r>
        <w:rPr>
          <w:rFonts w:hint="cs"/>
          <w:rtl/>
        </w:rPr>
        <w:t xml:space="preserve">הוא </w:t>
      </w:r>
      <w:r w:rsidRPr="00EB2F22">
        <w:rPr>
          <w:rFonts w:hint="cs"/>
          <w:rtl/>
        </w:rPr>
        <w:t xml:space="preserve">לא היה בקי בנושא </w:t>
      </w:r>
      <w:r>
        <w:rPr>
          <w:rFonts w:hint="cs"/>
          <w:rtl/>
        </w:rPr>
        <w:t>ה</w:t>
      </w:r>
      <w:r w:rsidRPr="00EB2F22">
        <w:rPr>
          <w:rFonts w:hint="cs"/>
          <w:rtl/>
        </w:rPr>
        <w:t xml:space="preserve">הסכם </w:t>
      </w:r>
      <w:r>
        <w:rPr>
          <w:rFonts w:hint="cs"/>
          <w:rtl/>
        </w:rPr>
        <w:t xml:space="preserve">עם חברה </w:t>
      </w:r>
      <w:r w:rsidRPr="00EB2F22">
        <w:rPr>
          <w:rFonts w:hint="cs"/>
          <w:rtl/>
        </w:rPr>
        <w:t>א והנושא בכללותו אינו נהיר לו לחלוטין</w:t>
      </w:r>
      <w:r>
        <w:rPr>
          <w:rFonts w:hint="cs"/>
          <w:rtl/>
        </w:rPr>
        <w:t xml:space="preserve">. הוא לא נקט </w:t>
      </w:r>
      <w:r w:rsidRPr="00EB2F22">
        <w:rPr>
          <w:rFonts w:hint="cs"/>
          <w:rtl/>
        </w:rPr>
        <w:t xml:space="preserve">אמצעים חלופיים שישלימו את פערי הידע שהיו לו </w:t>
      </w:r>
      <w:r>
        <w:rPr>
          <w:rFonts w:hint="cs"/>
          <w:rtl/>
        </w:rPr>
        <w:t xml:space="preserve">ולא </w:t>
      </w:r>
      <w:r w:rsidRPr="00EB2F22">
        <w:rPr>
          <w:rFonts w:hint="cs"/>
          <w:rtl/>
        </w:rPr>
        <w:t>הביא לידיעת מנכ"ל</w:t>
      </w:r>
      <w:r>
        <w:rPr>
          <w:rFonts w:hint="cs"/>
          <w:rtl/>
        </w:rPr>
        <w:t xml:space="preserve"> בט"ל</w:t>
      </w:r>
      <w:r w:rsidRPr="00EB2F22">
        <w:rPr>
          <w:rFonts w:hint="cs"/>
          <w:rtl/>
        </w:rPr>
        <w:t xml:space="preserve"> </w:t>
      </w:r>
      <w:r>
        <w:rPr>
          <w:rFonts w:hint="cs"/>
          <w:rtl/>
        </w:rPr>
        <w:t xml:space="preserve">את העובדה </w:t>
      </w:r>
      <w:r w:rsidRPr="00EB2F22">
        <w:rPr>
          <w:rFonts w:hint="cs"/>
          <w:rtl/>
        </w:rPr>
        <w:t>כי הוא אינו בקי בתחום.</w:t>
      </w:r>
    </w:p>
    <w:p w:rsidR="00961F91" w:rsidRPr="007E10DE" w:rsidP="00DC3BFC">
      <w:pPr>
        <w:pStyle w:val="takzir-text"/>
        <w:bidi/>
        <w:rPr>
          <w:rtl/>
        </w:rPr>
      </w:pPr>
      <w:r w:rsidRPr="00961F91">
        <w:rPr>
          <w:rStyle w:val="Heading7Char"/>
          <w:rFonts w:ascii="Tahoma" w:hAnsi="Tahoma" w:cs="Tahoma" w:hint="cs"/>
          <w:sz w:val="17"/>
          <w:szCs w:val="17"/>
          <w:rtl/>
        </w:rPr>
        <w:t>אחריות</w:t>
      </w:r>
      <w:r w:rsidRPr="00961F91">
        <w:rPr>
          <w:rStyle w:val="Heading7Char"/>
          <w:rFonts w:ascii="Tahoma" w:hAnsi="Tahoma" w:cs="Tahoma"/>
          <w:sz w:val="17"/>
          <w:szCs w:val="17"/>
          <w:rtl/>
        </w:rPr>
        <w:t xml:space="preserve"> </w:t>
      </w:r>
      <w:r w:rsidRPr="00961F91">
        <w:rPr>
          <w:rStyle w:val="Heading7Char"/>
          <w:rFonts w:ascii="Tahoma" w:hAnsi="Tahoma" w:cs="Tahoma" w:hint="cs"/>
          <w:sz w:val="17"/>
          <w:szCs w:val="17"/>
          <w:rtl/>
        </w:rPr>
        <w:t>מנכ</w:t>
      </w:r>
      <w:r w:rsidRPr="00961F91">
        <w:rPr>
          <w:rStyle w:val="Heading7Char"/>
          <w:rFonts w:ascii="Tahoma" w:hAnsi="Tahoma" w:cs="Tahoma"/>
          <w:sz w:val="17"/>
          <w:szCs w:val="17"/>
          <w:rtl/>
        </w:rPr>
        <w:t>"ל בט"ל:</w:t>
      </w:r>
      <w:r>
        <w:rPr>
          <w:rFonts w:hint="cs"/>
          <w:sz w:val="24"/>
          <w:rtl/>
        </w:rPr>
        <w:t xml:space="preserve"> </w:t>
      </w:r>
      <w:r w:rsidRPr="00393E29">
        <w:rPr>
          <w:rFonts w:hint="cs"/>
          <w:rtl/>
        </w:rPr>
        <w:t xml:space="preserve">מנכ"ל בט"ל </w:t>
      </w:r>
      <w:r>
        <w:rPr>
          <w:rFonts w:hint="cs"/>
          <w:rtl/>
        </w:rPr>
        <w:t xml:space="preserve">לא </w:t>
      </w:r>
      <w:r w:rsidRPr="00393E29">
        <w:rPr>
          <w:rFonts w:hint="cs"/>
          <w:rtl/>
        </w:rPr>
        <w:t>הפעיל שיקול דעת עצמאי בבואו להחליט בנושאים שבסמכותו ול</w:t>
      </w:r>
      <w:r>
        <w:rPr>
          <w:rFonts w:hint="cs"/>
          <w:rtl/>
        </w:rPr>
        <w:t xml:space="preserve">א </w:t>
      </w:r>
      <w:r w:rsidRPr="00393E29">
        <w:rPr>
          <w:rFonts w:hint="cs"/>
          <w:rtl/>
        </w:rPr>
        <w:t>ו</w:t>
      </w:r>
      <w:r>
        <w:rPr>
          <w:rFonts w:hint="cs"/>
          <w:rtl/>
        </w:rPr>
        <w:t>י</w:t>
      </w:r>
      <w:r w:rsidRPr="00393E29">
        <w:rPr>
          <w:rFonts w:hint="cs"/>
          <w:rtl/>
        </w:rPr>
        <w:t>דא לכל הפחות כי הנחיות בעלות חשיבות שנתן לכפופים לו יושמו</w:t>
      </w:r>
      <w:r>
        <w:rPr>
          <w:rFonts w:hint="cs"/>
          <w:rtl/>
        </w:rPr>
        <w:t>.</w:t>
      </w:r>
      <w:r w:rsidRPr="00393E29">
        <w:rPr>
          <w:rFonts w:hint="cs"/>
          <w:rtl/>
        </w:rPr>
        <w:t xml:space="preserve"> </w:t>
      </w:r>
      <w:r>
        <w:rPr>
          <w:rFonts w:hint="cs"/>
          <w:rtl/>
        </w:rPr>
        <w:t>אף ש</w:t>
      </w:r>
      <w:r w:rsidRPr="008C711B">
        <w:rPr>
          <w:rtl/>
        </w:rPr>
        <w:t xml:space="preserve">המידע </w:t>
      </w:r>
      <w:r w:rsidRPr="008C711B">
        <w:rPr>
          <w:rFonts w:hint="cs"/>
          <w:rtl/>
        </w:rPr>
        <w:t>ש</w:t>
      </w:r>
      <w:r>
        <w:rPr>
          <w:rFonts w:hint="cs"/>
          <w:rtl/>
        </w:rPr>
        <w:t>ה</w:t>
      </w:r>
      <w:r w:rsidRPr="008C711B">
        <w:rPr>
          <w:rFonts w:hint="cs"/>
          <w:rtl/>
        </w:rPr>
        <w:t>עמ</w:t>
      </w:r>
      <w:r>
        <w:rPr>
          <w:rFonts w:hint="cs"/>
          <w:rtl/>
        </w:rPr>
        <w:t>י</w:t>
      </w:r>
      <w:r w:rsidRPr="008C711B">
        <w:rPr>
          <w:rFonts w:hint="cs"/>
          <w:rtl/>
        </w:rPr>
        <w:t xml:space="preserve">ד </w:t>
      </w:r>
      <w:r>
        <w:rPr>
          <w:rFonts w:hint="cs"/>
          <w:rtl/>
        </w:rPr>
        <w:t xml:space="preserve">היועץ המשפטי </w:t>
      </w:r>
      <w:r w:rsidRPr="008C711B">
        <w:rPr>
          <w:rFonts w:hint="cs"/>
          <w:rtl/>
        </w:rPr>
        <w:t>לרשות</w:t>
      </w:r>
      <w:r>
        <w:rPr>
          <w:rFonts w:hint="cs"/>
          <w:rtl/>
        </w:rPr>
        <w:t>ו,</w:t>
      </w:r>
      <w:r w:rsidRPr="008C711B">
        <w:rPr>
          <w:rFonts w:hint="cs"/>
          <w:rtl/>
        </w:rPr>
        <w:t xml:space="preserve"> </w:t>
      </w:r>
      <w:r>
        <w:rPr>
          <w:rFonts w:hint="cs"/>
          <w:rtl/>
        </w:rPr>
        <w:t>כשבא</w:t>
      </w:r>
      <w:r w:rsidRPr="008C711B">
        <w:rPr>
          <w:rFonts w:hint="cs"/>
          <w:rtl/>
        </w:rPr>
        <w:t xml:space="preserve"> להחליט </w:t>
      </w:r>
      <w:r w:rsidRPr="008C711B">
        <w:rPr>
          <w:rtl/>
        </w:rPr>
        <w:t xml:space="preserve">אם לחתום על </w:t>
      </w:r>
      <w:r>
        <w:rPr>
          <w:rFonts w:hint="cs"/>
          <w:rtl/>
        </w:rPr>
        <w:t>ה</w:t>
      </w:r>
      <w:r w:rsidRPr="008C711B">
        <w:rPr>
          <w:rtl/>
        </w:rPr>
        <w:t xml:space="preserve">הסכם </w:t>
      </w:r>
      <w:r>
        <w:rPr>
          <w:rFonts w:hint="cs"/>
          <w:rtl/>
        </w:rPr>
        <w:t xml:space="preserve">עם חברה א, </w:t>
      </w:r>
      <w:r w:rsidRPr="008C711B">
        <w:rPr>
          <w:rFonts w:hint="cs"/>
          <w:rtl/>
        </w:rPr>
        <w:t>לא כלל את כל הפרטים ההכרחיים הנדרשים</w:t>
      </w:r>
      <w:r>
        <w:rPr>
          <w:rFonts w:hint="cs"/>
          <w:rtl/>
        </w:rPr>
        <w:t>, מנכ"ל בט"ל</w:t>
      </w:r>
      <w:r w:rsidRPr="008C711B">
        <w:rPr>
          <w:rFonts w:hint="cs"/>
          <w:rtl/>
        </w:rPr>
        <w:t xml:space="preserve"> לא דרש להשלימו </w:t>
      </w:r>
      <w:r>
        <w:rPr>
          <w:rFonts w:hint="cs"/>
          <w:rtl/>
        </w:rPr>
        <w:t>כדי שיוכל</w:t>
      </w:r>
      <w:r w:rsidRPr="008C711B">
        <w:rPr>
          <w:rtl/>
        </w:rPr>
        <w:t xml:space="preserve"> </w:t>
      </w:r>
      <w:r>
        <w:rPr>
          <w:rFonts w:hint="cs"/>
          <w:rtl/>
        </w:rPr>
        <w:t>לקבל החלטה מושכלת בנושא;</w:t>
      </w:r>
      <w:r w:rsidRPr="008C711B">
        <w:rPr>
          <w:rtl/>
        </w:rPr>
        <w:t xml:space="preserve"> </w:t>
      </w:r>
      <w:r>
        <w:rPr>
          <w:rFonts w:hint="cs"/>
          <w:rtl/>
        </w:rPr>
        <w:t>הוא ל</w:t>
      </w:r>
      <w:r w:rsidRPr="008C711B">
        <w:rPr>
          <w:rFonts w:hint="cs"/>
          <w:rtl/>
        </w:rPr>
        <w:t xml:space="preserve">א בחן ביסודיות </w:t>
      </w:r>
      <w:r>
        <w:rPr>
          <w:rFonts w:hint="cs"/>
          <w:rtl/>
        </w:rPr>
        <w:t>ו</w:t>
      </w:r>
      <w:r w:rsidRPr="008C711B">
        <w:rPr>
          <w:rFonts w:hint="cs"/>
          <w:rtl/>
        </w:rPr>
        <w:t xml:space="preserve">כנדרש את </w:t>
      </w:r>
      <w:r w:rsidRPr="008C711B">
        <w:rPr>
          <w:rtl/>
        </w:rPr>
        <w:t xml:space="preserve">מסמך ההמלצה </w:t>
      </w:r>
      <w:r>
        <w:rPr>
          <w:rFonts w:hint="cs"/>
          <w:rtl/>
        </w:rPr>
        <w:t>שקיבל</w:t>
      </w:r>
      <w:r w:rsidRPr="008C711B">
        <w:rPr>
          <w:rtl/>
        </w:rPr>
        <w:t xml:space="preserve"> </w:t>
      </w:r>
      <w:r>
        <w:rPr>
          <w:rFonts w:hint="cs"/>
          <w:rtl/>
        </w:rPr>
        <w:t>מהיועץ המשפטי</w:t>
      </w:r>
      <w:r w:rsidRPr="008C711B">
        <w:rPr>
          <w:rFonts w:hint="cs"/>
          <w:rtl/>
        </w:rPr>
        <w:t xml:space="preserve"> </w:t>
      </w:r>
      <w:r>
        <w:rPr>
          <w:rFonts w:hint="cs"/>
          <w:rtl/>
        </w:rPr>
        <w:t>ו</w:t>
      </w:r>
      <w:r w:rsidRPr="008C711B">
        <w:rPr>
          <w:rFonts w:hint="cs"/>
          <w:rtl/>
        </w:rPr>
        <w:t>לא שקל את יתרונות ההסכם לעומת חסרונותיו</w:t>
      </w:r>
      <w:r>
        <w:rPr>
          <w:rFonts w:hint="cs"/>
          <w:rtl/>
        </w:rPr>
        <w:t xml:space="preserve"> ו</w:t>
      </w:r>
      <w:r w:rsidRPr="00F57187">
        <w:rPr>
          <w:rFonts w:hint="cs"/>
          <w:rtl/>
        </w:rPr>
        <w:t>את ההיבטים</w:t>
      </w:r>
      <w:r>
        <w:rPr>
          <w:rFonts w:hint="cs"/>
          <w:rtl/>
        </w:rPr>
        <w:t>, המשמעויות</w:t>
      </w:r>
      <w:r w:rsidRPr="00F57187">
        <w:rPr>
          <w:rFonts w:hint="cs"/>
          <w:rtl/>
        </w:rPr>
        <w:t xml:space="preserve"> והתוצאות האפשריות של ההתקשרות בהתבסס על הנתונים הרלוונטיים</w:t>
      </w:r>
      <w:r>
        <w:rPr>
          <w:rFonts w:hint="cs"/>
          <w:rtl/>
        </w:rPr>
        <w:t xml:space="preserve">. </w:t>
      </w:r>
      <w:r w:rsidRPr="006F6498">
        <w:rPr>
          <w:rFonts w:hint="cs"/>
          <w:rtl/>
        </w:rPr>
        <w:t>המנכ"ל</w:t>
      </w:r>
      <w:r>
        <w:rPr>
          <w:rFonts w:hint="cs"/>
          <w:rtl/>
        </w:rPr>
        <w:t xml:space="preserve"> לא שיתף את </w:t>
      </w:r>
      <w:r w:rsidRPr="00F57187">
        <w:rPr>
          <w:rFonts w:hint="cs"/>
          <w:rtl/>
        </w:rPr>
        <w:t>כל הגורמים המקצועיים הרלוונטיים</w:t>
      </w:r>
      <w:r>
        <w:rPr>
          <w:rFonts w:hint="cs"/>
          <w:rtl/>
        </w:rPr>
        <w:t xml:space="preserve"> ולא התייעץ עמם בעניין</w:t>
      </w:r>
      <w:r w:rsidRPr="00F57187">
        <w:rPr>
          <w:rFonts w:hint="cs"/>
          <w:rtl/>
        </w:rPr>
        <w:t>.</w:t>
      </w:r>
      <w:r>
        <w:rPr>
          <w:rFonts w:hint="cs"/>
          <w:rtl/>
        </w:rPr>
        <w:t xml:space="preserve"> </w:t>
      </w:r>
      <w:r w:rsidRPr="00F57187">
        <w:rPr>
          <w:rFonts w:hint="cs"/>
          <w:rtl/>
        </w:rPr>
        <w:t xml:space="preserve">המנכ"ל לא וידא כי </w:t>
      </w:r>
      <w:r>
        <w:rPr>
          <w:rFonts w:hint="cs"/>
          <w:rtl/>
        </w:rPr>
        <w:t>יושמה</w:t>
      </w:r>
      <w:r w:rsidRPr="00F57187">
        <w:rPr>
          <w:rFonts w:hint="cs"/>
          <w:rtl/>
        </w:rPr>
        <w:t xml:space="preserve"> הוראתו ליועץ המשפטי "להחריג מההסכם תיקים שבהם רמת החוב של חבר</w:t>
      </w:r>
      <w:r>
        <w:rPr>
          <w:rFonts w:hint="cs"/>
          <w:rtl/>
        </w:rPr>
        <w:t>ה</w:t>
      </w:r>
      <w:r w:rsidRPr="00F57187">
        <w:rPr>
          <w:rFonts w:hint="cs"/>
          <w:rtl/>
        </w:rPr>
        <w:t xml:space="preserve"> א כלפי בט"ל בתיקים עתידיים, אשר אינם ידועים היום היא גבוהה"</w:t>
      </w:r>
      <w:r>
        <w:rPr>
          <w:rFonts w:hint="cs"/>
          <w:rtl/>
        </w:rPr>
        <w:t>,</w:t>
      </w:r>
      <w:r w:rsidRPr="00F57187">
        <w:rPr>
          <w:rFonts w:hint="cs"/>
          <w:rtl/>
        </w:rPr>
        <w:t xml:space="preserve"> כדי למלא את הצורך שהגדיר</w:t>
      </w:r>
      <w:r>
        <w:rPr>
          <w:rFonts w:hint="cs"/>
          <w:rtl/>
        </w:rPr>
        <w:t>, דהיינו</w:t>
      </w:r>
      <w:r w:rsidRPr="00F57187">
        <w:rPr>
          <w:rFonts w:hint="cs"/>
          <w:rtl/>
        </w:rPr>
        <w:t xml:space="preserve"> לגדר סיכונים. </w:t>
      </w:r>
      <w:r w:rsidRPr="006F6498">
        <w:rPr>
          <w:rFonts w:hint="cs"/>
          <w:rtl/>
        </w:rPr>
        <w:t>המנכ"ל</w:t>
      </w:r>
      <w:r w:rsidRPr="00EF0DFD">
        <w:rPr>
          <w:rFonts w:hint="cs"/>
          <w:rtl/>
        </w:rPr>
        <w:t xml:space="preserve"> </w:t>
      </w:r>
      <w:r>
        <w:rPr>
          <w:rFonts w:hint="cs"/>
          <w:rtl/>
        </w:rPr>
        <w:t xml:space="preserve">גם </w:t>
      </w:r>
      <w:r w:rsidRPr="00EF0DFD">
        <w:rPr>
          <w:rFonts w:hint="cs"/>
          <w:rtl/>
        </w:rPr>
        <w:t xml:space="preserve">בחר שלא להביא את </w:t>
      </w:r>
      <w:r>
        <w:rPr>
          <w:rFonts w:hint="cs"/>
          <w:rtl/>
        </w:rPr>
        <w:t>ה</w:t>
      </w:r>
      <w:r w:rsidRPr="00EF0DFD">
        <w:rPr>
          <w:rFonts w:hint="cs"/>
          <w:rtl/>
        </w:rPr>
        <w:t>הסכם</w:t>
      </w:r>
      <w:r>
        <w:rPr>
          <w:rFonts w:hint="cs"/>
          <w:rtl/>
        </w:rPr>
        <w:t xml:space="preserve"> עם חברה א</w:t>
      </w:r>
      <w:r w:rsidRPr="00EF0DFD">
        <w:rPr>
          <w:rFonts w:hint="cs"/>
          <w:rtl/>
        </w:rPr>
        <w:t xml:space="preserve"> לדיון במינהלה</w:t>
      </w:r>
      <w:r>
        <w:rPr>
          <w:rFonts w:hint="cs"/>
          <w:rtl/>
        </w:rPr>
        <w:t xml:space="preserve"> וכך </w:t>
      </w:r>
      <w:r w:rsidRPr="00FB4D3B">
        <w:rPr>
          <w:rFonts w:hint="cs"/>
          <w:rtl/>
        </w:rPr>
        <w:t>נמנעה</w:t>
      </w:r>
      <w:r w:rsidRPr="00FB4D3B">
        <w:rPr>
          <w:rtl/>
        </w:rPr>
        <w:t xml:space="preserve"> האפשרות שהמינהלה תדון </w:t>
      </w:r>
      <w:r w:rsidRPr="00FB4D3B">
        <w:rPr>
          <w:rFonts w:hint="cs"/>
          <w:rtl/>
        </w:rPr>
        <w:t>בעניין.</w:t>
      </w:r>
    </w:p>
    <w:p w:rsidR="00961F91" w:rsidRPr="00961F91" w:rsidP="00DC3BFC">
      <w:pPr>
        <w:pStyle w:val="takzir"/>
        <w:rPr>
          <w:rFonts w:ascii="Tahoma" w:hAnsi="Tahoma" w:cs="Tahoma"/>
          <w:b w:val="0"/>
          <w:bCs w:val="0"/>
          <w:noProof w:val="0"/>
          <w:sz w:val="28"/>
          <w:rtl/>
        </w:rPr>
      </w:pPr>
    </w:p>
    <w:p w:rsidR="00961F91" w:rsidRPr="00961F91" w:rsidP="00DC3BFC">
      <w:pPr>
        <w:pStyle w:val="KOT5T"/>
        <w:rPr>
          <w:rtl/>
        </w:rPr>
      </w:pPr>
      <w:r w:rsidRPr="00961F91">
        <w:rPr>
          <w:rFonts w:hint="cs"/>
          <w:rtl/>
        </w:rPr>
        <w:t xml:space="preserve">יחסי הגומלין בין בט"ל לאגף החשב הכללי </w:t>
      </w:r>
      <w:r w:rsidR="00DC3BFC">
        <w:br/>
      </w:r>
      <w:r w:rsidRPr="00961F91">
        <w:rPr>
          <w:rFonts w:hint="cs"/>
          <w:rtl/>
        </w:rPr>
        <w:t>לעניין הסכמי פשרה</w:t>
      </w:r>
    </w:p>
    <w:p w:rsidR="00961F91" w:rsidRPr="007E10DE" w:rsidP="00DC3BFC">
      <w:pPr>
        <w:pStyle w:val="takzir-text"/>
        <w:bidi/>
        <w:rPr>
          <w:rtl/>
        </w:rPr>
      </w:pPr>
      <w:r w:rsidRPr="00EF0DFD">
        <w:rPr>
          <w:rtl/>
        </w:rPr>
        <w:t xml:space="preserve">חשב </w:t>
      </w:r>
      <w:r>
        <w:rPr>
          <w:rFonts w:hint="cs"/>
          <w:rtl/>
        </w:rPr>
        <w:t>בט"ל הוא</w:t>
      </w:r>
      <w:r w:rsidRPr="00EF0DFD">
        <w:rPr>
          <w:rtl/>
        </w:rPr>
        <w:t xml:space="preserve"> עובד משרד האוצר</w:t>
      </w:r>
      <w:r>
        <w:rPr>
          <w:rFonts w:hint="cs"/>
          <w:rtl/>
        </w:rPr>
        <w:t xml:space="preserve"> והוא כפוף ל</w:t>
      </w:r>
      <w:r w:rsidRPr="00EF0DFD">
        <w:rPr>
          <w:rtl/>
        </w:rPr>
        <w:t xml:space="preserve">חשב </w:t>
      </w:r>
      <w:r>
        <w:rPr>
          <w:rFonts w:hint="cs"/>
          <w:rtl/>
        </w:rPr>
        <w:t>ה</w:t>
      </w:r>
      <w:r w:rsidRPr="00EF0DFD">
        <w:rPr>
          <w:rtl/>
        </w:rPr>
        <w:t xml:space="preserve">כללי </w:t>
      </w:r>
      <w:r w:rsidRPr="00EF0DFD">
        <w:rPr>
          <w:rFonts w:hint="cs"/>
          <w:rtl/>
        </w:rPr>
        <w:t>במשרד האוצר</w:t>
      </w:r>
      <w:r>
        <w:rPr>
          <w:rFonts w:hint="cs"/>
          <w:rtl/>
        </w:rPr>
        <w:t xml:space="preserve"> </w:t>
      </w:r>
      <w:r w:rsidRPr="00EF0DFD">
        <w:rPr>
          <w:rFonts w:hint="cs"/>
          <w:rtl/>
        </w:rPr>
        <w:t xml:space="preserve">(להלן </w:t>
      </w:r>
      <w:r>
        <w:rPr>
          <w:rFonts w:hint="cs"/>
          <w:rtl/>
        </w:rPr>
        <w:t>-</w:t>
      </w:r>
      <w:r w:rsidRPr="00EF0DFD">
        <w:rPr>
          <w:rFonts w:hint="cs"/>
          <w:rtl/>
        </w:rPr>
        <w:t xml:space="preserve"> </w:t>
      </w:r>
      <w:r>
        <w:rPr>
          <w:rFonts w:hint="cs"/>
          <w:rtl/>
        </w:rPr>
        <w:t>החשכ"ל</w:t>
      </w:r>
      <w:r w:rsidRPr="00EF0DFD">
        <w:rPr>
          <w:rFonts w:hint="cs"/>
          <w:rtl/>
        </w:rPr>
        <w:t>)</w:t>
      </w:r>
      <w:r>
        <w:rPr>
          <w:rFonts w:hint="cs"/>
          <w:rtl/>
        </w:rPr>
        <w:t xml:space="preserve"> שגם ממנה אותו.</w:t>
      </w:r>
      <w:r w:rsidRPr="00EF0DFD">
        <w:rPr>
          <w:rFonts w:hint="cs"/>
          <w:rtl/>
        </w:rPr>
        <w:t xml:space="preserve"> </w:t>
      </w:r>
      <w:r w:rsidRPr="00402D0A">
        <w:rPr>
          <w:rFonts w:hint="cs"/>
          <w:rtl/>
        </w:rPr>
        <w:t xml:space="preserve">אף שמדובר בנכסי מדינה, בט"ל לא נדרש </w:t>
      </w:r>
      <w:r w:rsidRPr="00402D0A">
        <w:rPr>
          <w:rFonts w:hint="cs"/>
          <w:rtl/>
        </w:rPr>
        <w:t>להעביר לאישור</w:t>
      </w:r>
      <w:r>
        <w:rPr>
          <w:rFonts w:hint="cs"/>
          <w:rtl/>
        </w:rPr>
        <w:t>ו של</w:t>
      </w:r>
      <w:r w:rsidRPr="00402D0A">
        <w:rPr>
          <w:rFonts w:hint="cs"/>
          <w:rtl/>
        </w:rPr>
        <w:t xml:space="preserve"> אגף החשב הכללי לא את </w:t>
      </w:r>
      <w:r>
        <w:rPr>
          <w:rFonts w:hint="cs"/>
          <w:rtl/>
        </w:rPr>
        <w:t>ה</w:t>
      </w:r>
      <w:r w:rsidRPr="00402D0A">
        <w:rPr>
          <w:rFonts w:hint="cs"/>
          <w:rtl/>
        </w:rPr>
        <w:t xml:space="preserve">הסכם </w:t>
      </w:r>
      <w:r>
        <w:rPr>
          <w:rFonts w:hint="cs"/>
          <w:rtl/>
        </w:rPr>
        <w:t>עם חברה א</w:t>
      </w:r>
      <w:r w:rsidRPr="00402D0A">
        <w:rPr>
          <w:rFonts w:hint="cs"/>
          <w:rtl/>
        </w:rPr>
        <w:t xml:space="preserve"> ולא את ההסכם החדש עם חברות הביטוח, שלא</w:t>
      </w:r>
      <w:r w:rsidRPr="00402D0A">
        <w:rPr>
          <w:rtl/>
        </w:rPr>
        <w:t xml:space="preserve"> כמו משרדי </w:t>
      </w:r>
      <w:r w:rsidRPr="00402D0A">
        <w:rPr>
          <w:rFonts w:hint="cs"/>
          <w:rtl/>
        </w:rPr>
        <w:t>הממשלה</w:t>
      </w:r>
      <w:r w:rsidRPr="00402D0A">
        <w:rPr>
          <w:rtl/>
        </w:rPr>
        <w:t xml:space="preserve"> </w:t>
      </w:r>
      <w:r w:rsidRPr="00402D0A">
        <w:rPr>
          <w:rFonts w:hint="cs"/>
          <w:rtl/>
        </w:rPr>
        <w:t>המחויבים</w:t>
      </w:r>
      <w:r w:rsidRPr="00402D0A">
        <w:rPr>
          <w:rtl/>
        </w:rPr>
        <w:t xml:space="preserve"> </w:t>
      </w:r>
      <w:r w:rsidRPr="00402D0A">
        <w:rPr>
          <w:rFonts w:hint="cs"/>
          <w:rtl/>
        </w:rPr>
        <w:t>בזה</w:t>
      </w:r>
      <w:r w:rsidRPr="00402D0A">
        <w:rPr>
          <w:rtl/>
        </w:rPr>
        <w:t xml:space="preserve"> </w:t>
      </w:r>
      <w:r w:rsidRPr="00402D0A">
        <w:rPr>
          <w:rFonts w:hint="cs"/>
          <w:rtl/>
        </w:rPr>
        <w:t>על</w:t>
      </w:r>
      <w:r w:rsidRPr="00402D0A">
        <w:rPr>
          <w:rtl/>
        </w:rPr>
        <w:t xml:space="preserve"> </w:t>
      </w:r>
      <w:r w:rsidRPr="00402D0A">
        <w:rPr>
          <w:rFonts w:hint="cs"/>
          <w:rtl/>
        </w:rPr>
        <w:t>פי</w:t>
      </w:r>
      <w:r w:rsidRPr="00402D0A">
        <w:rPr>
          <w:rtl/>
        </w:rPr>
        <w:t xml:space="preserve"> </w:t>
      </w:r>
      <w:r w:rsidRPr="00402D0A">
        <w:rPr>
          <w:rFonts w:hint="cs"/>
          <w:rtl/>
        </w:rPr>
        <w:t>הוראת</w:t>
      </w:r>
      <w:r w:rsidRPr="00402D0A">
        <w:rPr>
          <w:rtl/>
        </w:rPr>
        <w:t xml:space="preserve"> </w:t>
      </w:r>
      <w:r w:rsidRPr="00402D0A">
        <w:rPr>
          <w:rFonts w:hint="cs"/>
          <w:rtl/>
        </w:rPr>
        <w:t>התכ</w:t>
      </w:r>
      <w:r w:rsidRPr="00402D0A">
        <w:rPr>
          <w:rtl/>
        </w:rPr>
        <w:t>"ם</w:t>
      </w:r>
      <w:r>
        <w:rPr>
          <w:rStyle w:val="FootnoteReference0"/>
          <w:rtl/>
        </w:rPr>
        <w:footnoteReference w:id="10"/>
      </w:r>
      <w:r w:rsidRPr="00402D0A">
        <w:rPr>
          <w:rtl/>
        </w:rPr>
        <w:t xml:space="preserve"> </w:t>
      </w:r>
      <w:r w:rsidRPr="00402D0A">
        <w:rPr>
          <w:rFonts w:hint="cs"/>
          <w:rtl/>
        </w:rPr>
        <w:t>והנחיות</w:t>
      </w:r>
      <w:r w:rsidRPr="00402D0A">
        <w:rPr>
          <w:rtl/>
        </w:rPr>
        <w:t xml:space="preserve"> </w:t>
      </w:r>
      <w:r w:rsidRPr="00402D0A">
        <w:rPr>
          <w:rFonts w:hint="cs"/>
          <w:rtl/>
        </w:rPr>
        <w:t>היועץ המשפטי לממשלה</w:t>
      </w:r>
      <w:r w:rsidRPr="00402D0A">
        <w:rPr>
          <w:rtl/>
        </w:rPr>
        <w:t xml:space="preserve"> </w:t>
      </w:r>
      <w:r w:rsidRPr="00402D0A">
        <w:rPr>
          <w:rFonts w:hint="cs"/>
          <w:rtl/>
        </w:rPr>
        <w:t>בנושא פשרות.</w:t>
      </w:r>
    </w:p>
    <w:p w:rsidR="00C65C4E" w:rsidRPr="00492C38" w:rsidP="00DC3BFC">
      <w:pPr>
        <w:pStyle w:val="takzir"/>
        <w:rPr>
          <w:rFonts w:ascii="Tahoma" w:hAnsi="Tahoma" w:cs="Tahoma"/>
          <w:noProof w:val="0"/>
          <w:sz w:val="28"/>
          <w:rtl/>
        </w:rPr>
      </w:pPr>
    </w:p>
    <w:p w:rsidR="00384065" w:rsidRPr="00132FFC" w:rsidP="00DC3BFC">
      <w:pPr>
        <w:pStyle w:val="KOT4T"/>
        <w:rPr>
          <w:rtl/>
        </w:rPr>
      </w:pPr>
      <w:r w:rsidRPr="00132FFC">
        <w:rPr>
          <w:rtl/>
        </w:rPr>
        <w:t>ההמלצות העיקריות</w:t>
      </w:r>
    </w:p>
    <w:p w:rsidR="00961F91" w:rsidRPr="007E10DE" w:rsidP="00DC3BFC">
      <w:pPr>
        <w:pStyle w:val="takzir-text"/>
        <w:bidi/>
        <w:rPr>
          <w:rtl/>
        </w:rPr>
      </w:pPr>
      <w:r w:rsidRPr="00EF0DFD">
        <w:rPr>
          <w:rtl/>
        </w:rPr>
        <w:t>על</w:t>
      </w:r>
      <w:r w:rsidRPr="00EF0DFD">
        <w:rPr>
          <w:rFonts w:hint="cs"/>
          <w:rtl/>
        </w:rPr>
        <w:t xml:space="preserve"> </w:t>
      </w:r>
      <w:r w:rsidRPr="00EF0DFD">
        <w:rPr>
          <w:rtl/>
        </w:rPr>
        <w:t>בט"ל לפעול באופן נמרץ ואקטיבי ל</w:t>
      </w:r>
      <w:r w:rsidRPr="00EF0DFD">
        <w:rPr>
          <w:rFonts w:hint="cs"/>
          <w:rtl/>
        </w:rPr>
        <w:t>ייש</w:t>
      </w:r>
      <w:r>
        <w:rPr>
          <w:rFonts w:hint="cs"/>
          <w:rtl/>
        </w:rPr>
        <w:t>ו</w:t>
      </w:r>
      <w:r w:rsidRPr="00EF0DFD">
        <w:rPr>
          <w:rFonts w:hint="cs"/>
          <w:rtl/>
        </w:rPr>
        <w:t>ם תהליכים למיצוי</w:t>
      </w:r>
      <w:r w:rsidRPr="00EF0DFD">
        <w:rPr>
          <w:rtl/>
        </w:rPr>
        <w:t xml:space="preserve"> מלוא פוטנציאל השיבוב</w:t>
      </w:r>
      <w:r w:rsidRPr="00EF0DFD">
        <w:rPr>
          <w:rFonts w:hint="cs"/>
          <w:rtl/>
        </w:rPr>
        <w:t xml:space="preserve"> </w:t>
      </w:r>
      <w:r w:rsidRPr="00EF0DFD">
        <w:rPr>
          <w:rtl/>
        </w:rPr>
        <w:t>הגלום</w:t>
      </w:r>
      <w:r w:rsidRPr="00EF0DFD">
        <w:rPr>
          <w:rFonts w:hint="cs"/>
          <w:rtl/>
        </w:rPr>
        <w:t xml:space="preserve"> </w:t>
      </w:r>
      <w:r w:rsidRPr="00EF0DFD">
        <w:rPr>
          <w:rtl/>
        </w:rPr>
        <w:t xml:space="preserve">במלאי תיקי הגמלאות הקיים </w:t>
      </w:r>
      <w:r w:rsidRPr="00EF0DFD">
        <w:rPr>
          <w:rFonts w:hint="cs"/>
          <w:rtl/>
        </w:rPr>
        <w:t>ו</w:t>
      </w:r>
      <w:r w:rsidRPr="00EF0DFD">
        <w:rPr>
          <w:rtl/>
        </w:rPr>
        <w:t>בתיקי גמלאות עתידיים</w:t>
      </w:r>
      <w:r>
        <w:rPr>
          <w:rFonts w:hint="cs"/>
          <w:rtl/>
        </w:rPr>
        <w:t>.</w:t>
      </w:r>
      <w:r w:rsidRPr="00EF0DFD">
        <w:rPr>
          <w:rtl/>
        </w:rPr>
        <w:t xml:space="preserve"> לשם כך</w:t>
      </w:r>
      <w:r>
        <w:rPr>
          <w:rFonts w:hint="cs"/>
          <w:rtl/>
        </w:rPr>
        <w:t>,</w:t>
      </w:r>
      <w:r w:rsidRPr="00EF0DFD">
        <w:rPr>
          <w:rtl/>
        </w:rPr>
        <w:t xml:space="preserve"> עליו להאיץ את בדיקת מלאי התיקים הקיים</w:t>
      </w:r>
      <w:r w:rsidRPr="00EF0DFD">
        <w:rPr>
          <w:rFonts w:hint="cs"/>
          <w:rtl/>
        </w:rPr>
        <w:t>,</w:t>
      </w:r>
      <w:r w:rsidRPr="00EF0DFD">
        <w:rPr>
          <w:rtl/>
        </w:rPr>
        <w:t xml:space="preserve"> להכין ללא </w:t>
      </w:r>
      <w:r>
        <w:rPr>
          <w:rFonts w:hint="cs"/>
          <w:rtl/>
        </w:rPr>
        <w:t xml:space="preserve">כל </w:t>
      </w:r>
      <w:r w:rsidRPr="00EF0DFD">
        <w:rPr>
          <w:rtl/>
        </w:rPr>
        <w:t xml:space="preserve">דיחוי תכנית עבודה סדורה ולהקצות משאבים שיאפשרו לו </w:t>
      </w:r>
      <w:r w:rsidRPr="00EF0DFD">
        <w:rPr>
          <w:rFonts w:hint="cs"/>
          <w:rtl/>
        </w:rPr>
        <w:t>לממש את מלוא פוטנציאל השיבוב</w:t>
      </w:r>
      <w:r w:rsidRPr="00EF0DFD">
        <w:rPr>
          <w:rtl/>
        </w:rPr>
        <w:t>.</w:t>
      </w:r>
    </w:p>
    <w:p w:rsidR="00961F91" w:rsidRPr="00E72EB8" w:rsidP="00DC3BFC">
      <w:pPr>
        <w:pStyle w:val="takzir-text"/>
        <w:bidi/>
        <w:rPr>
          <w:rtl/>
        </w:rPr>
      </w:pPr>
      <w:r w:rsidRPr="00EF0DFD">
        <w:rPr>
          <w:rFonts w:hint="cs"/>
          <w:rtl/>
        </w:rPr>
        <w:t xml:space="preserve">על בט"ל לבחון את ההשפעות הכלכליות של ההסכם החדש ואת ההיתכנות של החלופות העומדות </w:t>
      </w:r>
      <w:r>
        <w:rPr>
          <w:rFonts w:hint="cs"/>
          <w:rtl/>
        </w:rPr>
        <w:t>בפניו</w:t>
      </w:r>
      <w:r w:rsidRPr="00EF0DFD">
        <w:rPr>
          <w:rFonts w:hint="cs"/>
          <w:rtl/>
        </w:rPr>
        <w:t xml:space="preserve"> במטרה להשיג מימוש מיטבי של זכותו לשיבוב מחברות הביטוח, </w:t>
      </w:r>
      <w:r w:rsidRPr="009E4091">
        <w:rPr>
          <w:rFonts w:hint="cs"/>
          <w:rtl/>
        </w:rPr>
        <w:t xml:space="preserve">ובכלל זה האפשרות לשנות את ההסדר הקיים עם חברות הביטוח - ההסכם החדש - ואף </w:t>
      </w:r>
      <w:r>
        <w:rPr>
          <w:rFonts w:hint="cs"/>
          <w:rtl/>
        </w:rPr>
        <w:t>לקדם</w:t>
      </w:r>
      <w:r w:rsidRPr="009E4091">
        <w:rPr>
          <w:rFonts w:hint="cs"/>
          <w:rtl/>
        </w:rPr>
        <w:t xml:space="preserve"> שינויי חקיקה נדרשים</w:t>
      </w:r>
      <w:r>
        <w:rPr>
          <w:rFonts w:hint="cs"/>
          <w:rtl/>
        </w:rPr>
        <w:t>.</w:t>
      </w:r>
      <w:r w:rsidRPr="00EF0DFD">
        <w:rPr>
          <w:rFonts w:hint="cs"/>
          <w:b/>
          <w:bCs/>
          <w:rtl/>
        </w:rPr>
        <w:t xml:space="preserve"> </w:t>
      </w:r>
      <w:r w:rsidRPr="00EF0DFD">
        <w:rPr>
          <w:rFonts w:hint="cs"/>
          <w:rtl/>
        </w:rPr>
        <w:t xml:space="preserve">בהתאם </w:t>
      </w:r>
      <w:r>
        <w:rPr>
          <w:rFonts w:hint="cs"/>
          <w:rtl/>
        </w:rPr>
        <w:t xml:space="preserve">לכך, עליו </w:t>
      </w:r>
      <w:r w:rsidRPr="00EF0DFD">
        <w:rPr>
          <w:rFonts w:hint="cs"/>
          <w:rtl/>
        </w:rPr>
        <w:t>להכין תכנית</w:t>
      </w:r>
      <w:r>
        <w:rPr>
          <w:rFonts w:hint="cs"/>
          <w:rtl/>
        </w:rPr>
        <w:t xml:space="preserve"> עבודה סדורה</w:t>
      </w:r>
      <w:r w:rsidRPr="00EF0DFD">
        <w:rPr>
          <w:rFonts w:hint="cs"/>
          <w:rtl/>
        </w:rPr>
        <w:t xml:space="preserve"> ולהקצות את המשאבים שיידרשו למימוש זכותו לפי </w:t>
      </w:r>
      <w:r w:rsidRPr="009E4091">
        <w:rPr>
          <w:rFonts w:hint="cs"/>
          <w:rtl/>
        </w:rPr>
        <w:t xml:space="preserve">החלופה </w:t>
      </w:r>
      <w:r>
        <w:rPr>
          <w:rFonts w:hint="cs"/>
          <w:rtl/>
        </w:rPr>
        <w:t>המיטבית</w:t>
      </w:r>
      <w:r w:rsidRPr="009E4091">
        <w:rPr>
          <w:rFonts w:hint="cs"/>
          <w:rtl/>
        </w:rPr>
        <w:t xml:space="preserve"> שתמצה את גביית</w:t>
      </w:r>
      <w:r>
        <w:rPr>
          <w:rFonts w:hint="cs"/>
          <w:rtl/>
        </w:rPr>
        <w:t>ם של</w:t>
      </w:r>
      <w:r w:rsidRPr="009E4091">
        <w:rPr>
          <w:rFonts w:hint="cs"/>
          <w:rtl/>
        </w:rPr>
        <w:t xml:space="preserve"> כספי הציבור. ראוי שבחינה</w:t>
      </w:r>
      <w:r>
        <w:rPr>
          <w:rFonts w:hint="cs"/>
          <w:rtl/>
        </w:rPr>
        <w:t xml:space="preserve"> זו</w:t>
      </w:r>
      <w:r w:rsidRPr="00EF0DFD">
        <w:rPr>
          <w:rFonts w:hint="cs"/>
          <w:rtl/>
        </w:rPr>
        <w:t xml:space="preserve"> ת</w:t>
      </w:r>
      <w:r>
        <w:rPr>
          <w:rFonts w:hint="cs"/>
          <w:rtl/>
        </w:rPr>
        <w:t>י</w:t>
      </w:r>
      <w:r w:rsidRPr="00EF0DFD">
        <w:rPr>
          <w:rFonts w:hint="cs"/>
          <w:rtl/>
        </w:rPr>
        <w:t>עשה בשיתוף פעולה מלא עם אגף החשב הכללי.</w:t>
      </w:r>
    </w:p>
    <w:p w:rsidR="00961F91" w:rsidRPr="005528C4" w:rsidP="00DC3BFC">
      <w:pPr>
        <w:pStyle w:val="takzir-text"/>
        <w:bidi/>
        <w:rPr>
          <w:rtl/>
        </w:rPr>
      </w:pPr>
      <w:r w:rsidRPr="00AD6E89">
        <w:rPr>
          <w:rFonts w:hint="cs"/>
          <w:rtl/>
        </w:rPr>
        <w:t xml:space="preserve">ראוי שבט"ל, אגף החשב הכללי ומשרד המשפטים יבחנו את האפשרויות העומדות להם </w:t>
      </w:r>
      <w:r>
        <w:rPr>
          <w:rFonts w:hint="cs"/>
          <w:rtl/>
        </w:rPr>
        <w:t>הנוגעות</w:t>
      </w:r>
      <w:r w:rsidRPr="00AD6E89">
        <w:rPr>
          <w:rFonts w:hint="cs"/>
          <w:rtl/>
        </w:rPr>
        <w:t xml:space="preserve"> להסכם עם חברה א, ובכלל זה את האפשרות </w:t>
      </w:r>
      <w:r>
        <w:rPr>
          <w:rFonts w:hint="cs"/>
          <w:rtl/>
        </w:rPr>
        <w:t>שבט"ל יקבל</w:t>
      </w:r>
      <w:r w:rsidRPr="00AD6E89">
        <w:rPr>
          <w:rFonts w:hint="cs"/>
          <w:rtl/>
        </w:rPr>
        <w:t xml:space="preserve"> כספים ש</w:t>
      </w:r>
      <w:r>
        <w:rPr>
          <w:rFonts w:hint="cs"/>
          <w:rtl/>
        </w:rPr>
        <w:t>ו</w:t>
      </w:r>
      <w:r w:rsidRPr="00AD6E89">
        <w:rPr>
          <w:rFonts w:hint="cs"/>
          <w:rtl/>
        </w:rPr>
        <w:t xml:space="preserve">ויתר עליהם מראש וללא תמורה בהסכם עם חברה א. </w:t>
      </w:r>
      <w:r>
        <w:rPr>
          <w:rFonts w:hint="cs"/>
          <w:rtl/>
        </w:rPr>
        <w:t>ל</w:t>
      </w:r>
      <w:r w:rsidRPr="00AD6E89">
        <w:rPr>
          <w:rFonts w:hint="cs"/>
          <w:rtl/>
        </w:rPr>
        <w:t xml:space="preserve">נוכח האומדנים השונים שהציג בט"ל </w:t>
      </w:r>
      <w:r>
        <w:rPr>
          <w:rFonts w:hint="cs"/>
          <w:rtl/>
        </w:rPr>
        <w:t>בנוגע</w:t>
      </w:r>
      <w:r w:rsidRPr="00AD6E89">
        <w:rPr>
          <w:rFonts w:hint="cs"/>
          <w:rtl/>
        </w:rPr>
        <w:t xml:space="preserve"> להפסד</w:t>
      </w:r>
      <w:r>
        <w:rPr>
          <w:rFonts w:hint="cs"/>
          <w:rtl/>
        </w:rPr>
        <w:t xml:space="preserve"> הכספי</w:t>
      </w:r>
      <w:r w:rsidRPr="00AD6E89">
        <w:rPr>
          <w:rFonts w:hint="cs"/>
          <w:rtl/>
        </w:rPr>
        <w:t xml:space="preserve"> עקב ההסכם עם חברה א, </w:t>
      </w:r>
      <w:r w:rsidRPr="00E05FDE">
        <w:rPr>
          <w:rFonts w:hint="cs"/>
          <w:rtl/>
        </w:rPr>
        <w:t>ראוי שהבחינה של גובה הסכום שחברה א שילמה בחסר לבט"ל תתבסס על חישוב שיעשו הגורמים האמורים אשר לא יסתמכו על החישובים שעשה בט"ל לצורך תגובתו לביקורת.</w:t>
      </w:r>
      <w:r>
        <w:rPr>
          <w:rFonts w:hint="cs"/>
          <w:b/>
          <w:bCs/>
          <w:rtl/>
        </w:rPr>
        <w:t xml:space="preserve"> </w:t>
      </w:r>
    </w:p>
    <w:p w:rsidR="00961F91" w:rsidRPr="00E72EB8" w:rsidP="00DC3BFC">
      <w:pPr>
        <w:pStyle w:val="takzir-text"/>
        <w:bidi/>
        <w:rPr>
          <w:rtl/>
        </w:rPr>
      </w:pPr>
      <w:r>
        <w:rPr>
          <w:rFonts w:hint="cs"/>
          <w:rtl/>
        </w:rPr>
        <w:t>מאחר</w:t>
      </w:r>
      <w:r>
        <w:rPr>
          <w:rtl/>
        </w:rPr>
        <w:t xml:space="preserve"> שבמעורבותו בהסכם </w:t>
      </w:r>
      <w:r>
        <w:rPr>
          <w:rFonts w:hint="cs"/>
          <w:rtl/>
        </w:rPr>
        <w:t xml:space="preserve">עם חברה </w:t>
      </w:r>
      <w:r>
        <w:rPr>
          <w:rtl/>
        </w:rPr>
        <w:t xml:space="preserve">א פעל היועץ המשפטי שלא לפי כללי מינהל תקין </w:t>
      </w:r>
      <w:r>
        <w:rPr>
          <w:rFonts w:hint="cs"/>
          <w:rtl/>
        </w:rPr>
        <w:t xml:space="preserve">ובמצב של </w:t>
      </w:r>
      <w:r>
        <w:rPr>
          <w:rtl/>
        </w:rPr>
        <w:t xml:space="preserve">חשש לניגוד עניינים, ראוי </w:t>
      </w:r>
      <w:r>
        <w:rPr>
          <w:rFonts w:hint="cs"/>
          <w:rtl/>
        </w:rPr>
        <w:t>ש</w:t>
      </w:r>
      <w:r>
        <w:rPr>
          <w:rtl/>
        </w:rPr>
        <w:t xml:space="preserve">מנכ"ל בט"ל ושר </w:t>
      </w:r>
      <w:r>
        <w:rPr>
          <w:rFonts w:hint="cs"/>
          <w:rtl/>
        </w:rPr>
        <w:t xml:space="preserve">העבודה, </w:t>
      </w:r>
      <w:r>
        <w:rPr>
          <w:rtl/>
        </w:rPr>
        <w:t>הרווחה והשירותים החברתיים</w:t>
      </w:r>
      <w:r>
        <w:rPr>
          <w:rFonts w:hint="cs"/>
          <w:rtl/>
        </w:rPr>
        <w:t xml:space="preserve"> (להלן - שר הרווחה) </w:t>
      </w:r>
      <w:r>
        <w:rPr>
          <w:rtl/>
        </w:rPr>
        <w:t xml:space="preserve">ידונו </w:t>
      </w:r>
      <w:r>
        <w:rPr>
          <w:rFonts w:hint="cs"/>
          <w:rtl/>
        </w:rPr>
        <w:t xml:space="preserve">על </w:t>
      </w:r>
      <w:r>
        <w:rPr>
          <w:rtl/>
        </w:rPr>
        <w:t>ממצאי הביקורת</w:t>
      </w:r>
      <w:r>
        <w:rPr>
          <w:rFonts w:hint="cs"/>
          <w:rtl/>
        </w:rPr>
        <w:t>,</w:t>
      </w:r>
      <w:r>
        <w:rPr>
          <w:rtl/>
        </w:rPr>
        <w:t xml:space="preserve"> </w:t>
      </w:r>
      <w:r>
        <w:rPr>
          <w:rFonts w:hint="cs"/>
          <w:rtl/>
        </w:rPr>
        <w:t>ובייחוד על הממצאים</w:t>
      </w:r>
      <w:r>
        <w:rPr>
          <w:rtl/>
        </w:rPr>
        <w:t xml:space="preserve"> הנוגעים לאחריותו של היועץ המשפטי.</w:t>
      </w:r>
    </w:p>
    <w:p w:rsidR="00961F91" w:rsidRPr="00E72EB8" w:rsidP="00DC3BFC">
      <w:pPr>
        <w:pStyle w:val="takzir-text"/>
        <w:bidi/>
        <w:rPr>
          <w:rtl/>
        </w:rPr>
      </w:pPr>
      <w:r w:rsidRPr="000744F4">
        <w:rPr>
          <w:rtl/>
        </w:rPr>
        <w:t xml:space="preserve">על בט"ל להגדיר לעצמו את האופן שבו </w:t>
      </w:r>
      <w:r>
        <w:rPr>
          <w:rFonts w:hint="cs"/>
          <w:rtl/>
        </w:rPr>
        <w:t>תיעשה</w:t>
      </w:r>
      <w:r w:rsidRPr="000744F4">
        <w:rPr>
          <w:rtl/>
        </w:rPr>
        <w:t xml:space="preserve"> עבודת המטה וי</w:t>
      </w:r>
      <w:r>
        <w:rPr>
          <w:rFonts w:hint="cs"/>
          <w:rtl/>
        </w:rPr>
        <w:t>ת</w:t>
      </w:r>
      <w:r w:rsidRPr="000744F4">
        <w:rPr>
          <w:rtl/>
        </w:rPr>
        <w:t>קבל</w:t>
      </w:r>
      <w:r>
        <w:rPr>
          <w:rFonts w:hint="cs"/>
          <w:rtl/>
        </w:rPr>
        <w:t xml:space="preserve">ו </w:t>
      </w:r>
      <w:r w:rsidRPr="000744F4">
        <w:rPr>
          <w:rtl/>
        </w:rPr>
        <w:t xml:space="preserve">ההחלטות </w:t>
      </w:r>
      <w:r>
        <w:rPr>
          <w:rFonts w:hint="cs"/>
          <w:rtl/>
        </w:rPr>
        <w:t>ב</w:t>
      </w:r>
      <w:r w:rsidRPr="000744F4">
        <w:rPr>
          <w:rtl/>
        </w:rPr>
        <w:t>מקרים שבהם הוא מתפשר על זכויות המגיעות לו</w:t>
      </w:r>
      <w:r>
        <w:rPr>
          <w:rFonts w:hint="cs"/>
          <w:rtl/>
        </w:rPr>
        <w:t>. עליו לקבוע מהי</w:t>
      </w:r>
      <w:r w:rsidRPr="000744F4">
        <w:rPr>
          <w:rtl/>
        </w:rPr>
        <w:t xml:space="preserve"> מידת מעורבותם של שומרי </w:t>
      </w:r>
      <w:r>
        <w:rPr>
          <w:rFonts w:hint="cs"/>
          <w:rtl/>
        </w:rPr>
        <w:t>ה</w:t>
      </w:r>
      <w:r w:rsidRPr="000744F4">
        <w:rPr>
          <w:rtl/>
        </w:rPr>
        <w:t>סף בארגון</w:t>
      </w:r>
      <w:r w:rsidRPr="000744F4">
        <w:rPr>
          <w:rFonts w:hint="cs"/>
          <w:rtl/>
        </w:rPr>
        <w:t xml:space="preserve"> ומוסדותיו</w:t>
      </w:r>
      <w:r w:rsidRPr="000744F4">
        <w:rPr>
          <w:rtl/>
        </w:rPr>
        <w:t xml:space="preserve">, </w:t>
      </w:r>
      <w:r>
        <w:rPr>
          <w:rFonts w:hint="cs"/>
          <w:rtl/>
        </w:rPr>
        <w:t>לרבות</w:t>
      </w:r>
      <w:r w:rsidRPr="000744F4">
        <w:rPr>
          <w:rtl/>
        </w:rPr>
        <w:t xml:space="preserve"> החשב</w:t>
      </w:r>
      <w:r w:rsidRPr="000744F4">
        <w:rPr>
          <w:rFonts w:hint="cs"/>
          <w:rtl/>
        </w:rPr>
        <w:t xml:space="preserve">, </w:t>
      </w:r>
      <w:r w:rsidRPr="000744F4">
        <w:rPr>
          <w:rtl/>
        </w:rPr>
        <w:t xml:space="preserve">המינהלה והמועצה וועדותיה. </w:t>
      </w:r>
      <w:r w:rsidRPr="000744F4">
        <w:rPr>
          <w:rFonts w:hint="cs"/>
          <w:rtl/>
        </w:rPr>
        <w:t xml:space="preserve">נדרש כי בט"ל יטמיע שיטות עבודה ובקרה שיבטיחו כי לא </w:t>
      </w:r>
      <w:r>
        <w:rPr>
          <w:rFonts w:hint="cs"/>
          <w:rtl/>
        </w:rPr>
        <w:t>י</w:t>
      </w:r>
      <w:r w:rsidRPr="000744F4">
        <w:rPr>
          <w:rFonts w:hint="cs"/>
          <w:rtl/>
        </w:rPr>
        <w:t>ישנו מחדלים כדוגמת אלה המתוארים בדוח זה.</w:t>
      </w:r>
      <w:r>
        <w:rPr>
          <w:rFonts w:hint="cs"/>
          <w:rtl/>
        </w:rPr>
        <w:t xml:space="preserve"> </w:t>
      </w:r>
      <w:r w:rsidRPr="000744F4">
        <w:rPr>
          <w:rtl/>
        </w:rPr>
        <w:t xml:space="preserve">מן הראוי </w:t>
      </w:r>
      <w:r>
        <w:rPr>
          <w:rFonts w:hint="cs"/>
          <w:rtl/>
        </w:rPr>
        <w:t>ש</w:t>
      </w:r>
      <w:r w:rsidRPr="000744F4">
        <w:rPr>
          <w:rFonts w:hint="cs"/>
          <w:rtl/>
        </w:rPr>
        <w:t xml:space="preserve">אגף </w:t>
      </w:r>
      <w:r w:rsidRPr="000744F4">
        <w:rPr>
          <w:rtl/>
        </w:rPr>
        <w:t xml:space="preserve">החשב הכללי </w:t>
      </w:r>
      <w:r w:rsidRPr="000744F4">
        <w:rPr>
          <w:rFonts w:hint="cs"/>
          <w:rtl/>
        </w:rPr>
        <w:t>יבטיח</w:t>
      </w:r>
      <w:r w:rsidRPr="000744F4">
        <w:rPr>
          <w:rtl/>
        </w:rPr>
        <w:t xml:space="preserve"> </w:t>
      </w:r>
      <w:r w:rsidRPr="000744F4">
        <w:rPr>
          <w:rFonts w:hint="cs"/>
          <w:rtl/>
        </w:rPr>
        <w:t xml:space="preserve">את </w:t>
      </w:r>
      <w:r w:rsidRPr="000744F4">
        <w:rPr>
          <w:rtl/>
        </w:rPr>
        <w:t xml:space="preserve">העמקת מעורבותו באישור התקשרויות של בט"ל בהסכמי פשרה דוגמת </w:t>
      </w:r>
      <w:r>
        <w:rPr>
          <w:rFonts w:hint="cs"/>
          <w:rtl/>
        </w:rPr>
        <w:t>ה</w:t>
      </w:r>
      <w:r w:rsidRPr="000744F4">
        <w:rPr>
          <w:rtl/>
        </w:rPr>
        <w:t xml:space="preserve">הסכם </w:t>
      </w:r>
      <w:r>
        <w:rPr>
          <w:rFonts w:hint="cs"/>
          <w:rtl/>
        </w:rPr>
        <w:t xml:space="preserve">עם חברה </w:t>
      </w:r>
      <w:r w:rsidRPr="000744F4">
        <w:rPr>
          <w:rtl/>
        </w:rPr>
        <w:t>א וההסכם החדש עם חברות הביטוח</w:t>
      </w:r>
      <w:r w:rsidRPr="000744F4">
        <w:rPr>
          <w:rFonts w:hint="cs"/>
          <w:rtl/>
        </w:rPr>
        <w:t>.</w:t>
      </w:r>
    </w:p>
    <w:p w:rsidR="00A90478" w:rsidRPr="00492C38" w:rsidP="00DC3BFC">
      <w:pPr>
        <w:pStyle w:val="takzir"/>
        <w:rPr>
          <w:rFonts w:ascii="Tahoma" w:hAnsi="Tahoma" w:cs="Tahoma"/>
          <w:noProof w:val="0"/>
          <w:sz w:val="28"/>
          <w:rtl/>
        </w:rPr>
      </w:pPr>
    </w:p>
    <w:p w:rsidR="00384065" w:rsidRPr="00132FFC" w:rsidP="00DC3BFC">
      <w:pPr>
        <w:pStyle w:val="KOT4S"/>
        <w:rPr>
          <w:rtl/>
        </w:rPr>
      </w:pPr>
      <w:r w:rsidRPr="00132FFC">
        <w:rPr>
          <w:rtl/>
        </w:rPr>
        <w:t>סיכום</w:t>
      </w:r>
    </w:p>
    <w:p w:rsidR="00961F91" w:rsidRPr="00370729" w:rsidP="00DC3BFC">
      <w:pPr>
        <w:pStyle w:val="takzir-text"/>
        <w:bidi/>
        <w:rPr>
          <w:b/>
          <w:rtl/>
        </w:rPr>
      </w:pPr>
      <w:r w:rsidRPr="00370729">
        <w:rPr>
          <w:rFonts w:hint="cs"/>
          <w:b/>
          <w:rtl/>
        </w:rPr>
        <w:t>בט</w:t>
      </w:r>
      <w:r w:rsidRPr="00370729">
        <w:rPr>
          <w:b/>
          <w:rtl/>
        </w:rPr>
        <w:t xml:space="preserve">"ל </w:t>
      </w:r>
      <w:r w:rsidRPr="00370729">
        <w:rPr>
          <w:rFonts w:hint="cs"/>
          <w:b/>
          <w:rtl/>
        </w:rPr>
        <w:t>הפסיד</w:t>
      </w:r>
      <w:r w:rsidRPr="00370729">
        <w:rPr>
          <w:b/>
          <w:rtl/>
        </w:rPr>
        <w:t xml:space="preserve"> מאות מיליוני </w:t>
      </w:r>
      <w:r w:rsidRPr="00370729">
        <w:rPr>
          <w:rFonts w:hint="cs"/>
          <w:b/>
          <w:rtl/>
        </w:rPr>
        <w:t xml:space="preserve">שקלים וממשיך להפסיד כספים האמורים להגיע בסופו של דבר לקופה הציבורית, וזאת משום שהוא </w:t>
      </w:r>
      <w:r w:rsidRPr="00370729">
        <w:rPr>
          <w:b/>
          <w:rtl/>
        </w:rPr>
        <w:t>אינו מממש את מלוא הפוטנציאל של זכותו לשיבוב בגין תיקי גמלאות רבים</w:t>
      </w:r>
      <w:r w:rsidRPr="00370729">
        <w:rPr>
          <w:rFonts w:hint="cs"/>
          <w:b/>
          <w:rtl/>
        </w:rPr>
        <w:t>. מצב זה מקורו גם בעובדה שתיקי גמלאות מתיישנים עוד בטרם בדק בט"ל אם יש לו זכות שיבוב בהם, כאשר הנהנות העיקריות מכך הן</w:t>
      </w:r>
      <w:r w:rsidRPr="00370729">
        <w:rPr>
          <w:b/>
          <w:rtl/>
        </w:rPr>
        <w:t xml:space="preserve"> חברות הביטוח. </w:t>
      </w:r>
      <w:r w:rsidRPr="00370729">
        <w:rPr>
          <w:rFonts w:hint="cs"/>
          <w:b/>
          <w:rtl/>
        </w:rPr>
        <w:t>בט"ל גיבש הסכם חדש עם חברות הביטוח המייתר לשיטתו את הצורך בהתדיינויות משפטיות בתיקי תאונות דרכים, ומסדיר את מימוש זכותו לקבל את החלק הארי של כספי השיבוב המגיעים לו, תוך מתן הנחה משווי הגמלאות; אולם הוא לא בחן את כדאיותו הכלכלית של ההסכם האמור.</w:t>
      </w:r>
    </w:p>
    <w:p w:rsidR="00961F91" w:rsidRPr="00370729" w:rsidP="00D536DA">
      <w:pPr>
        <w:pStyle w:val="takzir-text"/>
        <w:bidi/>
        <w:rPr>
          <w:b/>
          <w:rtl/>
        </w:rPr>
      </w:pPr>
      <w:r w:rsidRPr="00370729">
        <w:rPr>
          <w:rFonts w:hint="cs"/>
          <w:b/>
          <w:rtl/>
        </w:rPr>
        <w:t xml:space="preserve">הסכם נוסף, חדשני וראשון מסוגו, כרת בט"ל עם חברה א. מטרתו של ההסכם האמור ליישם את ההסכם החדש עם חברות הביטוח ולהביא לידי סיום, באופן כולל, את הטיפול ברוב תביעות הביטוח שטרם נסגרו, וזאת בתמורה לתשלום סופי שתשלם חברה א לבט"ל - כ-61 מיליון ש"ח. </w:t>
      </w:r>
      <w:r w:rsidRPr="00370729">
        <w:rPr>
          <w:b/>
          <w:rtl/>
        </w:rPr>
        <w:t xml:space="preserve">באופן פעולתם של מנכ"ל בט"ל, של היועץ המשפטי </w:t>
      </w:r>
      <w:r w:rsidRPr="00370729">
        <w:rPr>
          <w:rFonts w:hint="cs"/>
          <w:b/>
          <w:rtl/>
        </w:rPr>
        <w:t>ושל</w:t>
      </w:r>
      <w:r w:rsidRPr="00370729">
        <w:rPr>
          <w:b/>
          <w:rtl/>
        </w:rPr>
        <w:t xml:space="preserve"> </w:t>
      </w:r>
      <w:r w:rsidRPr="00370729">
        <w:rPr>
          <w:rFonts w:hint="cs"/>
          <w:b/>
          <w:rtl/>
        </w:rPr>
        <w:t xml:space="preserve">חשב בט"ל דאז </w:t>
      </w:r>
      <w:r w:rsidRPr="00370729">
        <w:rPr>
          <w:b/>
          <w:rtl/>
        </w:rPr>
        <w:t xml:space="preserve">התגלו </w:t>
      </w:r>
      <w:r w:rsidRPr="00370729">
        <w:rPr>
          <w:rFonts w:hint="cs"/>
          <w:b/>
          <w:rtl/>
        </w:rPr>
        <w:t>ליקויים קשים הנוגעים לגיבוש ההסכם ולאישורו</w:t>
      </w:r>
      <w:r w:rsidRPr="00370729">
        <w:rPr>
          <w:b/>
          <w:rtl/>
        </w:rPr>
        <w:t>. המנכ"ל והחשב</w:t>
      </w:r>
      <w:r w:rsidRPr="00370729">
        <w:rPr>
          <w:rFonts w:hint="cs"/>
          <w:b/>
          <w:rtl/>
        </w:rPr>
        <w:t>, כל אחד במסגרת אחריותו וסמכותו,</w:t>
      </w:r>
      <w:r w:rsidRPr="00370729">
        <w:rPr>
          <w:b/>
          <w:rtl/>
        </w:rPr>
        <w:t xml:space="preserve"> </w:t>
      </w:r>
      <w:r w:rsidRPr="00370729">
        <w:rPr>
          <w:rFonts w:hint="cs"/>
          <w:b/>
          <w:rtl/>
        </w:rPr>
        <w:t>הפעילו מנגנוני בקרה ופיקוח רופפים ש</w:t>
      </w:r>
      <w:r w:rsidRPr="00370729">
        <w:rPr>
          <w:b/>
          <w:rtl/>
        </w:rPr>
        <w:t>אפשר</w:t>
      </w:r>
      <w:r w:rsidRPr="00370729">
        <w:rPr>
          <w:rFonts w:hint="cs"/>
          <w:b/>
          <w:rtl/>
        </w:rPr>
        <w:t>ו</w:t>
      </w:r>
      <w:r w:rsidRPr="00370729">
        <w:rPr>
          <w:b/>
          <w:rtl/>
        </w:rPr>
        <w:t xml:space="preserve"> </w:t>
      </w:r>
      <w:r w:rsidRPr="00370729">
        <w:rPr>
          <w:rFonts w:hint="cs"/>
          <w:b/>
          <w:rtl/>
        </w:rPr>
        <w:t>ליועץ</w:t>
      </w:r>
      <w:r w:rsidRPr="00370729">
        <w:rPr>
          <w:b/>
          <w:rtl/>
        </w:rPr>
        <w:t xml:space="preserve"> </w:t>
      </w:r>
      <w:r w:rsidRPr="00370729">
        <w:rPr>
          <w:rFonts w:hint="cs"/>
          <w:b/>
          <w:rtl/>
        </w:rPr>
        <w:t>המשפטי, שהוא שומר הסף ונציג שלטון החוק בבט"ל,</w:t>
      </w:r>
      <w:r w:rsidRPr="00370729">
        <w:rPr>
          <w:b/>
          <w:rtl/>
        </w:rPr>
        <w:t xml:space="preserve"> להוביל </w:t>
      </w:r>
      <w:r w:rsidRPr="00370729">
        <w:rPr>
          <w:rFonts w:hint="cs"/>
          <w:b/>
          <w:rtl/>
        </w:rPr>
        <w:t>תהליכים</w:t>
      </w:r>
      <w:r w:rsidRPr="00370729">
        <w:rPr>
          <w:b/>
          <w:rtl/>
        </w:rPr>
        <w:t xml:space="preserve"> </w:t>
      </w:r>
      <w:r w:rsidRPr="00370729">
        <w:rPr>
          <w:rFonts w:hint="cs"/>
          <w:b/>
          <w:rtl/>
        </w:rPr>
        <w:t>לא</w:t>
      </w:r>
      <w:r w:rsidRPr="00370729">
        <w:rPr>
          <w:b/>
          <w:rtl/>
        </w:rPr>
        <w:t xml:space="preserve"> </w:t>
      </w:r>
      <w:r w:rsidRPr="00370729">
        <w:rPr>
          <w:rFonts w:hint="cs"/>
          <w:b/>
          <w:rtl/>
        </w:rPr>
        <w:t>תקינים</w:t>
      </w:r>
      <w:r w:rsidRPr="00370729">
        <w:rPr>
          <w:b/>
          <w:rtl/>
        </w:rPr>
        <w:t xml:space="preserve"> </w:t>
      </w:r>
      <w:r w:rsidRPr="00370729">
        <w:rPr>
          <w:rFonts w:hint="cs"/>
          <w:b/>
          <w:rtl/>
        </w:rPr>
        <w:t>וברמה</w:t>
      </w:r>
      <w:r w:rsidRPr="00370729">
        <w:rPr>
          <w:b/>
          <w:rtl/>
        </w:rPr>
        <w:t xml:space="preserve"> </w:t>
      </w:r>
      <w:r w:rsidRPr="00370729">
        <w:rPr>
          <w:rFonts w:hint="cs"/>
          <w:b/>
          <w:rtl/>
        </w:rPr>
        <w:t>מקצועית</w:t>
      </w:r>
      <w:r w:rsidRPr="00370729">
        <w:rPr>
          <w:b/>
          <w:rtl/>
        </w:rPr>
        <w:t xml:space="preserve"> </w:t>
      </w:r>
      <w:r w:rsidRPr="00370729">
        <w:rPr>
          <w:rFonts w:hint="cs"/>
          <w:b/>
          <w:rtl/>
        </w:rPr>
        <w:t>ירודה שאינם</w:t>
      </w:r>
      <w:r w:rsidRPr="00370729">
        <w:rPr>
          <w:b/>
          <w:rtl/>
        </w:rPr>
        <w:t xml:space="preserve"> עולים בקנה אחד עם כללי מינהל תקין</w:t>
      </w:r>
      <w:r w:rsidRPr="00370729">
        <w:rPr>
          <w:rFonts w:hint="cs"/>
          <w:b/>
          <w:rtl/>
        </w:rPr>
        <w:t>. גיבוש ההסכם נעשה תוך ויתור מראש של בט"ל על זכויות לשיבוב שהיו לו כלפי חברה א, וזאת ללא כל תמורה ובלי שהציג למקבלי ההחלטות</w:t>
      </w:r>
      <w:r w:rsidRPr="00370729">
        <w:rPr>
          <w:rFonts w:hint="cs"/>
          <w:b/>
          <w:rtl/>
        </w:rPr>
        <w:t xml:space="preserve"> </w:t>
      </w:r>
      <w:r w:rsidRPr="00370729">
        <w:rPr>
          <w:rFonts w:hint="cs"/>
          <w:b/>
          <w:rtl/>
        </w:rPr>
        <w:t xml:space="preserve">את הפרטים הנוגעים לוויתור האמור. אשר להערכת שווי הגמלאות - לפי משרד מבקר המדינה, </w:t>
      </w:r>
      <w:r w:rsidRPr="00370729">
        <w:rPr>
          <w:b/>
          <w:rtl/>
        </w:rPr>
        <w:t xml:space="preserve">במועד החתימה על ההסכם </w:t>
      </w:r>
      <w:r w:rsidRPr="00370729">
        <w:rPr>
          <w:rFonts w:hint="cs"/>
          <w:b/>
          <w:rtl/>
        </w:rPr>
        <w:t>ניתן היה להעריכו בכ-35 מיליון ש"ח. ברקע הדברים התברר שהיועץ המשפטי פעל תוך חשש להימצאותו במצב של ניגוד עניינים הנובע מהיכרות אישית עם בעל השליטה</w:t>
      </w:r>
      <w:r w:rsidR="00D536DA">
        <w:rPr>
          <w:rFonts w:hint="cs"/>
          <w:b/>
          <w:rtl/>
        </w:rPr>
        <w:t xml:space="preserve"> ובנו</w:t>
      </w:r>
      <w:r w:rsidRPr="00370729">
        <w:rPr>
          <w:rFonts w:hint="cs"/>
          <w:b/>
          <w:rtl/>
        </w:rPr>
        <w:t>, ופעולותיו</w:t>
      </w:r>
      <w:r w:rsidRPr="00370729">
        <w:rPr>
          <w:b/>
          <w:rtl/>
        </w:rPr>
        <w:t xml:space="preserve"> </w:t>
      </w:r>
      <w:r w:rsidRPr="00370729">
        <w:rPr>
          <w:rFonts w:hint="cs"/>
          <w:b/>
          <w:rtl/>
        </w:rPr>
        <w:t>מעוררות</w:t>
      </w:r>
      <w:r w:rsidRPr="00370729">
        <w:rPr>
          <w:b/>
          <w:rtl/>
        </w:rPr>
        <w:t xml:space="preserve"> חשש </w:t>
      </w:r>
      <w:r w:rsidRPr="00370729">
        <w:rPr>
          <w:rFonts w:hint="cs"/>
          <w:b/>
          <w:rtl/>
        </w:rPr>
        <w:t xml:space="preserve">גם </w:t>
      </w:r>
      <w:r w:rsidRPr="00370729">
        <w:rPr>
          <w:b/>
          <w:rtl/>
        </w:rPr>
        <w:t>לפגיעה בטוהר המידות.</w:t>
      </w:r>
      <w:r w:rsidRPr="00370729">
        <w:rPr>
          <w:rFonts w:hint="cs"/>
          <w:b/>
          <w:rtl/>
        </w:rPr>
        <w:t xml:space="preserve"> </w:t>
      </w:r>
      <w:r w:rsidRPr="00370729">
        <w:rPr>
          <w:rFonts w:hint="cs"/>
          <w:b/>
          <w:sz w:val="24"/>
          <w:rtl/>
        </w:rPr>
        <w:t xml:space="preserve">כמו כן, החשב לא </w:t>
      </w:r>
      <w:r w:rsidRPr="00370729">
        <w:rPr>
          <w:b/>
          <w:sz w:val="24"/>
          <w:rtl/>
        </w:rPr>
        <w:t xml:space="preserve">מימש את אחריותו </w:t>
      </w:r>
      <w:r w:rsidRPr="00370729">
        <w:rPr>
          <w:rFonts w:hint="cs"/>
          <w:b/>
          <w:sz w:val="24"/>
          <w:rtl/>
        </w:rPr>
        <w:t xml:space="preserve">המקצועית בנוגע להתקשרות עם חברה א והוא כשל בהפעלתה. </w:t>
      </w:r>
      <w:r w:rsidRPr="00370729">
        <w:rPr>
          <w:rFonts w:hint="cs"/>
          <w:b/>
          <w:rtl/>
        </w:rPr>
        <w:t>נוסף על כך, אף שמדובר בהסכם חדשני ולא שגרתי, מנכ"ל בט"ל אישר את ההסכם בלי שעמד על השלכותיו האפשריות.</w:t>
      </w:r>
      <w:r w:rsidRPr="00D536DA" w:rsidR="00D536DA">
        <w:rPr>
          <w:noProof/>
          <w:rtl/>
        </w:rPr>
        <w:t xml:space="preserve"> </w:t>
      </w:r>
      <w:r w:rsidRPr="0012789B" w:rsidR="00D536DA">
        <w:rPr>
          <w:noProof/>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D536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395868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9010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D536DA">
                            <w:pPr>
                              <w:spacing w:after="0" w:line="240" w:lineRule="auto"/>
                              <w:rPr>
                                <w:color w:val="0B5294"/>
                                <w:spacing w:val="-4"/>
                                <w:sz w:val="24"/>
                                <w:szCs w:val="24"/>
                                <w:rtl/>
                                <w:cs/>
                              </w:rPr>
                            </w:pPr>
                            <w:r w:rsidRPr="00D536DA">
                              <w:rPr>
                                <w:rFonts w:cs="Tahoma" w:hint="eastAsia"/>
                                <w:color w:val="0B5294"/>
                                <w:spacing w:val="-4"/>
                                <w:sz w:val="24"/>
                                <w:szCs w:val="24"/>
                                <w:rtl/>
                              </w:rPr>
                              <w:t>המנכ</w:t>
                            </w:r>
                            <w:r w:rsidRPr="00D536DA">
                              <w:rPr>
                                <w:rFonts w:cs="Tahoma"/>
                                <w:color w:val="0B5294"/>
                                <w:spacing w:val="-4"/>
                                <w:sz w:val="24"/>
                                <w:szCs w:val="24"/>
                                <w:rtl/>
                              </w:rPr>
                              <w:t>"</w:t>
                            </w:r>
                            <w:r w:rsidRPr="00D536DA">
                              <w:rPr>
                                <w:rFonts w:cs="Tahoma" w:hint="eastAsia"/>
                                <w:color w:val="0B5294"/>
                                <w:spacing w:val="-4"/>
                                <w:sz w:val="24"/>
                                <w:szCs w:val="24"/>
                                <w:rtl/>
                              </w:rPr>
                              <w:t>ל</w:t>
                            </w:r>
                            <w:r w:rsidRPr="00D536DA">
                              <w:rPr>
                                <w:rFonts w:cs="Tahoma"/>
                                <w:color w:val="0B5294"/>
                                <w:spacing w:val="-4"/>
                                <w:sz w:val="24"/>
                                <w:szCs w:val="24"/>
                                <w:rtl/>
                              </w:rPr>
                              <w:t xml:space="preserve"> </w:t>
                            </w:r>
                            <w:r w:rsidRPr="00D536DA">
                              <w:rPr>
                                <w:rFonts w:cs="Tahoma" w:hint="eastAsia"/>
                                <w:color w:val="0B5294"/>
                                <w:spacing w:val="-4"/>
                                <w:sz w:val="24"/>
                                <w:szCs w:val="24"/>
                                <w:rtl/>
                              </w:rPr>
                              <w:t>והחשב</w:t>
                            </w:r>
                            <w:r w:rsidRPr="00D536DA">
                              <w:rPr>
                                <w:rFonts w:cs="Tahoma"/>
                                <w:color w:val="0B5294"/>
                                <w:spacing w:val="-4"/>
                                <w:sz w:val="24"/>
                                <w:szCs w:val="24"/>
                                <w:rtl/>
                              </w:rPr>
                              <w:t xml:space="preserve"> </w:t>
                            </w:r>
                            <w:r w:rsidRPr="00D536DA">
                              <w:rPr>
                                <w:rFonts w:cs="Tahoma" w:hint="eastAsia"/>
                                <w:color w:val="0B5294"/>
                                <w:spacing w:val="-4"/>
                                <w:sz w:val="24"/>
                                <w:szCs w:val="24"/>
                                <w:rtl/>
                              </w:rPr>
                              <w:t>הפעילו</w:t>
                            </w:r>
                            <w:r w:rsidRPr="00D536DA">
                              <w:rPr>
                                <w:rFonts w:cs="Tahoma"/>
                                <w:color w:val="0B5294"/>
                                <w:spacing w:val="-4"/>
                                <w:sz w:val="24"/>
                                <w:szCs w:val="24"/>
                                <w:rtl/>
                              </w:rPr>
                              <w:t xml:space="preserve"> </w:t>
                            </w:r>
                            <w:r w:rsidRPr="00D536DA">
                              <w:rPr>
                                <w:rFonts w:cs="Tahoma" w:hint="eastAsia"/>
                                <w:color w:val="0B5294"/>
                                <w:spacing w:val="-4"/>
                                <w:sz w:val="24"/>
                                <w:szCs w:val="24"/>
                                <w:rtl/>
                              </w:rPr>
                              <w:t>מנגנוני</w:t>
                            </w:r>
                            <w:r w:rsidRPr="00D536DA">
                              <w:rPr>
                                <w:rFonts w:cs="Tahoma"/>
                                <w:color w:val="0B5294"/>
                                <w:spacing w:val="-4"/>
                                <w:sz w:val="24"/>
                                <w:szCs w:val="24"/>
                                <w:rtl/>
                              </w:rPr>
                              <w:t xml:space="preserve"> </w:t>
                            </w:r>
                            <w:r w:rsidRPr="00D536DA">
                              <w:rPr>
                                <w:rFonts w:cs="Tahoma" w:hint="eastAsia"/>
                                <w:color w:val="0B5294"/>
                                <w:spacing w:val="-4"/>
                                <w:sz w:val="24"/>
                                <w:szCs w:val="24"/>
                                <w:rtl/>
                              </w:rPr>
                              <w:t>בקרה</w:t>
                            </w:r>
                            <w:r w:rsidRPr="00D536DA">
                              <w:rPr>
                                <w:rFonts w:cs="Tahoma"/>
                                <w:color w:val="0B5294"/>
                                <w:spacing w:val="-4"/>
                                <w:sz w:val="24"/>
                                <w:szCs w:val="24"/>
                                <w:rtl/>
                              </w:rPr>
                              <w:t xml:space="preserve"> </w:t>
                            </w:r>
                            <w:r w:rsidRPr="00D536DA">
                              <w:rPr>
                                <w:rFonts w:cs="Tahoma" w:hint="eastAsia"/>
                                <w:color w:val="0B5294"/>
                                <w:spacing w:val="-4"/>
                                <w:sz w:val="24"/>
                                <w:szCs w:val="24"/>
                                <w:rtl/>
                              </w:rPr>
                              <w:t>ופיקוח</w:t>
                            </w:r>
                            <w:r w:rsidRPr="00D536DA">
                              <w:rPr>
                                <w:rFonts w:cs="Tahoma"/>
                                <w:color w:val="0B5294"/>
                                <w:spacing w:val="-4"/>
                                <w:sz w:val="24"/>
                                <w:szCs w:val="24"/>
                                <w:rtl/>
                              </w:rPr>
                              <w:t xml:space="preserve"> </w:t>
                            </w:r>
                            <w:r w:rsidRPr="00D536DA">
                              <w:rPr>
                                <w:rFonts w:cs="Tahoma" w:hint="eastAsia"/>
                                <w:color w:val="0B5294"/>
                                <w:spacing w:val="-4"/>
                                <w:sz w:val="24"/>
                                <w:szCs w:val="24"/>
                                <w:rtl/>
                              </w:rPr>
                              <w:t>רופפים</w:t>
                            </w:r>
                            <w:r w:rsidRPr="00D536DA">
                              <w:rPr>
                                <w:rFonts w:cs="Tahoma"/>
                                <w:color w:val="0B5294"/>
                                <w:spacing w:val="-4"/>
                                <w:sz w:val="24"/>
                                <w:szCs w:val="24"/>
                                <w:rtl/>
                              </w:rPr>
                              <w:t xml:space="preserve"> </w:t>
                            </w:r>
                            <w:r w:rsidRPr="00D536DA">
                              <w:rPr>
                                <w:rFonts w:cs="Tahoma" w:hint="eastAsia"/>
                                <w:color w:val="0B5294"/>
                                <w:spacing w:val="-4"/>
                                <w:sz w:val="24"/>
                                <w:szCs w:val="24"/>
                                <w:rtl/>
                              </w:rPr>
                              <w:t>שאפשרו</w:t>
                            </w:r>
                            <w:r w:rsidRPr="00D536DA">
                              <w:rPr>
                                <w:rFonts w:cs="Tahoma"/>
                                <w:color w:val="0B5294"/>
                                <w:spacing w:val="-4"/>
                                <w:sz w:val="24"/>
                                <w:szCs w:val="24"/>
                                <w:rtl/>
                              </w:rPr>
                              <w:t xml:space="preserve"> </w:t>
                            </w:r>
                            <w:r w:rsidRPr="00D536DA">
                              <w:rPr>
                                <w:rFonts w:cs="Tahoma" w:hint="eastAsia"/>
                                <w:color w:val="0B5294"/>
                                <w:spacing w:val="-4"/>
                                <w:sz w:val="24"/>
                                <w:szCs w:val="24"/>
                                <w:rtl/>
                              </w:rPr>
                              <w:t>ליועץ</w:t>
                            </w:r>
                            <w:r w:rsidRPr="00D536DA">
                              <w:rPr>
                                <w:rFonts w:cs="Tahoma"/>
                                <w:color w:val="0B5294"/>
                                <w:spacing w:val="-4"/>
                                <w:sz w:val="24"/>
                                <w:szCs w:val="24"/>
                                <w:rtl/>
                              </w:rPr>
                              <w:t xml:space="preserve"> </w:t>
                            </w:r>
                            <w:r w:rsidRPr="00D536DA">
                              <w:rPr>
                                <w:rFonts w:cs="Tahoma" w:hint="eastAsia"/>
                                <w:color w:val="0B5294"/>
                                <w:spacing w:val="-4"/>
                                <w:sz w:val="24"/>
                                <w:szCs w:val="24"/>
                                <w:rtl/>
                              </w:rPr>
                              <w:t>המשפטי</w:t>
                            </w:r>
                            <w:r w:rsidRPr="00D536DA">
                              <w:rPr>
                                <w:rFonts w:cs="Tahoma"/>
                                <w:color w:val="0B5294"/>
                                <w:spacing w:val="-4"/>
                                <w:sz w:val="24"/>
                                <w:szCs w:val="24"/>
                                <w:rtl/>
                              </w:rPr>
                              <w:t xml:space="preserve"> </w:t>
                            </w:r>
                            <w:r w:rsidRPr="00D536DA">
                              <w:rPr>
                                <w:rFonts w:cs="Tahoma" w:hint="eastAsia"/>
                                <w:color w:val="0B5294"/>
                                <w:spacing w:val="-4"/>
                                <w:sz w:val="24"/>
                                <w:szCs w:val="24"/>
                                <w:rtl/>
                              </w:rPr>
                              <w:t>להוביל</w:t>
                            </w:r>
                            <w:r w:rsidRPr="00D536DA">
                              <w:rPr>
                                <w:rFonts w:cs="Tahoma"/>
                                <w:color w:val="0B5294"/>
                                <w:spacing w:val="-4"/>
                                <w:sz w:val="24"/>
                                <w:szCs w:val="24"/>
                                <w:rtl/>
                              </w:rPr>
                              <w:t xml:space="preserve"> </w:t>
                            </w:r>
                            <w:r w:rsidRPr="00D536DA">
                              <w:rPr>
                                <w:rFonts w:cs="Tahoma" w:hint="eastAsia"/>
                                <w:color w:val="0B5294"/>
                                <w:spacing w:val="-4"/>
                                <w:sz w:val="24"/>
                                <w:szCs w:val="24"/>
                                <w:rtl/>
                              </w:rPr>
                              <w:t>תהליכים</w:t>
                            </w:r>
                            <w:r w:rsidRPr="00D536DA">
                              <w:rPr>
                                <w:rFonts w:cs="Tahoma"/>
                                <w:color w:val="0B5294"/>
                                <w:spacing w:val="-4"/>
                                <w:sz w:val="24"/>
                                <w:szCs w:val="24"/>
                                <w:rtl/>
                              </w:rPr>
                              <w:t xml:space="preserve"> </w:t>
                            </w:r>
                            <w:r w:rsidRPr="00D536DA">
                              <w:rPr>
                                <w:rFonts w:cs="Tahoma" w:hint="eastAsia"/>
                                <w:color w:val="0B5294"/>
                                <w:spacing w:val="-4"/>
                                <w:sz w:val="24"/>
                                <w:szCs w:val="24"/>
                                <w:rtl/>
                              </w:rPr>
                              <w:t>לא</w:t>
                            </w:r>
                            <w:r w:rsidRPr="00D536DA">
                              <w:rPr>
                                <w:rFonts w:cs="Tahoma"/>
                                <w:color w:val="0B5294"/>
                                <w:spacing w:val="-4"/>
                                <w:sz w:val="24"/>
                                <w:szCs w:val="24"/>
                                <w:rtl/>
                              </w:rPr>
                              <w:t xml:space="preserve"> </w:t>
                            </w:r>
                            <w:r w:rsidRPr="00D536DA">
                              <w:rPr>
                                <w:rFonts w:cs="Tahoma" w:hint="eastAsia"/>
                                <w:color w:val="0B5294"/>
                                <w:spacing w:val="-4"/>
                                <w:sz w:val="24"/>
                                <w:szCs w:val="24"/>
                                <w:rtl/>
                              </w:rPr>
                              <w:t>תקינים</w:t>
                            </w:r>
                            <w:r w:rsidRPr="00D536DA">
                              <w:rPr>
                                <w:rFonts w:cs="Tahoma"/>
                                <w:color w:val="0B5294"/>
                                <w:spacing w:val="-4"/>
                                <w:sz w:val="24"/>
                                <w:szCs w:val="24"/>
                                <w:rtl/>
                              </w:rPr>
                              <w:t xml:space="preserve"> </w:t>
                            </w:r>
                            <w:r w:rsidRPr="00D536DA">
                              <w:rPr>
                                <w:rFonts w:cs="Tahoma" w:hint="eastAsia"/>
                                <w:color w:val="0B5294"/>
                                <w:spacing w:val="-4"/>
                                <w:sz w:val="24"/>
                                <w:szCs w:val="24"/>
                                <w:rtl/>
                              </w:rPr>
                              <w:t>וברמה</w:t>
                            </w:r>
                            <w:r w:rsidRPr="00D536DA">
                              <w:rPr>
                                <w:rFonts w:cs="Tahoma"/>
                                <w:color w:val="0B5294"/>
                                <w:spacing w:val="-4"/>
                                <w:sz w:val="24"/>
                                <w:szCs w:val="24"/>
                                <w:rtl/>
                              </w:rPr>
                              <w:t xml:space="preserve"> </w:t>
                            </w:r>
                            <w:r w:rsidRPr="00D536DA">
                              <w:rPr>
                                <w:rFonts w:cs="Tahoma" w:hint="eastAsia"/>
                                <w:color w:val="0B5294"/>
                                <w:spacing w:val="-4"/>
                                <w:sz w:val="24"/>
                                <w:szCs w:val="24"/>
                                <w:rtl/>
                              </w:rPr>
                              <w:t>מקצועית</w:t>
                            </w:r>
                            <w:r w:rsidRPr="00D536DA">
                              <w:rPr>
                                <w:rFonts w:cs="Tahoma"/>
                                <w:color w:val="0B5294"/>
                                <w:spacing w:val="-4"/>
                                <w:sz w:val="24"/>
                                <w:szCs w:val="24"/>
                                <w:rtl/>
                              </w:rPr>
                              <w:t xml:space="preserve"> </w:t>
                            </w:r>
                            <w:r w:rsidRPr="00D536DA">
                              <w:rPr>
                                <w:rFonts w:cs="Tahoma" w:hint="eastAsia"/>
                                <w:color w:val="0B5294"/>
                                <w:spacing w:val="-4"/>
                                <w:sz w:val="24"/>
                                <w:szCs w:val="24"/>
                                <w:rtl/>
                              </w:rPr>
                              <w:t>ירודה</w:t>
                            </w:r>
                            <w:r w:rsidRPr="00D536DA">
                              <w:rPr>
                                <w:rFonts w:cs="Tahoma"/>
                                <w:color w:val="0B5294"/>
                                <w:spacing w:val="-4"/>
                                <w:sz w:val="24"/>
                                <w:szCs w:val="24"/>
                                <w:rtl/>
                              </w:rPr>
                              <w:t xml:space="preserve"> </w:t>
                            </w:r>
                            <w:r w:rsidRPr="00D536DA">
                              <w:rPr>
                                <w:rFonts w:cs="Tahoma" w:hint="eastAsia"/>
                                <w:color w:val="0B5294"/>
                                <w:spacing w:val="-4"/>
                                <w:sz w:val="24"/>
                                <w:szCs w:val="24"/>
                                <w:rtl/>
                              </w:rPr>
                              <w:t>שאינם</w:t>
                            </w:r>
                            <w:r w:rsidRPr="00D536DA">
                              <w:rPr>
                                <w:rFonts w:cs="Tahoma"/>
                                <w:color w:val="0B5294"/>
                                <w:spacing w:val="-4"/>
                                <w:sz w:val="24"/>
                                <w:szCs w:val="24"/>
                                <w:rtl/>
                              </w:rPr>
                              <w:t xml:space="preserve"> </w:t>
                            </w:r>
                            <w:r w:rsidRPr="00D536DA">
                              <w:rPr>
                                <w:rFonts w:cs="Tahoma" w:hint="eastAsia"/>
                                <w:color w:val="0B5294"/>
                                <w:spacing w:val="-4"/>
                                <w:sz w:val="24"/>
                                <w:szCs w:val="24"/>
                                <w:rtl/>
                              </w:rPr>
                              <w:t>עולים</w:t>
                            </w:r>
                            <w:r w:rsidRPr="00D536DA">
                              <w:rPr>
                                <w:rFonts w:cs="Tahoma"/>
                                <w:color w:val="0B5294"/>
                                <w:spacing w:val="-4"/>
                                <w:sz w:val="24"/>
                                <w:szCs w:val="24"/>
                                <w:rtl/>
                              </w:rPr>
                              <w:t xml:space="preserve"> </w:t>
                            </w:r>
                            <w:r w:rsidRPr="00D536DA">
                              <w:rPr>
                                <w:rFonts w:cs="Tahoma" w:hint="eastAsia"/>
                                <w:color w:val="0B5294"/>
                                <w:spacing w:val="-4"/>
                                <w:sz w:val="24"/>
                                <w:szCs w:val="24"/>
                                <w:rtl/>
                              </w:rPr>
                              <w:t>בקנה</w:t>
                            </w:r>
                            <w:r w:rsidRPr="00D536DA">
                              <w:rPr>
                                <w:rFonts w:cs="Tahoma"/>
                                <w:color w:val="0B5294"/>
                                <w:spacing w:val="-4"/>
                                <w:sz w:val="24"/>
                                <w:szCs w:val="24"/>
                                <w:rtl/>
                              </w:rPr>
                              <w:t xml:space="preserve"> </w:t>
                            </w:r>
                            <w:r w:rsidRPr="00D536DA">
                              <w:rPr>
                                <w:rFonts w:cs="Tahoma" w:hint="eastAsia"/>
                                <w:color w:val="0B5294"/>
                                <w:spacing w:val="-4"/>
                                <w:sz w:val="24"/>
                                <w:szCs w:val="24"/>
                                <w:rtl/>
                              </w:rPr>
                              <w:t>אחד</w:t>
                            </w:r>
                            <w:r w:rsidRPr="00D536DA">
                              <w:rPr>
                                <w:rFonts w:cs="Tahoma"/>
                                <w:color w:val="0B5294"/>
                                <w:spacing w:val="-4"/>
                                <w:sz w:val="24"/>
                                <w:szCs w:val="24"/>
                                <w:rtl/>
                              </w:rPr>
                              <w:t xml:space="preserve"> </w:t>
                            </w:r>
                            <w:r w:rsidRPr="00D536DA">
                              <w:rPr>
                                <w:rFonts w:cs="Tahoma" w:hint="eastAsia"/>
                                <w:color w:val="0B5294"/>
                                <w:spacing w:val="-4"/>
                                <w:sz w:val="24"/>
                                <w:szCs w:val="24"/>
                                <w:rtl/>
                              </w:rPr>
                              <w:t>עם</w:t>
                            </w:r>
                            <w:r w:rsidRPr="00D536DA">
                              <w:rPr>
                                <w:rFonts w:cs="Tahoma"/>
                                <w:color w:val="0B5294"/>
                                <w:spacing w:val="-4"/>
                                <w:sz w:val="24"/>
                                <w:szCs w:val="24"/>
                                <w:rtl/>
                              </w:rPr>
                              <w:t xml:space="preserve"> </w:t>
                            </w:r>
                            <w:r w:rsidRPr="00D536DA">
                              <w:rPr>
                                <w:rFonts w:cs="Tahoma" w:hint="eastAsia"/>
                                <w:color w:val="0B5294"/>
                                <w:spacing w:val="-4"/>
                                <w:sz w:val="24"/>
                                <w:szCs w:val="24"/>
                                <w:rtl/>
                              </w:rPr>
                              <w:t>כללי</w:t>
                            </w:r>
                            <w:r w:rsidRPr="00D536DA">
                              <w:rPr>
                                <w:rFonts w:cs="Tahoma"/>
                                <w:color w:val="0B5294"/>
                                <w:spacing w:val="-4"/>
                                <w:sz w:val="24"/>
                                <w:szCs w:val="24"/>
                                <w:rtl/>
                              </w:rPr>
                              <w:t xml:space="preserve"> </w:t>
                            </w:r>
                            <w:r w:rsidRPr="00D536DA">
                              <w:rPr>
                                <w:rFonts w:cs="Tahoma" w:hint="eastAsia"/>
                                <w:color w:val="0B5294"/>
                                <w:spacing w:val="-4"/>
                                <w:sz w:val="24"/>
                                <w:szCs w:val="24"/>
                                <w:rtl/>
                              </w:rPr>
                              <w:t>מינהל</w:t>
                            </w:r>
                            <w:r w:rsidRPr="00D536DA">
                              <w:rPr>
                                <w:rFonts w:cs="Tahoma"/>
                                <w:color w:val="0B5294"/>
                                <w:spacing w:val="-4"/>
                                <w:sz w:val="24"/>
                                <w:szCs w:val="24"/>
                                <w:rtl/>
                              </w:rPr>
                              <w:t xml:space="preserve"> </w:t>
                            </w:r>
                            <w:r w:rsidRPr="00D536DA">
                              <w:rPr>
                                <w:rFonts w:cs="Tahoma" w:hint="eastAsia"/>
                                <w:color w:val="0B5294"/>
                                <w:spacing w:val="-4"/>
                                <w:sz w:val="24"/>
                                <w:szCs w:val="24"/>
                                <w:rtl/>
                              </w:rPr>
                              <w:t>תקין</w:t>
                            </w:r>
                            <w:r w:rsidRPr="00D536DA">
                              <w:rPr>
                                <w:rFonts w:cs="Tahoma"/>
                                <w:color w:val="0B5294"/>
                                <w:spacing w:val="-4"/>
                                <w:sz w:val="24"/>
                                <w:szCs w:val="24"/>
                                <w:rtl/>
                              </w:rPr>
                              <w:t>.</w:t>
                            </w:r>
                            <w:r>
                              <w:rPr>
                                <w:rFonts w:cs="Tahoma" w:hint="cs"/>
                                <w:color w:val="0B5294"/>
                                <w:spacing w:val="-4"/>
                                <w:sz w:val="24"/>
                                <w:szCs w:val="24"/>
                                <w:rtl/>
                              </w:rPr>
                              <w:t xml:space="preserve"> </w:t>
                            </w:r>
                            <w:r w:rsidRPr="00D536DA">
                              <w:rPr>
                                <w:rFonts w:cs="Tahoma" w:hint="eastAsia"/>
                                <w:color w:val="0B5294"/>
                                <w:spacing w:val="-4"/>
                                <w:sz w:val="24"/>
                                <w:szCs w:val="24"/>
                                <w:rtl/>
                              </w:rPr>
                              <w:t>התברר</w:t>
                            </w:r>
                            <w:r w:rsidRPr="00D536DA">
                              <w:rPr>
                                <w:rFonts w:cs="Tahoma"/>
                                <w:color w:val="0B5294"/>
                                <w:spacing w:val="-4"/>
                                <w:sz w:val="24"/>
                                <w:szCs w:val="24"/>
                                <w:rtl/>
                              </w:rPr>
                              <w:t xml:space="preserve"> </w:t>
                            </w:r>
                            <w:r w:rsidRPr="00D536DA">
                              <w:rPr>
                                <w:rFonts w:cs="Tahoma" w:hint="eastAsia"/>
                                <w:color w:val="0B5294"/>
                                <w:spacing w:val="-4"/>
                                <w:sz w:val="24"/>
                                <w:szCs w:val="24"/>
                                <w:rtl/>
                              </w:rPr>
                              <w:t>שהיועץ</w:t>
                            </w:r>
                            <w:r w:rsidRPr="00D536DA">
                              <w:rPr>
                                <w:rFonts w:cs="Tahoma"/>
                                <w:color w:val="0B5294"/>
                                <w:spacing w:val="-4"/>
                                <w:sz w:val="24"/>
                                <w:szCs w:val="24"/>
                                <w:rtl/>
                              </w:rPr>
                              <w:t xml:space="preserve"> </w:t>
                            </w:r>
                            <w:r w:rsidRPr="00D536DA">
                              <w:rPr>
                                <w:rFonts w:cs="Tahoma" w:hint="eastAsia"/>
                                <w:color w:val="0B5294"/>
                                <w:spacing w:val="-4"/>
                                <w:sz w:val="24"/>
                                <w:szCs w:val="24"/>
                                <w:rtl/>
                              </w:rPr>
                              <w:t>המשפטי</w:t>
                            </w:r>
                            <w:r w:rsidRPr="00D536DA">
                              <w:rPr>
                                <w:rFonts w:cs="Tahoma"/>
                                <w:color w:val="0B5294"/>
                                <w:spacing w:val="-4"/>
                                <w:sz w:val="24"/>
                                <w:szCs w:val="24"/>
                                <w:rtl/>
                              </w:rPr>
                              <w:t xml:space="preserve"> </w:t>
                            </w:r>
                            <w:r w:rsidRPr="00D536DA">
                              <w:rPr>
                                <w:rFonts w:cs="Tahoma" w:hint="eastAsia"/>
                                <w:color w:val="0B5294"/>
                                <w:spacing w:val="-4"/>
                                <w:sz w:val="24"/>
                                <w:szCs w:val="24"/>
                                <w:rtl/>
                              </w:rPr>
                              <w:t>פעל</w:t>
                            </w:r>
                            <w:r w:rsidRPr="00D536DA">
                              <w:rPr>
                                <w:rFonts w:cs="Tahoma"/>
                                <w:color w:val="0B5294"/>
                                <w:spacing w:val="-4"/>
                                <w:sz w:val="24"/>
                                <w:szCs w:val="24"/>
                                <w:rtl/>
                              </w:rPr>
                              <w:t xml:space="preserve"> </w:t>
                            </w:r>
                            <w:r w:rsidRPr="00D536DA">
                              <w:rPr>
                                <w:rFonts w:cs="Tahoma" w:hint="eastAsia"/>
                                <w:color w:val="0B5294"/>
                                <w:spacing w:val="-4"/>
                                <w:sz w:val="24"/>
                                <w:szCs w:val="24"/>
                                <w:rtl/>
                              </w:rPr>
                              <w:t>תוך</w:t>
                            </w:r>
                            <w:r w:rsidRPr="00D536DA">
                              <w:rPr>
                                <w:rFonts w:cs="Tahoma"/>
                                <w:color w:val="0B5294"/>
                                <w:spacing w:val="-4"/>
                                <w:sz w:val="24"/>
                                <w:szCs w:val="24"/>
                                <w:rtl/>
                              </w:rPr>
                              <w:t xml:space="preserve"> </w:t>
                            </w:r>
                            <w:r w:rsidRPr="00D536DA">
                              <w:rPr>
                                <w:rFonts w:cs="Tahoma" w:hint="eastAsia"/>
                                <w:color w:val="0B5294"/>
                                <w:spacing w:val="-4"/>
                                <w:sz w:val="24"/>
                                <w:szCs w:val="24"/>
                                <w:rtl/>
                              </w:rPr>
                              <w:t>חשש</w:t>
                            </w:r>
                            <w:r w:rsidRPr="00D536DA">
                              <w:rPr>
                                <w:rFonts w:cs="Tahoma"/>
                                <w:color w:val="0B5294"/>
                                <w:spacing w:val="-4"/>
                                <w:sz w:val="24"/>
                                <w:szCs w:val="24"/>
                                <w:rtl/>
                              </w:rPr>
                              <w:t xml:space="preserve"> </w:t>
                            </w:r>
                            <w:r w:rsidRPr="00D536DA">
                              <w:rPr>
                                <w:rFonts w:cs="Tahoma" w:hint="eastAsia"/>
                                <w:color w:val="0B5294"/>
                                <w:spacing w:val="-4"/>
                                <w:sz w:val="24"/>
                                <w:szCs w:val="24"/>
                                <w:rtl/>
                              </w:rPr>
                              <w:t>להימצאותו</w:t>
                            </w:r>
                            <w:r w:rsidRPr="00D536DA">
                              <w:rPr>
                                <w:rFonts w:cs="Tahoma"/>
                                <w:color w:val="0B5294"/>
                                <w:spacing w:val="-4"/>
                                <w:sz w:val="24"/>
                                <w:szCs w:val="24"/>
                                <w:rtl/>
                              </w:rPr>
                              <w:t xml:space="preserve"> </w:t>
                            </w:r>
                            <w:r w:rsidRPr="00D536DA">
                              <w:rPr>
                                <w:rFonts w:cs="Tahoma" w:hint="eastAsia"/>
                                <w:color w:val="0B5294"/>
                                <w:spacing w:val="-4"/>
                                <w:sz w:val="24"/>
                                <w:szCs w:val="24"/>
                                <w:rtl/>
                              </w:rPr>
                              <w:t>במצב</w:t>
                            </w:r>
                            <w:r w:rsidRPr="00D536DA">
                              <w:rPr>
                                <w:rFonts w:cs="Tahoma"/>
                                <w:color w:val="0B5294"/>
                                <w:spacing w:val="-4"/>
                                <w:sz w:val="24"/>
                                <w:szCs w:val="24"/>
                                <w:rtl/>
                              </w:rPr>
                              <w:t xml:space="preserve"> </w:t>
                            </w:r>
                            <w:r w:rsidRPr="00D536DA">
                              <w:rPr>
                                <w:rFonts w:cs="Tahoma" w:hint="eastAsia"/>
                                <w:color w:val="0B5294"/>
                                <w:spacing w:val="-4"/>
                                <w:sz w:val="24"/>
                                <w:szCs w:val="24"/>
                                <w:rtl/>
                              </w:rPr>
                              <w:t>של</w:t>
                            </w:r>
                            <w:r w:rsidRPr="00D536DA">
                              <w:rPr>
                                <w:rFonts w:cs="Tahoma"/>
                                <w:color w:val="0B5294"/>
                                <w:spacing w:val="-4"/>
                                <w:sz w:val="24"/>
                                <w:szCs w:val="24"/>
                                <w:rtl/>
                              </w:rPr>
                              <w:t xml:space="preserve"> </w:t>
                            </w:r>
                            <w:r w:rsidRPr="00D536DA">
                              <w:rPr>
                                <w:rFonts w:cs="Tahoma" w:hint="eastAsia"/>
                                <w:color w:val="0B5294"/>
                                <w:spacing w:val="-4"/>
                                <w:sz w:val="24"/>
                                <w:szCs w:val="24"/>
                                <w:rtl/>
                              </w:rPr>
                              <w:t>ניגוד</w:t>
                            </w:r>
                            <w:r w:rsidRPr="00D536DA">
                              <w:rPr>
                                <w:rFonts w:cs="Tahoma"/>
                                <w:color w:val="0B5294"/>
                                <w:spacing w:val="-4"/>
                                <w:sz w:val="24"/>
                                <w:szCs w:val="24"/>
                                <w:rtl/>
                              </w:rPr>
                              <w:t xml:space="preserve"> </w:t>
                            </w:r>
                            <w:r w:rsidRPr="00D536DA">
                              <w:rPr>
                                <w:rFonts w:cs="Tahoma" w:hint="eastAsia"/>
                                <w:color w:val="0B5294"/>
                                <w:spacing w:val="-4"/>
                                <w:sz w:val="24"/>
                                <w:szCs w:val="24"/>
                                <w:rtl/>
                              </w:rPr>
                              <w:t>עניינים</w:t>
                            </w:r>
                            <w:r w:rsidR="00523AAE">
                              <w:rPr>
                                <w:rFonts w:cs="Tahoma" w:hint="cs"/>
                                <w:color w:val="0B5294"/>
                                <w:spacing w:val="-4"/>
                                <w:sz w:val="24"/>
                                <w:szCs w:val="24"/>
                                <w:rtl/>
                              </w:rPr>
                              <w:t>,</w:t>
                            </w:r>
                            <w:r w:rsidRPr="00D536DA">
                              <w:rPr>
                                <w:rFonts w:cs="Tahoma"/>
                                <w:color w:val="0B5294"/>
                                <w:spacing w:val="-4"/>
                                <w:sz w:val="24"/>
                                <w:szCs w:val="24"/>
                                <w:rtl/>
                              </w:rPr>
                              <w:t xml:space="preserve"> </w:t>
                            </w:r>
                            <w:r w:rsidRPr="00D536DA">
                              <w:rPr>
                                <w:rFonts w:cs="Tahoma" w:hint="eastAsia"/>
                                <w:color w:val="0B5294"/>
                                <w:spacing w:val="-4"/>
                                <w:sz w:val="24"/>
                                <w:szCs w:val="24"/>
                                <w:rtl/>
                              </w:rPr>
                              <w:t>ופעולותיו</w:t>
                            </w:r>
                            <w:r w:rsidRPr="00D536DA">
                              <w:rPr>
                                <w:rFonts w:cs="Tahoma"/>
                                <w:color w:val="0B5294"/>
                                <w:spacing w:val="-4"/>
                                <w:sz w:val="24"/>
                                <w:szCs w:val="24"/>
                                <w:rtl/>
                              </w:rPr>
                              <w:t xml:space="preserve"> </w:t>
                            </w:r>
                            <w:r w:rsidRPr="00D536DA">
                              <w:rPr>
                                <w:rFonts w:cs="Tahoma" w:hint="eastAsia"/>
                                <w:color w:val="0B5294"/>
                                <w:spacing w:val="-4"/>
                                <w:sz w:val="24"/>
                                <w:szCs w:val="24"/>
                                <w:rtl/>
                              </w:rPr>
                              <w:t>מעוררות</w:t>
                            </w:r>
                            <w:r w:rsidRPr="00D536DA">
                              <w:rPr>
                                <w:rFonts w:cs="Tahoma"/>
                                <w:color w:val="0B5294"/>
                                <w:spacing w:val="-4"/>
                                <w:sz w:val="24"/>
                                <w:szCs w:val="24"/>
                                <w:rtl/>
                              </w:rPr>
                              <w:t xml:space="preserve"> </w:t>
                            </w:r>
                            <w:r w:rsidRPr="00D536DA">
                              <w:rPr>
                                <w:rFonts w:cs="Tahoma" w:hint="eastAsia"/>
                                <w:color w:val="0B5294"/>
                                <w:spacing w:val="-4"/>
                                <w:sz w:val="24"/>
                                <w:szCs w:val="24"/>
                                <w:rtl/>
                              </w:rPr>
                              <w:t>חשש</w:t>
                            </w:r>
                            <w:r w:rsidRPr="00D536DA">
                              <w:rPr>
                                <w:rFonts w:cs="Tahoma"/>
                                <w:color w:val="0B5294"/>
                                <w:spacing w:val="-4"/>
                                <w:sz w:val="24"/>
                                <w:szCs w:val="24"/>
                                <w:rtl/>
                              </w:rPr>
                              <w:t xml:space="preserve"> </w:t>
                            </w:r>
                            <w:r w:rsidRPr="00D536DA">
                              <w:rPr>
                                <w:rFonts w:cs="Tahoma" w:hint="eastAsia"/>
                                <w:color w:val="0B5294"/>
                                <w:spacing w:val="-4"/>
                                <w:sz w:val="24"/>
                                <w:szCs w:val="24"/>
                                <w:rtl/>
                              </w:rPr>
                              <w:t>גם</w:t>
                            </w:r>
                            <w:r w:rsidRPr="00D536DA">
                              <w:rPr>
                                <w:rFonts w:cs="Tahoma"/>
                                <w:color w:val="0B5294"/>
                                <w:spacing w:val="-4"/>
                                <w:sz w:val="24"/>
                                <w:szCs w:val="24"/>
                                <w:rtl/>
                              </w:rPr>
                              <w:t xml:space="preserve"> </w:t>
                            </w:r>
                            <w:r w:rsidRPr="00D536DA">
                              <w:rPr>
                                <w:rFonts w:cs="Tahoma" w:hint="eastAsia"/>
                                <w:color w:val="0B5294"/>
                                <w:spacing w:val="-4"/>
                                <w:sz w:val="24"/>
                                <w:szCs w:val="24"/>
                                <w:rtl/>
                              </w:rPr>
                              <w:t>לפגיעה</w:t>
                            </w:r>
                            <w:r w:rsidRPr="00D536DA">
                              <w:rPr>
                                <w:rFonts w:cs="Tahoma"/>
                                <w:color w:val="0B5294"/>
                                <w:spacing w:val="-4"/>
                                <w:sz w:val="24"/>
                                <w:szCs w:val="24"/>
                                <w:rtl/>
                              </w:rPr>
                              <w:t xml:space="preserve"> </w:t>
                            </w:r>
                            <w:r w:rsidRPr="00D536DA">
                              <w:rPr>
                                <w:rFonts w:cs="Tahoma" w:hint="eastAsia"/>
                                <w:color w:val="0B5294"/>
                                <w:spacing w:val="-4"/>
                                <w:sz w:val="24"/>
                                <w:szCs w:val="24"/>
                                <w:rtl/>
                              </w:rPr>
                              <w:t>בטוהר</w:t>
                            </w:r>
                            <w:r w:rsidRPr="00D536DA">
                              <w:rPr>
                                <w:rFonts w:cs="Tahoma"/>
                                <w:color w:val="0B5294"/>
                                <w:spacing w:val="-4"/>
                                <w:sz w:val="24"/>
                                <w:szCs w:val="24"/>
                                <w:rtl/>
                              </w:rPr>
                              <w:t xml:space="preserve"> </w:t>
                            </w:r>
                            <w:r w:rsidRPr="00D536DA">
                              <w:rPr>
                                <w:rFonts w:cs="Tahoma" w:hint="eastAsia"/>
                                <w:color w:val="0B5294"/>
                                <w:spacing w:val="-4"/>
                                <w:sz w:val="24"/>
                                <w:szCs w:val="24"/>
                                <w:rtl/>
                              </w:rPr>
                              <w:t>המידות</w:t>
                            </w:r>
                          </w:p>
                          <w:p w:rsidR="0047582D" w:rsidRPr="00373C5D" w:rsidP="00D536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423254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5930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47582D" w:rsidRPr="00373C5D" w:rsidP="00D536DA">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9999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D536DA">
                      <w:pPr>
                        <w:spacing w:after="0" w:line="240" w:lineRule="auto"/>
                        <w:rPr>
                          <w:color w:val="0B5294"/>
                          <w:spacing w:val="-4"/>
                          <w:sz w:val="24"/>
                          <w:szCs w:val="24"/>
                          <w:rtl/>
                          <w:cs/>
                        </w:rPr>
                      </w:pPr>
                      <w:r w:rsidRPr="00D536DA">
                        <w:rPr>
                          <w:rFonts w:cs="Tahoma" w:hint="eastAsia"/>
                          <w:color w:val="0B5294"/>
                          <w:spacing w:val="-4"/>
                          <w:sz w:val="24"/>
                          <w:szCs w:val="24"/>
                          <w:rtl/>
                        </w:rPr>
                        <w:t>המנכ</w:t>
                      </w:r>
                      <w:r w:rsidRPr="00D536DA">
                        <w:rPr>
                          <w:rFonts w:cs="Tahoma"/>
                          <w:color w:val="0B5294"/>
                          <w:spacing w:val="-4"/>
                          <w:sz w:val="24"/>
                          <w:szCs w:val="24"/>
                          <w:rtl/>
                        </w:rPr>
                        <w:t>"</w:t>
                      </w:r>
                      <w:r w:rsidRPr="00D536DA">
                        <w:rPr>
                          <w:rFonts w:cs="Tahoma" w:hint="eastAsia"/>
                          <w:color w:val="0B5294"/>
                          <w:spacing w:val="-4"/>
                          <w:sz w:val="24"/>
                          <w:szCs w:val="24"/>
                          <w:rtl/>
                        </w:rPr>
                        <w:t>ל</w:t>
                      </w:r>
                      <w:r w:rsidRPr="00D536DA">
                        <w:rPr>
                          <w:rFonts w:cs="Tahoma"/>
                          <w:color w:val="0B5294"/>
                          <w:spacing w:val="-4"/>
                          <w:sz w:val="24"/>
                          <w:szCs w:val="24"/>
                          <w:rtl/>
                        </w:rPr>
                        <w:t xml:space="preserve"> </w:t>
                      </w:r>
                      <w:r w:rsidRPr="00D536DA">
                        <w:rPr>
                          <w:rFonts w:cs="Tahoma" w:hint="eastAsia"/>
                          <w:color w:val="0B5294"/>
                          <w:spacing w:val="-4"/>
                          <w:sz w:val="24"/>
                          <w:szCs w:val="24"/>
                          <w:rtl/>
                        </w:rPr>
                        <w:t>והחשב</w:t>
                      </w:r>
                      <w:r w:rsidRPr="00D536DA">
                        <w:rPr>
                          <w:rFonts w:cs="Tahoma"/>
                          <w:color w:val="0B5294"/>
                          <w:spacing w:val="-4"/>
                          <w:sz w:val="24"/>
                          <w:szCs w:val="24"/>
                          <w:rtl/>
                        </w:rPr>
                        <w:t xml:space="preserve"> </w:t>
                      </w:r>
                      <w:r w:rsidRPr="00D536DA">
                        <w:rPr>
                          <w:rFonts w:cs="Tahoma" w:hint="eastAsia"/>
                          <w:color w:val="0B5294"/>
                          <w:spacing w:val="-4"/>
                          <w:sz w:val="24"/>
                          <w:szCs w:val="24"/>
                          <w:rtl/>
                        </w:rPr>
                        <w:t>הפעילו</w:t>
                      </w:r>
                      <w:r w:rsidRPr="00D536DA">
                        <w:rPr>
                          <w:rFonts w:cs="Tahoma"/>
                          <w:color w:val="0B5294"/>
                          <w:spacing w:val="-4"/>
                          <w:sz w:val="24"/>
                          <w:szCs w:val="24"/>
                          <w:rtl/>
                        </w:rPr>
                        <w:t xml:space="preserve"> </w:t>
                      </w:r>
                      <w:r w:rsidRPr="00D536DA">
                        <w:rPr>
                          <w:rFonts w:cs="Tahoma" w:hint="eastAsia"/>
                          <w:color w:val="0B5294"/>
                          <w:spacing w:val="-4"/>
                          <w:sz w:val="24"/>
                          <w:szCs w:val="24"/>
                          <w:rtl/>
                        </w:rPr>
                        <w:t>מנגנוני</w:t>
                      </w:r>
                      <w:r w:rsidRPr="00D536DA">
                        <w:rPr>
                          <w:rFonts w:cs="Tahoma"/>
                          <w:color w:val="0B5294"/>
                          <w:spacing w:val="-4"/>
                          <w:sz w:val="24"/>
                          <w:szCs w:val="24"/>
                          <w:rtl/>
                        </w:rPr>
                        <w:t xml:space="preserve"> </w:t>
                      </w:r>
                      <w:r w:rsidRPr="00D536DA">
                        <w:rPr>
                          <w:rFonts w:cs="Tahoma" w:hint="eastAsia"/>
                          <w:color w:val="0B5294"/>
                          <w:spacing w:val="-4"/>
                          <w:sz w:val="24"/>
                          <w:szCs w:val="24"/>
                          <w:rtl/>
                        </w:rPr>
                        <w:t>בקרה</w:t>
                      </w:r>
                      <w:r w:rsidRPr="00D536DA">
                        <w:rPr>
                          <w:rFonts w:cs="Tahoma"/>
                          <w:color w:val="0B5294"/>
                          <w:spacing w:val="-4"/>
                          <w:sz w:val="24"/>
                          <w:szCs w:val="24"/>
                          <w:rtl/>
                        </w:rPr>
                        <w:t xml:space="preserve"> </w:t>
                      </w:r>
                      <w:r w:rsidRPr="00D536DA">
                        <w:rPr>
                          <w:rFonts w:cs="Tahoma" w:hint="eastAsia"/>
                          <w:color w:val="0B5294"/>
                          <w:spacing w:val="-4"/>
                          <w:sz w:val="24"/>
                          <w:szCs w:val="24"/>
                          <w:rtl/>
                        </w:rPr>
                        <w:t>ופיקוח</w:t>
                      </w:r>
                      <w:r w:rsidRPr="00D536DA">
                        <w:rPr>
                          <w:rFonts w:cs="Tahoma"/>
                          <w:color w:val="0B5294"/>
                          <w:spacing w:val="-4"/>
                          <w:sz w:val="24"/>
                          <w:szCs w:val="24"/>
                          <w:rtl/>
                        </w:rPr>
                        <w:t xml:space="preserve"> </w:t>
                      </w:r>
                      <w:r w:rsidRPr="00D536DA">
                        <w:rPr>
                          <w:rFonts w:cs="Tahoma" w:hint="eastAsia"/>
                          <w:color w:val="0B5294"/>
                          <w:spacing w:val="-4"/>
                          <w:sz w:val="24"/>
                          <w:szCs w:val="24"/>
                          <w:rtl/>
                        </w:rPr>
                        <w:t>רופפים</w:t>
                      </w:r>
                      <w:r w:rsidRPr="00D536DA">
                        <w:rPr>
                          <w:rFonts w:cs="Tahoma"/>
                          <w:color w:val="0B5294"/>
                          <w:spacing w:val="-4"/>
                          <w:sz w:val="24"/>
                          <w:szCs w:val="24"/>
                          <w:rtl/>
                        </w:rPr>
                        <w:t xml:space="preserve"> </w:t>
                      </w:r>
                      <w:r w:rsidRPr="00D536DA">
                        <w:rPr>
                          <w:rFonts w:cs="Tahoma" w:hint="eastAsia"/>
                          <w:color w:val="0B5294"/>
                          <w:spacing w:val="-4"/>
                          <w:sz w:val="24"/>
                          <w:szCs w:val="24"/>
                          <w:rtl/>
                        </w:rPr>
                        <w:t>שאפשרו</w:t>
                      </w:r>
                      <w:r w:rsidRPr="00D536DA">
                        <w:rPr>
                          <w:rFonts w:cs="Tahoma"/>
                          <w:color w:val="0B5294"/>
                          <w:spacing w:val="-4"/>
                          <w:sz w:val="24"/>
                          <w:szCs w:val="24"/>
                          <w:rtl/>
                        </w:rPr>
                        <w:t xml:space="preserve"> </w:t>
                      </w:r>
                      <w:r w:rsidRPr="00D536DA">
                        <w:rPr>
                          <w:rFonts w:cs="Tahoma" w:hint="eastAsia"/>
                          <w:color w:val="0B5294"/>
                          <w:spacing w:val="-4"/>
                          <w:sz w:val="24"/>
                          <w:szCs w:val="24"/>
                          <w:rtl/>
                        </w:rPr>
                        <w:t>ליועץ</w:t>
                      </w:r>
                      <w:r w:rsidRPr="00D536DA">
                        <w:rPr>
                          <w:rFonts w:cs="Tahoma"/>
                          <w:color w:val="0B5294"/>
                          <w:spacing w:val="-4"/>
                          <w:sz w:val="24"/>
                          <w:szCs w:val="24"/>
                          <w:rtl/>
                        </w:rPr>
                        <w:t xml:space="preserve"> </w:t>
                      </w:r>
                      <w:r w:rsidRPr="00D536DA">
                        <w:rPr>
                          <w:rFonts w:cs="Tahoma" w:hint="eastAsia"/>
                          <w:color w:val="0B5294"/>
                          <w:spacing w:val="-4"/>
                          <w:sz w:val="24"/>
                          <w:szCs w:val="24"/>
                          <w:rtl/>
                        </w:rPr>
                        <w:t>המשפטי</w:t>
                      </w:r>
                      <w:r w:rsidRPr="00D536DA">
                        <w:rPr>
                          <w:rFonts w:cs="Tahoma"/>
                          <w:color w:val="0B5294"/>
                          <w:spacing w:val="-4"/>
                          <w:sz w:val="24"/>
                          <w:szCs w:val="24"/>
                          <w:rtl/>
                        </w:rPr>
                        <w:t xml:space="preserve"> </w:t>
                      </w:r>
                      <w:r w:rsidRPr="00D536DA">
                        <w:rPr>
                          <w:rFonts w:cs="Tahoma" w:hint="eastAsia"/>
                          <w:color w:val="0B5294"/>
                          <w:spacing w:val="-4"/>
                          <w:sz w:val="24"/>
                          <w:szCs w:val="24"/>
                          <w:rtl/>
                        </w:rPr>
                        <w:t>להוביל</w:t>
                      </w:r>
                      <w:r w:rsidRPr="00D536DA">
                        <w:rPr>
                          <w:rFonts w:cs="Tahoma"/>
                          <w:color w:val="0B5294"/>
                          <w:spacing w:val="-4"/>
                          <w:sz w:val="24"/>
                          <w:szCs w:val="24"/>
                          <w:rtl/>
                        </w:rPr>
                        <w:t xml:space="preserve"> </w:t>
                      </w:r>
                      <w:r w:rsidRPr="00D536DA">
                        <w:rPr>
                          <w:rFonts w:cs="Tahoma" w:hint="eastAsia"/>
                          <w:color w:val="0B5294"/>
                          <w:spacing w:val="-4"/>
                          <w:sz w:val="24"/>
                          <w:szCs w:val="24"/>
                          <w:rtl/>
                        </w:rPr>
                        <w:t>תהליכים</w:t>
                      </w:r>
                      <w:r w:rsidRPr="00D536DA">
                        <w:rPr>
                          <w:rFonts w:cs="Tahoma"/>
                          <w:color w:val="0B5294"/>
                          <w:spacing w:val="-4"/>
                          <w:sz w:val="24"/>
                          <w:szCs w:val="24"/>
                          <w:rtl/>
                        </w:rPr>
                        <w:t xml:space="preserve"> </w:t>
                      </w:r>
                      <w:r w:rsidRPr="00D536DA">
                        <w:rPr>
                          <w:rFonts w:cs="Tahoma" w:hint="eastAsia"/>
                          <w:color w:val="0B5294"/>
                          <w:spacing w:val="-4"/>
                          <w:sz w:val="24"/>
                          <w:szCs w:val="24"/>
                          <w:rtl/>
                        </w:rPr>
                        <w:t>לא</w:t>
                      </w:r>
                      <w:r w:rsidRPr="00D536DA">
                        <w:rPr>
                          <w:rFonts w:cs="Tahoma"/>
                          <w:color w:val="0B5294"/>
                          <w:spacing w:val="-4"/>
                          <w:sz w:val="24"/>
                          <w:szCs w:val="24"/>
                          <w:rtl/>
                        </w:rPr>
                        <w:t xml:space="preserve"> </w:t>
                      </w:r>
                      <w:r w:rsidRPr="00D536DA">
                        <w:rPr>
                          <w:rFonts w:cs="Tahoma" w:hint="eastAsia"/>
                          <w:color w:val="0B5294"/>
                          <w:spacing w:val="-4"/>
                          <w:sz w:val="24"/>
                          <w:szCs w:val="24"/>
                          <w:rtl/>
                        </w:rPr>
                        <w:t>תקינים</w:t>
                      </w:r>
                      <w:r w:rsidRPr="00D536DA">
                        <w:rPr>
                          <w:rFonts w:cs="Tahoma"/>
                          <w:color w:val="0B5294"/>
                          <w:spacing w:val="-4"/>
                          <w:sz w:val="24"/>
                          <w:szCs w:val="24"/>
                          <w:rtl/>
                        </w:rPr>
                        <w:t xml:space="preserve"> </w:t>
                      </w:r>
                      <w:r w:rsidRPr="00D536DA">
                        <w:rPr>
                          <w:rFonts w:cs="Tahoma" w:hint="eastAsia"/>
                          <w:color w:val="0B5294"/>
                          <w:spacing w:val="-4"/>
                          <w:sz w:val="24"/>
                          <w:szCs w:val="24"/>
                          <w:rtl/>
                        </w:rPr>
                        <w:t>וברמה</w:t>
                      </w:r>
                      <w:r w:rsidRPr="00D536DA">
                        <w:rPr>
                          <w:rFonts w:cs="Tahoma"/>
                          <w:color w:val="0B5294"/>
                          <w:spacing w:val="-4"/>
                          <w:sz w:val="24"/>
                          <w:szCs w:val="24"/>
                          <w:rtl/>
                        </w:rPr>
                        <w:t xml:space="preserve"> </w:t>
                      </w:r>
                      <w:r w:rsidRPr="00D536DA">
                        <w:rPr>
                          <w:rFonts w:cs="Tahoma" w:hint="eastAsia"/>
                          <w:color w:val="0B5294"/>
                          <w:spacing w:val="-4"/>
                          <w:sz w:val="24"/>
                          <w:szCs w:val="24"/>
                          <w:rtl/>
                        </w:rPr>
                        <w:t>מקצועית</w:t>
                      </w:r>
                      <w:r w:rsidRPr="00D536DA">
                        <w:rPr>
                          <w:rFonts w:cs="Tahoma"/>
                          <w:color w:val="0B5294"/>
                          <w:spacing w:val="-4"/>
                          <w:sz w:val="24"/>
                          <w:szCs w:val="24"/>
                          <w:rtl/>
                        </w:rPr>
                        <w:t xml:space="preserve"> </w:t>
                      </w:r>
                      <w:r w:rsidRPr="00D536DA">
                        <w:rPr>
                          <w:rFonts w:cs="Tahoma" w:hint="eastAsia"/>
                          <w:color w:val="0B5294"/>
                          <w:spacing w:val="-4"/>
                          <w:sz w:val="24"/>
                          <w:szCs w:val="24"/>
                          <w:rtl/>
                        </w:rPr>
                        <w:t>ירודה</w:t>
                      </w:r>
                      <w:r w:rsidRPr="00D536DA">
                        <w:rPr>
                          <w:rFonts w:cs="Tahoma"/>
                          <w:color w:val="0B5294"/>
                          <w:spacing w:val="-4"/>
                          <w:sz w:val="24"/>
                          <w:szCs w:val="24"/>
                          <w:rtl/>
                        </w:rPr>
                        <w:t xml:space="preserve"> </w:t>
                      </w:r>
                      <w:r w:rsidRPr="00D536DA">
                        <w:rPr>
                          <w:rFonts w:cs="Tahoma" w:hint="eastAsia"/>
                          <w:color w:val="0B5294"/>
                          <w:spacing w:val="-4"/>
                          <w:sz w:val="24"/>
                          <w:szCs w:val="24"/>
                          <w:rtl/>
                        </w:rPr>
                        <w:t>שאינם</w:t>
                      </w:r>
                      <w:r w:rsidRPr="00D536DA">
                        <w:rPr>
                          <w:rFonts w:cs="Tahoma"/>
                          <w:color w:val="0B5294"/>
                          <w:spacing w:val="-4"/>
                          <w:sz w:val="24"/>
                          <w:szCs w:val="24"/>
                          <w:rtl/>
                        </w:rPr>
                        <w:t xml:space="preserve"> </w:t>
                      </w:r>
                      <w:r w:rsidRPr="00D536DA">
                        <w:rPr>
                          <w:rFonts w:cs="Tahoma" w:hint="eastAsia"/>
                          <w:color w:val="0B5294"/>
                          <w:spacing w:val="-4"/>
                          <w:sz w:val="24"/>
                          <w:szCs w:val="24"/>
                          <w:rtl/>
                        </w:rPr>
                        <w:t>עולים</w:t>
                      </w:r>
                      <w:r w:rsidRPr="00D536DA">
                        <w:rPr>
                          <w:rFonts w:cs="Tahoma"/>
                          <w:color w:val="0B5294"/>
                          <w:spacing w:val="-4"/>
                          <w:sz w:val="24"/>
                          <w:szCs w:val="24"/>
                          <w:rtl/>
                        </w:rPr>
                        <w:t xml:space="preserve"> </w:t>
                      </w:r>
                      <w:r w:rsidRPr="00D536DA">
                        <w:rPr>
                          <w:rFonts w:cs="Tahoma" w:hint="eastAsia"/>
                          <w:color w:val="0B5294"/>
                          <w:spacing w:val="-4"/>
                          <w:sz w:val="24"/>
                          <w:szCs w:val="24"/>
                          <w:rtl/>
                        </w:rPr>
                        <w:t>בקנה</w:t>
                      </w:r>
                      <w:r w:rsidRPr="00D536DA">
                        <w:rPr>
                          <w:rFonts w:cs="Tahoma"/>
                          <w:color w:val="0B5294"/>
                          <w:spacing w:val="-4"/>
                          <w:sz w:val="24"/>
                          <w:szCs w:val="24"/>
                          <w:rtl/>
                        </w:rPr>
                        <w:t xml:space="preserve"> </w:t>
                      </w:r>
                      <w:r w:rsidRPr="00D536DA">
                        <w:rPr>
                          <w:rFonts w:cs="Tahoma" w:hint="eastAsia"/>
                          <w:color w:val="0B5294"/>
                          <w:spacing w:val="-4"/>
                          <w:sz w:val="24"/>
                          <w:szCs w:val="24"/>
                          <w:rtl/>
                        </w:rPr>
                        <w:t>אחד</w:t>
                      </w:r>
                      <w:r w:rsidRPr="00D536DA">
                        <w:rPr>
                          <w:rFonts w:cs="Tahoma"/>
                          <w:color w:val="0B5294"/>
                          <w:spacing w:val="-4"/>
                          <w:sz w:val="24"/>
                          <w:szCs w:val="24"/>
                          <w:rtl/>
                        </w:rPr>
                        <w:t xml:space="preserve"> </w:t>
                      </w:r>
                      <w:r w:rsidRPr="00D536DA">
                        <w:rPr>
                          <w:rFonts w:cs="Tahoma" w:hint="eastAsia"/>
                          <w:color w:val="0B5294"/>
                          <w:spacing w:val="-4"/>
                          <w:sz w:val="24"/>
                          <w:szCs w:val="24"/>
                          <w:rtl/>
                        </w:rPr>
                        <w:t>עם</w:t>
                      </w:r>
                      <w:r w:rsidRPr="00D536DA">
                        <w:rPr>
                          <w:rFonts w:cs="Tahoma"/>
                          <w:color w:val="0B5294"/>
                          <w:spacing w:val="-4"/>
                          <w:sz w:val="24"/>
                          <w:szCs w:val="24"/>
                          <w:rtl/>
                        </w:rPr>
                        <w:t xml:space="preserve"> </w:t>
                      </w:r>
                      <w:r w:rsidRPr="00D536DA">
                        <w:rPr>
                          <w:rFonts w:cs="Tahoma" w:hint="eastAsia"/>
                          <w:color w:val="0B5294"/>
                          <w:spacing w:val="-4"/>
                          <w:sz w:val="24"/>
                          <w:szCs w:val="24"/>
                          <w:rtl/>
                        </w:rPr>
                        <w:t>כללי</w:t>
                      </w:r>
                      <w:r w:rsidRPr="00D536DA">
                        <w:rPr>
                          <w:rFonts w:cs="Tahoma"/>
                          <w:color w:val="0B5294"/>
                          <w:spacing w:val="-4"/>
                          <w:sz w:val="24"/>
                          <w:szCs w:val="24"/>
                          <w:rtl/>
                        </w:rPr>
                        <w:t xml:space="preserve"> </w:t>
                      </w:r>
                      <w:r w:rsidRPr="00D536DA">
                        <w:rPr>
                          <w:rFonts w:cs="Tahoma" w:hint="eastAsia"/>
                          <w:color w:val="0B5294"/>
                          <w:spacing w:val="-4"/>
                          <w:sz w:val="24"/>
                          <w:szCs w:val="24"/>
                          <w:rtl/>
                        </w:rPr>
                        <w:t>מינהל</w:t>
                      </w:r>
                      <w:r w:rsidRPr="00D536DA">
                        <w:rPr>
                          <w:rFonts w:cs="Tahoma"/>
                          <w:color w:val="0B5294"/>
                          <w:spacing w:val="-4"/>
                          <w:sz w:val="24"/>
                          <w:szCs w:val="24"/>
                          <w:rtl/>
                        </w:rPr>
                        <w:t xml:space="preserve"> </w:t>
                      </w:r>
                      <w:r w:rsidRPr="00D536DA">
                        <w:rPr>
                          <w:rFonts w:cs="Tahoma" w:hint="eastAsia"/>
                          <w:color w:val="0B5294"/>
                          <w:spacing w:val="-4"/>
                          <w:sz w:val="24"/>
                          <w:szCs w:val="24"/>
                          <w:rtl/>
                        </w:rPr>
                        <w:t>תקין</w:t>
                      </w:r>
                      <w:r w:rsidRPr="00D536DA">
                        <w:rPr>
                          <w:rFonts w:cs="Tahoma"/>
                          <w:color w:val="0B5294"/>
                          <w:spacing w:val="-4"/>
                          <w:sz w:val="24"/>
                          <w:szCs w:val="24"/>
                          <w:rtl/>
                        </w:rPr>
                        <w:t>.</w:t>
                      </w:r>
                      <w:r>
                        <w:rPr>
                          <w:rFonts w:cs="Tahoma" w:hint="cs"/>
                          <w:color w:val="0B5294"/>
                          <w:spacing w:val="-4"/>
                          <w:sz w:val="24"/>
                          <w:szCs w:val="24"/>
                          <w:rtl/>
                        </w:rPr>
                        <w:t xml:space="preserve"> </w:t>
                      </w:r>
                      <w:r w:rsidRPr="00D536DA">
                        <w:rPr>
                          <w:rFonts w:cs="Tahoma" w:hint="eastAsia"/>
                          <w:color w:val="0B5294"/>
                          <w:spacing w:val="-4"/>
                          <w:sz w:val="24"/>
                          <w:szCs w:val="24"/>
                          <w:rtl/>
                        </w:rPr>
                        <w:t>התברר</w:t>
                      </w:r>
                      <w:r w:rsidRPr="00D536DA">
                        <w:rPr>
                          <w:rFonts w:cs="Tahoma"/>
                          <w:color w:val="0B5294"/>
                          <w:spacing w:val="-4"/>
                          <w:sz w:val="24"/>
                          <w:szCs w:val="24"/>
                          <w:rtl/>
                        </w:rPr>
                        <w:t xml:space="preserve"> </w:t>
                      </w:r>
                      <w:r w:rsidRPr="00D536DA">
                        <w:rPr>
                          <w:rFonts w:cs="Tahoma" w:hint="eastAsia"/>
                          <w:color w:val="0B5294"/>
                          <w:spacing w:val="-4"/>
                          <w:sz w:val="24"/>
                          <w:szCs w:val="24"/>
                          <w:rtl/>
                        </w:rPr>
                        <w:t>שהיועץ</w:t>
                      </w:r>
                      <w:r w:rsidRPr="00D536DA">
                        <w:rPr>
                          <w:rFonts w:cs="Tahoma"/>
                          <w:color w:val="0B5294"/>
                          <w:spacing w:val="-4"/>
                          <w:sz w:val="24"/>
                          <w:szCs w:val="24"/>
                          <w:rtl/>
                        </w:rPr>
                        <w:t xml:space="preserve"> </w:t>
                      </w:r>
                      <w:r w:rsidRPr="00D536DA">
                        <w:rPr>
                          <w:rFonts w:cs="Tahoma" w:hint="eastAsia"/>
                          <w:color w:val="0B5294"/>
                          <w:spacing w:val="-4"/>
                          <w:sz w:val="24"/>
                          <w:szCs w:val="24"/>
                          <w:rtl/>
                        </w:rPr>
                        <w:t>המשפטי</w:t>
                      </w:r>
                      <w:r w:rsidRPr="00D536DA">
                        <w:rPr>
                          <w:rFonts w:cs="Tahoma"/>
                          <w:color w:val="0B5294"/>
                          <w:spacing w:val="-4"/>
                          <w:sz w:val="24"/>
                          <w:szCs w:val="24"/>
                          <w:rtl/>
                        </w:rPr>
                        <w:t xml:space="preserve"> </w:t>
                      </w:r>
                      <w:r w:rsidRPr="00D536DA">
                        <w:rPr>
                          <w:rFonts w:cs="Tahoma" w:hint="eastAsia"/>
                          <w:color w:val="0B5294"/>
                          <w:spacing w:val="-4"/>
                          <w:sz w:val="24"/>
                          <w:szCs w:val="24"/>
                          <w:rtl/>
                        </w:rPr>
                        <w:t>פעל</w:t>
                      </w:r>
                      <w:r w:rsidRPr="00D536DA">
                        <w:rPr>
                          <w:rFonts w:cs="Tahoma"/>
                          <w:color w:val="0B5294"/>
                          <w:spacing w:val="-4"/>
                          <w:sz w:val="24"/>
                          <w:szCs w:val="24"/>
                          <w:rtl/>
                        </w:rPr>
                        <w:t xml:space="preserve"> </w:t>
                      </w:r>
                      <w:r w:rsidRPr="00D536DA">
                        <w:rPr>
                          <w:rFonts w:cs="Tahoma" w:hint="eastAsia"/>
                          <w:color w:val="0B5294"/>
                          <w:spacing w:val="-4"/>
                          <w:sz w:val="24"/>
                          <w:szCs w:val="24"/>
                          <w:rtl/>
                        </w:rPr>
                        <w:t>תוך</w:t>
                      </w:r>
                      <w:r w:rsidRPr="00D536DA">
                        <w:rPr>
                          <w:rFonts w:cs="Tahoma"/>
                          <w:color w:val="0B5294"/>
                          <w:spacing w:val="-4"/>
                          <w:sz w:val="24"/>
                          <w:szCs w:val="24"/>
                          <w:rtl/>
                        </w:rPr>
                        <w:t xml:space="preserve"> </w:t>
                      </w:r>
                      <w:r w:rsidRPr="00D536DA">
                        <w:rPr>
                          <w:rFonts w:cs="Tahoma" w:hint="eastAsia"/>
                          <w:color w:val="0B5294"/>
                          <w:spacing w:val="-4"/>
                          <w:sz w:val="24"/>
                          <w:szCs w:val="24"/>
                          <w:rtl/>
                        </w:rPr>
                        <w:t>חשש</w:t>
                      </w:r>
                      <w:r w:rsidRPr="00D536DA">
                        <w:rPr>
                          <w:rFonts w:cs="Tahoma"/>
                          <w:color w:val="0B5294"/>
                          <w:spacing w:val="-4"/>
                          <w:sz w:val="24"/>
                          <w:szCs w:val="24"/>
                          <w:rtl/>
                        </w:rPr>
                        <w:t xml:space="preserve"> </w:t>
                      </w:r>
                      <w:r w:rsidRPr="00D536DA">
                        <w:rPr>
                          <w:rFonts w:cs="Tahoma" w:hint="eastAsia"/>
                          <w:color w:val="0B5294"/>
                          <w:spacing w:val="-4"/>
                          <w:sz w:val="24"/>
                          <w:szCs w:val="24"/>
                          <w:rtl/>
                        </w:rPr>
                        <w:t>להימצאותו</w:t>
                      </w:r>
                      <w:r w:rsidRPr="00D536DA">
                        <w:rPr>
                          <w:rFonts w:cs="Tahoma"/>
                          <w:color w:val="0B5294"/>
                          <w:spacing w:val="-4"/>
                          <w:sz w:val="24"/>
                          <w:szCs w:val="24"/>
                          <w:rtl/>
                        </w:rPr>
                        <w:t xml:space="preserve"> </w:t>
                      </w:r>
                      <w:r w:rsidRPr="00D536DA">
                        <w:rPr>
                          <w:rFonts w:cs="Tahoma" w:hint="eastAsia"/>
                          <w:color w:val="0B5294"/>
                          <w:spacing w:val="-4"/>
                          <w:sz w:val="24"/>
                          <w:szCs w:val="24"/>
                          <w:rtl/>
                        </w:rPr>
                        <w:t>במצב</w:t>
                      </w:r>
                      <w:r w:rsidRPr="00D536DA">
                        <w:rPr>
                          <w:rFonts w:cs="Tahoma"/>
                          <w:color w:val="0B5294"/>
                          <w:spacing w:val="-4"/>
                          <w:sz w:val="24"/>
                          <w:szCs w:val="24"/>
                          <w:rtl/>
                        </w:rPr>
                        <w:t xml:space="preserve"> </w:t>
                      </w:r>
                      <w:r w:rsidRPr="00D536DA">
                        <w:rPr>
                          <w:rFonts w:cs="Tahoma" w:hint="eastAsia"/>
                          <w:color w:val="0B5294"/>
                          <w:spacing w:val="-4"/>
                          <w:sz w:val="24"/>
                          <w:szCs w:val="24"/>
                          <w:rtl/>
                        </w:rPr>
                        <w:t>של</w:t>
                      </w:r>
                      <w:r w:rsidRPr="00D536DA">
                        <w:rPr>
                          <w:rFonts w:cs="Tahoma"/>
                          <w:color w:val="0B5294"/>
                          <w:spacing w:val="-4"/>
                          <w:sz w:val="24"/>
                          <w:szCs w:val="24"/>
                          <w:rtl/>
                        </w:rPr>
                        <w:t xml:space="preserve"> </w:t>
                      </w:r>
                      <w:r w:rsidRPr="00D536DA">
                        <w:rPr>
                          <w:rFonts w:cs="Tahoma" w:hint="eastAsia"/>
                          <w:color w:val="0B5294"/>
                          <w:spacing w:val="-4"/>
                          <w:sz w:val="24"/>
                          <w:szCs w:val="24"/>
                          <w:rtl/>
                        </w:rPr>
                        <w:t>ניגוד</w:t>
                      </w:r>
                      <w:r w:rsidRPr="00D536DA">
                        <w:rPr>
                          <w:rFonts w:cs="Tahoma"/>
                          <w:color w:val="0B5294"/>
                          <w:spacing w:val="-4"/>
                          <w:sz w:val="24"/>
                          <w:szCs w:val="24"/>
                          <w:rtl/>
                        </w:rPr>
                        <w:t xml:space="preserve"> </w:t>
                      </w:r>
                      <w:r w:rsidRPr="00D536DA">
                        <w:rPr>
                          <w:rFonts w:cs="Tahoma" w:hint="eastAsia"/>
                          <w:color w:val="0B5294"/>
                          <w:spacing w:val="-4"/>
                          <w:sz w:val="24"/>
                          <w:szCs w:val="24"/>
                          <w:rtl/>
                        </w:rPr>
                        <w:t>עניינים</w:t>
                      </w:r>
                      <w:r w:rsidR="00523AAE">
                        <w:rPr>
                          <w:rFonts w:cs="Tahoma" w:hint="cs"/>
                          <w:color w:val="0B5294"/>
                          <w:spacing w:val="-4"/>
                          <w:sz w:val="24"/>
                          <w:szCs w:val="24"/>
                          <w:rtl/>
                        </w:rPr>
                        <w:t>,</w:t>
                      </w:r>
                      <w:r w:rsidRPr="00D536DA">
                        <w:rPr>
                          <w:rFonts w:cs="Tahoma"/>
                          <w:color w:val="0B5294"/>
                          <w:spacing w:val="-4"/>
                          <w:sz w:val="24"/>
                          <w:szCs w:val="24"/>
                          <w:rtl/>
                        </w:rPr>
                        <w:t xml:space="preserve"> </w:t>
                      </w:r>
                      <w:r w:rsidRPr="00D536DA">
                        <w:rPr>
                          <w:rFonts w:cs="Tahoma" w:hint="eastAsia"/>
                          <w:color w:val="0B5294"/>
                          <w:spacing w:val="-4"/>
                          <w:sz w:val="24"/>
                          <w:szCs w:val="24"/>
                          <w:rtl/>
                        </w:rPr>
                        <w:t>ופעולותיו</w:t>
                      </w:r>
                      <w:r w:rsidRPr="00D536DA">
                        <w:rPr>
                          <w:rFonts w:cs="Tahoma"/>
                          <w:color w:val="0B5294"/>
                          <w:spacing w:val="-4"/>
                          <w:sz w:val="24"/>
                          <w:szCs w:val="24"/>
                          <w:rtl/>
                        </w:rPr>
                        <w:t xml:space="preserve"> </w:t>
                      </w:r>
                      <w:r w:rsidRPr="00D536DA">
                        <w:rPr>
                          <w:rFonts w:cs="Tahoma" w:hint="eastAsia"/>
                          <w:color w:val="0B5294"/>
                          <w:spacing w:val="-4"/>
                          <w:sz w:val="24"/>
                          <w:szCs w:val="24"/>
                          <w:rtl/>
                        </w:rPr>
                        <w:t>מעוררות</w:t>
                      </w:r>
                      <w:r w:rsidRPr="00D536DA">
                        <w:rPr>
                          <w:rFonts w:cs="Tahoma"/>
                          <w:color w:val="0B5294"/>
                          <w:spacing w:val="-4"/>
                          <w:sz w:val="24"/>
                          <w:szCs w:val="24"/>
                          <w:rtl/>
                        </w:rPr>
                        <w:t xml:space="preserve"> </w:t>
                      </w:r>
                      <w:r w:rsidRPr="00D536DA">
                        <w:rPr>
                          <w:rFonts w:cs="Tahoma" w:hint="eastAsia"/>
                          <w:color w:val="0B5294"/>
                          <w:spacing w:val="-4"/>
                          <w:sz w:val="24"/>
                          <w:szCs w:val="24"/>
                          <w:rtl/>
                        </w:rPr>
                        <w:t>חשש</w:t>
                      </w:r>
                      <w:r w:rsidRPr="00D536DA">
                        <w:rPr>
                          <w:rFonts w:cs="Tahoma"/>
                          <w:color w:val="0B5294"/>
                          <w:spacing w:val="-4"/>
                          <w:sz w:val="24"/>
                          <w:szCs w:val="24"/>
                          <w:rtl/>
                        </w:rPr>
                        <w:t xml:space="preserve"> </w:t>
                      </w:r>
                      <w:r w:rsidRPr="00D536DA">
                        <w:rPr>
                          <w:rFonts w:cs="Tahoma" w:hint="eastAsia"/>
                          <w:color w:val="0B5294"/>
                          <w:spacing w:val="-4"/>
                          <w:sz w:val="24"/>
                          <w:szCs w:val="24"/>
                          <w:rtl/>
                        </w:rPr>
                        <w:t>גם</w:t>
                      </w:r>
                      <w:r w:rsidRPr="00D536DA">
                        <w:rPr>
                          <w:rFonts w:cs="Tahoma"/>
                          <w:color w:val="0B5294"/>
                          <w:spacing w:val="-4"/>
                          <w:sz w:val="24"/>
                          <w:szCs w:val="24"/>
                          <w:rtl/>
                        </w:rPr>
                        <w:t xml:space="preserve"> </w:t>
                      </w:r>
                      <w:r w:rsidRPr="00D536DA">
                        <w:rPr>
                          <w:rFonts w:cs="Tahoma" w:hint="eastAsia"/>
                          <w:color w:val="0B5294"/>
                          <w:spacing w:val="-4"/>
                          <w:sz w:val="24"/>
                          <w:szCs w:val="24"/>
                          <w:rtl/>
                        </w:rPr>
                        <w:t>לפגיעה</w:t>
                      </w:r>
                      <w:r w:rsidRPr="00D536DA">
                        <w:rPr>
                          <w:rFonts w:cs="Tahoma"/>
                          <w:color w:val="0B5294"/>
                          <w:spacing w:val="-4"/>
                          <w:sz w:val="24"/>
                          <w:szCs w:val="24"/>
                          <w:rtl/>
                        </w:rPr>
                        <w:t xml:space="preserve"> </w:t>
                      </w:r>
                      <w:r w:rsidRPr="00D536DA">
                        <w:rPr>
                          <w:rFonts w:cs="Tahoma" w:hint="eastAsia"/>
                          <w:color w:val="0B5294"/>
                          <w:spacing w:val="-4"/>
                          <w:sz w:val="24"/>
                          <w:szCs w:val="24"/>
                          <w:rtl/>
                        </w:rPr>
                        <w:t>בטוהר</w:t>
                      </w:r>
                      <w:r w:rsidRPr="00D536DA">
                        <w:rPr>
                          <w:rFonts w:cs="Tahoma"/>
                          <w:color w:val="0B5294"/>
                          <w:spacing w:val="-4"/>
                          <w:sz w:val="24"/>
                          <w:szCs w:val="24"/>
                          <w:rtl/>
                        </w:rPr>
                        <w:t xml:space="preserve"> </w:t>
                      </w:r>
                      <w:r w:rsidRPr="00D536DA">
                        <w:rPr>
                          <w:rFonts w:cs="Tahoma" w:hint="eastAsia"/>
                          <w:color w:val="0B5294"/>
                          <w:spacing w:val="-4"/>
                          <w:sz w:val="24"/>
                          <w:szCs w:val="24"/>
                          <w:rtl/>
                        </w:rPr>
                        <w:t>המידות</w:t>
                      </w:r>
                    </w:p>
                    <w:p w:rsidR="0047582D" w:rsidRPr="00373C5D" w:rsidP="00D536DA">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3334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1F91" w:rsidRPr="00370729" w:rsidP="00DC3BFC">
      <w:pPr>
        <w:pStyle w:val="takzir-text"/>
        <w:bidi/>
        <w:rPr>
          <w:b/>
          <w:rtl/>
        </w:rPr>
      </w:pPr>
      <w:r w:rsidRPr="00370729">
        <w:rPr>
          <w:rFonts w:hint="cs"/>
          <w:b/>
          <w:rtl/>
        </w:rPr>
        <w:t xml:space="preserve">דוח ביקורת זה מדגיש את הצורך שבט"ל יבחן ביסודיות את האופן שבו הוא מקבל החלטות ניהוליות ויטמיע שיטות עבודה ובקרה שימנעו מחדלים שמקורם בכשל של מנגנוני הבקרה והניהול. </w:t>
      </w:r>
    </w:p>
    <w:p w:rsidR="00F1368B" w:rsidRPr="0010599F" w:rsidP="00DC3BFC">
      <w:pPr>
        <w:spacing w:line="240" w:lineRule="exact"/>
        <w:ind w:right="2268"/>
        <w:jc w:val="both"/>
        <w:rPr>
          <w:rFonts w:ascii="Tahoma" w:hAnsi="Tahoma" w:cs="Tahoma"/>
          <w:sz w:val="17"/>
          <w:szCs w:val="17"/>
          <w:rtl/>
        </w:rPr>
      </w:pPr>
    </w:p>
    <w:p w:rsidR="00327FBF" w:rsidRPr="0010599F" w:rsidP="00DC3BFC">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C566D8" w:rsidRPr="007E10DE" w:rsidP="00DC3BFC">
      <w:pPr>
        <w:pStyle w:val="KOT4"/>
        <w:rPr>
          <w:rtl/>
        </w:rPr>
      </w:pPr>
      <w:bookmarkEnd w:id="0"/>
      <w:bookmarkEnd w:id="1"/>
      <w:bookmarkEnd w:id="2"/>
      <w:bookmarkEnd w:id="3"/>
      <w:bookmarkEnd w:id="4"/>
      <w:r w:rsidRPr="007E10DE">
        <w:rPr>
          <w:rFonts w:hint="cs"/>
          <w:rtl/>
        </w:rPr>
        <w:t>מבוא</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על פי סעיף 328(א) לחוק הביטוח הלאומי </w:t>
      </w:r>
      <w:r w:rsidRPr="00881015">
        <w:rPr>
          <w:rFonts w:ascii="Tahoma" w:eastAsia="Times New Roman" w:hAnsi="Tahoma" w:cs="Tahoma" w:hint="eastAsia"/>
          <w:sz w:val="17"/>
          <w:szCs w:val="17"/>
          <w:rtl/>
        </w:rPr>
        <w:t>אם</w:t>
      </w:r>
      <w:r w:rsidRPr="00881015">
        <w:rPr>
          <w:rFonts w:ascii="Tahoma" w:eastAsia="Times New Roman" w:hAnsi="Tahoma" w:cs="Tahoma"/>
          <w:sz w:val="17"/>
          <w:szCs w:val="17"/>
          <w:rtl/>
        </w:rPr>
        <w:t xml:space="preserve"> מתרחש </w:t>
      </w:r>
      <w:r w:rsidRPr="00881015">
        <w:rPr>
          <w:rFonts w:ascii="Tahoma" w:eastAsia="Times New Roman" w:hAnsi="Tahoma" w:cs="Tahoma" w:hint="cs"/>
          <w:sz w:val="17"/>
          <w:szCs w:val="17"/>
          <w:rtl/>
        </w:rPr>
        <w:t>מקרה</w:t>
      </w:r>
      <w:r w:rsidRPr="00881015">
        <w:rPr>
          <w:rFonts w:ascii="Tahoma" w:eastAsia="Times New Roman" w:hAnsi="Tahoma" w:cs="Tahoma"/>
          <w:sz w:val="17"/>
          <w:szCs w:val="17"/>
          <w:rtl/>
        </w:rPr>
        <w:t xml:space="preserve"> </w:t>
      </w:r>
      <w:r w:rsidRPr="00881015">
        <w:rPr>
          <w:rFonts w:ascii="Tahoma" w:eastAsia="Times New Roman" w:hAnsi="Tahoma" w:cs="Tahoma" w:hint="cs"/>
          <w:sz w:val="17"/>
          <w:szCs w:val="17"/>
          <w:rtl/>
        </w:rPr>
        <w:t xml:space="preserve">שבגינו בט"ל חייב לשלם גמלה למבוטח או לבני משפחתו (להלן - הנפגע) וישנה עילה לחייב צד שלישי לשלם פיצויים לאותו </w:t>
      </w:r>
      <w:r w:rsidRPr="00881015">
        <w:rPr>
          <w:rFonts w:ascii="Tahoma" w:hAnsi="Tahoma" w:cs="Tahoma" w:hint="cs"/>
          <w:sz w:val="17"/>
          <w:szCs w:val="17"/>
          <w:rtl/>
        </w:rPr>
        <w:t>נפגע, לפי פקודת הנזיקין</w:t>
      </w:r>
      <w:r w:rsidRPr="00881015">
        <w:rPr>
          <w:rFonts w:ascii="Tahoma" w:hAnsi="Tahoma" w:cs="Tahoma"/>
          <w:sz w:val="17"/>
          <w:szCs w:val="17"/>
          <w:rtl/>
        </w:rPr>
        <w:t>,</w:t>
      </w:r>
      <w:r w:rsidRPr="00881015">
        <w:rPr>
          <w:rFonts w:ascii="Tahoma" w:hAnsi="Tahoma" w:cs="Tahoma" w:hint="cs"/>
          <w:sz w:val="17"/>
          <w:szCs w:val="17"/>
          <w:rtl/>
        </w:rPr>
        <w:t xml:space="preserve"> או אם מתרחשת תאונת דרכים, לפי חוק פיצויים לנפגעי תאונות דרכים, התשל"ה-1975, רשאי בט"ל לתבוע מאותו צד שלישי פיצוי על הגמלה ששילם או שהוא עתיד לשלם</w:t>
      </w:r>
      <w:r>
        <w:rPr>
          <w:rStyle w:val="FootnoteReference0"/>
          <w:rFonts w:ascii="Tahoma" w:hAnsi="Tahoma" w:cs="Tahoma"/>
          <w:sz w:val="17"/>
          <w:szCs w:val="17"/>
          <w:rtl/>
        </w:rPr>
        <w:footnoteReference w:id="11"/>
      </w:r>
      <w:r w:rsidRPr="00881015">
        <w:rPr>
          <w:rFonts w:ascii="Tahoma" w:hAnsi="Tahoma" w:cs="Tahoma" w:hint="cs"/>
          <w:sz w:val="17"/>
          <w:szCs w:val="17"/>
          <w:rtl/>
        </w:rPr>
        <w:t>. בגמלאות שבט"ל זכאי לשיבוב בגינן נכללות גמלאות</w:t>
      </w:r>
      <w:r w:rsidRPr="00881015">
        <w:rPr>
          <w:rFonts w:ascii="Tahoma" w:hAnsi="Tahoma" w:cs="Tahoma"/>
          <w:sz w:val="17"/>
          <w:szCs w:val="17"/>
          <w:rtl/>
        </w:rPr>
        <w:t xml:space="preserve"> </w:t>
      </w:r>
      <w:r w:rsidRPr="00881015">
        <w:rPr>
          <w:rFonts w:ascii="Tahoma" w:hAnsi="Tahoma" w:cs="Tahoma" w:hint="cs"/>
          <w:sz w:val="17"/>
          <w:szCs w:val="17"/>
          <w:rtl/>
        </w:rPr>
        <w:t>נפגעי</w:t>
      </w:r>
      <w:r w:rsidRPr="00881015">
        <w:rPr>
          <w:rFonts w:ascii="Tahoma" w:hAnsi="Tahoma" w:cs="Tahoma"/>
          <w:sz w:val="17"/>
          <w:szCs w:val="17"/>
          <w:rtl/>
        </w:rPr>
        <w:t xml:space="preserve"> </w:t>
      </w:r>
      <w:r w:rsidRPr="00881015">
        <w:rPr>
          <w:rFonts w:ascii="Tahoma" w:hAnsi="Tahoma" w:cs="Tahoma" w:hint="cs"/>
          <w:sz w:val="17"/>
          <w:szCs w:val="17"/>
          <w:rtl/>
        </w:rPr>
        <w:t>עבודה</w:t>
      </w:r>
      <w:r w:rsidRPr="00881015">
        <w:rPr>
          <w:rFonts w:ascii="Tahoma" w:hAnsi="Tahoma" w:cs="Tahoma"/>
          <w:sz w:val="17"/>
          <w:szCs w:val="17"/>
          <w:rtl/>
        </w:rPr>
        <w:t xml:space="preserve"> </w:t>
      </w:r>
      <w:r w:rsidRPr="00881015">
        <w:rPr>
          <w:rFonts w:ascii="Tahoma" w:hAnsi="Tahoma" w:cs="Tahoma" w:hint="cs"/>
          <w:sz w:val="17"/>
          <w:szCs w:val="17"/>
          <w:rtl/>
        </w:rPr>
        <w:t>ותלויים</w:t>
      </w:r>
      <w:r w:rsidRPr="00881015">
        <w:rPr>
          <w:rFonts w:ascii="Tahoma" w:hAnsi="Tahoma" w:cs="Tahoma"/>
          <w:sz w:val="17"/>
          <w:szCs w:val="17"/>
          <w:rtl/>
        </w:rPr>
        <w:t xml:space="preserve">, </w:t>
      </w:r>
      <w:r w:rsidRPr="00881015">
        <w:rPr>
          <w:rFonts w:ascii="Tahoma" w:hAnsi="Tahoma" w:cs="Tahoma" w:hint="cs"/>
          <w:sz w:val="17"/>
          <w:szCs w:val="17"/>
          <w:rtl/>
        </w:rPr>
        <w:t>גמלת ניידות</w:t>
      </w:r>
      <w:r w:rsidRPr="00881015">
        <w:rPr>
          <w:rFonts w:ascii="Tahoma" w:hAnsi="Tahoma" w:cs="Tahoma"/>
          <w:sz w:val="17"/>
          <w:szCs w:val="17"/>
          <w:rtl/>
        </w:rPr>
        <w:t xml:space="preserve">, </w:t>
      </w:r>
      <w:r w:rsidRPr="00881015">
        <w:rPr>
          <w:rFonts w:ascii="Tahoma" w:hAnsi="Tahoma" w:cs="Tahoma" w:hint="cs"/>
          <w:sz w:val="17"/>
          <w:szCs w:val="17"/>
          <w:rtl/>
        </w:rPr>
        <w:t>גמלת שאירים</w:t>
      </w:r>
      <w:r w:rsidRPr="00881015">
        <w:rPr>
          <w:rFonts w:ascii="Tahoma" w:hAnsi="Tahoma" w:cs="Tahoma"/>
          <w:sz w:val="17"/>
          <w:szCs w:val="17"/>
          <w:rtl/>
        </w:rPr>
        <w:t xml:space="preserve">, </w:t>
      </w:r>
      <w:r w:rsidRPr="00881015">
        <w:rPr>
          <w:rFonts w:ascii="Tahoma" w:hAnsi="Tahoma" w:cs="Tahoma" w:hint="cs"/>
          <w:sz w:val="17"/>
          <w:szCs w:val="17"/>
          <w:rtl/>
        </w:rPr>
        <w:t>גמלת סיעוד</w:t>
      </w:r>
      <w:r w:rsidRPr="00881015">
        <w:rPr>
          <w:rFonts w:ascii="Tahoma" w:hAnsi="Tahoma" w:cs="Tahoma"/>
          <w:sz w:val="17"/>
          <w:szCs w:val="17"/>
          <w:rtl/>
        </w:rPr>
        <w:t xml:space="preserve"> ו</w:t>
      </w:r>
      <w:r w:rsidRPr="00881015">
        <w:rPr>
          <w:rFonts w:ascii="Tahoma" w:hAnsi="Tahoma" w:cs="Tahoma" w:hint="cs"/>
          <w:sz w:val="17"/>
          <w:szCs w:val="17"/>
          <w:rtl/>
        </w:rPr>
        <w:t xml:space="preserve">גמלת </w:t>
      </w:r>
      <w:r w:rsidRPr="00881015">
        <w:rPr>
          <w:rFonts w:ascii="Tahoma" w:hAnsi="Tahoma" w:cs="Tahoma"/>
          <w:sz w:val="17"/>
          <w:szCs w:val="17"/>
          <w:rtl/>
        </w:rPr>
        <w:t>נכות כללית.</w:t>
      </w:r>
      <w:r w:rsidRPr="00881015">
        <w:rPr>
          <w:rFonts w:ascii="Tahoma" w:hAnsi="Tahoma" w:cs="Tahoma" w:hint="cs"/>
          <w:sz w:val="17"/>
          <w:szCs w:val="17"/>
          <w:rtl/>
        </w:rPr>
        <w:t xml:space="preserve">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בפועל, אותם צדדים שלישיים הם בדרך כלל חברות הביטוח הרשאיות לנכות מהפיצוי שהן משלמות לנפגע את סך הגמלאות שהוא זכאי לקבל מבט"ל בגין אותו אירוע ביטוחי לפי ערכו המהוון. למשל, אם שווי הפיצוי לנפגע הוא מיליון ש"ח ושווי הגמלאות שהנפגע זכאי לקבל מבט"ל הוא 400,000 ש"ח יקבל הנפגע רק 600,000 ש"ח מחברת הביטוח בגין האירוע הביטוחי. במקרה כזה חברת הביטוח אמורה להעביר 400,000 ש"ח לבט"ל אם קיימת לו עילת שיבוב על פי דין. אם בט"ל אינו תובע מחברת הביטוח את הפיצוי לפי סעיף 328(א) לחוק, בתום תקופת ההתיישנות - שבע שנים לאחר שהתרחש האירוע</w:t>
      </w:r>
      <w:r>
        <w:rPr>
          <w:rStyle w:val="FootnoteReference0"/>
          <w:rFonts w:ascii="Tahoma" w:hAnsi="Tahoma" w:cs="Tahoma"/>
          <w:sz w:val="17"/>
          <w:szCs w:val="17"/>
          <w:rtl/>
        </w:rPr>
        <w:footnoteReference w:id="12"/>
      </w:r>
      <w:r w:rsidRPr="00881015">
        <w:rPr>
          <w:rFonts w:ascii="Tahoma" w:hAnsi="Tahoma" w:cs="Tahoma" w:hint="cs"/>
          <w:sz w:val="17"/>
          <w:szCs w:val="17"/>
          <w:rtl/>
        </w:rPr>
        <w:t xml:space="preserve"> - הוא מאבד כל</w:t>
      </w:r>
      <w:r w:rsidRPr="00881015">
        <w:rPr>
          <w:rFonts w:ascii="Tahoma" w:hAnsi="Tahoma" w:cs="Tahoma"/>
          <w:sz w:val="17"/>
          <w:szCs w:val="17"/>
          <w:rtl/>
        </w:rPr>
        <w:t xml:space="preserve"> </w:t>
      </w:r>
      <w:r w:rsidRPr="00881015">
        <w:rPr>
          <w:rFonts w:ascii="Tahoma" w:hAnsi="Tahoma" w:cs="Tahoma" w:hint="cs"/>
          <w:sz w:val="17"/>
          <w:szCs w:val="17"/>
          <w:rtl/>
        </w:rPr>
        <w:t>אפשרות מעשית לקבל את הפיצוי ונגרם לו נזק כספי. כפועל יוצא חברת הביטוח תרוויח על חשבון כספי הציבור.</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לפי הערכת הגורמים המקצועיים בבט"ל, מאחר שבמשך שנים לא מיצה בט"ל את מלוא פוטנציאל זכותו לשיבוב מחברות הביטוח, הוא הפסיד כסף רב, והחשש הוא שמדובר במאות מיליוני ש"ח. בשנים 2015-2014 גבה בט"ל בעילות שיבוב 443 מיליון ש"ח ו-551 מיליון ש"ח, בהתאמה. לפי </w:t>
      </w:r>
      <w:r w:rsidRPr="00881015">
        <w:rPr>
          <w:rFonts w:ascii="Tahoma" w:hAnsi="Tahoma" w:cs="Tahoma"/>
          <w:sz w:val="17"/>
          <w:szCs w:val="17"/>
          <w:rtl/>
        </w:rPr>
        <w:t>בט"ל</w:t>
      </w:r>
      <w:r w:rsidRPr="00881015">
        <w:rPr>
          <w:rFonts w:ascii="Tahoma" w:hAnsi="Tahoma" w:cs="Tahoma" w:hint="cs"/>
          <w:sz w:val="17"/>
          <w:szCs w:val="17"/>
          <w:rtl/>
        </w:rPr>
        <w:t>, בשנים האחרונות גדלו הסכומים שגבה בעילות שיבוב וכן מספר תיקי השיבוב שטיפל בהם</w:t>
      </w:r>
      <w:r>
        <w:rPr>
          <w:rStyle w:val="FootnoteReference0"/>
          <w:rFonts w:ascii="Tahoma" w:hAnsi="Tahoma" w:cs="Tahoma"/>
          <w:sz w:val="17"/>
          <w:szCs w:val="17"/>
          <w:rtl/>
        </w:rPr>
        <w:footnoteReference w:id="13"/>
      </w:r>
      <w:r w:rsidRPr="00881015">
        <w:rPr>
          <w:rFonts w:ascii="Tahoma" w:hAnsi="Tahoma" w:cs="Tahoma" w:hint="cs"/>
          <w:sz w:val="17"/>
          <w:szCs w:val="17"/>
          <w:rtl/>
        </w:rPr>
        <w:t xml:space="preserve">, עקב </w:t>
      </w:r>
      <w:r w:rsidRPr="00881015">
        <w:rPr>
          <w:rFonts w:ascii="Tahoma" w:hAnsi="Tahoma" w:cs="Tahoma"/>
          <w:sz w:val="17"/>
          <w:szCs w:val="17"/>
          <w:rtl/>
        </w:rPr>
        <w:t xml:space="preserve">הפעולות הנרחבות </w:t>
      </w:r>
      <w:r w:rsidRPr="00881015">
        <w:rPr>
          <w:rFonts w:ascii="Tahoma" w:hAnsi="Tahoma" w:cs="Tahoma" w:hint="cs"/>
          <w:sz w:val="17"/>
          <w:szCs w:val="17"/>
          <w:rtl/>
        </w:rPr>
        <w:t>שנקט</w:t>
      </w:r>
      <w:r w:rsidRPr="00881015">
        <w:rPr>
          <w:rFonts w:ascii="Tahoma" w:hAnsi="Tahoma" w:cs="Tahoma"/>
          <w:sz w:val="17"/>
          <w:szCs w:val="17"/>
          <w:rtl/>
        </w:rPr>
        <w:t xml:space="preserve"> ל</w:t>
      </w:r>
      <w:r w:rsidRPr="00881015">
        <w:rPr>
          <w:rFonts w:ascii="Tahoma" w:hAnsi="Tahoma" w:cs="Tahoma" w:hint="cs"/>
          <w:sz w:val="17"/>
          <w:szCs w:val="17"/>
          <w:rtl/>
        </w:rPr>
        <w:t xml:space="preserve">צורך </w:t>
      </w:r>
      <w:r w:rsidRPr="00881015">
        <w:rPr>
          <w:rFonts w:ascii="Tahoma" w:hAnsi="Tahoma" w:cs="Tahoma"/>
          <w:sz w:val="17"/>
          <w:szCs w:val="17"/>
          <w:rtl/>
        </w:rPr>
        <w:t>מיצוי פוטנציאל השיבוב, ובהן התקשרות עם חברות ביטוח בהסכם חדש,</w:t>
      </w:r>
      <w:r w:rsidRPr="00881015">
        <w:rPr>
          <w:rFonts w:ascii="Tahoma" w:hAnsi="Tahoma" w:cs="Tahoma" w:hint="cs"/>
          <w:sz w:val="17"/>
          <w:szCs w:val="17"/>
          <w:rtl/>
        </w:rPr>
        <w:t xml:space="preserve"> שיפור תהליכי העבודה לאיתור תיקי שיבוב,</w:t>
      </w:r>
      <w:r w:rsidRPr="00881015">
        <w:rPr>
          <w:rFonts w:ascii="Tahoma" w:hAnsi="Tahoma" w:cs="Tahoma"/>
          <w:sz w:val="17"/>
          <w:szCs w:val="17"/>
          <w:rtl/>
        </w:rPr>
        <w:t xml:space="preserve"> ייזום שינויי חקיקה וגיוס 29 משרדי עורכי דין </w:t>
      </w:r>
      <w:r w:rsidRPr="00881015">
        <w:rPr>
          <w:rFonts w:ascii="Tahoma" w:hAnsi="Tahoma" w:cs="Tahoma" w:hint="cs"/>
          <w:sz w:val="17"/>
          <w:szCs w:val="17"/>
          <w:rtl/>
        </w:rPr>
        <w:t>חיצוניים</w:t>
      </w:r>
      <w:r w:rsidRPr="00881015">
        <w:rPr>
          <w:rFonts w:ascii="Tahoma" w:hAnsi="Tahoma" w:cs="Tahoma"/>
          <w:sz w:val="17"/>
          <w:szCs w:val="17"/>
          <w:rtl/>
        </w:rPr>
        <w:t xml:space="preserve"> לטיפול בתיקי שיבוב.</w:t>
      </w:r>
    </w:p>
    <w:p w:rsidR="00C566D8" w:rsidRPr="00881015" w:rsidP="00D536DA">
      <w:pPr>
        <w:spacing w:line="240" w:lineRule="exact"/>
        <w:ind w:right="2268"/>
        <w:jc w:val="both"/>
        <w:rPr>
          <w:rFonts w:ascii="Tahoma" w:hAnsi="Tahoma" w:cs="Tahoma"/>
          <w:sz w:val="17"/>
          <w:szCs w:val="17"/>
          <w:rtl/>
        </w:rPr>
      </w:pPr>
      <w:r w:rsidRPr="00881015">
        <w:rPr>
          <w:rFonts w:ascii="Tahoma" w:hAnsi="Tahoma" w:cs="Tahoma"/>
          <w:sz w:val="17"/>
          <w:szCs w:val="17"/>
          <w:rtl/>
        </w:rPr>
        <w:t xml:space="preserve">הרשות העליונה של </w:t>
      </w:r>
      <w:r w:rsidRPr="00881015">
        <w:rPr>
          <w:rFonts w:ascii="Tahoma" w:hAnsi="Tahoma" w:cs="Tahoma" w:hint="cs"/>
          <w:sz w:val="17"/>
          <w:szCs w:val="17"/>
          <w:rtl/>
        </w:rPr>
        <w:t xml:space="preserve">בט"ל </w:t>
      </w:r>
      <w:r w:rsidRPr="00881015">
        <w:rPr>
          <w:rFonts w:ascii="Tahoma" w:hAnsi="Tahoma" w:cs="Tahoma"/>
          <w:sz w:val="17"/>
          <w:szCs w:val="17"/>
          <w:rtl/>
        </w:rPr>
        <w:t>היא המועצה</w:t>
      </w:r>
      <w:r w:rsidRPr="00881015">
        <w:rPr>
          <w:rFonts w:ascii="Tahoma" w:hAnsi="Tahoma" w:cs="Tahoma" w:hint="cs"/>
          <w:sz w:val="17"/>
          <w:szCs w:val="17"/>
          <w:rtl/>
        </w:rPr>
        <w:t>.</w:t>
      </w:r>
      <w:r w:rsidRPr="00881015">
        <w:rPr>
          <w:rFonts w:ascii="Tahoma" w:hAnsi="Tahoma" w:cs="Tahoma"/>
          <w:sz w:val="17"/>
          <w:szCs w:val="17"/>
          <w:rtl/>
        </w:rPr>
        <w:t xml:space="preserve"> הרשות המנהלת והמבצעת היא המינהלה</w:t>
      </w:r>
      <w:r w:rsidRPr="00881015">
        <w:rPr>
          <w:rFonts w:ascii="Tahoma" w:hAnsi="Tahoma" w:cs="Tahoma" w:hint="cs"/>
          <w:sz w:val="17"/>
          <w:szCs w:val="17"/>
          <w:rtl/>
        </w:rPr>
        <w:t xml:space="preserve"> ובראשה עומד מנכ"ל בט"ל וחבריה הם המשנה למנכ"ל, הסגנים והחשב</w:t>
      </w:r>
      <w:r w:rsidRPr="00881015">
        <w:rPr>
          <w:rFonts w:ascii="Tahoma" w:hAnsi="Tahoma" w:cs="Tahoma"/>
          <w:sz w:val="17"/>
          <w:szCs w:val="17"/>
          <w:rtl/>
        </w:rPr>
        <w:t>.</w:t>
      </w:r>
      <w:r w:rsidRPr="00881015">
        <w:rPr>
          <w:rFonts w:ascii="Tahoma" w:hAnsi="Tahoma" w:cs="Tahoma" w:hint="cs"/>
          <w:sz w:val="17"/>
          <w:szCs w:val="17"/>
          <w:rtl/>
        </w:rPr>
        <w:t xml:space="preserve"> </w:t>
      </w:r>
      <w:r w:rsidRPr="00881015">
        <w:rPr>
          <w:rFonts w:ascii="Tahoma" w:hAnsi="Tahoma" w:cs="Tahoma"/>
          <w:sz w:val="17"/>
          <w:szCs w:val="17"/>
          <w:rtl/>
        </w:rPr>
        <w:t xml:space="preserve">מנכ"ל בט"ל </w:t>
      </w:r>
      <w:r w:rsidRPr="00881015">
        <w:rPr>
          <w:rFonts w:ascii="Tahoma" w:hAnsi="Tahoma" w:cs="Tahoma" w:hint="cs"/>
          <w:sz w:val="17"/>
          <w:szCs w:val="17"/>
          <w:rtl/>
        </w:rPr>
        <w:t>ב</w:t>
      </w:r>
      <w:r w:rsidRPr="00881015">
        <w:rPr>
          <w:rFonts w:ascii="Tahoma" w:hAnsi="Tahoma" w:cs="Tahoma"/>
          <w:sz w:val="17"/>
          <w:szCs w:val="17"/>
          <w:rtl/>
        </w:rPr>
        <w:t>תקופה הרלוונטית לביקורת הוא פרופ' שלמה מור-יוסף שהחל לכהן בתפקיד באפריל 2012.</w:t>
      </w:r>
      <w:r w:rsidRPr="00881015">
        <w:rPr>
          <w:rFonts w:ascii="Tahoma" w:hAnsi="Tahoma" w:cs="Tahoma" w:hint="cs"/>
          <w:sz w:val="17"/>
          <w:szCs w:val="17"/>
          <w:rtl/>
        </w:rPr>
        <w:t xml:space="preserve"> האחריות העיקרית לטיפול בנושא השיבוב בבט"ל מצויה בידיה של </w:t>
      </w:r>
      <w:r w:rsidRPr="00881015">
        <w:rPr>
          <w:rFonts w:ascii="Tahoma" w:hAnsi="Tahoma" w:cs="Tahoma" w:hint="cs"/>
          <w:sz w:val="17"/>
          <w:szCs w:val="17"/>
          <w:rtl/>
        </w:rPr>
        <w:t>הלשכה המשפטית בראשותו של היועץ המשפטי עו"ד עמוס רוזנצויג המכהן בתפקיד זה משנת 2010.</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בחודשים אפריל-אוקטובר 2015 בדק משרד מבקר המדינה את טיפולו של בט"ל בתביעות שיבוב, לרבות ההסכמים עם חברות הביטוח בתחום זה</w:t>
      </w:r>
      <w:r>
        <w:rPr>
          <w:rStyle w:val="FootnoteReference0"/>
          <w:rFonts w:ascii="Tahoma" w:hAnsi="Tahoma" w:cs="Tahoma"/>
          <w:sz w:val="17"/>
          <w:szCs w:val="17"/>
          <w:rtl/>
        </w:rPr>
        <w:footnoteReference w:id="14"/>
      </w:r>
      <w:r w:rsidRPr="00881015">
        <w:rPr>
          <w:rFonts w:ascii="Tahoma" w:hAnsi="Tahoma" w:cs="Tahoma" w:hint="cs"/>
          <w:sz w:val="17"/>
          <w:szCs w:val="17"/>
          <w:rtl/>
        </w:rPr>
        <w:t xml:space="preserve"> וההסכם עם חברה א. הבדיקה נעשתה בבט"ל. בדיקות השלמה נעשו באגף החשב הכללי.</w:t>
      </w:r>
    </w:p>
    <w:p w:rsidR="00C566D8" w:rsidRPr="00881015" w:rsidP="00DC3BFC">
      <w:pPr>
        <w:spacing w:line="240" w:lineRule="exact"/>
        <w:ind w:right="2268"/>
        <w:jc w:val="both"/>
        <w:rPr>
          <w:rFonts w:ascii="Tahoma" w:hAnsi="Tahoma" w:cs="Tahoma"/>
          <w:sz w:val="17"/>
          <w:szCs w:val="17"/>
          <w:rtl/>
        </w:rPr>
      </w:pP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2"/>
        <w:rPr>
          <w:rtl/>
        </w:rPr>
      </w:pPr>
      <w:r w:rsidRPr="00EF0DFD">
        <w:rPr>
          <w:rFonts w:hint="cs"/>
          <w:rtl/>
        </w:rPr>
        <w:t>טיפול לקוי במיצוי תביעות שיבוב</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כדי שבט"ל יוכל לקבל את כספי השיבוב שהוא זכאי להם עליו לדרשם מאותם צדדים שלישיים. לשם כך, בראש ובראשונה עליו לאתר תיקים של גמלאות שהוא משלם ובגינן הוא זכאי לדרוש שיבוב.</w:t>
      </w:r>
      <w:r w:rsidRPr="00881015">
        <w:rPr>
          <w:rFonts w:ascii="Tahoma" w:hAnsi="Tahoma" w:cs="Tahoma"/>
          <w:sz w:val="17"/>
          <w:szCs w:val="17"/>
          <w:rtl/>
        </w:rPr>
        <w:t xml:space="preserve"> למשל</w:t>
      </w:r>
      <w:r w:rsidRPr="00881015">
        <w:rPr>
          <w:rFonts w:ascii="Tahoma" w:hAnsi="Tahoma" w:cs="Tahoma" w:hint="cs"/>
          <w:sz w:val="17"/>
          <w:szCs w:val="17"/>
          <w:rtl/>
        </w:rPr>
        <w:t>, הוא</w:t>
      </w:r>
      <w:r w:rsidRPr="00881015">
        <w:rPr>
          <w:rFonts w:ascii="Tahoma" w:hAnsi="Tahoma" w:cs="Tahoma"/>
          <w:sz w:val="17"/>
          <w:szCs w:val="17"/>
          <w:rtl/>
        </w:rPr>
        <w:t xml:space="preserve"> </w:t>
      </w:r>
      <w:r w:rsidRPr="00881015">
        <w:rPr>
          <w:rFonts w:ascii="Tahoma" w:hAnsi="Tahoma" w:cs="Tahoma" w:hint="cs"/>
          <w:sz w:val="17"/>
          <w:szCs w:val="17"/>
          <w:rtl/>
        </w:rPr>
        <w:t xml:space="preserve">יכול לבקש </w:t>
      </w:r>
      <w:r w:rsidRPr="00881015">
        <w:rPr>
          <w:rFonts w:ascii="Tahoma" w:hAnsi="Tahoma" w:cs="Tahoma"/>
          <w:sz w:val="17"/>
          <w:szCs w:val="17"/>
          <w:rtl/>
        </w:rPr>
        <w:t xml:space="preserve">מידע על תאונות דרכים </w:t>
      </w:r>
      <w:r w:rsidRPr="00881015">
        <w:rPr>
          <w:rFonts w:ascii="Tahoma" w:hAnsi="Tahoma" w:cs="Tahoma" w:hint="cs"/>
          <w:sz w:val="17"/>
          <w:szCs w:val="17"/>
          <w:rtl/>
        </w:rPr>
        <w:t>מ</w:t>
      </w:r>
      <w:r w:rsidRPr="00881015">
        <w:rPr>
          <w:rFonts w:ascii="Tahoma" w:hAnsi="Tahoma" w:cs="Tahoma"/>
          <w:sz w:val="17"/>
          <w:szCs w:val="17"/>
          <w:rtl/>
        </w:rPr>
        <w:t>משטרת ישראל</w:t>
      </w:r>
      <w:r w:rsidRPr="00881015">
        <w:rPr>
          <w:rFonts w:ascii="Tahoma" w:hAnsi="Tahoma" w:cs="Tahoma" w:hint="cs"/>
          <w:sz w:val="17"/>
          <w:szCs w:val="17"/>
          <w:rtl/>
        </w:rPr>
        <w:t xml:space="preserve"> או ל</w:t>
      </w:r>
      <w:r w:rsidRPr="00881015">
        <w:rPr>
          <w:rFonts w:ascii="Tahoma" w:hAnsi="Tahoma" w:cs="Tahoma"/>
          <w:sz w:val="17"/>
          <w:szCs w:val="17"/>
          <w:rtl/>
        </w:rPr>
        <w:t xml:space="preserve">הצליב מידע עם גורמים פנימיים </w:t>
      </w:r>
      <w:r w:rsidRPr="00881015">
        <w:rPr>
          <w:rFonts w:ascii="Tahoma" w:hAnsi="Tahoma" w:cs="Tahoma" w:hint="cs"/>
          <w:sz w:val="17"/>
          <w:szCs w:val="17"/>
          <w:rtl/>
        </w:rPr>
        <w:t>ב</w:t>
      </w:r>
      <w:r w:rsidRPr="00881015">
        <w:rPr>
          <w:rFonts w:ascii="Tahoma" w:hAnsi="Tahoma" w:cs="Tahoma"/>
          <w:sz w:val="17"/>
          <w:szCs w:val="17"/>
          <w:rtl/>
        </w:rPr>
        <w:t>בט"ל ש</w:t>
      </w:r>
      <w:r w:rsidRPr="00881015">
        <w:rPr>
          <w:rFonts w:ascii="Tahoma" w:hAnsi="Tahoma" w:cs="Tahoma" w:hint="cs"/>
          <w:sz w:val="17"/>
          <w:szCs w:val="17"/>
          <w:rtl/>
        </w:rPr>
        <w:t>מתוך</w:t>
      </w:r>
      <w:r w:rsidRPr="00881015">
        <w:rPr>
          <w:rFonts w:ascii="Tahoma" w:hAnsi="Tahoma" w:cs="Tahoma"/>
          <w:sz w:val="17"/>
          <w:szCs w:val="17"/>
          <w:rtl/>
        </w:rPr>
        <w:t xml:space="preserve"> המסמכים שבידיהם יוכל ללמוד על אירועים תאונתיים שגלום בהם פוטנציאל שיבוב</w:t>
      </w:r>
      <w:r>
        <w:rPr>
          <w:rStyle w:val="FootnoteReference0"/>
          <w:rFonts w:ascii="Tahoma" w:hAnsi="Tahoma" w:cs="Tahoma"/>
          <w:sz w:val="17"/>
          <w:szCs w:val="17"/>
          <w:rtl/>
        </w:rPr>
        <w:footnoteReference w:id="15"/>
      </w:r>
      <w:r w:rsidRPr="00881015">
        <w:rPr>
          <w:rFonts w:ascii="Tahoma" w:hAnsi="Tahoma" w:cs="Tahoma" w:hint="cs"/>
          <w:sz w:val="17"/>
          <w:szCs w:val="17"/>
          <w:rtl/>
        </w:rPr>
        <w:t>,</w:t>
      </w:r>
      <w:r w:rsidRPr="00881015">
        <w:rPr>
          <w:rFonts w:ascii="Tahoma" w:hAnsi="Tahoma" w:cs="Tahoma"/>
          <w:sz w:val="17"/>
          <w:szCs w:val="17"/>
          <w:rtl/>
        </w:rPr>
        <w:t xml:space="preserve"> </w:t>
      </w:r>
      <w:r w:rsidRPr="00881015">
        <w:rPr>
          <w:rFonts w:ascii="Tahoma" w:hAnsi="Tahoma" w:cs="Tahoma" w:hint="cs"/>
          <w:sz w:val="17"/>
          <w:szCs w:val="17"/>
          <w:rtl/>
        </w:rPr>
        <w:t>כמו</w:t>
      </w:r>
      <w:r w:rsidRPr="00881015">
        <w:rPr>
          <w:rFonts w:ascii="Tahoma" w:hAnsi="Tahoma" w:cs="Tahoma"/>
          <w:sz w:val="17"/>
          <w:szCs w:val="17"/>
          <w:rtl/>
        </w:rPr>
        <w:t xml:space="preserve"> מסמכים </w:t>
      </w:r>
      <w:r w:rsidRPr="00881015">
        <w:rPr>
          <w:rFonts w:ascii="Tahoma" w:hAnsi="Tahoma" w:cs="Tahoma" w:hint="cs"/>
          <w:sz w:val="17"/>
          <w:szCs w:val="17"/>
          <w:rtl/>
        </w:rPr>
        <w:t>ה</w:t>
      </w:r>
      <w:r w:rsidRPr="00881015">
        <w:rPr>
          <w:rFonts w:ascii="Tahoma" w:hAnsi="Tahoma" w:cs="Tahoma"/>
          <w:sz w:val="17"/>
          <w:szCs w:val="17"/>
          <w:rtl/>
        </w:rPr>
        <w:t xml:space="preserve">נמצאים בידי פקידי תביעות במסגרת הטיפול במבוטח, מסמכים של הוועדות הרפואיות בבט"ל </w:t>
      </w:r>
      <w:r w:rsidRPr="00881015">
        <w:rPr>
          <w:rFonts w:ascii="Tahoma" w:hAnsi="Tahoma" w:cs="Tahoma" w:hint="cs"/>
          <w:sz w:val="17"/>
          <w:szCs w:val="17"/>
          <w:rtl/>
        </w:rPr>
        <w:t>ו</w:t>
      </w:r>
      <w:r w:rsidRPr="00881015">
        <w:rPr>
          <w:rFonts w:ascii="Tahoma" w:hAnsi="Tahoma" w:cs="Tahoma"/>
          <w:sz w:val="17"/>
          <w:szCs w:val="17"/>
          <w:rtl/>
        </w:rPr>
        <w:t>פניות של חברות ביטוח לבט"ל בבקשה לקבל את מסמכי התביעה לגמלה לצורך טיפוליהן בתביעת המבוטח כלפיהן.</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sz w:val="17"/>
          <w:szCs w:val="17"/>
          <w:rtl/>
        </w:rPr>
        <w:t>מסוף שנות השבעים של המאה העשרים</w:t>
      </w:r>
      <w:r w:rsidRPr="00881015">
        <w:rPr>
          <w:rFonts w:ascii="Tahoma" w:hAnsi="Tahoma" w:cs="Tahoma" w:hint="cs"/>
          <w:sz w:val="17"/>
          <w:szCs w:val="17"/>
          <w:rtl/>
        </w:rPr>
        <w:t xml:space="preserve"> פעלו בט"ל וחברות הביטוח מתוקף ההסכם הישן ה</w:t>
      </w:r>
      <w:r w:rsidRPr="00881015">
        <w:rPr>
          <w:rFonts w:ascii="Tahoma" w:hAnsi="Tahoma" w:cs="Tahoma"/>
          <w:sz w:val="17"/>
          <w:szCs w:val="17"/>
          <w:rtl/>
        </w:rPr>
        <w:t xml:space="preserve">מסדיר את אופן הפעולה של הצדדים </w:t>
      </w:r>
      <w:r w:rsidRPr="00881015">
        <w:rPr>
          <w:rFonts w:ascii="Tahoma" w:hAnsi="Tahoma" w:cs="Tahoma" w:hint="cs"/>
          <w:sz w:val="17"/>
          <w:szCs w:val="17"/>
          <w:rtl/>
        </w:rPr>
        <w:t>להסדרת זכות השיבוב של בט"ל כלפיהן</w:t>
      </w:r>
      <w:r w:rsidRPr="00881015">
        <w:rPr>
          <w:rFonts w:ascii="Tahoma" w:hAnsi="Tahoma" w:cs="Tahoma"/>
          <w:sz w:val="17"/>
          <w:szCs w:val="17"/>
          <w:rtl/>
        </w:rPr>
        <w:t xml:space="preserve"> בגין תאונות דרכים. </w:t>
      </w:r>
      <w:r w:rsidRPr="00881015">
        <w:rPr>
          <w:rFonts w:ascii="Tahoma" w:hAnsi="Tahoma" w:cs="Tahoma" w:hint="cs"/>
          <w:sz w:val="17"/>
          <w:szCs w:val="17"/>
          <w:rtl/>
        </w:rPr>
        <w:t>ה</w:t>
      </w:r>
      <w:r w:rsidRPr="00881015">
        <w:rPr>
          <w:rFonts w:ascii="Tahoma" w:hAnsi="Tahoma" w:cs="Tahoma"/>
          <w:sz w:val="17"/>
          <w:szCs w:val="17"/>
          <w:rtl/>
        </w:rPr>
        <w:t>הסכם</w:t>
      </w:r>
      <w:r w:rsidRPr="00881015">
        <w:rPr>
          <w:rFonts w:ascii="Tahoma" w:hAnsi="Tahoma" w:cs="Tahoma" w:hint="cs"/>
          <w:sz w:val="17"/>
          <w:szCs w:val="17"/>
          <w:rtl/>
        </w:rPr>
        <w:t xml:space="preserve"> קבע</w:t>
      </w:r>
      <w:r w:rsidRPr="00881015">
        <w:rPr>
          <w:rFonts w:ascii="Tahoma" w:hAnsi="Tahoma" w:cs="Tahoma"/>
          <w:sz w:val="17"/>
          <w:szCs w:val="17"/>
          <w:rtl/>
        </w:rPr>
        <w:t xml:space="preserve"> שככלל</w:t>
      </w:r>
      <w:r w:rsidRPr="00881015">
        <w:rPr>
          <w:rFonts w:ascii="Tahoma" w:hAnsi="Tahoma" w:cs="Tahoma" w:hint="cs"/>
          <w:sz w:val="17"/>
          <w:szCs w:val="17"/>
          <w:rtl/>
        </w:rPr>
        <w:t>,</w:t>
      </w:r>
      <w:r w:rsidRPr="00881015">
        <w:rPr>
          <w:rFonts w:ascii="Tahoma" w:hAnsi="Tahoma" w:cs="Tahoma"/>
          <w:sz w:val="17"/>
          <w:szCs w:val="17"/>
          <w:rtl/>
        </w:rPr>
        <w:t xml:space="preserve"> חברת הביטוח תשלם לבט"ל את הסכום שהוא דורש כשיבוב בתמורה </w:t>
      </w:r>
      <w:r w:rsidRPr="00881015">
        <w:rPr>
          <w:rFonts w:ascii="Tahoma" w:hAnsi="Tahoma" w:cs="Tahoma" w:hint="cs"/>
          <w:sz w:val="17"/>
          <w:szCs w:val="17"/>
          <w:rtl/>
        </w:rPr>
        <w:t>להנחה</w:t>
      </w:r>
      <w:r w:rsidRPr="00881015">
        <w:rPr>
          <w:rFonts w:ascii="Tahoma" w:hAnsi="Tahoma" w:cs="Tahoma"/>
          <w:sz w:val="17"/>
          <w:szCs w:val="17"/>
          <w:rtl/>
        </w:rPr>
        <w:t xml:space="preserve"> מהסכום שלכאורה הוא זכאי לקבל. </w:t>
      </w:r>
      <w:r w:rsidRPr="00881015">
        <w:rPr>
          <w:rFonts w:ascii="Tahoma" w:hAnsi="Tahoma" w:cs="Tahoma" w:hint="cs"/>
          <w:sz w:val="17"/>
          <w:szCs w:val="17"/>
          <w:rtl/>
        </w:rPr>
        <w:t>בשנת 2008 בוטל ההסכם הישן, ולאחר משא ומתן ארוך עם חברות הביטוח, בנובמבר 2013 אושר במינהלה ה</w:t>
      </w:r>
      <w:r w:rsidRPr="00881015">
        <w:rPr>
          <w:rFonts w:ascii="Tahoma" w:hAnsi="Tahoma" w:cs="Tahoma"/>
          <w:sz w:val="17"/>
          <w:szCs w:val="17"/>
          <w:rtl/>
        </w:rPr>
        <w:t xml:space="preserve">הסכם </w:t>
      </w:r>
      <w:r w:rsidRPr="00881015">
        <w:rPr>
          <w:rFonts w:ascii="Tahoma" w:hAnsi="Tahoma" w:cs="Tahoma" w:hint="cs"/>
          <w:sz w:val="17"/>
          <w:szCs w:val="17"/>
          <w:rtl/>
        </w:rPr>
        <w:t>ה</w:t>
      </w:r>
      <w:r w:rsidRPr="00881015">
        <w:rPr>
          <w:rFonts w:ascii="Tahoma" w:hAnsi="Tahoma" w:cs="Tahoma"/>
          <w:sz w:val="17"/>
          <w:szCs w:val="17"/>
          <w:rtl/>
        </w:rPr>
        <w:t>חדש</w:t>
      </w:r>
      <w:r w:rsidRPr="00881015">
        <w:rPr>
          <w:rFonts w:ascii="Tahoma" w:hAnsi="Tahoma" w:cs="Tahoma" w:hint="cs"/>
          <w:sz w:val="17"/>
          <w:szCs w:val="17"/>
          <w:rtl/>
        </w:rPr>
        <w:t xml:space="preserve"> להסדרת הטיפול בתיקי תאונות דרכים. ההסכם החדש דומה להסכם הישן</w:t>
      </w:r>
      <w:r>
        <w:rPr>
          <w:rStyle w:val="FootnoteReference0"/>
          <w:rFonts w:ascii="Tahoma" w:hAnsi="Tahoma" w:cs="Tahoma"/>
          <w:sz w:val="17"/>
          <w:szCs w:val="17"/>
          <w:rtl/>
        </w:rPr>
        <w:footnoteReference w:id="16"/>
      </w:r>
      <w:r w:rsidRPr="00881015">
        <w:rPr>
          <w:rFonts w:ascii="Tahoma" w:hAnsi="Tahoma" w:cs="Tahoma" w:hint="cs"/>
          <w:sz w:val="17"/>
          <w:szCs w:val="17"/>
          <w:rtl/>
        </w:rPr>
        <w:t>, למעט כמה שינויים שה</w:t>
      </w:r>
      <w:r w:rsidRPr="00881015">
        <w:rPr>
          <w:rFonts w:ascii="Tahoma" w:hAnsi="Tahoma" w:cs="Tahoma"/>
          <w:sz w:val="17"/>
          <w:szCs w:val="17"/>
          <w:rtl/>
        </w:rPr>
        <w:t xml:space="preserve">משמעותי </w:t>
      </w:r>
      <w:r w:rsidRPr="00881015">
        <w:rPr>
          <w:rFonts w:ascii="Tahoma" w:hAnsi="Tahoma" w:cs="Tahoma" w:hint="cs"/>
          <w:sz w:val="17"/>
          <w:szCs w:val="17"/>
          <w:rtl/>
        </w:rPr>
        <w:t xml:space="preserve">בהם הוא </w:t>
      </w:r>
      <w:r w:rsidRPr="00881015">
        <w:rPr>
          <w:rFonts w:ascii="Tahoma" w:hAnsi="Tahoma" w:cs="Tahoma"/>
          <w:sz w:val="17"/>
          <w:szCs w:val="17"/>
          <w:rtl/>
        </w:rPr>
        <w:t xml:space="preserve">מנגנון שמטרתו </w:t>
      </w:r>
      <w:r w:rsidRPr="00881015">
        <w:rPr>
          <w:rFonts w:ascii="Tahoma" w:hAnsi="Tahoma" w:cs="Tahoma" w:hint="cs"/>
          <w:sz w:val="17"/>
          <w:szCs w:val="17"/>
          <w:rtl/>
        </w:rPr>
        <w:t>למנוע</w:t>
      </w:r>
      <w:r w:rsidRPr="00881015">
        <w:rPr>
          <w:rFonts w:ascii="Tahoma" w:hAnsi="Tahoma" w:cs="Tahoma"/>
          <w:sz w:val="17"/>
          <w:szCs w:val="17"/>
          <w:rtl/>
        </w:rPr>
        <w:t xml:space="preserve"> התדיינויות משפטיות.</w:t>
      </w:r>
    </w:p>
    <w:p w:rsidR="00C566D8" w:rsidP="00DC3BFC">
      <w:pPr>
        <w:spacing w:line="240" w:lineRule="exact"/>
        <w:ind w:right="2268"/>
        <w:jc w:val="both"/>
        <w:rPr>
          <w:rFonts w:ascii="Tahoma" w:hAnsi="Tahoma" w:cs="Tahoma"/>
          <w:sz w:val="17"/>
          <w:szCs w:val="17"/>
        </w:rPr>
      </w:pPr>
    </w:p>
    <w:p w:rsidR="00DC3BFC" w:rsidRPr="00881015" w:rsidP="00DC3BFC">
      <w:pPr>
        <w:spacing w:line="240" w:lineRule="exact"/>
        <w:ind w:right="2268"/>
        <w:jc w:val="both"/>
        <w:rPr>
          <w:rFonts w:ascii="Tahoma" w:hAnsi="Tahoma" w:cs="Tahoma"/>
          <w:sz w:val="17"/>
          <w:szCs w:val="17"/>
          <w:rtl/>
        </w:rPr>
      </w:pPr>
    </w:p>
    <w:p w:rsidR="00C566D8" w:rsidRPr="00EF0DFD" w:rsidP="00DC3BFC">
      <w:pPr>
        <w:pStyle w:val="KOT4"/>
        <w:rPr>
          <w:rtl/>
        </w:rPr>
      </w:pPr>
      <w:r w:rsidRPr="00EF0DFD">
        <w:rPr>
          <w:rFonts w:hint="cs"/>
          <w:rtl/>
        </w:rPr>
        <w:t>אי</w:t>
      </w:r>
      <w:r>
        <w:rPr>
          <w:rFonts w:hint="cs"/>
          <w:rtl/>
        </w:rPr>
        <w:t>-</w:t>
      </w:r>
      <w:r w:rsidRPr="00EF0DFD">
        <w:rPr>
          <w:rFonts w:hint="cs"/>
          <w:rtl/>
        </w:rPr>
        <w:t xml:space="preserve">איתור תיקי שיבוב והטיפול הלקוי בהם </w:t>
      </w:r>
    </w:p>
    <w:p w:rsidR="00C566D8" w:rsidRPr="00EF0DFD" w:rsidP="00DC3BFC">
      <w:pPr>
        <w:pStyle w:val="KOT5"/>
        <w:rPr>
          <w:rtl/>
        </w:rPr>
      </w:pPr>
      <w:r w:rsidRPr="00EF0DFD">
        <w:rPr>
          <w:rFonts w:hint="cs"/>
          <w:rtl/>
        </w:rPr>
        <w:t>תיקים שלא אותרו</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בבט"ל </w:t>
      </w:r>
      <w:r w:rsidRPr="00881015">
        <w:rPr>
          <w:rFonts w:ascii="Tahoma" w:hAnsi="Tahoma" w:cs="Tahoma"/>
          <w:sz w:val="17"/>
          <w:szCs w:val="17"/>
          <w:rtl/>
        </w:rPr>
        <w:t xml:space="preserve">מוטלת משימת איתור התיקים </w:t>
      </w:r>
      <w:r w:rsidRPr="00881015">
        <w:rPr>
          <w:rFonts w:ascii="Tahoma" w:hAnsi="Tahoma" w:cs="Tahoma" w:hint="cs"/>
          <w:sz w:val="17"/>
          <w:szCs w:val="17"/>
          <w:rtl/>
        </w:rPr>
        <w:t xml:space="preserve">שגלום בהם פוטנציאל השיבוב </w:t>
      </w:r>
      <w:r w:rsidRPr="00881015">
        <w:rPr>
          <w:rFonts w:ascii="Tahoma" w:hAnsi="Tahoma" w:cs="Tahoma"/>
          <w:sz w:val="17"/>
          <w:szCs w:val="17"/>
          <w:rtl/>
        </w:rPr>
        <w:t>על פקיד התביעות</w:t>
      </w:r>
      <w:r>
        <w:rPr>
          <w:rStyle w:val="FootnoteReference0"/>
          <w:rFonts w:ascii="Tahoma" w:hAnsi="Tahoma" w:cs="Tahoma"/>
          <w:sz w:val="17"/>
          <w:szCs w:val="17"/>
          <w:rtl/>
        </w:rPr>
        <w:footnoteReference w:id="17"/>
      </w:r>
      <w:r w:rsidRPr="00881015">
        <w:rPr>
          <w:rFonts w:ascii="Tahoma" w:hAnsi="Tahoma" w:cs="Tahoma"/>
          <w:sz w:val="17"/>
          <w:szCs w:val="17"/>
          <w:rtl/>
        </w:rPr>
        <w:t>.</w:t>
      </w:r>
      <w:r w:rsidRPr="00881015">
        <w:rPr>
          <w:rFonts w:ascii="Tahoma" w:hAnsi="Tahoma" w:cs="Tahoma" w:hint="cs"/>
          <w:sz w:val="17"/>
          <w:szCs w:val="17"/>
          <w:rtl/>
        </w:rPr>
        <w:t xml:space="preserve"> במסגרת הטיפול בתביעת מבוטח על פקיד התביעות לציין במערכת הממוחשבת של בט"ל אם לדעתו יש בגינה עילת שיבוב. אם מדובר בתיק של מבוטח התובע פיצוי בגין תאונת דרכים, הוא אמור לעבור לטיפול היחידה בסניף יפו של בט"ל (להלן - סניף יפו)</w:t>
      </w:r>
      <w:r>
        <w:rPr>
          <w:rStyle w:val="FootnoteReference0"/>
          <w:rFonts w:ascii="Tahoma" w:hAnsi="Tahoma" w:cs="Tahoma"/>
          <w:sz w:val="17"/>
          <w:szCs w:val="17"/>
          <w:rtl/>
        </w:rPr>
        <w:footnoteReference w:id="18"/>
      </w:r>
      <w:r w:rsidRPr="00881015">
        <w:rPr>
          <w:rFonts w:ascii="Tahoma" w:hAnsi="Tahoma" w:cs="Tahoma" w:hint="cs"/>
          <w:sz w:val="17"/>
          <w:szCs w:val="17"/>
          <w:rtl/>
        </w:rPr>
        <w:t>. משנת 2003 תפקידה של יחידה זו הוא לשלוח לחברות הביטוח דרישות תשלום בגין תיקי תאונות דרכים</w:t>
      </w:r>
      <w:r>
        <w:rPr>
          <w:rStyle w:val="FootnoteReference0"/>
          <w:rFonts w:ascii="Tahoma" w:hAnsi="Tahoma" w:cs="Tahoma"/>
          <w:sz w:val="17"/>
          <w:szCs w:val="17"/>
          <w:rtl/>
        </w:rPr>
        <w:footnoteReference w:id="19"/>
      </w:r>
      <w:r w:rsidRPr="00881015">
        <w:rPr>
          <w:rFonts w:ascii="Tahoma" w:hAnsi="Tahoma" w:cs="Tahoma" w:hint="cs"/>
          <w:sz w:val="17"/>
          <w:szCs w:val="17"/>
          <w:rtl/>
        </w:rPr>
        <w:t xml:space="preserve">. אם מדובר בתיק </w:t>
      </w:r>
      <w:r w:rsidRPr="00881015">
        <w:rPr>
          <w:rFonts w:ascii="Tahoma" w:hAnsi="Tahoma" w:cs="Tahoma" w:hint="cs"/>
          <w:sz w:val="17"/>
          <w:szCs w:val="17"/>
          <w:rtl/>
        </w:rPr>
        <w:t>נזיקין</w:t>
      </w:r>
      <w:r>
        <w:rPr>
          <w:rStyle w:val="FootnoteReference0"/>
          <w:rFonts w:ascii="Tahoma" w:hAnsi="Tahoma" w:cs="Tahoma"/>
          <w:sz w:val="17"/>
          <w:szCs w:val="17"/>
          <w:rtl/>
        </w:rPr>
        <w:footnoteReference w:id="20"/>
      </w:r>
      <w:r w:rsidRPr="00881015">
        <w:rPr>
          <w:rFonts w:ascii="Tahoma" w:hAnsi="Tahoma" w:cs="Tahoma" w:hint="cs"/>
          <w:sz w:val="17"/>
          <w:szCs w:val="17"/>
          <w:rtl/>
        </w:rPr>
        <w:t>, התיק אמור לעבור לטיפולה של הלשכה המשפטית במטה הראשי לצורך שיבוב מהצד השלישי הרלוונטי.</w:t>
      </w:r>
    </w:p>
    <w:p w:rsidR="00C566D8" w:rsidRPr="00881015" w:rsidP="00DC3BFC">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בשנת 2006 זיהה בט</w:t>
      </w:r>
      <w:r w:rsidRPr="00881015">
        <w:rPr>
          <w:rFonts w:ascii="Tahoma" w:hAnsi="Tahoma" w:cs="Tahoma"/>
          <w:sz w:val="17"/>
          <w:szCs w:val="17"/>
          <w:rtl/>
        </w:rPr>
        <w:t>"ל</w:t>
      </w:r>
      <w:r w:rsidRPr="00881015">
        <w:rPr>
          <w:rFonts w:ascii="Tahoma" w:hAnsi="Tahoma" w:cs="Tahoma" w:hint="cs"/>
          <w:sz w:val="17"/>
          <w:szCs w:val="17"/>
          <w:rtl/>
        </w:rPr>
        <w:t xml:space="preserve"> כי פקידי התביעות שמומחיותם היא בדיקת זכאות לגמלה אינם מומחים דיים באיתור עילות</w:t>
      </w:r>
      <w:r w:rsidRPr="00881015">
        <w:rPr>
          <w:rFonts w:ascii="Tahoma" w:hAnsi="Tahoma" w:cs="Tahoma"/>
          <w:sz w:val="17"/>
          <w:szCs w:val="17"/>
          <w:rtl/>
        </w:rPr>
        <w:t xml:space="preserve"> </w:t>
      </w:r>
      <w:r w:rsidRPr="00881015">
        <w:rPr>
          <w:rFonts w:ascii="Tahoma" w:hAnsi="Tahoma" w:cs="Tahoma" w:hint="cs"/>
          <w:sz w:val="17"/>
          <w:szCs w:val="17"/>
          <w:rtl/>
        </w:rPr>
        <w:t>ה</w:t>
      </w:r>
      <w:r w:rsidRPr="00881015">
        <w:rPr>
          <w:rFonts w:ascii="Tahoma" w:hAnsi="Tahoma" w:cs="Tahoma"/>
          <w:sz w:val="17"/>
          <w:szCs w:val="17"/>
          <w:rtl/>
        </w:rPr>
        <w:t>שיבוב</w:t>
      </w:r>
      <w:r w:rsidRPr="00881015">
        <w:rPr>
          <w:rFonts w:ascii="Tahoma" w:hAnsi="Tahoma" w:cs="Tahoma" w:hint="cs"/>
          <w:sz w:val="17"/>
          <w:szCs w:val="17"/>
          <w:rtl/>
        </w:rPr>
        <w:t xml:space="preserve"> בתיקים</w:t>
      </w:r>
      <w:r>
        <w:rPr>
          <w:rStyle w:val="FootnoteReference0"/>
          <w:rFonts w:ascii="Tahoma" w:hAnsi="Tahoma" w:cs="Tahoma"/>
          <w:sz w:val="17"/>
          <w:szCs w:val="17"/>
          <w:rtl/>
        </w:rPr>
        <w:footnoteReference w:id="21"/>
      </w:r>
      <w:r w:rsidRPr="00881015">
        <w:rPr>
          <w:rFonts w:ascii="Tahoma" w:hAnsi="Tahoma" w:cs="Tahoma" w:hint="cs"/>
          <w:sz w:val="17"/>
          <w:szCs w:val="17"/>
          <w:rtl/>
        </w:rPr>
        <w:t xml:space="preserve">. המשמעות היא כי </w:t>
      </w:r>
      <w:r w:rsidRPr="00881015">
        <w:rPr>
          <w:rFonts w:ascii="Tahoma" w:hAnsi="Tahoma" w:cs="Tahoma"/>
          <w:sz w:val="17"/>
          <w:szCs w:val="17"/>
          <w:rtl/>
        </w:rPr>
        <w:t xml:space="preserve">פעמים רבות </w:t>
      </w:r>
      <w:r w:rsidRPr="00881015">
        <w:rPr>
          <w:rFonts w:ascii="Tahoma" w:hAnsi="Tahoma" w:cs="Tahoma" w:hint="cs"/>
          <w:sz w:val="17"/>
          <w:szCs w:val="17"/>
          <w:rtl/>
        </w:rPr>
        <w:t>פקידי התביעות אינם בוחנים כנדרש אם ישנה עילת שיבוב, והם אינם מעבירים את תיק הגמלאות לגורמים האמונים על תחום השיבוב בבט"ל, ותיקים אלה</w:t>
      </w:r>
      <w:r w:rsidRPr="00881015">
        <w:rPr>
          <w:rFonts w:ascii="Tahoma" w:hAnsi="Tahoma" w:cs="Tahoma"/>
          <w:sz w:val="17"/>
          <w:szCs w:val="17"/>
          <w:rtl/>
        </w:rPr>
        <w:t xml:space="preserve"> מועברים לארכיון</w:t>
      </w:r>
      <w:r w:rsidRPr="00881015">
        <w:rPr>
          <w:rFonts w:ascii="Tahoma" w:hAnsi="Tahoma" w:cs="Tahoma" w:hint="cs"/>
          <w:sz w:val="17"/>
          <w:szCs w:val="17"/>
          <w:rtl/>
        </w:rPr>
        <w:t>.</w:t>
      </w:r>
      <w:r w:rsidRPr="00881015">
        <w:rPr>
          <w:rFonts w:ascii="Tahoma" w:hAnsi="Tahoma" w:cs="Tahoma"/>
          <w:sz w:val="17"/>
          <w:szCs w:val="17"/>
          <w:rtl/>
        </w:rPr>
        <w:t xml:space="preserve"> </w:t>
      </w:r>
      <w:r w:rsidRPr="00881015">
        <w:rPr>
          <w:rFonts w:ascii="Tahoma" w:hAnsi="Tahoma" w:cs="Tahoma" w:hint="cs"/>
          <w:sz w:val="17"/>
          <w:szCs w:val="17"/>
          <w:rtl/>
        </w:rPr>
        <w:t xml:space="preserve">יוצא אפוא שבט"ל אינו מאתר את כל התיקים שיש בגינם עילת שיבוב, ועקב כך הוא אינו מממש את זכותו לשיבוב בגין גמלאות רבות שהוא משלם, והוא מפסיד סכומים ניכרים של כספי שיבוב. למשל, מחוזר משנת 2008 שהוציא אגף ביטוח נפגעי עבודה עולה כי בט"ל בדק 200 תיקי תביעות, ובדיקתו העלתה כי </w:t>
      </w:r>
      <w:r w:rsidR="00556811">
        <w:rPr>
          <w:rFonts w:ascii="Tahoma" w:hAnsi="Tahoma" w:cs="Tahoma"/>
          <w:sz w:val="17"/>
          <w:szCs w:val="17"/>
          <w:rtl/>
        </w:rPr>
        <w:br/>
      </w:r>
      <w:r w:rsidRPr="00881015">
        <w:rPr>
          <w:rFonts w:ascii="Tahoma" w:hAnsi="Tahoma" w:cs="Tahoma" w:hint="cs"/>
          <w:sz w:val="17"/>
          <w:szCs w:val="17"/>
          <w:rtl/>
        </w:rPr>
        <w:t xml:space="preserve">ב-25% מהתיקים שבהם הייתה עילת שיבוב סימן בטעות פקיד התביעות שלא הייתה עילת שיבוב. </w:t>
      </w:r>
    </w:p>
    <w:p w:rsidR="00C566D8" w:rsidRPr="00881015" w:rsidP="00DC3BFC">
      <w:pPr>
        <w:pStyle w:val="RESHET"/>
        <w:rPr>
          <w:rtl/>
        </w:rPr>
      </w:pPr>
      <w:r w:rsidRPr="00881015">
        <w:rPr>
          <w:rFonts w:hint="cs"/>
          <w:rtl/>
        </w:rPr>
        <w:t xml:space="preserve">על אף הפסד ניכר של כספי ציבור עקב אי-איתור תיקי שיבוב לא פעל בט"ל במשך שנים רבות לאיתור כל תיקי השיבוב הרלוונטיים ולתביעתם של כספי השיבוב המגיעים לו. </w:t>
      </w:r>
      <w:r w:rsidRPr="0012789B" w:rsidR="00556811">
        <w:rPr>
          <w:noProof/>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55681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443175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8476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556811">
                            <w:pPr>
                              <w:spacing w:after="0" w:line="240" w:lineRule="auto"/>
                              <w:rPr>
                                <w:color w:val="0B5294"/>
                                <w:spacing w:val="-4"/>
                                <w:sz w:val="24"/>
                                <w:szCs w:val="24"/>
                                <w:rtl/>
                                <w:cs/>
                              </w:rPr>
                            </w:pPr>
                            <w:r w:rsidRPr="00556811">
                              <w:rPr>
                                <w:rFonts w:cs="Tahoma" w:hint="eastAsia"/>
                                <w:color w:val="0B5294"/>
                                <w:spacing w:val="-4"/>
                                <w:sz w:val="24"/>
                                <w:szCs w:val="24"/>
                                <w:rtl/>
                              </w:rPr>
                              <w:t>על</w:t>
                            </w:r>
                            <w:r w:rsidRPr="00556811">
                              <w:rPr>
                                <w:rFonts w:cs="Tahoma"/>
                                <w:color w:val="0B5294"/>
                                <w:spacing w:val="-4"/>
                                <w:sz w:val="24"/>
                                <w:szCs w:val="24"/>
                                <w:rtl/>
                              </w:rPr>
                              <w:t xml:space="preserve"> </w:t>
                            </w:r>
                            <w:r w:rsidRPr="00556811">
                              <w:rPr>
                                <w:rFonts w:cs="Tahoma" w:hint="eastAsia"/>
                                <w:color w:val="0B5294"/>
                                <w:spacing w:val="-4"/>
                                <w:sz w:val="24"/>
                                <w:szCs w:val="24"/>
                                <w:rtl/>
                              </w:rPr>
                              <w:t>אף</w:t>
                            </w:r>
                            <w:r w:rsidRPr="00556811">
                              <w:rPr>
                                <w:rFonts w:cs="Tahoma"/>
                                <w:color w:val="0B5294"/>
                                <w:spacing w:val="-4"/>
                                <w:sz w:val="24"/>
                                <w:szCs w:val="24"/>
                                <w:rtl/>
                              </w:rPr>
                              <w:t xml:space="preserve"> </w:t>
                            </w:r>
                            <w:r w:rsidRPr="00556811">
                              <w:rPr>
                                <w:rFonts w:cs="Tahoma" w:hint="eastAsia"/>
                                <w:color w:val="0B5294"/>
                                <w:spacing w:val="-4"/>
                                <w:sz w:val="24"/>
                                <w:szCs w:val="24"/>
                                <w:rtl/>
                              </w:rPr>
                              <w:t>הפסד</w:t>
                            </w:r>
                            <w:r w:rsidRPr="00556811">
                              <w:rPr>
                                <w:rFonts w:cs="Tahoma"/>
                                <w:color w:val="0B5294"/>
                                <w:spacing w:val="-4"/>
                                <w:sz w:val="24"/>
                                <w:szCs w:val="24"/>
                                <w:rtl/>
                              </w:rPr>
                              <w:t xml:space="preserve"> </w:t>
                            </w:r>
                            <w:r w:rsidRPr="00556811">
                              <w:rPr>
                                <w:rFonts w:cs="Tahoma" w:hint="eastAsia"/>
                                <w:color w:val="0B5294"/>
                                <w:spacing w:val="-4"/>
                                <w:sz w:val="24"/>
                                <w:szCs w:val="24"/>
                                <w:rtl/>
                              </w:rPr>
                              <w:t>ניכר</w:t>
                            </w:r>
                            <w:r w:rsidRPr="00556811">
                              <w:rPr>
                                <w:rFonts w:cs="Tahoma"/>
                                <w:color w:val="0B5294"/>
                                <w:spacing w:val="-4"/>
                                <w:sz w:val="24"/>
                                <w:szCs w:val="24"/>
                                <w:rtl/>
                              </w:rPr>
                              <w:t xml:space="preserve"> </w:t>
                            </w:r>
                            <w:r w:rsidRPr="00556811">
                              <w:rPr>
                                <w:rFonts w:cs="Tahoma" w:hint="eastAsia"/>
                                <w:color w:val="0B5294"/>
                                <w:spacing w:val="-4"/>
                                <w:sz w:val="24"/>
                                <w:szCs w:val="24"/>
                                <w:rtl/>
                              </w:rPr>
                              <w:t>של</w:t>
                            </w:r>
                            <w:r w:rsidRPr="00556811">
                              <w:rPr>
                                <w:rFonts w:cs="Tahoma"/>
                                <w:color w:val="0B5294"/>
                                <w:spacing w:val="-4"/>
                                <w:sz w:val="24"/>
                                <w:szCs w:val="24"/>
                                <w:rtl/>
                              </w:rPr>
                              <w:t xml:space="preserve"> </w:t>
                            </w:r>
                            <w:r w:rsidRPr="00556811">
                              <w:rPr>
                                <w:rFonts w:cs="Tahoma" w:hint="eastAsia"/>
                                <w:color w:val="0B5294"/>
                                <w:spacing w:val="-4"/>
                                <w:sz w:val="24"/>
                                <w:szCs w:val="24"/>
                                <w:rtl/>
                              </w:rPr>
                              <w:t>כספי</w:t>
                            </w:r>
                            <w:r w:rsidRPr="00556811">
                              <w:rPr>
                                <w:rFonts w:cs="Tahoma"/>
                                <w:color w:val="0B5294"/>
                                <w:spacing w:val="-4"/>
                                <w:sz w:val="24"/>
                                <w:szCs w:val="24"/>
                                <w:rtl/>
                              </w:rPr>
                              <w:t xml:space="preserve"> </w:t>
                            </w:r>
                            <w:r w:rsidRPr="00556811">
                              <w:rPr>
                                <w:rFonts w:cs="Tahoma" w:hint="eastAsia"/>
                                <w:color w:val="0B5294"/>
                                <w:spacing w:val="-4"/>
                                <w:sz w:val="24"/>
                                <w:szCs w:val="24"/>
                                <w:rtl/>
                              </w:rPr>
                              <w:t>ציבור</w:t>
                            </w:r>
                            <w:r w:rsidRPr="00556811">
                              <w:rPr>
                                <w:rFonts w:cs="Tahoma"/>
                                <w:color w:val="0B5294"/>
                                <w:spacing w:val="-4"/>
                                <w:sz w:val="24"/>
                                <w:szCs w:val="24"/>
                                <w:rtl/>
                              </w:rPr>
                              <w:t xml:space="preserve"> </w:t>
                            </w:r>
                            <w:r w:rsidRPr="00556811">
                              <w:rPr>
                                <w:rFonts w:cs="Tahoma" w:hint="eastAsia"/>
                                <w:color w:val="0B5294"/>
                                <w:spacing w:val="-4"/>
                                <w:sz w:val="24"/>
                                <w:szCs w:val="24"/>
                                <w:rtl/>
                              </w:rPr>
                              <w:t>עקב</w:t>
                            </w:r>
                            <w:r w:rsidRPr="00556811">
                              <w:rPr>
                                <w:rFonts w:cs="Tahoma"/>
                                <w:color w:val="0B5294"/>
                                <w:spacing w:val="-4"/>
                                <w:sz w:val="24"/>
                                <w:szCs w:val="24"/>
                                <w:rtl/>
                              </w:rPr>
                              <w:t xml:space="preserve"> </w:t>
                            </w:r>
                            <w:r w:rsidRPr="00556811">
                              <w:rPr>
                                <w:rFonts w:cs="Tahoma" w:hint="eastAsia"/>
                                <w:color w:val="0B5294"/>
                                <w:spacing w:val="-4"/>
                                <w:sz w:val="24"/>
                                <w:szCs w:val="24"/>
                                <w:rtl/>
                              </w:rPr>
                              <w:t>אי</w:t>
                            </w:r>
                            <w:r w:rsidRPr="00556811">
                              <w:rPr>
                                <w:rFonts w:cs="Tahoma"/>
                                <w:color w:val="0B5294"/>
                                <w:spacing w:val="-4"/>
                                <w:sz w:val="24"/>
                                <w:szCs w:val="24"/>
                                <w:rtl/>
                              </w:rPr>
                              <w:t>-</w:t>
                            </w:r>
                            <w:r w:rsidRPr="00556811">
                              <w:rPr>
                                <w:rFonts w:cs="Tahoma" w:hint="eastAsia"/>
                                <w:color w:val="0B5294"/>
                                <w:spacing w:val="-4"/>
                                <w:sz w:val="24"/>
                                <w:szCs w:val="24"/>
                                <w:rtl/>
                              </w:rPr>
                              <w:t>איתור</w:t>
                            </w:r>
                            <w:r w:rsidRPr="00556811">
                              <w:rPr>
                                <w:rFonts w:cs="Tahoma"/>
                                <w:color w:val="0B5294"/>
                                <w:spacing w:val="-4"/>
                                <w:sz w:val="24"/>
                                <w:szCs w:val="24"/>
                                <w:rtl/>
                              </w:rPr>
                              <w:t xml:space="preserve"> </w:t>
                            </w:r>
                            <w:r w:rsidRPr="00556811">
                              <w:rPr>
                                <w:rFonts w:cs="Tahoma" w:hint="eastAsia"/>
                                <w:color w:val="0B5294"/>
                                <w:spacing w:val="-4"/>
                                <w:sz w:val="24"/>
                                <w:szCs w:val="24"/>
                                <w:rtl/>
                              </w:rPr>
                              <w:t>תיקי</w:t>
                            </w:r>
                            <w:r w:rsidRPr="00556811">
                              <w:rPr>
                                <w:rFonts w:cs="Tahoma"/>
                                <w:color w:val="0B5294"/>
                                <w:spacing w:val="-4"/>
                                <w:sz w:val="24"/>
                                <w:szCs w:val="24"/>
                                <w:rtl/>
                              </w:rPr>
                              <w:t xml:space="preserve"> </w:t>
                            </w:r>
                            <w:r w:rsidRPr="00556811">
                              <w:rPr>
                                <w:rFonts w:cs="Tahoma" w:hint="eastAsia"/>
                                <w:color w:val="0B5294"/>
                                <w:spacing w:val="-4"/>
                                <w:sz w:val="24"/>
                                <w:szCs w:val="24"/>
                                <w:rtl/>
                              </w:rPr>
                              <w:t>שיבוב</w:t>
                            </w:r>
                            <w:r w:rsidRPr="00556811">
                              <w:rPr>
                                <w:rFonts w:cs="Tahoma"/>
                                <w:color w:val="0B5294"/>
                                <w:spacing w:val="-4"/>
                                <w:sz w:val="24"/>
                                <w:szCs w:val="24"/>
                                <w:rtl/>
                              </w:rPr>
                              <w:t xml:space="preserve"> </w:t>
                            </w:r>
                            <w:r w:rsidRPr="00556811">
                              <w:rPr>
                                <w:rFonts w:cs="Tahoma" w:hint="eastAsia"/>
                                <w:color w:val="0B5294"/>
                                <w:spacing w:val="-4"/>
                                <w:sz w:val="24"/>
                                <w:szCs w:val="24"/>
                                <w:rtl/>
                              </w:rPr>
                              <w:t>לא</w:t>
                            </w:r>
                            <w:r w:rsidRPr="00556811">
                              <w:rPr>
                                <w:rFonts w:cs="Tahoma"/>
                                <w:color w:val="0B5294"/>
                                <w:spacing w:val="-4"/>
                                <w:sz w:val="24"/>
                                <w:szCs w:val="24"/>
                                <w:rtl/>
                              </w:rPr>
                              <w:t xml:space="preserve"> </w:t>
                            </w:r>
                            <w:r w:rsidRPr="00556811">
                              <w:rPr>
                                <w:rFonts w:cs="Tahoma" w:hint="eastAsia"/>
                                <w:color w:val="0B5294"/>
                                <w:spacing w:val="-4"/>
                                <w:sz w:val="24"/>
                                <w:szCs w:val="24"/>
                                <w:rtl/>
                              </w:rPr>
                              <w:t>פעל</w:t>
                            </w:r>
                            <w:r w:rsidRPr="00556811">
                              <w:rPr>
                                <w:rFonts w:cs="Tahoma"/>
                                <w:color w:val="0B5294"/>
                                <w:spacing w:val="-4"/>
                                <w:sz w:val="24"/>
                                <w:szCs w:val="24"/>
                                <w:rtl/>
                              </w:rPr>
                              <w:t xml:space="preserve"> </w:t>
                            </w:r>
                            <w:r w:rsidRPr="00556811">
                              <w:rPr>
                                <w:rFonts w:cs="Tahoma" w:hint="eastAsia"/>
                                <w:color w:val="0B5294"/>
                                <w:spacing w:val="-4"/>
                                <w:sz w:val="24"/>
                                <w:szCs w:val="24"/>
                                <w:rtl/>
                              </w:rPr>
                              <w:t>בט</w:t>
                            </w:r>
                            <w:r w:rsidRPr="00556811">
                              <w:rPr>
                                <w:rFonts w:cs="Tahoma"/>
                                <w:color w:val="0B5294"/>
                                <w:spacing w:val="-4"/>
                                <w:sz w:val="24"/>
                                <w:szCs w:val="24"/>
                                <w:rtl/>
                              </w:rPr>
                              <w:t>"</w:t>
                            </w:r>
                            <w:r w:rsidRPr="00556811">
                              <w:rPr>
                                <w:rFonts w:cs="Tahoma" w:hint="eastAsia"/>
                                <w:color w:val="0B5294"/>
                                <w:spacing w:val="-4"/>
                                <w:sz w:val="24"/>
                                <w:szCs w:val="24"/>
                                <w:rtl/>
                              </w:rPr>
                              <w:t>ל</w:t>
                            </w:r>
                            <w:r w:rsidRPr="00556811">
                              <w:rPr>
                                <w:rFonts w:cs="Tahoma"/>
                                <w:color w:val="0B5294"/>
                                <w:spacing w:val="-4"/>
                                <w:sz w:val="24"/>
                                <w:szCs w:val="24"/>
                                <w:rtl/>
                              </w:rPr>
                              <w:t xml:space="preserve"> </w:t>
                            </w:r>
                            <w:r w:rsidRPr="00556811">
                              <w:rPr>
                                <w:rFonts w:cs="Tahoma" w:hint="eastAsia"/>
                                <w:color w:val="0B5294"/>
                                <w:spacing w:val="-4"/>
                                <w:sz w:val="24"/>
                                <w:szCs w:val="24"/>
                                <w:rtl/>
                              </w:rPr>
                              <w:t>במשך</w:t>
                            </w:r>
                            <w:r w:rsidRPr="00556811">
                              <w:rPr>
                                <w:rFonts w:cs="Tahoma"/>
                                <w:color w:val="0B5294"/>
                                <w:spacing w:val="-4"/>
                                <w:sz w:val="24"/>
                                <w:szCs w:val="24"/>
                                <w:rtl/>
                              </w:rPr>
                              <w:t xml:space="preserve"> </w:t>
                            </w:r>
                            <w:r w:rsidRPr="00556811">
                              <w:rPr>
                                <w:rFonts w:cs="Tahoma" w:hint="eastAsia"/>
                                <w:color w:val="0B5294"/>
                                <w:spacing w:val="-4"/>
                                <w:sz w:val="24"/>
                                <w:szCs w:val="24"/>
                                <w:rtl/>
                              </w:rPr>
                              <w:t>שנים</w:t>
                            </w:r>
                            <w:r w:rsidRPr="00556811">
                              <w:rPr>
                                <w:rFonts w:cs="Tahoma"/>
                                <w:color w:val="0B5294"/>
                                <w:spacing w:val="-4"/>
                                <w:sz w:val="24"/>
                                <w:szCs w:val="24"/>
                                <w:rtl/>
                              </w:rPr>
                              <w:t xml:space="preserve"> </w:t>
                            </w:r>
                            <w:r w:rsidRPr="00556811">
                              <w:rPr>
                                <w:rFonts w:cs="Tahoma" w:hint="eastAsia"/>
                                <w:color w:val="0B5294"/>
                                <w:spacing w:val="-4"/>
                                <w:sz w:val="24"/>
                                <w:szCs w:val="24"/>
                                <w:rtl/>
                              </w:rPr>
                              <w:t>רבות</w:t>
                            </w:r>
                            <w:r w:rsidRPr="00556811">
                              <w:rPr>
                                <w:rFonts w:cs="Tahoma"/>
                                <w:color w:val="0B5294"/>
                                <w:spacing w:val="-4"/>
                                <w:sz w:val="24"/>
                                <w:szCs w:val="24"/>
                                <w:rtl/>
                              </w:rPr>
                              <w:t xml:space="preserve"> </w:t>
                            </w:r>
                            <w:r w:rsidRPr="00556811">
                              <w:rPr>
                                <w:rFonts w:cs="Tahoma" w:hint="eastAsia"/>
                                <w:color w:val="0B5294"/>
                                <w:spacing w:val="-4"/>
                                <w:sz w:val="24"/>
                                <w:szCs w:val="24"/>
                                <w:rtl/>
                              </w:rPr>
                              <w:t>לאיתור</w:t>
                            </w:r>
                            <w:r w:rsidRPr="00556811">
                              <w:rPr>
                                <w:rFonts w:cs="Tahoma"/>
                                <w:color w:val="0B5294"/>
                                <w:spacing w:val="-4"/>
                                <w:sz w:val="24"/>
                                <w:szCs w:val="24"/>
                                <w:rtl/>
                              </w:rPr>
                              <w:t xml:space="preserve"> </w:t>
                            </w:r>
                            <w:r w:rsidRPr="00556811">
                              <w:rPr>
                                <w:rFonts w:cs="Tahoma" w:hint="eastAsia"/>
                                <w:color w:val="0B5294"/>
                                <w:spacing w:val="-4"/>
                                <w:sz w:val="24"/>
                                <w:szCs w:val="24"/>
                                <w:rtl/>
                              </w:rPr>
                              <w:t>כל</w:t>
                            </w:r>
                            <w:r w:rsidRPr="00556811">
                              <w:rPr>
                                <w:rFonts w:cs="Tahoma"/>
                                <w:color w:val="0B5294"/>
                                <w:spacing w:val="-4"/>
                                <w:sz w:val="24"/>
                                <w:szCs w:val="24"/>
                                <w:rtl/>
                              </w:rPr>
                              <w:t xml:space="preserve"> </w:t>
                            </w:r>
                            <w:r w:rsidRPr="00556811">
                              <w:rPr>
                                <w:rFonts w:cs="Tahoma" w:hint="eastAsia"/>
                                <w:color w:val="0B5294"/>
                                <w:spacing w:val="-4"/>
                                <w:sz w:val="24"/>
                                <w:szCs w:val="24"/>
                                <w:rtl/>
                              </w:rPr>
                              <w:t>תיקי</w:t>
                            </w:r>
                            <w:r w:rsidRPr="00556811">
                              <w:rPr>
                                <w:rFonts w:cs="Tahoma"/>
                                <w:color w:val="0B5294"/>
                                <w:spacing w:val="-4"/>
                                <w:sz w:val="24"/>
                                <w:szCs w:val="24"/>
                                <w:rtl/>
                              </w:rPr>
                              <w:t xml:space="preserve"> </w:t>
                            </w:r>
                            <w:r w:rsidRPr="00556811">
                              <w:rPr>
                                <w:rFonts w:cs="Tahoma" w:hint="eastAsia"/>
                                <w:color w:val="0B5294"/>
                                <w:spacing w:val="-4"/>
                                <w:sz w:val="24"/>
                                <w:szCs w:val="24"/>
                                <w:rtl/>
                              </w:rPr>
                              <w:t>השיבוב</w:t>
                            </w:r>
                            <w:r w:rsidRPr="00556811">
                              <w:rPr>
                                <w:rFonts w:cs="Tahoma"/>
                                <w:color w:val="0B5294"/>
                                <w:spacing w:val="-4"/>
                                <w:sz w:val="24"/>
                                <w:szCs w:val="24"/>
                                <w:rtl/>
                              </w:rPr>
                              <w:t xml:space="preserve"> </w:t>
                            </w:r>
                            <w:r w:rsidRPr="00556811">
                              <w:rPr>
                                <w:rFonts w:cs="Tahoma" w:hint="eastAsia"/>
                                <w:color w:val="0B5294"/>
                                <w:spacing w:val="-4"/>
                                <w:sz w:val="24"/>
                                <w:szCs w:val="24"/>
                                <w:rtl/>
                              </w:rPr>
                              <w:t>הרלוונטיים</w:t>
                            </w:r>
                            <w:r w:rsidRPr="00556811">
                              <w:rPr>
                                <w:rFonts w:cs="Tahoma"/>
                                <w:color w:val="0B5294"/>
                                <w:spacing w:val="-4"/>
                                <w:sz w:val="24"/>
                                <w:szCs w:val="24"/>
                                <w:rtl/>
                              </w:rPr>
                              <w:t xml:space="preserve"> </w:t>
                            </w:r>
                            <w:r w:rsidRPr="00556811">
                              <w:rPr>
                                <w:rFonts w:cs="Tahoma" w:hint="eastAsia"/>
                                <w:color w:val="0B5294"/>
                                <w:spacing w:val="-4"/>
                                <w:sz w:val="24"/>
                                <w:szCs w:val="24"/>
                                <w:rtl/>
                              </w:rPr>
                              <w:t>ולתביעתם</w:t>
                            </w:r>
                            <w:r w:rsidRPr="00556811">
                              <w:rPr>
                                <w:rFonts w:cs="Tahoma"/>
                                <w:color w:val="0B5294"/>
                                <w:spacing w:val="-4"/>
                                <w:sz w:val="24"/>
                                <w:szCs w:val="24"/>
                                <w:rtl/>
                              </w:rPr>
                              <w:t xml:space="preserve"> </w:t>
                            </w:r>
                            <w:r w:rsidRPr="00556811">
                              <w:rPr>
                                <w:rFonts w:cs="Tahoma" w:hint="eastAsia"/>
                                <w:color w:val="0B5294"/>
                                <w:spacing w:val="-4"/>
                                <w:sz w:val="24"/>
                                <w:szCs w:val="24"/>
                                <w:rtl/>
                              </w:rPr>
                              <w:t>של</w:t>
                            </w:r>
                            <w:r w:rsidRPr="00556811">
                              <w:rPr>
                                <w:rFonts w:cs="Tahoma"/>
                                <w:color w:val="0B5294"/>
                                <w:spacing w:val="-4"/>
                                <w:sz w:val="24"/>
                                <w:szCs w:val="24"/>
                                <w:rtl/>
                              </w:rPr>
                              <w:t xml:space="preserve"> </w:t>
                            </w:r>
                            <w:r w:rsidRPr="00556811">
                              <w:rPr>
                                <w:rFonts w:cs="Tahoma" w:hint="eastAsia"/>
                                <w:color w:val="0B5294"/>
                                <w:spacing w:val="-4"/>
                                <w:sz w:val="24"/>
                                <w:szCs w:val="24"/>
                                <w:rtl/>
                              </w:rPr>
                              <w:t>כספי</w:t>
                            </w:r>
                            <w:r w:rsidRPr="00556811">
                              <w:rPr>
                                <w:rFonts w:cs="Tahoma"/>
                                <w:color w:val="0B5294"/>
                                <w:spacing w:val="-4"/>
                                <w:sz w:val="24"/>
                                <w:szCs w:val="24"/>
                                <w:rtl/>
                              </w:rPr>
                              <w:t xml:space="preserve"> </w:t>
                            </w:r>
                            <w:r w:rsidRPr="00556811">
                              <w:rPr>
                                <w:rFonts w:cs="Tahoma" w:hint="eastAsia"/>
                                <w:color w:val="0B5294"/>
                                <w:spacing w:val="-4"/>
                                <w:sz w:val="24"/>
                                <w:szCs w:val="24"/>
                                <w:rtl/>
                              </w:rPr>
                              <w:t>השיבוב</w:t>
                            </w:r>
                            <w:r w:rsidRPr="00556811">
                              <w:rPr>
                                <w:rFonts w:cs="Tahoma"/>
                                <w:color w:val="0B5294"/>
                                <w:spacing w:val="-4"/>
                                <w:sz w:val="24"/>
                                <w:szCs w:val="24"/>
                                <w:rtl/>
                              </w:rPr>
                              <w:t xml:space="preserve"> </w:t>
                            </w:r>
                            <w:r w:rsidRPr="00556811">
                              <w:rPr>
                                <w:rFonts w:cs="Tahoma" w:hint="eastAsia"/>
                                <w:color w:val="0B5294"/>
                                <w:spacing w:val="-4"/>
                                <w:sz w:val="24"/>
                                <w:szCs w:val="24"/>
                                <w:rtl/>
                              </w:rPr>
                              <w:t>המגיעים</w:t>
                            </w:r>
                            <w:r w:rsidRPr="00556811">
                              <w:rPr>
                                <w:rFonts w:cs="Tahoma"/>
                                <w:color w:val="0B5294"/>
                                <w:spacing w:val="-4"/>
                                <w:sz w:val="24"/>
                                <w:szCs w:val="24"/>
                                <w:rtl/>
                              </w:rPr>
                              <w:t xml:space="preserve"> </w:t>
                            </w:r>
                            <w:r w:rsidRPr="00556811">
                              <w:rPr>
                                <w:rFonts w:cs="Tahoma" w:hint="eastAsia"/>
                                <w:color w:val="0B5294"/>
                                <w:spacing w:val="-4"/>
                                <w:sz w:val="24"/>
                                <w:szCs w:val="24"/>
                                <w:rtl/>
                              </w:rPr>
                              <w:t>לו</w:t>
                            </w:r>
                          </w:p>
                          <w:p w:rsidR="0047582D" w:rsidRPr="00373C5D" w:rsidP="0055681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550697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8960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47582D" w:rsidRPr="00373C5D" w:rsidP="00556811">
                      <w:pPr>
                        <w:spacing w:line="240" w:lineRule="atLeast"/>
                        <w:rPr>
                          <w:rFonts w:cs="Tahoma"/>
                          <w:b/>
                          <w:bCs/>
                          <w:color w:val="0B5294"/>
                          <w:sz w:val="48"/>
                          <w:szCs w:val="48"/>
                          <w:rtl/>
                        </w:rPr>
                      </w:pPr>
                      <w:drawing>
                        <wp:inline distT="0" distB="0" distL="0" distR="0">
                          <wp:extent cx="311150" cy="256800"/>
                          <wp:effectExtent l="0" t="0" r="0" b="0"/>
                          <wp:docPr id="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8213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556811">
                      <w:pPr>
                        <w:spacing w:after="0" w:line="240" w:lineRule="auto"/>
                        <w:rPr>
                          <w:color w:val="0B5294"/>
                          <w:spacing w:val="-4"/>
                          <w:sz w:val="24"/>
                          <w:szCs w:val="24"/>
                          <w:rtl/>
                          <w:cs/>
                        </w:rPr>
                      </w:pPr>
                      <w:r w:rsidRPr="00556811">
                        <w:rPr>
                          <w:rFonts w:cs="Tahoma" w:hint="eastAsia"/>
                          <w:color w:val="0B5294"/>
                          <w:spacing w:val="-4"/>
                          <w:sz w:val="24"/>
                          <w:szCs w:val="24"/>
                          <w:rtl/>
                        </w:rPr>
                        <w:t>על</w:t>
                      </w:r>
                      <w:r w:rsidRPr="00556811">
                        <w:rPr>
                          <w:rFonts w:cs="Tahoma"/>
                          <w:color w:val="0B5294"/>
                          <w:spacing w:val="-4"/>
                          <w:sz w:val="24"/>
                          <w:szCs w:val="24"/>
                          <w:rtl/>
                        </w:rPr>
                        <w:t xml:space="preserve"> </w:t>
                      </w:r>
                      <w:r w:rsidRPr="00556811">
                        <w:rPr>
                          <w:rFonts w:cs="Tahoma" w:hint="eastAsia"/>
                          <w:color w:val="0B5294"/>
                          <w:spacing w:val="-4"/>
                          <w:sz w:val="24"/>
                          <w:szCs w:val="24"/>
                          <w:rtl/>
                        </w:rPr>
                        <w:t>אף</w:t>
                      </w:r>
                      <w:r w:rsidRPr="00556811">
                        <w:rPr>
                          <w:rFonts w:cs="Tahoma"/>
                          <w:color w:val="0B5294"/>
                          <w:spacing w:val="-4"/>
                          <w:sz w:val="24"/>
                          <w:szCs w:val="24"/>
                          <w:rtl/>
                        </w:rPr>
                        <w:t xml:space="preserve"> </w:t>
                      </w:r>
                      <w:r w:rsidRPr="00556811">
                        <w:rPr>
                          <w:rFonts w:cs="Tahoma" w:hint="eastAsia"/>
                          <w:color w:val="0B5294"/>
                          <w:spacing w:val="-4"/>
                          <w:sz w:val="24"/>
                          <w:szCs w:val="24"/>
                          <w:rtl/>
                        </w:rPr>
                        <w:t>הפסד</w:t>
                      </w:r>
                      <w:r w:rsidRPr="00556811">
                        <w:rPr>
                          <w:rFonts w:cs="Tahoma"/>
                          <w:color w:val="0B5294"/>
                          <w:spacing w:val="-4"/>
                          <w:sz w:val="24"/>
                          <w:szCs w:val="24"/>
                          <w:rtl/>
                        </w:rPr>
                        <w:t xml:space="preserve"> </w:t>
                      </w:r>
                      <w:r w:rsidRPr="00556811">
                        <w:rPr>
                          <w:rFonts w:cs="Tahoma" w:hint="eastAsia"/>
                          <w:color w:val="0B5294"/>
                          <w:spacing w:val="-4"/>
                          <w:sz w:val="24"/>
                          <w:szCs w:val="24"/>
                          <w:rtl/>
                        </w:rPr>
                        <w:t>ניכר</w:t>
                      </w:r>
                      <w:r w:rsidRPr="00556811">
                        <w:rPr>
                          <w:rFonts w:cs="Tahoma"/>
                          <w:color w:val="0B5294"/>
                          <w:spacing w:val="-4"/>
                          <w:sz w:val="24"/>
                          <w:szCs w:val="24"/>
                          <w:rtl/>
                        </w:rPr>
                        <w:t xml:space="preserve"> </w:t>
                      </w:r>
                      <w:r w:rsidRPr="00556811">
                        <w:rPr>
                          <w:rFonts w:cs="Tahoma" w:hint="eastAsia"/>
                          <w:color w:val="0B5294"/>
                          <w:spacing w:val="-4"/>
                          <w:sz w:val="24"/>
                          <w:szCs w:val="24"/>
                          <w:rtl/>
                        </w:rPr>
                        <w:t>של</w:t>
                      </w:r>
                      <w:r w:rsidRPr="00556811">
                        <w:rPr>
                          <w:rFonts w:cs="Tahoma"/>
                          <w:color w:val="0B5294"/>
                          <w:spacing w:val="-4"/>
                          <w:sz w:val="24"/>
                          <w:szCs w:val="24"/>
                          <w:rtl/>
                        </w:rPr>
                        <w:t xml:space="preserve"> </w:t>
                      </w:r>
                      <w:r w:rsidRPr="00556811">
                        <w:rPr>
                          <w:rFonts w:cs="Tahoma" w:hint="eastAsia"/>
                          <w:color w:val="0B5294"/>
                          <w:spacing w:val="-4"/>
                          <w:sz w:val="24"/>
                          <w:szCs w:val="24"/>
                          <w:rtl/>
                        </w:rPr>
                        <w:t>כספי</w:t>
                      </w:r>
                      <w:r w:rsidRPr="00556811">
                        <w:rPr>
                          <w:rFonts w:cs="Tahoma"/>
                          <w:color w:val="0B5294"/>
                          <w:spacing w:val="-4"/>
                          <w:sz w:val="24"/>
                          <w:szCs w:val="24"/>
                          <w:rtl/>
                        </w:rPr>
                        <w:t xml:space="preserve"> </w:t>
                      </w:r>
                      <w:r w:rsidRPr="00556811">
                        <w:rPr>
                          <w:rFonts w:cs="Tahoma" w:hint="eastAsia"/>
                          <w:color w:val="0B5294"/>
                          <w:spacing w:val="-4"/>
                          <w:sz w:val="24"/>
                          <w:szCs w:val="24"/>
                          <w:rtl/>
                        </w:rPr>
                        <w:t>ציבור</w:t>
                      </w:r>
                      <w:r w:rsidRPr="00556811">
                        <w:rPr>
                          <w:rFonts w:cs="Tahoma"/>
                          <w:color w:val="0B5294"/>
                          <w:spacing w:val="-4"/>
                          <w:sz w:val="24"/>
                          <w:szCs w:val="24"/>
                          <w:rtl/>
                        </w:rPr>
                        <w:t xml:space="preserve"> </w:t>
                      </w:r>
                      <w:r w:rsidRPr="00556811">
                        <w:rPr>
                          <w:rFonts w:cs="Tahoma" w:hint="eastAsia"/>
                          <w:color w:val="0B5294"/>
                          <w:spacing w:val="-4"/>
                          <w:sz w:val="24"/>
                          <w:szCs w:val="24"/>
                          <w:rtl/>
                        </w:rPr>
                        <w:t>עקב</w:t>
                      </w:r>
                      <w:r w:rsidRPr="00556811">
                        <w:rPr>
                          <w:rFonts w:cs="Tahoma"/>
                          <w:color w:val="0B5294"/>
                          <w:spacing w:val="-4"/>
                          <w:sz w:val="24"/>
                          <w:szCs w:val="24"/>
                          <w:rtl/>
                        </w:rPr>
                        <w:t xml:space="preserve"> </w:t>
                      </w:r>
                      <w:r w:rsidRPr="00556811">
                        <w:rPr>
                          <w:rFonts w:cs="Tahoma" w:hint="eastAsia"/>
                          <w:color w:val="0B5294"/>
                          <w:spacing w:val="-4"/>
                          <w:sz w:val="24"/>
                          <w:szCs w:val="24"/>
                          <w:rtl/>
                        </w:rPr>
                        <w:t>אי</w:t>
                      </w:r>
                      <w:r w:rsidRPr="00556811">
                        <w:rPr>
                          <w:rFonts w:cs="Tahoma"/>
                          <w:color w:val="0B5294"/>
                          <w:spacing w:val="-4"/>
                          <w:sz w:val="24"/>
                          <w:szCs w:val="24"/>
                          <w:rtl/>
                        </w:rPr>
                        <w:t>-</w:t>
                      </w:r>
                      <w:r w:rsidRPr="00556811">
                        <w:rPr>
                          <w:rFonts w:cs="Tahoma" w:hint="eastAsia"/>
                          <w:color w:val="0B5294"/>
                          <w:spacing w:val="-4"/>
                          <w:sz w:val="24"/>
                          <w:szCs w:val="24"/>
                          <w:rtl/>
                        </w:rPr>
                        <w:t>איתור</w:t>
                      </w:r>
                      <w:r w:rsidRPr="00556811">
                        <w:rPr>
                          <w:rFonts w:cs="Tahoma"/>
                          <w:color w:val="0B5294"/>
                          <w:spacing w:val="-4"/>
                          <w:sz w:val="24"/>
                          <w:szCs w:val="24"/>
                          <w:rtl/>
                        </w:rPr>
                        <w:t xml:space="preserve"> </w:t>
                      </w:r>
                      <w:r w:rsidRPr="00556811">
                        <w:rPr>
                          <w:rFonts w:cs="Tahoma" w:hint="eastAsia"/>
                          <w:color w:val="0B5294"/>
                          <w:spacing w:val="-4"/>
                          <w:sz w:val="24"/>
                          <w:szCs w:val="24"/>
                          <w:rtl/>
                        </w:rPr>
                        <w:t>תיקי</w:t>
                      </w:r>
                      <w:r w:rsidRPr="00556811">
                        <w:rPr>
                          <w:rFonts w:cs="Tahoma"/>
                          <w:color w:val="0B5294"/>
                          <w:spacing w:val="-4"/>
                          <w:sz w:val="24"/>
                          <w:szCs w:val="24"/>
                          <w:rtl/>
                        </w:rPr>
                        <w:t xml:space="preserve"> </w:t>
                      </w:r>
                      <w:r w:rsidRPr="00556811">
                        <w:rPr>
                          <w:rFonts w:cs="Tahoma" w:hint="eastAsia"/>
                          <w:color w:val="0B5294"/>
                          <w:spacing w:val="-4"/>
                          <w:sz w:val="24"/>
                          <w:szCs w:val="24"/>
                          <w:rtl/>
                        </w:rPr>
                        <w:t>שיבוב</w:t>
                      </w:r>
                      <w:r w:rsidRPr="00556811">
                        <w:rPr>
                          <w:rFonts w:cs="Tahoma"/>
                          <w:color w:val="0B5294"/>
                          <w:spacing w:val="-4"/>
                          <w:sz w:val="24"/>
                          <w:szCs w:val="24"/>
                          <w:rtl/>
                        </w:rPr>
                        <w:t xml:space="preserve"> </w:t>
                      </w:r>
                      <w:r w:rsidRPr="00556811">
                        <w:rPr>
                          <w:rFonts w:cs="Tahoma" w:hint="eastAsia"/>
                          <w:color w:val="0B5294"/>
                          <w:spacing w:val="-4"/>
                          <w:sz w:val="24"/>
                          <w:szCs w:val="24"/>
                          <w:rtl/>
                        </w:rPr>
                        <w:t>לא</w:t>
                      </w:r>
                      <w:r w:rsidRPr="00556811">
                        <w:rPr>
                          <w:rFonts w:cs="Tahoma"/>
                          <w:color w:val="0B5294"/>
                          <w:spacing w:val="-4"/>
                          <w:sz w:val="24"/>
                          <w:szCs w:val="24"/>
                          <w:rtl/>
                        </w:rPr>
                        <w:t xml:space="preserve"> </w:t>
                      </w:r>
                      <w:r w:rsidRPr="00556811">
                        <w:rPr>
                          <w:rFonts w:cs="Tahoma" w:hint="eastAsia"/>
                          <w:color w:val="0B5294"/>
                          <w:spacing w:val="-4"/>
                          <w:sz w:val="24"/>
                          <w:szCs w:val="24"/>
                          <w:rtl/>
                        </w:rPr>
                        <w:t>פעל</w:t>
                      </w:r>
                      <w:r w:rsidRPr="00556811">
                        <w:rPr>
                          <w:rFonts w:cs="Tahoma"/>
                          <w:color w:val="0B5294"/>
                          <w:spacing w:val="-4"/>
                          <w:sz w:val="24"/>
                          <w:szCs w:val="24"/>
                          <w:rtl/>
                        </w:rPr>
                        <w:t xml:space="preserve"> </w:t>
                      </w:r>
                      <w:r w:rsidRPr="00556811">
                        <w:rPr>
                          <w:rFonts w:cs="Tahoma" w:hint="eastAsia"/>
                          <w:color w:val="0B5294"/>
                          <w:spacing w:val="-4"/>
                          <w:sz w:val="24"/>
                          <w:szCs w:val="24"/>
                          <w:rtl/>
                        </w:rPr>
                        <w:t>בט</w:t>
                      </w:r>
                      <w:r w:rsidRPr="00556811">
                        <w:rPr>
                          <w:rFonts w:cs="Tahoma"/>
                          <w:color w:val="0B5294"/>
                          <w:spacing w:val="-4"/>
                          <w:sz w:val="24"/>
                          <w:szCs w:val="24"/>
                          <w:rtl/>
                        </w:rPr>
                        <w:t>"</w:t>
                      </w:r>
                      <w:r w:rsidRPr="00556811">
                        <w:rPr>
                          <w:rFonts w:cs="Tahoma" w:hint="eastAsia"/>
                          <w:color w:val="0B5294"/>
                          <w:spacing w:val="-4"/>
                          <w:sz w:val="24"/>
                          <w:szCs w:val="24"/>
                          <w:rtl/>
                        </w:rPr>
                        <w:t>ל</w:t>
                      </w:r>
                      <w:r w:rsidRPr="00556811">
                        <w:rPr>
                          <w:rFonts w:cs="Tahoma"/>
                          <w:color w:val="0B5294"/>
                          <w:spacing w:val="-4"/>
                          <w:sz w:val="24"/>
                          <w:szCs w:val="24"/>
                          <w:rtl/>
                        </w:rPr>
                        <w:t xml:space="preserve"> </w:t>
                      </w:r>
                      <w:r w:rsidRPr="00556811">
                        <w:rPr>
                          <w:rFonts w:cs="Tahoma" w:hint="eastAsia"/>
                          <w:color w:val="0B5294"/>
                          <w:spacing w:val="-4"/>
                          <w:sz w:val="24"/>
                          <w:szCs w:val="24"/>
                          <w:rtl/>
                        </w:rPr>
                        <w:t>במשך</w:t>
                      </w:r>
                      <w:r w:rsidRPr="00556811">
                        <w:rPr>
                          <w:rFonts w:cs="Tahoma"/>
                          <w:color w:val="0B5294"/>
                          <w:spacing w:val="-4"/>
                          <w:sz w:val="24"/>
                          <w:szCs w:val="24"/>
                          <w:rtl/>
                        </w:rPr>
                        <w:t xml:space="preserve"> </w:t>
                      </w:r>
                      <w:r w:rsidRPr="00556811">
                        <w:rPr>
                          <w:rFonts w:cs="Tahoma" w:hint="eastAsia"/>
                          <w:color w:val="0B5294"/>
                          <w:spacing w:val="-4"/>
                          <w:sz w:val="24"/>
                          <w:szCs w:val="24"/>
                          <w:rtl/>
                        </w:rPr>
                        <w:t>שנים</w:t>
                      </w:r>
                      <w:r w:rsidRPr="00556811">
                        <w:rPr>
                          <w:rFonts w:cs="Tahoma"/>
                          <w:color w:val="0B5294"/>
                          <w:spacing w:val="-4"/>
                          <w:sz w:val="24"/>
                          <w:szCs w:val="24"/>
                          <w:rtl/>
                        </w:rPr>
                        <w:t xml:space="preserve"> </w:t>
                      </w:r>
                      <w:r w:rsidRPr="00556811">
                        <w:rPr>
                          <w:rFonts w:cs="Tahoma" w:hint="eastAsia"/>
                          <w:color w:val="0B5294"/>
                          <w:spacing w:val="-4"/>
                          <w:sz w:val="24"/>
                          <w:szCs w:val="24"/>
                          <w:rtl/>
                        </w:rPr>
                        <w:t>רבות</w:t>
                      </w:r>
                      <w:r w:rsidRPr="00556811">
                        <w:rPr>
                          <w:rFonts w:cs="Tahoma"/>
                          <w:color w:val="0B5294"/>
                          <w:spacing w:val="-4"/>
                          <w:sz w:val="24"/>
                          <w:szCs w:val="24"/>
                          <w:rtl/>
                        </w:rPr>
                        <w:t xml:space="preserve"> </w:t>
                      </w:r>
                      <w:r w:rsidRPr="00556811">
                        <w:rPr>
                          <w:rFonts w:cs="Tahoma" w:hint="eastAsia"/>
                          <w:color w:val="0B5294"/>
                          <w:spacing w:val="-4"/>
                          <w:sz w:val="24"/>
                          <w:szCs w:val="24"/>
                          <w:rtl/>
                        </w:rPr>
                        <w:t>לאיתור</w:t>
                      </w:r>
                      <w:r w:rsidRPr="00556811">
                        <w:rPr>
                          <w:rFonts w:cs="Tahoma"/>
                          <w:color w:val="0B5294"/>
                          <w:spacing w:val="-4"/>
                          <w:sz w:val="24"/>
                          <w:szCs w:val="24"/>
                          <w:rtl/>
                        </w:rPr>
                        <w:t xml:space="preserve"> </w:t>
                      </w:r>
                      <w:r w:rsidRPr="00556811">
                        <w:rPr>
                          <w:rFonts w:cs="Tahoma" w:hint="eastAsia"/>
                          <w:color w:val="0B5294"/>
                          <w:spacing w:val="-4"/>
                          <w:sz w:val="24"/>
                          <w:szCs w:val="24"/>
                          <w:rtl/>
                        </w:rPr>
                        <w:t>כל</w:t>
                      </w:r>
                      <w:r w:rsidRPr="00556811">
                        <w:rPr>
                          <w:rFonts w:cs="Tahoma"/>
                          <w:color w:val="0B5294"/>
                          <w:spacing w:val="-4"/>
                          <w:sz w:val="24"/>
                          <w:szCs w:val="24"/>
                          <w:rtl/>
                        </w:rPr>
                        <w:t xml:space="preserve"> </w:t>
                      </w:r>
                      <w:r w:rsidRPr="00556811">
                        <w:rPr>
                          <w:rFonts w:cs="Tahoma" w:hint="eastAsia"/>
                          <w:color w:val="0B5294"/>
                          <w:spacing w:val="-4"/>
                          <w:sz w:val="24"/>
                          <w:szCs w:val="24"/>
                          <w:rtl/>
                        </w:rPr>
                        <w:t>תיקי</w:t>
                      </w:r>
                      <w:r w:rsidRPr="00556811">
                        <w:rPr>
                          <w:rFonts w:cs="Tahoma"/>
                          <w:color w:val="0B5294"/>
                          <w:spacing w:val="-4"/>
                          <w:sz w:val="24"/>
                          <w:szCs w:val="24"/>
                          <w:rtl/>
                        </w:rPr>
                        <w:t xml:space="preserve"> </w:t>
                      </w:r>
                      <w:r w:rsidRPr="00556811">
                        <w:rPr>
                          <w:rFonts w:cs="Tahoma" w:hint="eastAsia"/>
                          <w:color w:val="0B5294"/>
                          <w:spacing w:val="-4"/>
                          <w:sz w:val="24"/>
                          <w:szCs w:val="24"/>
                          <w:rtl/>
                        </w:rPr>
                        <w:t>השיבוב</w:t>
                      </w:r>
                      <w:r w:rsidRPr="00556811">
                        <w:rPr>
                          <w:rFonts w:cs="Tahoma"/>
                          <w:color w:val="0B5294"/>
                          <w:spacing w:val="-4"/>
                          <w:sz w:val="24"/>
                          <w:szCs w:val="24"/>
                          <w:rtl/>
                        </w:rPr>
                        <w:t xml:space="preserve"> </w:t>
                      </w:r>
                      <w:r w:rsidRPr="00556811">
                        <w:rPr>
                          <w:rFonts w:cs="Tahoma" w:hint="eastAsia"/>
                          <w:color w:val="0B5294"/>
                          <w:spacing w:val="-4"/>
                          <w:sz w:val="24"/>
                          <w:szCs w:val="24"/>
                          <w:rtl/>
                        </w:rPr>
                        <w:t>הרלוונטיים</w:t>
                      </w:r>
                      <w:r w:rsidRPr="00556811">
                        <w:rPr>
                          <w:rFonts w:cs="Tahoma"/>
                          <w:color w:val="0B5294"/>
                          <w:spacing w:val="-4"/>
                          <w:sz w:val="24"/>
                          <w:szCs w:val="24"/>
                          <w:rtl/>
                        </w:rPr>
                        <w:t xml:space="preserve"> </w:t>
                      </w:r>
                      <w:r w:rsidRPr="00556811">
                        <w:rPr>
                          <w:rFonts w:cs="Tahoma" w:hint="eastAsia"/>
                          <w:color w:val="0B5294"/>
                          <w:spacing w:val="-4"/>
                          <w:sz w:val="24"/>
                          <w:szCs w:val="24"/>
                          <w:rtl/>
                        </w:rPr>
                        <w:t>ולתביעתם</w:t>
                      </w:r>
                      <w:r w:rsidRPr="00556811">
                        <w:rPr>
                          <w:rFonts w:cs="Tahoma"/>
                          <w:color w:val="0B5294"/>
                          <w:spacing w:val="-4"/>
                          <w:sz w:val="24"/>
                          <w:szCs w:val="24"/>
                          <w:rtl/>
                        </w:rPr>
                        <w:t xml:space="preserve"> </w:t>
                      </w:r>
                      <w:r w:rsidRPr="00556811">
                        <w:rPr>
                          <w:rFonts w:cs="Tahoma" w:hint="eastAsia"/>
                          <w:color w:val="0B5294"/>
                          <w:spacing w:val="-4"/>
                          <w:sz w:val="24"/>
                          <w:szCs w:val="24"/>
                          <w:rtl/>
                        </w:rPr>
                        <w:t>של</w:t>
                      </w:r>
                      <w:r w:rsidRPr="00556811">
                        <w:rPr>
                          <w:rFonts w:cs="Tahoma"/>
                          <w:color w:val="0B5294"/>
                          <w:spacing w:val="-4"/>
                          <w:sz w:val="24"/>
                          <w:szCs w:val="24"/>
                          <w:rtl/>
                        </w:rPr>
                        <w:t xml:space="preserve"> </w:t>
                      </w:r>
                      <w:r w:rsidRPr="00556811">
                        <w:rPr>
                          <w:rFonts w:cs="Tahoma" w:hint="eastAsia"/>
                          <w:color w:val="0B5294"/>
                          <w:spacing w:val="-4"/>
                          <w:sz w:val="24"/>
                          <w:szCs w:val="24"/>
                          <w:rtl/>
                        </w:rPr>
                        <w:t>כספי</w:t>
                      </w:r>
                      <w:r w:rsidRPr="00556811">
                        <w:rPr>
                          <w:rFonts w:cs="Tahoma"/>
                          <w:color w:val="0B5294"/>
                          <w:spacing w:val="-4"/>
                          <w:sz w:val="24"/>
                          <w:szCs w:val="24"/>
                          <w:rtl/>
                        </w:rPr>
                        <w:t xml:space="preserve"> </w:t>
                      </w:r>
                      <w:r w:rsidRPr="00556811">
                        <w:rPr>
                          <w:rFonts w:cs="Tahoma" w:hint="eastAsia"/>
                          <w:color w:val="0B5294"/>
                          <w:spacing w:val="-4"/>
                          <w:sz w:val="24"/>
                          <w:szCs w:val="24"/>
                          <w:rtl/>
                        </w:rPr>
                        <w:t>השיבוב</w:t>
                      </w:r>
                      <w:r w:rsidRPr="00556811">
                        <w:rPr>
                          <w:rFonts w:cs="Tahoma"/>
                          <w:color w:val="0B5294"/>
                          <w:spacing w:val="-4"/>
                          <w:sz w:val="24"/>
                          <w:szCs w:val="24"/>
                          <w:rtl/>
                        </w:rPr>
                        <w:t xml:space="preserve"> </w:t>
                      </w:r>
                      <w:r w:rsidRPr="00556811">
                        <w:rPr>
                          <w:rFonts w:cs="Tahoma" w:hint="eastAsia"/>
                          <w:color w:val="0B5294"/>
                          <w:spacing w:val="-4"/>
                          <w:sz w:val="24"/>
                          <w:szCs w:val="24"/>
                          <w:rtl/>
                        </w:rPr>
                        <w:t>המגיעים</w:t>
                      </w:r>
                      <w:r w:rsidRPr="00556811">
                        <w:rPr>
                          <w:rFonts w:cs="Tahoma"/>
                          <w:color w:val="0B5294"/>
                          <w:spacing w:val="-4"/>
                          <w:sz w:val="24"/>
                          <w:szCs w:val="24"/>
                          <w:rtl/>
                        </w:rPr>
                        <w:t xml:space="preserve"> </w:t>
                      </w:r>
                      <w:r w:rsidRPr="00556811">
                        <w:rPr>
                          <w:rFonts w:cs="Tahoma" w:hint="eastAsia"/>
                          <w:color w:val="0B5294"/>
                          <w:spacing w:val="-4"/>
                          <w:sz w:val="24"/>
                          <w:szCs w:val="24"/>
                          <w:rtl/>
                        </w:rPr>
                        <w:t>לו</w:t>
                      </w:r>
                    </w:p>
                    <w:p w:rsidR="0047582D" w:rsidRPr="00373C5D" w:rsidP="00556811">
                      <w:pPr>
                        <w:spacing w:before="120" w:after="0" w:line="240" w:lineRule="atLeast"/>
                        <w:rPr>
                          <w:rFonts w:cs="Tahoma"/>
                          <w:b/>
                          <w:bCs/>
                          <w:color w:val="0B5294"/>
                          <w:sz w:val="48"/>
                          <w:szCs w:val="48"/>
                          <w:rtl/>
                        </w:rPr>
                      </w:pPr>
                      <w:drawing>
                        <wp:inline distT="0" distB="0" distL="0" distR="0">
                          <wp:extent cx="288000" cy="31337"/>
                          <wp:effectExtent l="0" t="0" r="0" b="6985"/>
                          <wp:docPr id="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7932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DC3BFC">
      <w:pPr>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במאי 2015, </w:t>
      </w:r>
      <w:r w:rsidRPr="00881015">
        <w:rPr>
          <w:rFonts w:ascii="Tahoma" w:hAnsi="Tahoma" w:cs="Tahoma"/>
          <w:sz w:val="17"/>
          <w:szCs w:val="17"/>
          <w:rtl/>
        </w:rPr>
        <w:t>בדיון שהתקיים בראשות</w:t>
      </w:r>
      <w:r w:rsidRPr="00881015">
        <w:rPr>
          <w:rFonts w:ascii="Tahoma" w:hAnsi="Tahoma" w:cs="Tahoma" w:hint="cs"/>
          <w:sz w:val="17"/>
          <w:szCs w:val="17"/>
          <w:rtl/>
        </w:rPr>
        <w:t>ו של</w:t>
      </w:r>
      <w:r w:rsidRPr="00881015">
        <w:rPr>
          <w:rFonts w:ascii="Tahoma" w:hAnsi="Tahoma" w:cs="Tahoma"/>
          <w:sz w:val="17"/>
          <w:szCs w:val="17"/>
          <w:rtl/>
        </w:rPr>
        <w:t xml:space="preserve"> מנכ"ל בט"ל </w:t>
      </w:r>
      <w:r w:rsidRPr="00881015">
        <w:rPr>
          <w:rFonts w:ascii="Tahoma" w:hAnsi="Tahoma" w:cs="Tahoma" w:hint="cs"/>
          <w:sz w:val="17"/>
          <w:szCs w:val="17"/>
          <w:rtl/>
        </w:rPr>
        <w:t xml:space="preserve">בעקבות דוח ביקורת פנימית בעניין אי-מיצוי פונטיצאל השיבוב (להלן - דוח הביקורת הפנימית), החליט המנכ"ל כי פקידי התביעות לא יקבלו עוד החלטה בדבר עילת השיבוב, אלא רק יידרשו לסמן אינדיקציה לכך שהתרחש אירוע תאונתי. עוד החליט כי תביעות שיבוב שוטפות יטופלו לפי תהליך חדש שיגובש. </w:t>
      </w:r>
    </w:p>
    <w:p w:rsidR="00C566D8" w:rsidRPr="00881015" w:rsidP="00DC3BFC">
      <w:pPr>
        <w:pStyle w:val="RESHET"/>
        <w:rPr>
          <w:rtl/>
        </w:rPr>
      </w:pPr>
      <w:r w:rsidRPr="00881015">
        <w:rPr>
          <w:rFonts w:hint="cs"/>
          <w:rtl/>
        </w:rPr>
        <w:t>משרד מבקר המדינה מעיר לבט"ל כי הוא החל אמנם בתהליך שמטרתו גיבוש אופן פעולה לאיתור תיקים לצורך מיצוי פוטנציאל השיבוב בגין כל תביעות הגמלאות, אבל מדובר בתביעות שוטפות, קרי תביעות שהטיפול בהן טרם הסתיים. אולם, על פי בדיקות פנימיות, ישנם גם תיקי גמלאות רבים שהטיפול בהם כבר הסתיים ובגינם יש לבט"ל עילת שיבוב, ואף על פי כן הם לא הועברו לטיפול הגורמים הרלוונטיים, ואף לא סומנה במערכות המחשוב של בט"ל כל אינדיקציה בנוגע לפוטנציאל השיבוב שתאפשר את שליפתם בעתיד.</w:t>
      </w:r>
    </w:p>
    <w:p w:rsidR="00C566D8" w:rsidRPr="00881015" w:rsidP="00DC3BFC">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בתשובתו מינואר 2016 מסר בט"ל למשרד מבקר המדינה כי התיקון לחוק הביטוח הלאומי שנכנס לתוקפו בשנת 2014, המחייב את חברות הביטוח לדווח לבט"ל על אירועים שיש לו בגינם עילת שיבוב, סייע לצמצום בעיית זיהוי התיקים שבהם עילת שיבוב. עוד מסר כי "בשנה האחרונה המוסד פועל... באופן אקטיבי על מנת לאתר תיקים שלגביהם לא נקבעה עילה", והוא "נמצא בעיצומה של בדיקה ארגונית שמטרתה לבחון את המשאבים הנדרשים ואת החלופות לטיפול במלאי תיקי העבר". </w:t>
      </w:r>
      <w:r w:rsidRPr="00881015">
        <w:rPr>
          <w:rFonts w:ascii="Tahoma" w:hAnsi="Tahoma" w:cs="Tahoma" w:hint="cs"/>
          <w:sz w:val="17"/>
          <w:szCs w:val="17"/>
          <w:rtl/>
        </w:rPr>
        <w:t xml:space="preserve">הוא הוסיף כי "מערכת ממוחשבת לזיהוי 'אוטומטי' של עילות שיבוב מצויה בהליכי פיתוח מתקדמים ותיושם בקרוב". </w:t>
      </w: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5"/>
        <w:rPr>
          <w:rtl/>
        </w:rPr>
      </w:pPr>
      <w:r w:rsidRPr="00EF0DFD">
        <w:rPr>
          <w:rFonts w:hint="cs"/>
          <w:rtl/>
        </w:rPr>
        <w:t>מלאי תיקים ישנים הממתינים לטיפול בסניף יפו</w:t>
      </w:r>
    </w:p>
    <w:p w:rsidR="00C566D8" w:rsidRPr="00881015" w:rsidP="00DC3BFC">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בדוח הביקורת הפנימית צוין ש"נמצא כי קיים מלאי גדול [בסניף יפו] המטופל בפיגור רב ולעיתים על סף התיישנות... על פי החישוב שערכה הביקורת הפנימית מוערך פוטנציאל תיקי תאונות הדרכים לשנים 2014-2007 בכ-100,000 תיקים. סניף יפו מטפל בתיקים שנה לפני ההתיישנות - כ-13,000 תיקים... תהליך זה מערים קשיים רבים בפני המוסד למיצוי זכויות השיבוב בין היתר: המוסד אינו יכול להצטרף לתביעת הנפגע שייתכן והסתיימה ולכן המוסד נדרש להגיש תביעה עצמאית. קיים קושי באיתור עדים, שת"פ עם הנפגעים והשגת מסמכים". בסיכום הדיון שהתקיים כאמור במאי 2015 הנחה מנכ"ל בט"ל לגבש הערכה בנוגע למשאבי כוח האדם והעלויות הכספיות שיידרשו לטיפול במלאי התיקים ולהגיש לו אותה. לנוכח האמור, ניתן היה לצפות כי בט"ל יגבש תכנית עבודה לטיפול במלאי התיקים שבסניף יפו.</w:t>
      </w:r>
    </w:p>
    <w:p w:rsidR="00C566D8" w:rsidRPr="00881015" w:rsidP="00DC3BFC">
      <w:pPr>
        <w:pStyle w:val="RESHET"/>
        <w:rPr>
          <w:rtl/>
        </w:rPr>
      </w:pPr>
      <w:r w:rsidRPr="00881015">
        <w:rPr>
          <w:rFonts w:hint="cs"/>
          <w:rtl/>
        </w:rPr>
        <w:t>בסוף אוקטובר 2015, מועד סיום הביקורת, נמצא כי בט"ל טרם גיבש תכנית עבודה לטיפול במלאי התיקים שבסניף יפו.</w:t>
      </w:r>
    </w:p>
    <w:p w:rsidR="00C566D8" w:rsidRPr="00881015" w:rsidP="00DC3BFC">
      <w:pPr>
        <w:autoSpaceDE w:val="0"/>
        <w:autoSpaceDN w:val="0"/>
        <w:adjustRightInd w:val="0"/>
        <w:spacing w:before="180"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בתשובותיו מינואר 2016 ומיולי 2016 מסר בט"ל כי תכנית עבודה לטיפול במלאי התיקים תגובש בתום תהליך בחינה ארגונית ולאחר בחינה של עלות מול תועלת של </w:t>
      </w:r>
      <w:r w:rsidRPr="00881015">
        <w:rPr>
          <w:rFonts w:ascii="Tahoma" w:hAnsi="Tahoma" w:cs="Tahoma"/>
          <w:sz w:val="17"/>
          <w:szCs w:val="17"/>
          <w:rtl/>
        </w:rPr>
        <w:t>החלופות</w:t>
      </w:r>
      <w:r w:rsidRPr="00881015">
        <w:rPr>
          <w:rFonts w:ascii="Tahoma" w:hAnsi="Tahoma" w:cs="Tahoma" w:hint="cs"/>
          <w:sz w:val="17"/>
          <w:szCs w:val="17"/>
          <w:rtl/>
        </w:rPr>
        <w:t xml:space="preserve"> למיצוי פוטנציאל השיבוב. הוא הוסיף כי בשל תיקוני החקיקה בתחום חובת הדיווח של חברות הביטוח והארכת פרק זמן ההתיישנות עומדים לרשותו כלים רבים יותר לאיתור תיקים לפני תום תקופת ההתיישנות, לכן "יש לצפות כי בשנים הקרובות מספר התיקים המתיישנים מדי שנה ילך ויקטן באופן משמעותי".</w:t>
      </w:r>
    </w:p>
    <w:p w:rsidR="00C566D8" w:rsidP="00DC3BFC">
      <w:pPr>
        <w:spacing w:line="240" w:lineRule="exact"/>
        <w:ind w:right="2268"/>
        <w:jc w:val="both"/>
        <w:rPr>
          <w:rFonts w:ascii="Tahoma" w:hAnsi="Tahoma" w:cs="Tahoma"/>
          <w:sz w:val="17"/>
          <w:szCs w:val="17"/>
        </w:rPr>
      </w:pPr>
    </w:p>
    <w:p w:rsidR="00DC3BFC" w:rsidRPr="00881015" w:rsidP="00DC3BFC">
      <w:pPr>
        <w:spacing w:line="240" w:lineRule="exact"/>
        <w:ind w:right="2268"/>
        <w:jc w:val="both"/>
        <w:rPr>
          <w:rFonts w:ascii="Tahoma" w:hAnsi="Tahoma" w:cs="Tahoma"/>
          <w:sz w:val="17"/>
          <w:szCs w:val="17"/>
          <w:rtl/>
        </w:rPr>
      </w:pPr>
    </w:p>
    <w:p w:rsidR="00C566D8" w:rsidRPr="00EF0DFD" w:rsidP="00DC3BFC">
      <w:pPr>
        <w:pStyle w:val="KOT4"/>
        <w:rPr>
          <w:rtl/>
        </w:rPr>
      </w:pPr>
      <w:bookmarkStart w:id="5" w:name="_Toc430152029"/>
      <w:bookmarkStart w:id="6" w:name="_Toc437329234"/>
      <w:r w:rsidRPr="00EF0DFD">
        <w:rPr>
          <w:rFonts w:hint="cs"/>
          <w:rtl/>
        </w:rPr>
        <w:t>ההסכם החדש עם חברות הביטוח</w:t>
      </w:r>
      <w:bookmarkEnd w:id="5"/>
      <w:bookmarkEnd w:id="6"/>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בסוף שנות השבעים ותחילת שנות השמונים של המאה העשרים חתם בט"ל עם רוב חברות הביטוח דאז על הסכמים בנוסח זהה, לצורך הסדרת זכותו לשיבוב בגין גמלאות שהוא משלם לנפגעי תאונות דרכים. מטרת ההסכם הישן הייתה ליצור מנגנון לתשלום מידי של דרישות השיבוב של בט"ל מחברות הביטוח ולחסוך את ההתדיינויות המשפטיות בכל תביעה בנפרד לפי סעיף 328(א) לחוק, ובכך לחסוך משאבים לשני הצדדים. ההסכם התחדש באופן אוטומטי מדי שנה בשנה, ובט"ל היה יכול לבטלו בכל שנה. בהסכם נקבע כי כל</w:t>
      </w:r>
      <w:r w:rsidRPr="00881015">
        <w:rPr>
          <w:rFonts w:ascii="Tahoma" w:hAnsi="Tahoma" w:cs="Tahoma"/>
          <w:sz w:val="17"/>
          <w:szCs w:val="17"/>
          <w:rtl/>
        </w:rPr>
        <w:t xml:space="preserve"> </w:t>
      </w:r>
      <w:r w:rsidRPr="00881015">
        <w:rPr>
          <w:rFonts w:ascii="Tahoma" w:hAnsi="Tahoma" w:cs="Tahoma" w:hint="cs"/>
          <w:sz w:val="17"/>
          <w:szCs w:val="17"/>
          <w:rtl/>
        </w:rPr>
        <w:t>אימת</w:t>
      </w:r>
      <w:r w:rsidRPr="00881015">
        <w:rPr>
          <w:rFonts w:ascii="Tahoma" w:hAnsi="Tahoma" w:cs="Tahoma"/>
          <w:sz w:val="17"/>
          <w:szCs w:val="17"/>
          <w:rtl/>
        </w:rPr>
        <w:t xml:space="preserve"> </w:t>
      </w:r>
      <w:r w:rsidRPr="00881015">
        <w:rPr>
          <w:rFonts w:ascii="Tahoma" w:hAnsi="Tahoma" w:cs="Tahoma" w:hint="cs"/>
          <w:sz w:val="17"/>
          <w:szCs w:val="17"/>
          <w:rtl/>
        </w:rPr>
        <w:t xml:space="preserve">שבט"ל שילם גמלאות לנפגע תאונת דרכים והוא זכאי בגינן לשיבוב מהחברה המבטחת, תשלם לו החברה את שווי הגמלאות בניכוי עד 45% משוויין, לפי העניין. בנובמבר 2008, לאחר שחברות הביטוח לא הסכימו לדרישת בט"ל לשנות את תנאי ההסכם הישן, הודיע בט"ל לחברות הביטוח, </w:t>
      </w:r>
      <w:r w:rsidRPr="00881015">
        <w:rPr>
          <w:rFonts w:ascii="Tahoma" w:hAnsi="Tahoma" w:cs="Tahoma"/>
          <w:sz w:val="17"/>
          <w:szCs w:val="17"/>
          <w:rtl/>
        </w:rPr>
        <w:t>בי</w:t>
      </w:r>
      <w:r w:rsidRPr="00881015">
        <w:rPr>
          <w:rFonts w:ascii="Tahoma" w:hAnsi="Tahoma" w:cs="Tahoma" w:hint="cs"/>
          <w:sz w:val="17"/>
          <w:szCs w:val="17"/>
          <w:rtl/>
        </w:rPr>
        <w:t>ו</w:t>
      </w:r>
      <w:r w:rsidRPr="00881015">
        <w:rPr>
          <w:rFonts w:ascii="Tahoma" w:hAnsi="Tahoma" w:cs="Tahoma"/>
          <w:sz w:val="17"/>
          <w:szCs w:val="17"/>
          <w:rtl/>
        </w:rPr>
        <w:t>זמת הלשכה המשפטית</w:t>
      </w:r>
      <w:r w:rsidRPr="00881015">
        <w:rPr>
          <w:rFonts w:ascii="Tahoma" w:hAnsi="Tahoma" w:cs="Tahoma" w:hint="cs"/>
          <w:sz w:val="17"/>
          <w:szCs w:val="17"/>
          <w:rtl/>
        </w:rPr>
        <w:t xml:space="preserve"> שלו, על ביטול ההסכם והזמין אותן לנהל משא ומתן על הסכם חדש. יצוין כי לפי תנאי ההסכם הישן, ביטול ההסכם </w:t>
      </w:r>
      <w:r w:rsidRPr="00881015">
        <w:rPr>
          <w:rFonts w:ascii="Tahoma" w:hAnsi="Tahoma" w:cs="Tahoma" w:hint="cs"/>
          <w:sz w:val="17"/>
          <w:szCs w:val="17"/>
          <w:rtl/>
        </w:rPr>
        <w:t>נכנס לתוקף רק במהלך השנים 2010-2009, והוא המשיך לחול על תיקים שתאריך האירוע בהם קדם למועד ביטולו. מאחר שלאחר ביטול ההסכם פעל בט"ל למימוש זכותו בעיקר בתיקים שתאריך האירוע בהם קדם למועד הביטול, הטיפול בהם נעשה לפי תנאי ההסכם הישן.</w:t>
      </w:r>
    </w:p>
    <w:p w:rsidR="00C566D8" w:rsidRPr="00881015" w:rsidP="00DC3BFC">
      <w:pPr>
        <w:spacing w:line="240" w:lineRule="exact"/>
        <w:ind w:right="2268"/>
        <w:jc w:val="both"/>
        <w:rPr>
          <w:rFonts w:ascii="Tahoma" w:eastAsia="Times New Roman" w:hAnsi="Tahoma" w:cs="Tahoma"/>
          <w:sz w:val="17"/>
          <w:szCs w:val="17"/>
          <w:rtl/>
          <w:lang w:eastAsia="he-IL"/>
        </w:rPr>
      </w:pPr>
      <w:r w:rsidRPr="00881015">
        <w:rPr>
          <w:rFonts w:ascii="Tahoma" w:eastAsia="Times New Roman" w:hAnsi="Tahoma" w:cs="Tahoma" w:hint="cs"/>
          <w:sz w:val="17"/>
          <w:szCs w:val="17"/>
          <w:rtl/>
          <w:lang w:eastAsia="he-IL"/>
        </w:rPr>
        <w:t xml:space="preserve">בט"ל ביקש לשנות את תנאי </w:t>
      </w:r>
      <w:r w:rsidRPr="00881015">
        <w:rPr>
          <w:rFonts w:ascii="Tahoma" w:eastAsia="Times New Roman" w:hAnsi="Tahoma" w:cs="Tahoma"/>
          <w:sz w:val="17"/>
          <w:szCs w:val="17"/>
          <w:rtl/>
          <w:lang w:eastAsia="he-IL"/>
        </w:rPr>
        <w:t xml:space="preserve">ההסכם הישן </w:t>
      </w:r>
      <w:r w:rsidRPr="00881015">
        <w:rPr>
          <w:rFonts w:ascii="Tahoma" w:eastAsia="Times New Roman" w:hAnsi="Tahoma" w:cs="Tahoma" w:hint="cs"/>
          <w:sz w:val="17"/>
          <w:szCs w:val="17"/>
          <w:rtl/>
          <w:lang w:eastAsia="he-IL"/>
        </w:rPr>
        <w:t>מ</w:t>
      </w:r>
      <w:r w:rsidRPr="00881015">
        <w:rPr>
          <w:rFonts w:ascii="Tahoma" w:eastAsia="Times New Roman" w:hAnsi="Tahoma" w:cs="Tahoma"/>
          <w:sz w:val="17"/>
          <w:szCs w:val="17"/>
          <w:rtl/>
          <w:lang w:eastAsia="he-IL"/>
        </w:rPr>
        <w:t xml:space="preserve">כיוון </w:t>
      </w:r>
      <w:r w:rsidRPr="00881015">
        <w:rPr>
          <w:rFonts w:ascii="Tahoma" w:eastAsia="Times New Roman" w:hAnsi="Tahoma" w:cs="Tahoma" w:hint="cs"/>
          <w:sz w:val="17"/>
          <w:szCs w:val="17"/>
          <w:rtl/>
          <w:lang w:eastAsia="he-IL"/>
        </w:rPr>
        <w:t>ש</w:t>
      </w:r>
      <w:r w:rsidRPr="00881015">
        <w:rPr>
          <w:rFonts w:ascii="Tahoma" w:eastAsia="Times New Roman" w:hAnsi="Tahoma" w:cs="Tahoma"/>
          <w:sz w:val="17"/>
          <w:szCs w:val="17"/>
          <w:rtl/>
          <w:lang w:eastAsia="he-IL"/>
        </w:rPr>
        <w:t xml:space="preserve">סבר שהתנאים שנקבעו בו גרמו </w:t>
      </w:r>
      <w:r w:rsidRPr="00881015">
        <w:rPr>
          <w:rFonts w:ascii="Tahoma" w:eastAsia="Times New Roman" w:hAnsi="Tahoma" w:cs="Tahoma" w:hint="cs"/>
          <w:sz w:val="17"/>
          <w:szCs w:val="17"/>
          <w:rtl/>
          <w:lang w:eastAsia="he-IL"/>
        </w:rPr>
        <w:t xml:space="preserve">לו </w:t>
      </w:r>
      <w:r w:rsidRPr="00881015">
        <w:rPr>
          <w:rFonts w:ascii="Tahoma" w:eastAsia="Times New Roman" w:hAnsi="Tahoma" w:cs="Tahoma"/>
          <w:sz w:val="17"/>
          <w:szCs w:val="17"/>
          <w:rtl/>
          <w:lang w:eastAsia="he-IL"/>
        </w:rPr>
        <w:t xml:space="preserve">נזק כספי </w:t>
      </w:r>
      <w:r w:rsidRPr="00881015">
        <w:rPr>
          <w:rFonts w:ascii="Tahoma" w:eastAsia="Times New Roman" w:hAnsi="Tahoma" w:cs="Tahoma" w:hint="cs"/>
          <w:sz w:val="17"/>
          <w:szCs w:val="17"/>
          <w:rtl/>
          <w:lang w:eastAsia="he-IL"/>
        </w:rPr>
        <w:t>גדול</w:t>
      </w:r>
      <w:r w:rsidRPr="00881015">
        <w:rPr>
          <w:rFonts w:ascii="Tahoma" w:eastAsia="Times New Roman" w:hAnsi="Tahoma" w:cs="Tahoma"/>
          <w:sz w:val="17"/>
          <w:szCs w:val="17"/>
          <w:rtl/>
          <w:lang w:eastAsia="he-IL"/>
        </w:rPr>
        <w:t xml:space="preserve">, שכן פעמים רבות לא הייתה </w:t>
      </w:r>
      <w:r w:rsidRPr="00881015">
        <w:rPr>
          <w:rFonts w:ascii="Tahoma" w:eastAsia="Times New Roman" w:hAnsi="Tahoma" w:cs="Tahoma" w:hint="cs"/>
          <w:sz w:val="17"/>
          <w:szCs w:val="17"/>
          <w:rtl/>
          <w:lang w:eastAsia="he-IL"/>
        </w:rPr>
        <w:t xml:space="preserve">כל </w:t>
      </w:r>
      <w:r w:rsidRPr="00881015">
        <w:rPr>
          <w:rFonts w:ascii="Tahoma" w:eastAsia="Times New Roman" w:hAnsi="Tahoma" w:cs="Tahoma"/>
          <w:sz w:val="17"/>
          <w:szCs w:val="17"/>
          <w:rtl/>
          <w:lang w:eastAsia="he-IL"/>
        </w:rPr>
        <w:t xml:space="preserve">הצדקה כלכלית </w:t>
      </w:r>
      <w:r w:rsidRPr="00881015">
        <w:rPr>
          <w:rFonts w:ascii="Tahoma" w:eastAsia="Times New Roman" w:hAnsi="Tahoma" w:cs="Tahoma" w:hint="cs"/>
          <w:sz w:val="17"/>
          <w:szCs w:val="17"/>
          <w:rtl/>
          <w:lang w:eastAsia="he-IL"/>
        </w:rPr>
        <w:t xml:space="preserve">ומשפטית </w:t>
      </w:r>
      <w:r w:rsidRPr="00881015">
        <w:rPr>
          <w:rFonts w:ascii="Tahoma" w:eastAsia="Times New Roman" w:hAnsi="Tahoma" w:cs="Tahoma"/>
          <w:sz w:val="17"/>
          <w:szCs w:val="17"/>
          <w:rtl/>
          <w:lang w:eastAsia="he-IL"/>
        </w:rPr>
        <w:t>להנחה שהוא נתן לחברות הביטוח ולוויתור</w:t>
      </w:r>
      <w:r w:rsidRPr="00881015">
        <w:rPr>
          <w:rFonts w:ascii="Tahoma" w:eastAsia="Times New Roman" w:hAnsi="Tahoma" w:cs="Tahoma" w:hint="cs"/>
          <w:sz w:val="17"/>
          <w:szCs w:val="17"/>
          <w:rtl/>
          <w:lang w:eastAsia="he-IL"/>
        </w:rPr>
        <w:t>ו במסגרת ההסכם</w:t>
      </w:r>
      <w:r w:rsidRPr="00881015">
        <w:rPr>
          <w:rFonts w:ascii="Tahoma" w:eastAsia="Times New Roman" w:hAnsi="Tahoma" w:cs="Tahoma"/>
          <w:sz w:val="17"/>
          <w:szCs w:val="17"/>
          <w:rtl/>
          <w:lang w:eastAsia="he-IL"/>
        </w:rPr>
        <w:t xml:space="preserve"> על עילות </w:t>
      </w:r>
      <w:r w:rsidRPr="00881015">
        <w:rPr>
          <w:rFonts w:ascii="Tahoma" w:eastAsia="Times New Roman" w:hAnsi="Tahoma" w:cs="Tahoma" w:hint="cs"/>
          <w:sz w:val="17"/>
          <w:szCs w:val="17"/>
          <w:rtl/>
          <w:lang w:eastAsia="he-IL"/>
        </w:rPr>
        <w:t>שבגינן היה זכאי לשיבוב על פי הדין</w:t>
      </w:r>
      <w:r w:rsidRPr="00881015">
        <w:rPr>
          <w:rFonts w:ascii="Tahoma" w:eastAsia="Times New Roman" w:hAnsi="Tahoma" w:cs="Tahoma"/>
          <w:sz w:val="17"/>
          <w:szCs w:val="17"/>
          <w:rtl/>
          <w:lang w:eastAsia="he-IL"/>
        </w:rPr>
        <w:t>, ו</w:t>
      </w:r>
      <w:r w:rsidRPr="00881015">
        <w:rPr>
          <w:rFonts w:ascii="Tahoma" w:eastAsia="Times New Roman" w:hAnsi="Tahoma" w:cs="Tahoma" w:hint="cs"/>
          <w:sz w:val="17"/>
          <w:szCs w:val="17"/>
          <w:rtl/>
          <w:lang w:eastAsia="he-IL"/>
        </w:rPr>
        <w:t>כן משום</w:t>
      </w:r>
      <w:r w:rsidRPr="00881015">
        <w:rPr>
          <w:rFonts w:ascii="Tahoma" w:eastAsia="Times New Roman" w:hAnsi="Tahoma" w:cs="Tahoma"/>
          <w:sz w:val="17"/>
          <w:szCs w:val="17"/>
          <w:rtl/>
          <w:lang w:eastAsia="he-IL"/>
        </w:rPr>
        <w:t xml:space="preserve"> ש</w:t>
      </w:r>
      <w:r w:rsidRPr="00881015">
        <w:rPr>
          <w:rFonts w:ascii="Tahoma" w:eastAsia="Times New Roman" w:hAnsi="Tahoma" w:cs="Tahoma" w:hint="cs"/>
          <w:sz w:val="17"/>
          <w:szCs w:val="17"/>
          <w:rtl/>
          <w:lang w:eastAsia="he-IL"/>
        </w:rPr>
        <w:t xml:space="preserve">ההסכם </w:t>
      </w:r>
      <w:r w:rsidRPr="00881015">
        <w:rPr>
          <w:rFonts w:ascii="Tahoma" w:eastAsia="Times New Roman" w:hAnsi="Tahoma" w:cs="Tahoma"/>
          <w:sz w:val="17"/>
          <w:szCs w:val="17"/>
          <w:rtl/>
          <w:lang w:eastAsia="he-IL"/>
        </w:rPr>
        <w:t xml:space="preserve">לא </w:t>
      </w:r>
      <w:r w:rsidRPr="00881015">
        <w:rPr>
          <w:rFonts w:ascii="Tahoma" w:eastAsia="Times New Roman" w:hAnsi="Tahoma" w:cs="Tahoma" w:hint="cs"/>
          <w:sz w:val="17"/>
          <w:szCs w:val="17"/>
          <w:rtl/>
          <w:lang w:eastAsia="he-IL"/>
        </w:rPr>
        <w:t>השיג</w:t>
      </w:r>
      <w:r w:rsidRPr="00881015">
        <w:rPr>
          <w:rFonts w:ascii="Tahoma" w:eastAsia="Times New Roman" w:hAnsi="Tahoma" w:cs="Tahoma"/>
          <w:sz w:val="17"/>
          <w:szCs w:val="17"/>
          <w:rtl/>
          <w:lang w:eastAsia="he-IL"/>
        </w:rPr>
        <w:t xml:space="preserve"> את מטרתו </w:t>
      </w:r>
      <w:r w:rsidRPr="00881015">
        <w:rPr>
          <w:rFonts w:ascii="Tahoma" w:eastAsia="Times New Roman" w:hAnsi="Tahoma" w:cs="Tahoma" w:hint="cs"/>
          <w:sz w:val="17"/>
          <w:szCs w:val="17"/>
          <w:rtl/>
          <w:lang w:eastAsia="he-IL"/>
        </w:rPr>
        <w:t>- מניעת</w:t>
      </w:r>
      <w:r w:rsidRPr="00881015">
        <w:rPr>
          <w:rFonts w:ascii="Tahoma" w:eastAsia="Times New Roman" w:hAnsi="Tahoma" w:cs="Tahoma"/>
          <w:sz w:val="17"/>
          <w:szCs w:val="17"/>
          <w:rtl/>
          <w:lang w:eastAsia="he-IL"/>
        </w:rPr>
        <w:t xml:space="preserve"> התדיינויות משפטיות עם חברות הביטוח. </w:t>
      </w:r>
      <w:r w:rsidRPr="00881015">
        <w:rPr>
          <w:rFonts w:ascii="Tahoma" w:hAnsi="Tahoma" w:cs="Tahoma" w:hint="cs"/>
          <w:sz w:val="17"/>
          <w:szCs w:val="17"/>
          <w:rtl/>
        </w:rPr>
        <w:t>כפועל יוצא מביטול ההסכם הישן היה בט"ל זכאי לתבוע בגין כל עילות השיבוב לפי הדין ולקבל את מלוא</w:t>
      </w:r>
      <w:r w:rsidR="00556811">
        <w:rPr>
          <w:rFonts w:ascii="Tahoma" w:hAnsi="Tahoma" w:cs="Tahoma" w:hint="cs"/>
          <w:sz w:val="17"/>
          <w:szCs w:val="17"/>
          <w:rtl/>
        </w:rPr>
        <w:t xml:space="preserve"> זכותו לאור</w:t>
      </w:r>
      <w:r w:rsidRPr="00881015">
        <w:rPr>
          <w:rFonts w:ascii="Tahoma" w:hAnsi="Tahoma" w:cs="Tahoma" w:hint="cs"/>
          <w:sz w:val="17"/>
          <w:szCs w:val="17"/>
          <w:rtl/>
        </w:rPr>
        <w:t xml:space="preserve"> הנזק הכספי שנגרם לנפגע ללא ההנחות שנקבעו בהסכם. מנגד, למימוש זכותו לפי הדין יצטרך בט"ל לנהל הליכים משפטיים נגד חברות הביטוח במקרים שבהם הן לא ייענו לדרישתו לשיבוב.</w:t>
      </w:r>
    </w:p>
    <w:p w:rsidR="00C566D8" w:rsidRPr="00881015" w:rsidP="00556811">
      <w:pPr>
        <w:spacing w:after="240" w:line="240" w:lineRule="exact"/>
        <w:ind w:right="2268"/>
        <w:jc w:val="both"/>
        <w:rPr>
          <w:rFonts w:ascii="Tahoma" w:eastAsia="Times New Roman" w:hAnsi="Tahoma" w:cs="Tahoma"/>
          <w:sz w:val="17"/>
          <w:szCs w:val="17"/>
          <w:rtl/>
          <w:lang w:eastAsia="he-IL"/>
        </w:rPr>
      </w:pPr>
      <w:r w:rsidRPr="00881015">
        <w:rPr>
          <w:rFonts w:ascii="Tahoma" w:hAnsi="Tahoma" w:cs="Tahoma" w:hint="cs"/>
          <w:sz w:val="17"/>
          <w:szCs w:val="17"/>
          <w:rtl/>
        </w:rPr>
        <w:t xml:space="preserve">לאחר ביטול ההסכם הישן החליטו בט"ל ואיגוד חברות הביטוח (להלן - האיגוד) לפעול לחתימה על הסכם חדש בין בט"ל לחברות הביטוח, </w:t>
      </w:r>
      <w:r w:rsidRPr="00881015">
        <w:rPr>
          <w:rFonts w:ascii="Tahoma" w:eastAsia="Times New Roman" w:hAnsi="Tahoma" w:cs="Tahoma" w:hint="cs"/>
          <w:sz w:val="17"/>
          <w:szCs w:val="17"/>
          <w:rtl/>
          <w:lang w:eastAsia="he-IL"/>
        </w:rPr>
        <w:t xml:space="preserve">ולקראת סוף </w:t>
      </w:r>
      <w:r w:rsidRPr="00881015">
        <w:rPr>
          <w:rFonts w:ascii="Tahoma" w:eastAsia="Times New Roman" w:hAnsi="Tahoma" w:cs="Tahoma"/>
          <w:sz w:val="17"/>
          <w:szCs w:val="17"/>
          <w:rtl/>
          <w:lang w:eastAsia="he-IL"/>
        </w:rPr>
        <w:t xml:space="preserve">2010 </w:t>
      </w:r>
      <w:r w:rsidRPr="00881015">
        <w:rPr>
          <w:rFonts w:ascii="Tahoma" w:eastAsia="Times New Roman" w:hAnsi="Tahoma" w:cs="Tahoma" w:hint="cs"/>
          <w:sz w:val="17"/>
          <w:szCs w:val="17"/>
          <w:rtl/>
          <w:lang w:eastAsia="he-IL"/>
        </w:rPr>
        <w:t xml:space="preserve">החל משא ומתן בין הצדדים בהובלת </w:t>
      </w:r>
      <w:r w:rsidRPr="00881015">
        <w:rPr>
          <w:rFonts w:ascii="Tahoma" w:eastAsia="Times New Roman" w:hAnsi="Tahoma" w:cs="Tahoma" w:hint="eastAsia"/>
          <w:sz w:val="17"/>
          <w:szCs w:val="17"/>
          <w:rtl/>
          <w:lang w:eastAsia="he-IL"/>
        </w:rPr>
        <w:t>היועץ</w:t>
      </w:r>
      <w:r w:rsidRPr="00881015">
        <w:rPr>
          <w:rFonts w:ascii="Tahoma" w:eastAsia="Times New Roman" w:hAnsi="Tahoma" w:cs="Tahoma"/>
          <w:sz w:val="17"/>
          <w:szCs w:val="17"/>
          <w:rtl/>
          <w:lang w:eastAsia="he-IL"/>
        </w:rPr>
        <w:t xml:space="preserve"> </w:t>
      </w:r>
      <w:r w:rsidRPr="00881015">
        <w:rPr>
          <w:rFonts w:ascii="Tahoma" w:eastAsia="Times New Roman" w:hAnsi="Tahoma" w:cs="Tahoma" w:hint="eastAsia"/>
          <w:sz w:val="17"/>
          <w:szCs w:val="17"/>
          <w:rtl/>
          <w:lang w:eastAsia="he-IL"/>
        </w:rPr>
        <w:t>המשפטי</w:t>
      </w:r>
      <w:r w:rsidRPr="00881015">
        <w:rPr>
          <w:rFonts w:ascii="Tahoma" w:eastAsia="Times New Roman" w:hAnsi="Tahoma" w:cs="Tahoma" w:hint="cs"/>
          <w:sz w:val="17"/>
          <w:szCs w:val="17"/>
          <w:rtl/>
          <w:lang w:eastAsia="he-IL"/>
        </w:rPr>
        <w:t xml:space="preserve"> של בט"ל.</w:t>
      </w:r>
      <w:r w:rsidRPr="00881015">
        <w:rPr>
          <w:rFonts w:ascii="Tahoma" w:eastAsia="Times New Roman" w:hAnsi="Tahoma" w:cs="Tahoma"/>
          <w:sz w:val="17"/>
          <w:szCs w:val="17"/>
          <w:rtl/>
          <w:lang w:eastAsia="he-IL"/>
        </w:rPr>
        <w:t xml:space="preserve"> בסוף 2013 אישרה </w:t>
      </w:r>
      <w:r w:rsidRPr="00881015">
        <w:rPr>
          <w:rFonts w:ascii="Tahoma" w:eastAsia="Times New Roman" w:hAnsi="Tahoma" w:cs="Tahoma" w:hint="cs"/>
          <w:sz w:val="17"/>
          <w:szCs w:val="17"/>
          <w:rtl/>
          <w:lang w:eastAsia="he-IL"/>
        </w:rPr>
        <w:t>ה</w:t>
      </w:r>
      <w:r w:rsidRPr="00881015">
        <w:rPr>
          <w:rFonts w:ascii="Tahoma" w:eastAsia="Times New Roman" w:hAnsi="Tahoma" w:cs="Tahoma"/>
          <w:sz w:val="17"/>
          <w:szCs w:val="17"/>
          <w:rtl/>
          <w:lang w:eastAsia="he-IL"/>
        </w:rPr>
        <w:t>מינהל</w:t>
      </w:r>
      <w:r w:rsidRPr="00881015">
        <w:rPr>
          <w:rFonts w:ascii="Tahoma" w:eastAsia="Times New Roman" w:hAnsi="Tahoma" w:cs="Tahoma" w:hint="cs"/>
          <w:sz w:val="17"/>
          <w:szCs w:val="17"/>
          <w:rtl/>
          <w:lang w:eastAsia="he-IL"/>
        </w:rPr>
        <w:t>ה</w:t>
      </w:r>
      <w:r w:rsidRPr="00881015">
        <w:rPr>
          <w:rFonts w:ascii="Tahoma" w:eastAsia="Times New Roman" w:hAnsi="Tahoma" w:cs="Tahoma"/>
          <w:sz w:val="17"/>
          <w:szCs w:val="17"/>
          <w:rtl/>
          <w:lang w:eastAsia="he-IL"/>
        </w:rPr>
        <w:t xml:space="preserve"> </w:t>
      </w:r>
      <w:r w:rsidRPr="00881015">
        <w:rPr>
          <w:rFonts w:ascii="Tahoma" w:eastAsia="Times New Roman" w:hAnsi="Tahoma" w:cs="Tahoma" w:hint="cs"/>
          <w:sz w:val="17"/>
          <w:szCs w:val="17"/>
          <w:rtl/>
          <w:lang w:eastAsia="he-IL"/>
        </w:rPr>
        <w:t>את ה</w:t>
      </w:r>
      <w:r w:rsidRPr="00881015">
        <w:rPr>
          <w:rFonts w:ascii="Tahoma" w:eastAsia="Times New Roman" w:hAnsi="Tahoma" w:cs="Tahoma"/>
          <w:sz w:val="17"/>
          <w:szCs w:val="17"/>
          <w:rtl/>
          <w:lang w:eastAsia="he-IL"/>
        </w:rPr>
        <w:t>חתימה על הסכם חדש עם חברות הביטוח</w:t>
      </w:r>
      <w:r>
        <w:rPr>
          <w:rStyle w:val="FootnoteReference0"/>
          <w:rFonts w:ascii="Tahoma" w:eastAsia="Times New Roman" w:hAnsi="Tahoma" w:cs="Tahoma"/>
          <w:sz w:val="17"/>
          <w:szCs w:val="17"/>
          <w:rtl/>
          <w:lang w:eastAsia="he-IL"/>
        </w:rPr>
        <w:footnoteReference w:id="22"/>
      </w:r>
      <w:r w:rsidRPr="00881015">
        <w:rPr>
          <w:rFonts w:ascii="Tahoma" w:eastAsia="Times New Roman" w:hAnsi="Tahoma" w:cs="Tahoma"/>
          <w:sz w:val="17"/>
          <w:szCs w:val="17"/>
          <w:rtl/>
          <w:lang w:eastAsia="he-IL"/>
        </w:rPr>
        <w:t xml:space="preserve">, </w:t>
      </w:r>
      <w:r w:rsidRPr="00881015">
        <w:rPr>
          <w:rFonts w:ascii="Tahoma" w:eastAsia="Times New Roman" w:hAnsi="Tahoma" w:cs="Tahoma" w:hint="cs"/>
          <w:sz w:val="17"/>
          <w:szCs w:val="17"/>
          <w:rtl/>
          <w:lang w:eastAsia="he-IL"/>
        </w:rPr>
        <w:t>הדומה</w:t>
      </w:r>
      <w:r w:rsidRPr="00881015">
        <w:rPr>
          <w:rFonts w:ascii="Tahoma" w:eastAsia="Times New Roman" w:hAnsi="Tahoma" w:cs="Tahoma"/>
          <w:sz w:val="17"/>
          <w:szCs w:val="17"/>
          <w:rtl/>
          <w:lang w:eastAsia="he-IL"/>
        </w:rPr>
        <w:t xml:space="preserve"> </w:t>
      </w:r>
      <w:r w:rsidRPr="00881015">
        <w:rPr>
          <w:rFonts w:ascii="Tahoma" w:eastAsia="Times New Roman" w:hAnsi="Tahoma" w:cs="Tahoma" w:hint="cs"/>
          <w:sz w:val="17"/>
          <w:szCs w:val="17"/>
          <w:rtl/>
          <w:lang w:eastAsia="he-IL"/>
        </w:rPr>
        <w:t>ל</w:t>
      </w:r>
      <w:r w:rsidRPr="00881015">
        <w:rPr>
          <w:rFonts w:ascii="Tahoma" w:eastAsia="Times New Roman" w:hAnsi="Tahoma" w:cs="Tahoma"/>
          <w:sz w:val="17"/>
          <w:szCs w:val="17"/>
          <w:rtl/>
          <w:lang w:eastAsia="he-IL"/>
        </w:rPr>
        <w:t xml:space="preserve">הסכם </w:t>
      </w:r>
      <w:r w:rsidRPr="00881015">
        <w:rPr>
          <w:rFonts w:ascii="Tahoma" w:eastAsia="Times New Roman" w:hAnsi="Tahoma" w:cs="Tahoma" w:hint="cs"/>
          <w:sz w:val="17"/>
          <w:szCs w:val="17"/>
          <w:rtl/>
          <w:lang w:eastAsia="he-IL"/>
        </w:rPr>
        <w:t>ה</w:t>
      </w:r>
      <w:r w:rsidRPr="00881015">
        <w:rPr>
          <w:rFonts w:ascii="Tahoma" w:eastAsia="Times New Roman" w:hAnsi="Tahoma" w:cs="Tahoma"/>
          <w:sz w:val="17"/>
          <w:szCs w:val="17"/>
          <w:rtl/>
          <w:lang w:eastAsia="he-IL"/>
        </w:rPr>
        <w:t>ישן</w:t>
      </w:r>
      <w:r w:rsidRPr="00881015">
        <w:rPr>
          <w:rFonts w:ascii="Tahoma" w:eastAsia="Times New Roman" w:hAnsi="Tahoma" w:cs="Tahoma" w:hint="cs"/>
          <w:sz w:val="17"/>
          <w:szCs w:val="17"/>
          <w:rtl/>
          <w:lang w:eastAsia="he-IL"/>
        </w:rPr>
        <w:t>, למעט כמה</w:t>
      </w:r>
      <w:r w:rsidRPr="00881015">
        <w:rPr>
          <w:rFonts w:ascii="Tahoma" w:eastAsia="Times New Roman" w:hAnsi="Tahoma" w:cs="Tahoma"/>
          <w:sz w:val="17"/>
          <w:szCs w:val="17"/>
          <w:rtl/>
          <w:lang w:eastAsia="he-IL"/>
        </w:rPr>
        <w:t xml:space="preserve"> שינויים שהמשמעותי בהם הוא מנגנון שמטרתו מניעת התדיינויות משפטיות. בהסכם החדש נקבעו אותם שיעורי </w:t>
      </w:r>
      <w:r w:rsidRPr="00881015">
        <w:rPr>
          <w:rFonts w:ascii="Tahoma" w:eastAsia="Times New Roman" w:hAnsi="Tahoma" w:cs="Tahoma" w:hint="cs"/>
          <w:sz w:val="17"/>
          <w:szCs w:val="17"/>
          <w:rtl/>
          <w:lang w:eastAsia="he-IL"/>
        </w:rPr>
        <w:t>ה</w:t>
      </w:r>
      <w:r w:rsidRPr="00881015">
        <w:rPr>
          <w:rFonts w:ascii="Tahoma" w:eastAsia="Times New Roman" w:hAnsi="Tahoma" w:cs="Tahoma"/>
          <w:sz w:val="17"/>
          <w:szCs w:val="17"/>
          <w:rtl/>
          <w:lang w:eastAsia="he-IL"/>
        </w:rPr>
        <w:t xml:space="preserve">הנחה ואותם </w:t>
      </w:r>
      <w:r w:rsidRPr="00881015">
        <w:rPr>
          <w:rFonts w:ascii="Tahoma" w:eastAsia="Times New Roman" w:hAnsi="Tahoma" w:cs="Tahoma" w:hint="cs"/>
          <w:sz w:val="17"/>
          <w:szCs w:val="17"/>
          <w:rtl/>
          <w:lang w:eastAsia="he-IL"/>
        </w:rPr>
        <w:t>הו</w:t>
      </w:r>
      <w:r w:rsidRPr="00881015">
        <w:rPr>
          <w:rFonts w:ascii="Tahoma" w:eastAsia="Times New Roman" w:hAnsi="Tahoma" w:cs="Tahoma"/>
          <w:sz w:val="17"/>
          <w:szCs w:val="17"/>
          <w:rtl/>
          <w:lang w:eastAsia="he-IL"/>
        </w:rPr>
        <w:t xml:space="preserve">ויתורים על עילות שיבוב </w:t>
      </w:r>
      <w:r w:rsidRPr="00881015">
        <w:rPr>
          <w:rFonts w:ascii="Tahoma" w:eastAsia="Times New Roman" w:hAnsi="Tahoma" w:cs="Tahoma" w:hint="cs"/>
          <w:sz w:val="17"/>
          <w:szCs w:val="17"/>
          <w:rtl/>
          <w:lang w:eastAsia="he-IL"/>
        </w:rPr>
        <w:t>ש</w:t>
      </w:r>
      <w:r w:rsidRPr="00881015">
        <w:rPr>
          <w:rFonts w:ascii="Tahoma" w:eastAsia="Times New Roman" w:hAnsi="Tahoma" w:cs="Tahoma"/>
          <w:sz w:val="17"/>
          <w:szCs w:val="17"/>
          <w:rtl/>
          <w:lang w:eastAsia="he-IL"/>
        </w:rPr>
        <w:t>בט"ל זכאי להן במסגרת מימוש זכותו לפי חוק.</w:t>
      </w:r>
    </w:p>
    <w:p w:rsidR="00DC3BFC" w:rsidP="00DC3BFC">
      <w:pPr>
        <w:pStyle w:val="RESHET"/>
      </w:pPr>
      <w:r w:rsidRPr="00881015">
        <w:rPr>
          <w:rtl/>
        </w:rPr>
        <w:t xml:space="preserve">נמצא שבט"ל </w:t>
      </w:r>
      <w:r w:rsidRPr="00881015">
        <w:rPr>
          <w:rFonts w:hint="cs"/>
          <w:rtl/>
        </w:rPr>
        <w:t>החל ב</w:t>
      </w:r>
      <w:r w:rsidRPr="00881015">
        <w:rPr>
          <w:rtl/>
        </w:rPr>
        <w:t xml:space="preserve">משא ומתן עם </w:t>
      </w:r>
      <w:r w:rsidRPr="00881015">
        <w:rPr>
          <w:rFonts w:hint="cs"/>
          <w:rtl/>
        </w:rPr>
        <w:t xml:space="preserve">האיגוד </w:t>
      </w:r>
      <w:r w:rsidRPr="00881015">
        <w:rPr>
          <w:rtl/>
        </w:rPr>
        <w:t>ללא עבודת המטה הנדרשת</w:t>
      </w:r>
      <w:r w:rsidRPr="00881015">
        <w:rPr>
          <w:rFonts w:hint="cs"/>
          <w:rtl/>
        </w:rPr>
        <w:t>,</w:t>
      </w:r>
      <w:r w:rsidRPr="00881015">
        <w:rPr>
          <w:rtl/>
        </w:rPr>
        <w:t xml:space="preserve"> והמינהלה אישרה את החתימה על ההסכם החדש בלי שבחנה את הכדאיות הכלכלית של </w:t>
      </w:r>
      <w:r w:rsidRPr="00881015">
        <w:rPr>
          <w:rFonts w:hint="cs"/>
          <w:rtl/>
        </w:rPr>
        <w:t>מהלך</w:t>
      </w:r>
      <w:r w:rsidRPr="00881015">
        <w:rPr>
          <w:rtl/>
        </w:rPr>
        <w:t xml:space="preserve"> זה</w:t>
      </w:r>
      <w:r w:rsidRPr="00881015">
        <w:rPr>
          <w:rFonts w:hint="cs"/>
          <w:rtl/>
        </w:rPr>
        <w:t>,</w:t>
      </w:r>
      <w:r w:rsidRPr="00881015">
        <w:rPr>
          <w:rtl/>
        </w:rPr>
        <w:t xml:space="preserve"> </w:t>
      </w:r>
      <w:r w:rsidRPr="00881015">
        <w:rPr>
          <w:rFonts w:hint="cs"/>
          <w:rtl/>
        </w:rPr>
        <w:t>לעומת ה</w:t>
      </w:r>
      <w:r w:rsidRPr="00881015">
        <w:rPr>
          <w:rtl/>
        </w:rPr>
        <w:t xml:space="preserve">חלופה שעמדה </w:t>
      </w:r>
      <w:r w:rsidRPr="00881015">
        <w:rPr>
          <w:rFonts w:hint="cs"/>
          <w:rtl/>
        </w:rPr>
        <w:t>ל</w:t>
      </w:r>
      <w:r w:rsidRPr="00881015">
        <w:rPr>
          <w:rtl/>
        </w:rPr>
        <w:t>פני</w:t>
      </w:r>
      <w:r w:rsidRPr="00881015">
        <w:rPr>
          <w:rFonts w:hint="cs"/>
          <w:rtl/>
        </w:rPr>
        <w:t>ה והיא מימוש</w:t>
      </w:r>
      <w:r w:rsidRPr="00881015">
        <w:rPr>
          <w:rtl/>
        </w:rPr>
        <w:t xml:space="preserve"> זכותו </w:t>
      </w:r>
      <w:r w:rsidRPr="00881015">
        <w:rPr>
          <w:rFonts w:hint="cs"/>
          <w:rtl/>
        </w:rPr>
        <w:t xml:space="preserve">של בט"ל </w:t>
      </w:r>
      <w:r w:rsidRPr="00881015">
        <w:rPr>
          <w:rtl/>
        </w:rPr>
        <w:t>לשיבוב על פי הדין</w:t>
      </w:r>
      <w:r>
        <w:rPr>
          <w:rStyle w:val="FootnoteReference0"/>
          <w:rtl/>
        </w:rPr>
        <w:footnoteReference w:id="23"/>
      </w:r>
      <w:r w:rsidRPr="00881015">
        <w:rPr>
          <w:rtl/>
        </w:rPr>
        <w:t xml:space="preserve">. </w:t>
      </w:r>
    </w:p>
    <w:p w:rsidR="00C566D8" w:rsidRPr="00DC3BFC" w:rsidP="00DC3BFC">
      <w:pPr>
        <w:spacing w:before="180" w:line="240" w:lineRule="exact"/>
        <w:ind w:right="2268"/>
        <w:jc w:val="both"/>
        <w:rPr>
          <w:rFonts w:ascii="Tahoma" w:eastAsia="Times New Roman" w:hAnsi="Tahoma" w:cs="Tahoma"/>
          <w:sz w:val="17"/>
          <w:szCs w:val="17"/>
          <w:lang w:eastAsia="he-IL"/>
        </w:rPr>
      </w:pPr>
      <w:r w:rsidRPr="00DC3BFC">
        <w:rPr>
          <w:rFonts w:ascii="Tahoma" w:eastAsia="Times New Roman" w:hAnsi="Tahoma" w:cs="Tahoma"/>
          <w:sz w:val="17"/>
          <w:szCs w:val="17"/>
          <w:rtl/>
          <w:lang w:eastAsia="he-IL"/>
        </w:rPr>
        <w:t xml:space="preserve">להלן </w:t>
      </w:r>
      <w:r w:rsidRPr="00DC3BFC">
        <w:rPr>
          <w:rFonts w:ascii="Tahoma" w:eastAsia="Times New Roman" w:hAnsi="Tahoma" w:cs="Tahoma" w:hint="cs"/>
          <w:sz w:val="17"/>
          <w:szCs w:val="17"/>
          <w:rtl/>
          <w:lang w:eastAsia="he-IL"/>
        </w:rPr>
        <w:t>הפרטים</w:t>
      </w:r>
      <w:r w:rsidRPr="00DC3BFC">
        <w:rPr>
          <w:rFonts w:ascii="Tahoma" w:eastAsia="Times New Roman" w:hAnsi="Tahoma" w:cs="Tahoma"/>
          <w:sz w:val="17"/>
          <w:szCs w:val="17"/>
          <w:rtl/>
          <w:lang w:eastAsia="he-IL"/>
        </w:rPr>
        <w:t xml:space="preserve">: </w:t>
      </w:r>
    </w:p>
    <w:p w:rsidR="00DC3BFC" w:rsidRPr="00DC3BFC" w:rsidP="00DC3BFC">
      <w:pPr>
        <w:spacing w:line="240" w:lineRule="exact"/>
        <w:ind w:right="2268"/>
        <w:jc w:val="both"/>
        <w:rPr>
          <w:rFonts w:ascii="Tahoma" w:eastAsia="Times New Roman" w:hAnsi="Tahoma" w:cs="Tahoma"/>
          <w:sz w:val="17"/>
          <w:szCs w:val="17"/>
          <w:rtl/>
          <w:lang w:eastAsia="he-IL"/>
        </w:rPr>
      </w:pPr>
    </w:p>
    <w:p w:rsidR="00C566D8" w:rsidRPr="00EF0DFD" w:rsidP="00DC3BFC">
      <w:pPr>
        <w:pStyle w:val="KOT5"/>
        <w:rPr>
          <w:rtl/>
        </w:rPr>
      </w:pPr>
      <w:r w:rsidRPr="00EF0DFD">
        <w:rPr>
          <w:rFonts w:hint="cs"/>
          <w:rtl/>
        </w:rPr>
        <w:t>עבודת מטה</w:t>
      </w:r>
      <w:r>
        <w:rPr>
          <w:rFonts w:hint="cs"/>
          <w:rtl/>
        </w:rPr>
        <w:t xml:space="preserve"> חסרה וחלקית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לפני חתימה על הסכם, ובמסגרת ניהול משא מתן, יש לבצע עבודת מטה הכוללת איסוף נתונים וניתוחם, שתשמש את צוות המשא ומתן במגעיו עם הצד האחר להסכם. אשר להסכם עם חברות הביטוח, עבודת המטה אמורה לכלול בין היתר </w:t>
      </w:r>
      <w:r w:rsidRPr="00881015">
        <w:rPr>
          <w:rFonts w:ascii="Tahoma" w:hAnsi="Tahoma" w:cs="Tahoma" w:hint="cs"/>
          <w:sz w:val="17"/>
          <w:szCs w:val="17"/>
          <w:rtl/>
        </w:rPr>
        <w:t>הערכה בנוגע להשפעות הכספיות והתפעוליות הצפויות של הדרישות שבכוונת בט"ל להציג לחברות הביטוח ושל דרישותיהן ממנו, אם יציגו לו דרישות כאלה, וכן בנוגע להשפעות של כישלון החתימה על הסכם ומימוש זכות השיבוב לפי חוק, כגון עלייה במספר ההליכים המשפטיים שבט"ל יידרש לנהל. עבודת המטה נועדה לסייע לבט"ל לקבל החלטות מושכלות בדבר הדרישות מחברות הביטוח ולעמוד על כך שייכללו בהסכם החדש, קרי הוויתור עליהן הוא בבחינת "חציית קו אדום".</w:t>
      </w:r>
    </w:p>
    <w:p w:rsidR="00C566D8" w:rsidRPr="00881015" w:rsidP="00DC3BFC">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לאחר ביטול ההסכם הישן הציגה הלשכה המשפטית של בט"ל לאיגוד רשימת דרישות. </w:t>
      </w:r>
      <w:r w:rsidR="00556811">
        <w:rPr>
          <w:rFonts w:ascii="Tahoma" w:hAnsi="Tahoma" w:cs="Tahoma" w:hint="cs"/>
          <w:sz w:val="17"/>
          <w:szCs w:val="17"/>
          <w:rtl/>
        </w:rPr>
        <w:t xml:space="preserve">כאמור, </w:t>
      </w:r>
      <w:r w:rsidRPr="00881015">
        <w:rPr>
          <w:rFonts w:ascii="Tahoma" w:hAnsi="Tahoma" w:cs="Tahoma" w:hint="cs"/>
          <w:sz w:val="17"/>
          <w:szCs w:val="17"/>
          <w:rtl/>
        </w:rPr>
        <w:t xml:space="preserve">מדצמבר 2010 קיים בט"ל, בהובלת היועץ המשפטי שלו, משא ומתן עם האיגוד. </w:t>
      </w:r>
    </w:p>
    <w:p w:rsidR="00C566D8" w:rsidRPr="00881015" w:rsidP="00DC3BFC">
      <w:pPr>
        <w:pStyle w:val="RESHET"/>
        <w:rPr>
          <w:rtl/>
        </w:rPr>
      </w:pPr>
      <w:r w:rsidRPr="00881015">
        <w:rPr>
          <w:rFonts w:hint="cs"/>
          <w:rtl/>
        </w:rPr>
        <w:t>נמצא כי עבודת המטה של בט"ל שנעשתה טרם החלטתה של המינהלה בדבר חתימה על ההסכם החדש הייתה חלקית וחסרה. בט"ל לא בחן את כדאיותו הכלכלית של ההסכם, דבר שהיה עליו לעשות בייחוד לנוכח חלופות אחרות שעמדו בפניו</w:t>
      </w:r>
      <w:r w:rsidR="00556811">
        <w:rPr>
          <w:rFonts w:hint="cs"/>
          <w:rtl/>
        </w:rPr>
        <w:t xml:space="preserve">, לרבות מימוש הזכות לשיבוב לפי </w:t>
      </w:r>
      <w:r w:rsidRPr="00881015">
        <w:rPr>
          <w:rFonts w:hint="cs"/>
          <w:rtl/>
        </w:rPr>
        <w:t>חוק; הוא לא בחן מחדש מהם שיעורי ההנחה שראוי לקבוע בהסכם החדש והסתפק באותם שיעורי ההנחה שנקבעו בהסכם הישן, וזאת בלי שבחן את הנימוקים שעל בסיסם החליט לבטל את ההסכם בשנת 2008, ואף שמאז המועד שבו נקבעו שיעורי הנחה אלה חלפו יותר משלושים שנה; והוא גם לא בדק מה יהיו ההשלכות הכלכליות והתפעוליות של הוויתור על עילות תביעה שהוא זכאי להם לפי דין. זאת ועוד, הוא לא קבע מהן המטרות שעל השגתן אין לוותר, דהיינו מהם הקווים האדומים שאין לעבור אותם. עקב כך, לא היו לבט"ל לא התשתית הראויה ולא מסד הנתונים הדרוש שיאפשרו לו</w:t>
      </w:r>
      <w:r w:rsidRPr="00881015">
        <w:rPr>
          <w:rtl/>
        </w:rPr>
        <w:t xml:space="preserve"> </w:t>
      </w:r>
      <w:r w:rsidRPr="00881015">
        <w:rPr>
          <w:rFonts w:hint="cs"/>
          <w:rtl/>
        </w:rPr>
        <w:t xml:space="preserve">להשיג את המיטב במסגרת המשא ומתן עם חברות הביטוח. </w:t>
      </w:r>
    </w:p>
    <w:p w:rsidR="00C566D8" w:rsidRPr="00881015" w:rsidP="00DC3BFC">
      <w:pPr>
        <w:spacing w:before="180" w:after="240" w:line="240" w:lineRule="exact"/>
        <w:ind w:right="2268"/>
        <w:jc w:val="both"/>
        <w:rPr>
          <w:rFonts w:ascii="Tahoma" w:hAnsi="Tahoma" w:cs="Tahoma"/>
          <w:sz w:val="17"/>
          <w:szCs w:val="17"/>
          <w:rtl/>
        </w:rPr>
      </w:pPr>
      <w:r w:rsidRPr="00881015">
        <w:rPr>
          <w:rFonts w:ascii="Tahoma" w:hAnsi="Tahoma" w:cs="Tahoma"/>
          <w:sz w:val="17"/>
          <w:szCs w:val="17"/>
          <w:rtl/>
        </w:rPr>
        <w:t xml:space="preserve">בתשובותיו מסר בט"ל: "מאז ביטול ההסכם הישן ועד לחתימה על ההסכם החדש, לא הצלחנו להגיע במו"מ, לשיפור תנאי ההסכם מול חברות הביטוח, בעניין שיעורי ההנחה ובעניין עילות השיבוב". עוד מסר כי "מנגנון מניעת התדיינויות משפטיות בהסכם החדש הינו השינוי המשמעותי ביותר שנדרש מבחינת הביטוח הלאומי... שהפך את ההסכם לכלכלי באופן מידי, גם בהינתן תנאים דומים ביחס להנחה ולעילות השיבוב, שכן ריבוי ההתדיינויות הוא מקור הסיבה להפיכת ההסכם הישן ללא כלכלי". </w:t>
      </w:r>
      <w:r w:rsidRPr="00881015">
        <w:rPr>
          <w:rFonts w:ascii="Tahoma" w:hAnsi="Tahoma" w:cs="Tahoma" w:hint="cs"/>
          <w:sz w:val="17"/>
          <w:szCs w:val="17"/>
          <w:rtl/>
        </w:rPr>
        <w:t xml:space="preserve">הוא הוסיף כי </w:t>
      </w:r>
      <w:r w:rsidRPr="00881015">
        <w:rPr>
          <w:rFonts w:ascii="Tahoma" w:hAnsi="Tahoma" w:cs="Tahoma"/>
          <w:sz w:val="17"/>
          <w:szCs w:val="17"/>
          <w:rtl/>
        </w:rPr>
        <w:t>"בהסכם מסוג זה קשה עד בלתי אפשרי לבצע הערכה כלכלית מדויקת מראש. לכן המוסד בחר בדרך מקובלת וראויה להערכת ההסכם אשר יש בו כל כך הרבה פרמטרים בלתי ידועים</w:t>
      </w:r>
      <w:r w:rsidR="00523AAE">
        <w:rPr>
          <w:rFonts w:ascii="Tahoma" w:hAnsi="Tahoma" w:cs="Tahoma" w:hint="cs"/>
          <w:sz w:val="17"/>
          <w:szCs w:val="17"/>
          <w:rtl/>
        </w:rPr>
        <w:t>...</w:t>
      </w:r>
      <w:r w:rsidR="00556811">
        <w:rPr>
          <w:rFonts w:ascii="Tahoma" w:hAnsi="Tahoma" w:cs="Tahoma" w:hint="cs"/>
          <w:sz w:val="17"/>
          <w:szCs w:val="17"/>
          <w:rtl/>
        </w:rPr>
        <w:t xml:space="preserve"> ואכן נקבעו פרמטרים להערכה</w:t>
      </w:r>
      <w:r w:rsidRPr="00881015">
        <w:rPr>
          <w:rFonts w:ascii="Tahoma" w:hAnsi="Tahoma" w:cs="Tahoma"/>
          <w:sz w:val="17"/>
          <w:szCs w:val="17"/>
          <w:rtl/>
        </w:rPr>
        <w:t xml:space="preserve">". </w:t>
      </w:r>
    </w:p>
    <w:p w:rsidR="00C566D8" w:rsidRPr="00881015" w:rsidP="00DC3BFC">
      <w:pPr>
        <w:pStyle w:val="RESHET"/>
        <w:rPr>
          <w:rtl/>
        </w:rPr>
      </w:pPr>
      <w:r w:rsidRPr="00881015">
        <w:rPr>
          <w:rFonts w:hint="cs"/>
          <w:rtl/>
        </w:rPr>
        <w:t>משרד מבקר המדינה מעיר לבט"ל כי אין כל בסיס אמפירי לטענתו בדבר כדאיותו הכלכלית המידית של ההסכם החדש, שהרי</w:t>
      </w:r>
      <w:r w:rsidRPr="00881015">
        <w:rPr>
          <w:rtl/>
        </w:rPr>
        <w:t xml:space="preserve"> </w:t>
      </w:r>
      <w:r w:rsidRPr="00881015">
        <w:rPr>
          <w:rFonts w:hint="cs"/>
          <w:rtl/>
        </w:rPr>
        <w:t>הוא לא בחן זאת, ו</w:t>
      </w:r>
      <w:r w:rsidRPr="00881015">
        <w:rPr>
          <w:rtl/>
        </w:rPr>
        <w:t>התועלת שבמניעת התדיינויות</w:t>
      </w:r>
      <w:r w:rsidRPr="00881015">
        <w:rPr>
          <w:rFonts w:hint="cs"/>
          <w:rtl/>
        </w:rPr>
        <w:t xml:space="preserve"> משפטיות</w:t>
      </w:r>
      <w:r w:rsidRPr="00881015">
        <w:rPr>
          <w:rtl/>
        </w:rPr>
        <w:t xml:space="preserve"> צריכה להיבחן מול עלותה</w:t>
      </w:r>
      <w:r w:rsidRPr="00881015">
        <w:rPr>
          <w:rFonts w:hint="cs"/>
          <w:rtl/>
        </w:rPr>
        <w:t>;</w:t>
      </w:r>
      <w:r w:rsidRPr="00881015">
        <w:rPr>
          <w:rtl/>
        </w:rPr>
        <w:t xml:space="preserve"> למשל</w:t>
      </w:r>
      <w:r w:rsidRPr="00881015">
        <w:rPr>
          <w:rFonts w:hint="cs"/>
          <w:rtl/>
        </w:rPr>
        <w:t>,</w:t>
      </w:r>
      <w:r w:rsidRPr="00881015">
        <w:rPr>
          <w:rtl/>
        </w:rPr>
        <w:t xml:space="preserve"> </w:t>
      </w:r>
      <w:r w:rsidRPr="00881015">
        <w:rPr>
          <w:rFonts w:hint="cs"/>
          <w:rtl/>
        </w:rPr>
        <w:t xml:space="preserve">גובה </w:t>
      </w:r>
      <w:r w:rsidRPr="00881015">
        <w:rPr>
          <w:rtl/>
        </w:rPr>
        <w:t>ההנחות שבט"ל מעניק לחברות הביטוח בהסכם כחלק מהבחינה הכוללת של כדאיות ההסכם</w:t>
      </w:r>
      <w:r w:rsidRPr="00881015">
        <w:rPr>
          <w:rFonts w:hint="cs"/>
          <w:rtl/>
        </w:rPr>
        <w:t>. משרד מבקר המדינה דוחה את טענתו של בט"ל כי "</w:t>
      </w:r>
      <w:r w:rsidRPr="00881015">
        <w:rPr>
          <w:rtl/>
        </w:rPr>
        <w:t>קשה עד בלתי אפשרי לבצע הערכה כלכלית מדויקת מראש</w:t>
      </w:r>
      <w:r w:rsidRPr="00881015">
        <w:rPr>
          <w:rFonts w:hint="cs"/>
          <w:rtl/>
        </w:rPr>
        <w:t xml:space="preserve">", ואין בטענה זו כדי להצדיק את הימנעותו מלבדוק את הכדאיות הכלכלית של החלופות השונות כאמור, לפני שהחל במשא ומתן עם האיגוד, ולמצער במהלך שלוש השנים שחלפו מתחילת המשא ומתן עד החלטת המינהלה לחתום על ההסכם החדש. </w:t>
      </w:r>
    </w:p>
    <w:p w:rsidR="00C566D8" w:rsidRPr="00881015" w:rsidP="00DC3BFC">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יצוין כי מנתונים שמסר בט"ל למשרד מבקר המדינה במרץ 2016 עולה כי בשנת 2015 היו שיעורי התשלום של חברות הביטוח שחתמו על ההסכם</w:t>
      </w:r>
      <w:r>
        <w:rPr>
          <w:rStyle w:val="FootnoteReference0"/>
          <w:rFonts w:ascii="Tahoma" w:hAnsi="Tahoma" w:cs="Tahoma"/>
          <w:sz w:val="17"/>
          <w:szCs w:val="17"/>
          <w:rtl/>
        </w:rPr>
        <w:footnoteReference w:id="24"/>
      </w:r>
      <w:r w:rsidRPr="00881015">
        <w:rPr>
          <w:rFonts w:ascii="Tahoma" w:hAnsi="Tahoma" w:cs="Tahoma" w:hint="cs"/>
          <w:sz w:val="17"/>
          <w:szCs w:val="17"/>
          <w:rtl/>
        </w:rPr>
        <w:t xml:space="preserve"> חלקיים - רק כ-72% בממוצע מסך הדרישות שהעביר אליהן בט"ל בשנה זו. מנתונים שמסר בט"ל באוקטובר 2016 עולה כי בשנת 2016 היו שיעורי התשלום 78% (מעודכן לאוקטובר 2016)</w:t>
      </w:r>
      <w:r>
        <w:rPr>
          <w:rStyle w:val="FootnoteReference0"/>
          <w:rFonts w:ascii="Tahoma" w:hAnsi="Tahoma" w:cs="Tahoma"/>
          <w:sz w:val="17"/>
          <w:szCs w:val="17"/>
          <w:rtl/>
        </w:rPr>
        <w:footnoteReference w:id="25"/>
      </w:r>
      <w:r w:rsidRPr="00881015">
        <w:rPr>
          <w:rFonts w:ascii="Tahoma" w:hAnsi="Tahoma" w:cs="Tahoma" w:hint="cs"/>
          <w:sz w:val="17"/>
          <w:szCs w:val="17"/>
          <w:rtl/>
        </w:rPr>
        <w:t>.</w:t>
      </w:r>
    </w:p>
    <w:p w:rsidR="00C566D8" w:rsidRPr="00881015" w:rsidP="00DC3BFC">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בתשובתו מיולי 2016 מסר בט"ל כי יבדוק את הסיבות לשיעורי התשלום החלקיים של כמה מהחברות, על פי המלצתו</w:t>
      </w:r>
      <w:r w:rsidRPr="00881015">
        <w:rPr>
          <w:rFonts w:ascii="Tahoma" w:hAnsi="Tahoma" w:cs="Tahoma"/>
          <w:sz w:val="17"/>
          <w:szCs w:val="17"/>
          <w:rtl/>
        </w:rPr>
        <w:t xml:space="preserve"> </w:t>
      </w:r>
      <w:r w:rsidRPr="00881015">
        <w:rPr>
          <w:rFonts w:ascii="Tahoma" w:hAnsi="Tahoma" w:cs="Tahoma" w:hint="cs"/>
          <w:sz w:val="17"/>
          <w:szCs w:val="17"/>
          <w:rtl/>
        </w:rPr>
        <w:t>של</w:t>
      </w:r>
      <w:r w:rsidRPr="00881015">
        <w:rPr>
          <w:rFonts w:ascii="Tahoma" w:hAnsi="Tahoma" w:cs="Tahoma"/>
          <w:sz w:val="17"/>
          <w:szCs w:val="17"/>
          <w:rtl/>
        </w:rPr>
        <w:t xml:space="preserve"> </w:t>
      </w:r>
      <w:r w:rsidRPr="00881015">
        <w:rPr>
          <w:rFonts w:ascii="Tahoma" w:hAnsi="Tahoma" w:cs="Tahoma" w:hint="cs"/>
          <w:sz w:val="17"/>
          <w:szCs w:val="17"/>
          <w:rtl/>
        </w:rPr>
        <w:t>משרד</w:t>
      </w:r>
      <w:r w:rsidRPr="00881015">
        <w:rPr>
          <w:rFonts w:ascii="Tahoma" w:hAnsi="Tahoma" w:cs="Tahoma"/>
          <w:sz w:val="17"/>
          <w:szCs w:val="17"/>
          <w:rtl/>
        </w:rPr>
        <w:t xml:space="preserve"> </w:t>
      </w:r>
      <w:r w:rsidRPr="00881015">
        <w:rPr>
          <w:rFonts w:ascii="Tahoma" w:hAnsi="Tahoma" w:cs="Tahoma" w:hint="cs"/>
          <w:sz w:val="17"/>
          <w:szCs w:val="17"/>
          <w:rtl/>
        </w:rPr>
        <w:t>מבקר</w:t>
      </w:r>
      <w:r w:rsidRPr="00881015">
        <w:rPr>
          <w:rFonts w:ascii="Tahoma" w:hAnsi="Tahoma" w:cs="Tahoma"/>
          <w:sz w:val="17"/>
          <w:szCs w:val="17"/>
          <w:rtl/>
        </w:rPr>
        <w:t xml:space="preserve"> </w:t>
      </w:r>
      <w:r w:rsidRPr="00881015">
        <w:rPr>
          <w:rFonts w:ascii="Tahoma" w:hAnsi="Tahoma" w:cs="Tahoma" w:hint="cs"/>
          <w:sz w:val="17"/>
          <w:szCs w:val="17"/>
          <w:rtl/>
        </w:rPr>
        <w:t>המדינה, ויעשה זאת במסגרת בחינת הכדאיות הכלכלית של ההסכם החדש (ראו להלן).</w:t>
      </w:r>
    </w:p>
    <w:p w:rsidR="00C566D8" w:rsidRPr="00881015" w:rsidP="00DC3BFC">
      <w:pPr>
        <w:pStyle w:val="RESHET"/>
        <w:rPr>
          <w:rtl/>
        </w:rPr>
      </w:pPr>
      <w:r w:rsidRPr="00881015">
        <w:rPr>
          <w:rFonts w:hint="cs"/>
          <w:rtl/>
        </w:rPr>
        <w:t>על בט"ל לבדוק את הסיבות לשיעורי התשלום החלקיים של כמה מהחברות שעמן חתם על ההסכם החדש האמור לסייע בידו לקבל את התשלום מחברות הביטוח ולהימנע מהתדיינויות משפטיות. יש לבצע את הבדיקה במשך זמן, בין היתר כדי שתוצאותיה לא יושפעו מאירועים חד-פעמיים, כמו עלייה זמנית בגבייה עקב קבלת תשלומים שחברות הביטוח לא העבירו לפני חתימתן על ההסכם.</w:t>
      </w:r>
      <w:r w:rsidRPr="00881015">
        <w:rPr>
          <w:rtl/>
        </w:rPr>
        <w:t xml:space="preserve"> </w:t>
      </w:r>
      <w:r w:rsidRPr="00881015">
        <w:rPr>
          <w:rFonts w:hint="cs"/>
          <w:rtl/>
        </w:rPr>
        <w:t>מסקנות הבדיקה יכולות לסייע בבחינת הכדאיות הכלכלית של ההסכם החדש.</w:t>
      </w: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5"/>
        <w:rPr>
          <w:rtl/>
        </w:rPr>
      </w:pPr>
      <w:bookmarkStart w:id="7" w:name="_Toc437329236"/>
      <w:r>
        <w:rPr>
          <w:rFonts w:hint="cs"/>
          <w:rtl/>
        </w:rPr>
        <w:t xml:space="preserve">תהליך קבלת ההחלטות של </w:t>
      </w:r>
      <w:r w:rsidRPr="00EF0DFD">
        <w:rPr>
          <w:rFonts w:hint="cs"/>
          <w:rtl/>
        </w:rPr>
        <w:t>המינהלה</w:t>
      </w:r>
      <w:r w:rsidRPr="00F064C0">
        <w:rPr>
          <w:rFonts w:hint="cs"/>
          <w:rtl/>
        </w:rPr>
        <w:t xml:space="preserve"> </w:t>
      </w:r>
      <w:r>
        <w:rPr>
          <w:rFonts w:hint="cs"/>
          <w:rtl/>
        </w:rPr>
        <w:t xml:space="preserve">בנוגע </w:t>
      </w:r>
      <w:r w:rsidRPr="00F064C0">
        <w:rPr>
          <w:rFonts w:hint="cs"/>
          <w:rtl/>
        </w:rPr>
        <w:t xml:space="preserve">לאישור </w:t>
      </w:r>
      <w:r w:rsidRPr="00F064C0">
        <w:rPr>
          <w:rFonts w:hint="eastAsia"/>
          <w:rtl/>
        </w:rPr>
        <w:t>ההסכם</w:t>
      </w:r>
      <w:r>
        <w:rPr>
          <w:rFonts w:hint="cs"/>
          <w:rtl/>
        </w:rPr>
        <w:t xml:space="preserve"> החדש</w:t>
      </w:r>
      <w:r w:rsidRPr="00F064C0">
        <w:rPr>
          <w:rtl/>
        </w:rPr>
        <w:t xml:space="preserve"> </w:t>
      </w:r>
      <w:bookmarkEnd w:id="7"/>
    </w:p>
    <w:p w:rsidR="00C566D8" w:rsidRPr="00881015" w:rsidP="00DC3BFC">
      <w:pPr>
        <w:pStyle w:val="ListParagraph"/>
        <w:numPr>
          <w:ilvl w:val="0"/>
          <w:numId w:val="10"/>
        </w:numPr>
        <w:autoSpaceDE/>
        <w:autoSpaceDN/>
        <w:adjustRightInd/>
        <w:spacing w:line="240" w:lineRule="exact"/>
        <w:ind w:left="340" w:right="2268" w:hanging="340"/>
        <w:rPr>
          <w:sz w:val="17"/>
          <w:szCs w:val="17"/>
          <w:rtl/>
        </w:rPr>
      </w:pPr>
      <w:r w:rsidRPr="00881015">
        <w:rPr>
          <w:rFonts w:hint="cs"/>
          <w:sz w:val="17"/>
          <w:szCs w:val="17"/>
          <w:rtl/>
        </w:rPr>
        <w:t xml:space="preserve">סעיף 8(ב) לחוק הביטוח הלאומי קובע כי המינהלה היא "הרשות המנהלת והמבצעת" של בט"ל. בבואה לקבל החלטות, על המינהלה לעשות זאת על בסיס התשתית הנדרשת, קרי הנתונים הרלוונטיים, ניתוחם ובחינת ההשפעות השונות של ההחלטה תוך בחינת החלופות האפשריות הרלוונטיות. ראוי שבעניין ההסכם החדש תחליט המינהלה אם להתקשר בהסכם, תוך בחינת ההשפעות הכספיות והתפעוליות של ההסכם לעומת אלה של החלופה האפשרית - מימוש </w:t>
      </w:r>
      <w:r w:rsidRPr="00881015">
        <w:rPr>
          <w:rFonts w:hint="cs"/>
          <w:sz w:val="17"/>
          <w:szCs w:val="17"/>
          <w:rtl/>
        </w:rPr>
        <w:t>זכותו של בט"ל לשיבוב לפי הדין - ותוך בחינת השיקולים שעליהם התבססה ההחלטה לבטל את ההסכם הישן</w:t>
      </w:r>
      <w:r>
        <w:rPr>
          <w:rStyle w:val="FootnoteReference0"/>
          <w:sz w:val="17"/>
          <w:szCs w:val="17"/>
          <w:rtl/>
        </w:rPr>
        <w:footnoteReference w:id="26"/>
      </w:r>
      <w:r w:rsidRPr="00881015">
        <w:rPr>
          <w:rFonts w:hint="cs"/>
          <w:sz w:val="17"/>
          <w:szCs w:val="17"/>
          <w:rtl/>
        </w:rPr>
        <w:t>.</w:t>
      </w:r>
    </w:p>
    <w:p w:rsidR="00C566D8" w:rsidRPr="00881015" w:rsidP="00DC3BFC">
      <w:pPr>
        <w:spacing w:after="240" w:line="240" w:lineRule="exact"/>
        <w:ind w:left="340" w:right="2268"/>
        <w:jc w:val="both"/>
        <w:rPr>
          <w:rFonts w:ascii="Tahoma" w:hAnsi="Tahoma" w:cs="Tahoma"/>
          <w:sz w:val="17"/>
          <w:szCs w:val="17"/>
          <w:rtl/>
        </w:rPr>
      </w:pPr>
      <w:r w:rsidRPr="00881015">
        <w:rPr>
          <w:rFonts w:ascii="Tahoma" w:hAnsi="Tahoma" w:cs="Tahoma" w:hint="cs"/>
          <w:sz w:val="17"/>
          <w:szCs w:val="17"/>
          <w:rtl/>
        </w:rPr>
        <w:t>בנובמבר 2013, בדיון המינהלה שבו אושר ההסכם החדש, מסר היועץ המשפטי כי בתחילת המשא ומתן דרש בט"ל להרחיב את עילות השיבוב ולצמצם את שיעורי ההנחה, אבל האיגוד לא הסכים לכך. בסופו של דבר אישרה המינהלה את ההתקשרות עם חברות הביטוח בהסכם החדש, בהסתמך על הצגת הנושא על ידי היועץ המשפטי, ובכלל זה העברת חומר כתוב לחברי המינהלה, לרבות דואר אלקטרוני שהציג וממנו עולה התנגדותה להסכם של עורכת דין מהלשכה המשפטית של בט"ל שריכזה את תחום השיבוב בעשורים האחרונים ונחשבה למומחית בתחום.</w:t>
      </w:r>
    </w:p>
    <w:p w:rsidR="00C566D8" w:rsidRPr="00881015" w:rsidP="00DC3BFC">
      <w:pPr>
        <w:pStyle w:val="RESHET"/>
        <w:ind w:left="567"/>
        <w:rPr>
          <w:rtl/>
        </w:rPr>
      </w:pPr>
      <w:r w:rsidRPr="00881015">
        <w:rPr>
          <w:rFonts w:hint="cs"/>
          <w:rtl/>
        </w:rPr>
        <w:t>נמצא שחברי המינהלה לא ביקשו לבחון את הכדאיות הכלכלית של ההסכם החדש. בסופו של דבר החלטתה של המינהלה להתקשר בהסכם החדש התקבלה שלא על בסיס התשתית הנדרשת בדבר ההשפעות הכספיות והתפעוליות של ההסכם לעומת האפשרות העומדת בפני בט"ל למצות את זכותו לשיבוב על פי הדין. בכך לא מילאו חברי המינהלה כדבעי את תפקידם בעניין ההחלטה להתקשר בהסכם החדש.</w:t>
      </w:r>
      <w:r w:rsidRPr="00A47B11" w:rsidR="00A47B11">
        <w:rPr>
          <w:noProof/>
          <w:rtl/>
        </w:rPr>
        <w:t xml:space="preserve"> </w:t>
      </w:r>
      <w:r w:rsidRPr="0012789B" w:rsidR="00A47B11">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1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A47B1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8920639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1239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A47B11">
                            <w:pPr>
                              <w:spacing w:after="0" w:line="240" w:lineRule="auto"/>
                              <w:rPr>
                                <w:color w:val="0B5294"/>
                                <w:spacing w:val="-4"/>
                                <w:sz w:val="24"/>
                                <w:szCs w:val="24"/>
                                <w:rtl/>
                                <w:cs/>
                              </w:rPr>
                            </w:pPr>
                            <w:r w:rsidRPr="00A47B11">
                              <w:rPr>
                                <w:rFonts w:cs="Tahoma" w:hint="eastAsia"/>
                                <w:color w:val="0B5294"/>
                                <w:spacing w:val="-4"/>
                                <w:sz w:val="24"/>
                                <w:szCs w:val="24"/>
                                <w:rtl/>
                              </w:rPr>
                              <w:t>נמצא</w:t>
                            </w:r>
                            <w:r w:rsidRPr="00A47B11">
                              <w:rPr>
                                <w:rFonts w:cs="Tahoma"/>
                                <w:color w:val="0B5294"/>
                                <w:spacing w:val="-4"/>
                                <w:sz w:val="24"/>
                                <w:szCs w:val="24"/>
                                <w:rtl/>
                              </w:rPr>
                              <w:t xml:space="preserve"> </w:t>
                            </w:r>
                            <w:r w:rsidRPr="00A47B11">
                              <w:rPr>
                                <w:rFonts w:cs="Tahoma" w:hint="eastAsia"/>
                                <w:color w:val="0B5294"/>
                                <w:spacing w:val="-4"/>
                                <w:sz w:val="24"/>
                                <w:szCs w:val="24"/>
                                <w:rtl/>
                              </w:rPr>
                              <w:t>שחברי</w:t>
                            </w:r>
                            <w:r w:rsidRPr="00A47B11">
                              <w:rPr>
                                <w:rFonts w:cs="Tahoma"/>
                                <w:color w:val="0B5294"/>
                                <w:spacing w:val="-4"/>
                                <w:sz w:val="24"/>
                                <w:szCs w:val="24"/>
                                <w:rtl/>
                              </w:rPr>
                              <w:t xml:space="preserve"> </w:t>
                            </w:r>
                            <w:r w:rsidRPr="00A47B11">
                              <w:rPr>
                                <w:rFonts w:cs="Tahoma" w:hint="eastAsia"/>
                                <w:color w:val="0B5294"/>
                                <w:spacing w:val="-4"/>
                                <w:sz w:val="24"/>
                                <w:szCs w:val="24"/>
                                <w:rtl/>
                              </w:rPr>
                              <w:t>המינהלה</w:t>
                            </w:r>
                            <w:r w:rsidRPr="00A47B11">
                              <w:rPr>
                                <w:rFonts w:cs="Tahoma"/>
                                <w:color w:val="0B5294"/>
                                <w:spacing w:val="-4"/>
                                <w:sz w:val="24"/>
                                <w:szCs w:val="24"/>
                                <w:rtl/>
                              </w:rPr>
                              <w:t xml:space="preserve"> </w:t>
                            </w:r>
                            <w:r w:rsidRPr="00A47B11">
                              <w:rPr>
                                <w:rFonts w:cs="Tahoma" w:hint="eastAsia"/>
                                <w:color w:val="0B5294"/>
                                <w:spacing w:val="-4"/>
                                <w:sz w:val="24"/>
                                <w:szCs w:val="24"/>
                                <w:rtl/>
                              </w:rPr>
                              <w:t>לא</w:t>
                            </w:r>
                            <w:r w:rsidRPr="00A47B11">
                              <w:rPr>
                                <w:rFonts w:cs="Tahoma"/>
                                <w:color w:val="0B5294"/>
                                <w:spacing w:val="-4"/>
                                <w:sz w:val="24"/>
                                <w:szCs w:val="24"/>
                                <w:rtl/>
                              </w:rPr>
                              <w:t xml:space="preserve"> </w:t>
                            </w:r>
                            <w:r w:rsidRPr="00A47B11">
                              <w:rPr>
                                <w:rFonts w:cs="Tahoma" w:hint="eastAsia"/>
                                <w:color w:val="0B5294"/>
                                <w:spacing w:val="-4"/>
                                <w:sz w:val="24"/>
                                <w:szCs w:val="24"/>
                                <w:rtl/>
                              </w:rPr>
                              <w:t>ביקשו</w:t>
                            </w:r>
                            <w:r w:rsidRPr="00A47B11">
                              <w:rPr>
                                <w:rFonts w:cs="Tahoma"/>
                                <w:color w:val="0B5294"/>
                                <w:spacing w:val="-4"/>
                                <w:sz w:val="24"/>
                                <w:szCs w:val="24"/>
                                <w:rtl/>
                              </w:rPr>
                              <w:t xml:space="preserve"> </w:t>
                            </w:r>
                            <w:r w:rsidRPr="00A47B11">
                              <w:rPr>
                                <w:rFonts w:cs="Tahoma" w:hint="eastAsia"/>
                                <w:color w:val="0B5294"/>
                                <w:spacing w:val="-4"/>
                                <w:sz w:val="24"/>
                                <w:szCs w:val="24"/>
                                <w:rtl/>
                              </w:rPr>
                              <w:t>לבחון</w:t>
                            </w:r>
                            <w:r w:rsidRPr="00A47B11">
                              <w:rPr>
                                <w:rFonts w:cs="Tahoma"/>
                                <w:color w:val="0B5294"/>
                                <w:spacing w:val="-4"/>
                                <w:sz w:val="24"/>
                                <w:szCs w:val="24"/>
                                <w:rtl/>
                              </w:rPr>
                              <w:t xml:space="preserve"> </w:t>
                            </w:r>
                            <w:r w:rsidRPr="00A47B11">
                              <w:rPr>
                                <w:rFonts w:cs="Tahoma" w:hint="eastAsia"/>
                                <w:color w:val="0B5294"/>
                                <w:spacing w:val="-4"/>
                                <w:sz w:val="24"/>
                                <w:szCs w:val="24"/>
                                <w:rtl/>
                              </w:rPr>
                              <w:t>את</w:t>
                            </w:r>
                            <w:r w:rsidRPr="00A47B11">
                              <w:rPr>
                                <w:rFonts w:cs="Tahoma"/>
                                <w:color w:val="0B5294"/>
                                <w:spacing w:val="-4"/>
                                <w:sz w:val="24"/>
                                <w:szCs w:val="24"/>
                                <w:rtl/>
                              </w:rPr>
                              <w:t xml:space="preserve"> </w:t>
                            </w:r>
                            <w:r w:rsidRPr="00A47B11">
                              <w:rPr>
                                <w:rFonts w:cs="Tahoma" w:hint="eastAsia"/>
                                <w:color w:val="0B5294"/>
                                <w:spacing w:val="-4"/>
                                <w:sz w:val="24"/>
                                <w:szCs w:val="24"/>
                                <w:rtl/>
                              </w:rPr>
                              <w:t>הכדאיות</w:t>
                            </w:r>
                            <w:r w:rsidRPr="00A47B11">
                              <w:rPr>
                                <w:rFonts w:cs="Tahoma"/>
                                <w:color w:val="0B5294"/>
                                <w:spacing w:val="-4"/>
                                <w:sz w:val="24"/>
                                <w:szCs w:val="24"/>
                                <w:rtl/>
                              </w:rPr>
                              <w:t xml:space="preserve"> </w:t>
                            </w:r>
                            <w:r w:rsidRPr="00A47B11">
                              <w:rPr>
                                <w:rFonts w:cs="Tahoma" w:hint="eastAsia"/>
                                <w:color w:val="0B5294"/>
                                <w:spacing w:val="-4"/>
                                <w:sz w:val="24"/>
                                <w:szCs w:val="24"/>
                                <w:rtl/>
                              </w:rPr>
                              <w:t>הכלכלית</w:t>
                            </w:r>
                            <w:r w:rsidRPr="00A47B11">
                              <w:rPr>
                                <w:rFonts w:cs="Tahoma"/>
                                <w:color w:val="0B5294"/>
                                <w:spacing w:val="-4"/>
                                <w:sz w:val="24"/>
                                <w:szCs w:val="24"/>
                                <w:rtl/>
                              </w:rPr>
                              <w:t xml:space="preserve"> </w:t>
                            </w:r>
                            <w:r w:rsidRPr="00A47B11">
                              <w:rPr>
                                <w:rFonts w:cs="Tahoma" w:hint="eastAsia"/>
                                <w:color w:val="0B5294"/>
                                <w:spacing w:val="-4"/>
                                <w:sz w:val="24"/>
                                <w:szCs w:val="24"/>
                                <w:rtl/>
                              </w:rPr>
                              <w:t>של</w:t>
                            </w:r>
                            <w:r w:rsidRPr="00A47B11">
                              <w:rPr>
                                <w:rFonts w:cs="Tahoma"/>
                                <w:color w:val="0B5294"/>
                                <w:spacing w:val="-4"/>
                                <w:sz w:val="24"/>
                                <w:szCs w:val="24"/>
                                <w:rtl/>
                              </w:rPr>
                              <w:t xml:space="preserve"> </w:t>
                            </w:r>
                            <w:r w:rsidRPr="00A47B11">
                              <w:rPr>
                                <w:rFonts w:cs="Tahoma" w:hint="eastAsia"/>
                                <w:color w:val="0B5294"/>
                                <w:spacing w:val="-4"/>
                                <w:sz w:val="24"/>
                                <w:szCs w:val="24"/>
                                <w:rtl/>
                              </w:rPr>
                              <w:t>ההסכם</w:t>
                            </w:r>
                            <w:r w:rsidRPr="00A47B11">
                              <w:rPr>
                                <w:rFonts w:cs="Tahoma"/>
                                <w:color w:val="0B5294"/>
                                <w:spacing w:val="-4"/>
                                <w:sz w:val="24"/>
                                <w:szCs w:val="24"/>
                                <w:rtl/>
                              </w:rPr>
                              <w:t xml:space="preserve"> </w:t>
                            </w:r>
                            <w:r w:rsidRPr="00A47B11">
                              <w:rPr>
                                <w:rFonts w:cs="Tahoma" w:hint="eastAsia"/>
                                <w:color w:val="0B5294"/>
                                <w:spacing w:val="-4"/>
                                <w:sz w:val="24"/>
                                <w:szCs w:val="24"/>
                                <w:rtl/>
                              </w:rPr>
                              <w:t>החדש</w:t>
                            </w:r>
                            <w:r w:rsidRPr="00A47B11">
                              <w:rPr>
                                <w:rFonts w:cs="Tahoma"/>
                                <w:color w:val="0B5294"/>
                                <w:spacing w:val="-4"/>
                                <w:sz w:val="24"/>
                                <w:szCs w:val="24"/>
                                <w:rtl/>
                              </w:rPr>
                              <w:t xml:space="preserve">. </w:t>
                            </w:r>
                            <w:r w:rsidRPr="00A47B11">
                              <w:rPr>
                                <w:rFonts w:cs="Tahoma" w:hint="eastAsia"/>
                                <w:color w:val="0B5294"/>
                                <w:spacing w:val="-4"/>
                                <w:sz w:val="24"/>
                                <w:szCs w:val="24"/>
                                <w:rtl/>
                              </w:rPr>
                              <w:t>החלטתה</w:t>
                            </w:r>
                            <w:r w:rsidRPr="00A47B11">
                              <w:rPr>
                                <w:rFonts w:cs="Tahoma"/>
                                <w:color w:val="0B5294"/>
                                <w:spacing w:val="-4"/>
                                <w:sz w:val="24"/>
                                <w:szCs w:val="24"/>
                                <w:rtl/>
                              </w:rPr>
                              <w:t xml:space="preserve"> </w:t>
                            </w:r>
                            <w:r w:rsidRPr="00A47B11">
                              <w:rPr>
                                <w:rFonts w:cs="Tahoma" w:hint="eastAsia"/>
                                <w:color w:val="0B5294"/>
                                <w:spacing w:val="-4"/>
                                <w:sz w:val="24"/>
                                <w:szCs w:val="24"/>
                                <w:rtl/>
                              </w:rPr>
                              <w:t>של</w:t>
                            </w:r>
                            <w:r w:rsidRPr="00A47B11">
                              <w:rPr>
                                <w:rFonts w:cs="Tahoma"/>
                                <w:color w:val="0B5294"/>
                                <w:spacing w:val="-4"/>
                                <w:sz w:val="24"/>
                                <w:szCs w:val="24"/>
                                <w:rtl/>
                              </w:rPr>
                              <w:t xml:space="preserve"> </w:t>
                            </w:r>
                            <w:r w:rsidRPr="00A47B11">
                              <w:rPr>
                                <w:rFonts w:cs="Tahoma" w:hint="eastAsia"/>
                                <w:color w:val="0B5294"/>
                                <w:spacing w:val="-4"/>
                                <w:sz w:val="24"/>
                                <w:szCs w:val="24"/>
                                <w:rtl/>
                              </w:rPr>
                              <w:t>המינהלה</w:t>
                            </w:r>
                            <w:r w:rsidRPr="00A47B11">
                              <w:rPr>
                                <w:rFonts w:cs="Tahoma"/>
                                <w:color w:val="0B5294"/>
                                <w:spacing w:val="-4"/>
                                <w:sz w:val="24"/>
                                <w:szCs w:val="24"/>
                                <w:rtl/>
                              </w:rPr>
                              <w:t xml:space="preserve"> </w:t>
                            </w:r>
                            <w:r w:rsidRPr="00A47B11">
                              <w:rPr>
                                <w:rFonts w:cs="Tahoma" w:hint="eastAsia"/>
                                <w:color w:val="0B5294"/>
                                <w:spacing w:val="-4"/>
                                <w:sz w:val="24"/>
                                <w:szCs w:val="24"/>
                                <w:rtl/>
                              </w:rPr>
                              <w:t>להתקשר</w:t>
                            </w:r>
                            <w:r w:rsidRPr="00A47B11">
                              <w:rPr>
                                <w:rFonts w:cs="Tahoma"/>
                                <w:color w:val="0B5294"/>
                                <w:spacing w:val="-4"/>
                                <w:sz w:val="24"/>
                                <w:szCs w:val="24"/>
                                <w:rtl/>
                              </w:rPr>
                              <w:t xml:space="preserve"> </w:t>
                            </w:r>
                            <w:r w:rsidRPr="00A47B11">
                              <w:rPr>
                                <w:rFonts w:cs="Tahoma" w:hint="eastAsia"/>
                                <w:color w:val="0B5294"/>
                                <w:spacing w:val="-4"/>
                                <w:sz w:val="24"/>
                                <w:szCs w:val="24"/>
                                <w:rtl/>
                              </w:rPr>
                              <w:t>בהסכם</w:t>
                            </w:r>
                            <w:r w:rsidRPr="00A47B11">
                              <w:rPr>
                                <w:rFonts w:cs="Tahoma"/>
                                <w:color w:val="0B5294"/>
                                <w:spacing w:val="-4"/>
                                <w:sz w:val="24"/>
                                <w:szCs w:val="24"/>
                                <w:rtl/>
                              </w:rPr>
                              <w:t xml:space="preserve"> </w:t>
                            </w:r>
                            <w:r w:rsidRPr="00A47B11">
                              <w:rPr>
                                <w:rFonts w:cs="Tahoma" w:hint="eastAsia"/>
                                <w:color w:val="0B5294"/>
                                <w:spacing w:val="-4"/>
                                <w:sz w:val="24"/>
                                <w:szCs w:val="24"/>
                                <w:rtl/>
                              </w:rPr>
                              <w:t>החדש</w:t>
                            </w:r>
                            <w:r w:rsidRPr="00A47B11">
                              <w:rPr>
                                <w:rFonts w:cs="Tahoma"/>
                                <w:color w:val="0B5294"/>
                                <w:spacing w:val="-4"/>
                                <w:sz w:val="24"/>
                                <w:szCs w:val="24"/>
                                <w:rtl/>
                              </w:rPr>
                              <w:t xml:space="preserve"> </w:t>
                            </w:r>
                            <w:r w:rsidRPr="00A47B11">
                              <w:rPr>
                                <w:rFonts w:cs="Tahoma" w:hint="eastAsia"/>
                                <w:color w:val="0B5294"/>
                                <w:spacing w:val="-4"/>
                                <w:sz w:val="24"/>
                                <w:szCs w:val="24"/>
                                <w:rtl/>
                              </w:rPr>
                              <w:t>התקבלה</w:t>
                            </w:r>
                            <w:r w:rsidRPr="00A47B11">
                              <w:rPr>
                                <w:rFonts w:cs="Tahoma"/>
                                <w:color w:val="0B5294"/>
                                <w:spacing w:val="-4"/>
                                <w:sz w:val="24"/>
                                <w:szCs w:val="24"/>
                                <w:rtl/>
                              </w:rPr>
                              <w:t xml:space="preserve"> </w:t>
                            </w:r>
                            <w:r w:rsidRPr="00A47B11">
                              <w:rPr>
                                <w:rFonts w:cs="Tahoma" w:hint="eastAsia"/>
                                <w:color w:val="0B5294"/>
                                <w:spacing w:val="-4"/>
                                <w:sz w:val="24"/>
                                <w:szCs w:val="24"/>
                                <w:rtl/>
                              </w:rPr>
                              <w:t>שלא</w:t>
                            </w:r>
                            <w:r w:rsidRPr="00A47B11">
                              <w:rPr>
                                <w:rFonts w:cs="Tahoma"/>
                                <w:color w:val="0B5294"/>
                                <w:spacing w:val="-4"/>
                                <w:sz w:val="24"/>
                                <w:szCs w:val="24"/>
                                <w:rtl/>
                              </w:rPr>
                              <w:t xml:space="preserve"> </w:t>
                            </w:r>
                            <w:r w:rsidRPr="00A47B11">
                              <w:rPr>
                                <w:rFonts w:cs="Tahoma" w:hint="eastAsia"/>
                                <w:color w:val="0B5294"/>
                                <w:spacing w:val="-4"/>
                                <w:sz w:val="24"/>
                                <w:szCs w:val="24"/>
                                <w:rtl/>
                              </w:rPr>
                              <w:t>על</w:t>
                            </w:r>
                            <w:r w:rsidRPr="00A47B11">
                              <w:rPr>
                                <w:rFonts w:cs="Tahoma"/>
                                <w:color w:val="0B5294"/>
                                <w:spacing w:val="-4"/>
                                <w:sz w:val="24"/>
                                <w:szCs w:val="24"/>
                                <w:rtl/>
                              </w:rPr>
                              <w:t xml:space="preserve"> </w:t>
                            </w:r>
                            <w:r w:rsidRPr="00A47B11">
                              <w:rPr>
                                <w:rFonts w:cs="Tahoma" w:hint="eastAsia"/>
                                <w:color w:val="0B5294"/>
                                <w:spacing w:val="-4"/>
                                <w:sz w:val="24"/>
                                <w:szCs w:val="24"/>
                                <w:rtl/>
                              </w:rPr>
                              <w:t>בסיס</w:t>
                            </w:r>
                            <w:r w:rsidRPr="00A47B11">
                              <w:rPr>
                                <w:rFonts w:cs="Tahoma"/>
                                <w:color w:val="0B5294"/>
                                <w:spacing w:val="-4"/>
                                <w:sz w:val="24"/>
                                <w:szCs w:val="24"/>
                                <w:rtl/>
                              </w:rPr>
                              <w:t xml:space="preserve"> </w:t>
                            </w:r>
                            <w:r w:rsidRPr="00A47B11">
                              <w:rPr>
                                <w:rFonts w:cs="Tahoma" w:hint="eastAsia"/>
                                <w:color w:val="0B5294"/>
                                <w:spacing w:val="-4"/>
                                <w:sz w:val="24"/>
                                <w:szCs w:val="24"/>
                                <w:rtl/>
                              </w:rPr>
                              <w:t>התשתית</w:t>
                            </w:r>
                            <w:r w:rsidRPr="00A47B11">
                              <w:rPr>
                                <w:rFonts w:cs="Tahoma"/>
                                <w:color w:val="0B5294"/>
                                <w:spacing w:val="-4"/>
                                <w:sz w:val="24"/>
                                <w:szCs w:val="24"/>
                                <w:rtl/>
                              </w:rPr>
                              <w:t xml:space="preserve"> </w:t>
                            </w:r>
                            <w:r w:rsidRPr="00A47B11">
                              <w:rPr>
                                <w:rFonts w:cs="Tahoma" w:hint="eastAsia"/>
                                <w:color w:val="0B5294"/>
                                <w:spacing w:val="-4"/>
                                <w:sz w:val="24"/>
                                <w:szCs w:val="24"/>
                                <w:rtl/>
                              </w:rPr>
                              <w:t>הנדרשת</w:t>
                            </w:r>
                            <w:r w:rsidRPr="00A47B11">
                              <w:rPr>
                                <w:rFonts w:cs="Tahoma"/>
                                <w:color w:val="0B5294"/>
                                <w:spacing w:val="-4"/>
                                <w:sz w:val="24"/>
                                <w:szCs w:val="24"/>
                                <w:rtl/>
                              </w:rPr>
                              <w:t xml:space="preserve"> </w:t>
                            </w:r>
                            <w:r w:rsidRPr="00A47B11">
                              <w:rPr>
                                <w:rFonts w:cs="Tahoma" w:hint="eastAsia"/>
                                <w:color w:val="0B5294"/>
                                <w:spacing w:val="-4"/>
                                <w:sz w:val="24"/>
                                <w:szCs w:val="24"/>
                                <w:rtl/>
                              </w:rPr>
                              <w:t>בדבר</w:t>
                            </w:r>
                            <w:r w:rsidRPr="00A47B11">
                              <w:rPr>
                                <w:rFonts w:cs="Tahoma"/>
                                <w:color w:val="0B5294"/>
                                <w:spacing w:val="-4"/>
                                <w:sz w:val="24"/>
                                <w:szCs w:val="24"/>
                                <w:rtl/>
                              </w:rPr>
                              <w:t xml:space="preserve"> </w:t>
                            </w:r>
                            <w:r w:rsidRPr="00A47B11">
                              <w:rPr>
                                <w:rFonts w:cs="Tahoma" w:hint="eastAsia"/>
                                <w:color w:val="0B5294"/>
                                <w:spacing w:val="-4"/>
                                <w:sz w:val="24"/>
                                <w:szCs w:val="24"/>
                                <w:rtl/>
                              </w:rPr>
                              <w:t>ההשפעות</w:t>
                            </w:r>
                            <w:r w:rsidRPr="00A47B11">
                              <w:rPr>
                                <w:rFonts w:cs="Tahoma"/>
                                <w:color w:val="0B5294"/>
                                <w:spacing w:val="-4"/>
                                <w:sz w:val="24"/>
                                <w:szCs w:val="24"/>
                                <w:rtl/>
                              </w:rPr>
                              <w:t xml:space="preserve"> </w:t>
                            </w:r>
                            <w:r w:rsidRPr="00A47B11">
                              <w:rPr>
                                <w:rFonts w:cs="Tahoma" w:hint="eastAsia"/>
                                <w:color w:val="0B5294"/>
                                <w:spacing w:val="-4"/>
                                <w:sz w:val="24"/>
                                <w:szCs w:val="24"/>
                                <w:rtl/>
                              </w:rPr>
                              <w:t>הכספיות</w:t>
                            </w:r>
                            <w:r w:rsidRPr="00A47B11">
                              <w:rPr>
                                <w:rFonts w:cs="Tahoma"/>
                                <w:color w:val="0B5294"/>
                                <w:spacing w:val="-4"/>
                                <w:sz w:val="24"/>
                                <w:szCs w:val="24"/>
                                <w:rtl/>
                              </w:rPr>
                              <w:t xml:space="preserve"> </w:t>
                            </w:r>
                            <w:r w:rsidRPr="00A47B11">
                              <w:rPr>
                                <w:rFonts w:cs="Tahoma" w:hint="eastAsia"/>
                                <w:color w:val="0B5294"/>
                                <w:spacing w:val="-4"/>
                                <w:sz w:val="24"/>
                                <w:szCs w:val="24"/>
                                <w:rtl/>
                              </w:rPr>
                              <w:t>והתפעוליות</w:t>
                            </w:r>
                            <w:r w:rsidRPr="00A47B11">
                              <w:rPr>
                                <w:rFonts w:cs="Tahoma"/>
                                <w:color w:val="0B5294"/>
                                <w:spacing w:val="-4"/>
                                <w:sz w:val="24"/>
                                <w:szCs w:val="24"/>
                                <w:rtl/>
                              </w:rPr>
                              <w:t xml:space="preserve"> </w:t>
                            </w:r>
                            <w:r w:rsidRPr="00A47B11">
                              <w:rPr>
                                <w:rFonts w:cs="Tahoma" w:hint="eastAsia"/>
                                <w:color w:val="0B5294"/>
                                <w:spacing w:val="-4"/>
                                <w:sz w:val="24"/>
                                <w:szCs w:val="24"/>
                                <w:rtl/>
                              </w:rPr>
                              <w:t>של</w:t>
                            </w:r>
                            <w:r w:rsidRPr="00A47B11">
                              <w:rPr>
                                <w:rFonts w:cs="Tahoma"/>
                                <w:color w:val="0B5294"/>
                                <w:spacing w:val="-4"/>
                                <w:sz w:val="24"/>
                                <w:szCs w:val="24"/>
                                <w:rtl/>
                              </w:rPr>
                              <w:t xml:space="preserve"> </w:t>
                            </w:r>
                            <w:r w:rsidRPr="00A47B11">
                              <w:rPr>
                                <w:rFonts w:cs="Tahoma" w:hint="eastAsia"/>
                                <w:color w:val="0B5294"/>
                                <w:spacing w:val="-4"/>
                                <w:sz w:val="24"/>
                                <w:szCs w:val="24"/>
                                <w:rtl/>
                              </w:rPr>
                              <w:t>ההסכם</w:t>
                            </w:r>
                          </w:p>
                          <w:p w:rsidR="0047582D" w:rsidRPr="00373C5D" w:rsidP="00A47B1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409689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0207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47582D" w:rsidRPr="00373C5D" w:rsidP="00A47B11">
                      <w:pPr>
                        <w:spacing w:line="240" w:lineRule="atLeast"/>
                        <w:rPr>
                          <w:rFonts w:cs="Tahoma"/>
                          <w:b/>
                          <w:bCs/>
                          <w:color w:val="0B5294"/>
                          <w:sz w:val="48"/>
                          <w:szCs w:val="48"/>
                          <w:rtl/>
                        </w:rPr>
                      </w:pPr>
                      <w:drawing>
                        <wp:inline distT="0" distB="0" distL="0" distR="0">
                          <wp:extent cx="311150" cy="256800"/>
                          <wp:effectExtent l="0" t="0" r="0" b="0"/>
                          <wp:docPr id="1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7597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A47B11">
                      <w:pPr>
                        <w:spacing w:after="0" w:line="240" w:lineRule="auto"/>
                        <w:rPr>
                          <w:color w:val="0B5294"/>
                          <w:spacing w:val="-4"/>
                          <w:sz w:val="24"/>
                          <w:szCs w:val="24"/>
                          <w:rtl/>
                          <w:cs/>
                        </w:rPr>
                      </w:pPr>
                      <w:r w:rsidRPr="00A47B11">
                        <w:rPr>
                          <w:rFonts w:cs="Tahoma" w:hint="eastAsia"/>
                          <w:color w:val="0B5294"/>
                          <w:spacing w:val="-4"/>
                          <w:sz w:val="24"/>
                          <w:szCs w:val="24"/>
                          <w:rtl/>
                        </w:rPr>
                        <w:t>נמצא</w:t>
                      </w:r>
                      <w:r w:rsidRPr="00A47B11">
                        <w:rPr>
                          <w:rFonts w:cs="Tahoma"/>
                          <w:color w:val="0B5294"/>
                          <w:spacing w:val="-4"/>
                          <w:sz w:val="24"/>
                          <w:szCs w:val="24"/>
                          <w:rtl/>
                        </w:rPr>
                        <w:t xml:space="preserve"> </w:t>
                      </w:r>
                      <w:r w:rsidRPr="00A47B11">
                        <w:rPr>
                          <w:rFonts w:cs="Tahoma" w:hint="eastAsia"/>
                          <w:color w:val="0B5294"/>
                          <w:spacing w:val="-4"/>
                          <w:sz w:val="24"/>
                          <w:szCs w:val="24"/>
                          <w:rtl/>
                        </w:rPr>
                        <w:t>שחברי</w:t>
                      </w:r>
                      <w:r w:rsidRPr="00A47B11">
                        <w:rPr>
                          <w:rFonts w:cs="Tahoma"/>
                          <w:color w:val="0B5294"/>
                          <w:spacing w:val="-4"/>
                          <w:sz w:val="24"/>
                          <w:szCs w:val="24"/>
                          <w:rtl/>
                        </w:rPr>
                        <w:t xml:space="preserve"> </w:t>
                      </w:r>
                      <w:r w:rsidRPr="00A47B11">
                        <w:rPr>
                          <w:rFonts w:cs="Tahoma" w:hint="eastAsia"/>
                          <w:color w:val="0B5294"/>
                          <w:spacing w:val="-4"/>
                          <w:sz w:val="24"/>
                          <w:szCs w:val="24"/>
                          <w:rtl/>
                        </w:rPr>
                        <w:t>המינהלה</w:t>
                      </w:r>
                      <w:r w:rsidRPr="00A47B11">
                        <w:rPr>
                          <w:rFonts w:cs="Tahoma"/>
                          <w:color w:val="0B5294"/>
                          <w:spacing w:val="-4"/>
                          <w:sz w:val="24"/>
                          <w:szCs w:val="24"/>
                          <w:rtl/>
                        </w:rPr>
                        <w:t xml:space="preserve"> </w:t>
                      </w:r>
                      <w:r w:rsidRPr="00A47B11">
                        <w:rPr>
                          <w:rFonts w:cs="Tahoma" w:hint="eastAsia"/>
                          <w:color w:val="0B5294"/>
                          <w:spacing w:val="-4"/>
                          <w:sz w:val="24"/>
                          <w:szCs w:val="24"/>
                          <w:rtl/>
                        </w:rPr>
                        <w:t>לא</w:t>
                      </w:r>
                      <w:r w:rsidRPr="00A47B11">
                        <w:rPr>
                          <w:rFonts w:cs="Tahoma"/>
                          <w:color w:val="0B5294"/>
                          <w:spacing w:val="-4"/>
                          <w:sz w:val="24"/>
                          <w:szCs w:val="24"/>
                          <w:rtl/>
                        </w:rPr>
                        <w:t xml:space="preserve"> </w:t>
                      </w:r>
                      <w:r w:rsidRPr="00A47B11">
                        <w:rPr>
                          <w:rFonts w:cs="Tahoma" w:hint="eastAsia"/>
                          <w:color w:val="0B5294"/>
                          <w:spacing w:val="-4"/>
                          <w:sz w:val="24"/>
                          <w:szCs w:val="24"/>
                          <w:rtl/>
                        </w:rPr>
                        <w:t>ביקשו</w:t>
                      </w:r>
                      <w:r w:rsidRPr="00A47B11">
                        <w:rPr>
                          <w:rFonts w:cs="Tahoma"/>
                          <w:color w:val="0B5294"/>
                          <w:spacing w:val="-4"/>
                          <w:sz w:val="24"/>
                          <w:szCs w:val="24"/>
                          <w:rtl/>
                        </w:rPr>
                        <w:t xml:space="preserve"> </w:t>
                      </w:r>
                      <w:r w:rsidRPr="00A47B11">
                        <w:rPr>
                          <w:rFonts w:cs="Tahoma" w:hint="eastAsia"/>
                          <w:color w:val="0B5294"/>
                          <w:spacing w:val="-4"/>
                          <w:sz w:val="24"/>
                          <w:szCs w:val="24"/>
                          <w:rtl/>
                        </w:rPr>
                        <w:t>לבחון</w:t>
                      </w:r>
                      <w:r w:rsidRPr="00A47B11">
                        <w:rPr>
                          <w:rFonts w:cs="Tahoma"/>
                          <w:color w:val="0B5294"/>
                          <w:spacing w:val="-4"/>
                          <w:sz w:val="24"/>
                          <w:szCs w:val="24"/>
                          <w:rtl/>
                        </w:rPr>
                        <w:t xml:space="preserve"> </w:t>
                      </w:r>
                      <w:r w:rsidRPr="00A47B11">
                        <w:rPr>
                          <w:rFonts w:cs="Tahoma" w:hint="eastAsia"/>
                          <w:color w:val="0B5294"/>
                          <w:spacing w:val="-4"/>
                          <w:sz w:val="24"/>
                          <w:szCs w:val="24"/>
                          <w:rtl/>
                        </w:rPr>
                        <w:t>את</w:t>
                      </w:r>
                      <w:r w:rsidRPr="00A47B11">
                        <w:rPr>
                          <w:rFonts w:cs="Tahoma"/>
                          <w:color w:val="0B5294"/>
                          <w:spacing w:val="-4"/>
                          <w:sz w:val="24"/>
                          <w:szCs w:val="24"/>
                          <w:rtl/>
                        </w:rPr>
                        <w:t xml:space="preserve"> </w:t>
                      </w:r>
                      <w:r w:rsidRPr="00A47B11">
                        <w:rPr>
                          <w:rFonts w:cs="Tahoma" w:hint="eastAsia"/>
                          <w:color w:val="0B5294"/>
                          <w:spacing w:val="-4"/>
                          <w:sz w:val="24"/>
                          <w:szCs w:val="24"/>
                          <w:rtl/>
                        </w:rPr>
                        <w:t>הכדאיות</w:t>
                      </w:r>
                      <w:r w:rsidRPr="00A47B11">
                        <w:rPr>
                          <w:rFonts w:cs="Tahoma"/>
                          <w:color w:val="0B5294"/>
                          <w:spacing w:val="-4"/>
                          <w:sz w:val="24"/>
                          <w:szCs w:val="24"/>
                          <w:rtl/>
                        </w:rPr>
                        <w:t xml:space="preserve"> </w:t>
                      </w:r>
                      <w:r w:rsidRPr="00A47B11">
                        <w:rPr>
                          <w:rFonts w:cs="Tahoma" w:hint="eastAsia"/>
                          <w:color w:val="0B5294"/>
                          <w:spacing w:val="-4"/>
                          <w:sz w:val="24"/>
                          <w:szCs w:val="24"/>
                          <w:rtl/>
                        </w:rPr>
                        <w:t>הכלכלית</w:t>
                      </w:r>
                      <w:r w:rsidRPr="00A47B11">
                        <w:rPr>
                          <w:rFonts w:cs="Tahoma"/>
                          <w:color w:val="0B5294"/>
                          <w:spacing w:val="-4"/>
                          <w:sz w:val="24"/>
                          <w:szCs w:val="24"/>
                          <w:rtl/>
                        </w:rPr>
                        <w:t xml:space="preserve"> </w:t>
                      </w:r>
                      <w:r w:rsidRPr="00A47B11">
                        <w:rPr>
                          <w:rFonts w:cs="Tahoma" w:hint="eastAsia"/>
                          <w:color w:val="0B5294"/>
                          <w:spacing w:val="-4"/>
                          <w:sz w:val="24"/>
                          <w:szCs w:val="24"/>
                          <w:rtl/>
                        </w:rPr>
                        <w:t>של</w:t>
                      </w:r>
                      <w:r w:rsidRPr="00A47B11">
                        <w:rPr>
                          <w:rFonts w:cs="Tahoma"/>
                          <w:color w:val="0B5294"/>
                          <w:spacing w:val="-4"/>
                          <w:sz w:val="24"/>
                          <w:szCs w:val="24"/>
                          <w:rtl/>
                        </w:rPr>
                        <w:t xml:space="preserve"> </w:t>
                      </w:r>
                      <w:r w:rsidRPr="00A47B11">
                        <w:rPr>
                          <w:rFonts w:cs="Tahoma" w:hint="eastAsia"/>
                          <w:color w:val="0B5294"/>
                          <w:spacing w:val="-4"/>
                          <w:sz w:val="24"/>
                          <w:szCs w:val="24"/>
                          <w:rtl/>
                        </w:rPr>
                        <w:t>ההסכם</w:t>
                      </w:r>
                      <w:r w:rsidRPr="00A47B11">
                        <w:rPr>
                          <w:rFonts w:cs="Tahoma"/>
                          <w:color w:val="0B5294"/>
                          <w:spacing w:val="-4"/>
                          <w:sz w:val="24"/>
                          <w:szCs w:val="24"/>
                          <w:rtl/>
                        </w:rPr>
                        <w:t xml:space="preserve"> </w:t>
                      </w:r>
                      <w:r w:rsidRPr="00A47B11">
                        <w:rPr>
                          <w:rFonts w:cs="Tahoma" w:hint="eastAsia"/>
                          <w:color w:val="0B5294"/>
                          <w:spacing w:val="-4"/>
                          <w:sz w:val="24"/>
                          <w:szCs w:val="24"/>
                          <w:rtl/>
                        </w:rPr>
                        <w:t>החדש</w:t>
                      </w:r>
                      <w:r w:rsidRPr="00A47B11">
                        <w:rPr>
                          <w:rFonts w:cs="Tahoma"/>
                          <w:color w:val="0B5294"/>
                          <w:spacing w:val="-4"/>
                          <w:sz w:val="24"/>
                          <w:szCs w:val="24"/>
                          <w:rtl/>
                        </w:rPr>
                        <w:t xml:space="preserve">. </w:t>
                      </w:r>
                      <w:r w:rsidRPr="00A47B11">
                        <w:rPr>
                          <w:rFonts w:cs="Tahoma" w:hint="eastAsia"/>
                          <w:color w:val="0B5294"/>
                          <w:spacing w:val="-4"/>
                          <w:sz w:val="24"/>
                          <w:szCs w:val="24"/>
                          <w:rtl/>
                        </w:rPr>
                        <w:t>החלטתה</w:t>
                      </w:r>
                      <w:r w:rsidRPr="00A47B11">
                        <w:rPr>
                          <w:rFonts w:cs="Tahoma"/>
                          <w:color w:val="0B5294"/>
                          <w:spacing w:val="-4"/>
                          <w:sz w:val="24"/>
                          <w:szCs w:val="24"/>
                          <w:rtl/>
                        </w:rPr>
                        <w:t xml:space="preserve"> </w:t>
                      </w:r>
                      <w:r w:rsidRPr="00A47B11">
                        <w:rPr>
                          <w:rFonts w:cs="Tahoma" w:hint="eastAsia"/>
                          <w:color w:val="0B5294"/>
                          <w:spacing w:val="-4"/>
                          <w:sz w:val="24"/>
                          <w:szCs w:val="24"/>
                          <w:rtl/>
                        </w:rPr>
                        <w:t>של</w:t>
                      </w:r>
                      <w:r w:rsidRPr="00A47B11">
                        <w:rPr>
                          <w:rFonts w:cs="Tahoma"/>
                          <w:color w:val="0B5294"/>
                          <w:spacing w:val="-4"/>
                          <w:sz w:val="24"/>
                          <w:szCs w:val="24"/>
                          <w:rtl/>
                        </w:rPr>
                        <w:t xml:space="preserve"> </w:t>
                      </w:r>
                      <w:r w:rsidRPr="00A47B11">
                        <w:rPr>
                          <w:rFonts w:cs="Tahoma" w:hint="eastAsia"/>
                          <w:color w:val="0B5294"/>
                          <w:spacing w:val="-4"/>
                          <w:sz w:val="24"/>
                          <w:szCs w:val="24"/>
                          <w:rtl/>
                        </w:rPr>
                        <w:t>המינהלה</w:t>
                      </w:r>
                      <w:r w:rsidRPr="00A47B11">
                        <w:rPr>
                          <w:rFonts w:cs="Tahoma"/>
                          <w:color w:val="0B5294"/>
                          <w:spacing w:val="-4"/>
                          <w:sz w:val="24"/>
                          <w:szCs w:val="24"/>
                          <w:rtl/>
                        </w:rPr>
                        <w:t xml:space="preserve"> </w:t>
                      </w:r>
                      <w:r w:rsidRPr="00A47B11">
                        <w:rPr>
                          <w:rFonts w:cs="Tahoma" w:hint="eastAsia"/>
                          <w:color w:val="0B5294"/>
                          <w:spacing w:val="-4"/>
                          <w:sz w:val="24"/>
                          <w:szCs w:val="24"/>
                          <w:rtl/>
                        </w:rPr>
                        <w:t>להתקשר</w:t>
                      </w:r>
                      <w:r w:rsidRPr="00A47B11">
                        <w:rPr>
                          <w:rFonts w:cs="Tahoma"/>
                          <w:color w:val="0B5294"/>
                          <w:spacing w:val="-4"/>
                          <w:sz w:val="24"/>
                          <w:szCs w:val="24"/>
                          <w:rtl/>
                        </w:rPr>
                        <w:t xml:space="preserve"> </w:t>
                      </w:r>
                      <w:r w:rsidRPr="00A47B11">
                        <w:rPr>
                          <w:rFonts w:cs="Tahoma" w:hint="eastAsia"/>
                          <w:color w:val="0B5294"/>
                          <w:spacing w:val="-4"/>
                          <w:sz w:val="24"/>
                          <w:szCs w:val="24"/>
                          <w:rtl/>
                        </w:rPr>
                        <w:t>בהסכם</w:t>
                      </w:r>
                      <w:r w:rsidRPr="00A47B11">
                        <w:rPr>
                          <w:rFonts w:cs="Tahoma"/>
                          <w:color w:val="0B5294"/>
                          <w:spacing w:val="-4"/>
                          <w:sz w:val="24"/>
                          <w:szCs w:val="24"/>
                          <w:rtl/>
                        </w:rPr>
                        <w:t xml:space="preserve"> </w:t>
                      </w:r>
                      <w:r w:rsidRPr="00A47B11">
                        <w:rPr>
                          <w:rFonts w:cs="Tahoma" w:hint="eastAsia"/>
                          <w:color w:val="0B5294"/>
                          <w:spacing w:val="-4"/>
                          <w:sz w:val="24"/>
                          <w:szCs w:val="24"/>
                          <w:rtl/>
                        </w:rPr>
                        <w:t>החדש</w:t>
                      </w:r>
                      <w:r w:rsidRPr="00A47B11">
                        <w:rPr>
                          <w:rFonts w:cs="Tahoma"/>
                          <w:color w:val="0B5294"/>
                          <w:spacing w:val="-4"/>
                          <w:sz w:val="24"/>
                          <w:szCs w:val="24"/>
                          <w:rtl/>
                        </w:rPr>
                        <w:t xml:space="preserve"> </w:t>
                      </w:r>
                      <w:r w:rsidRPr="00A47B11">
                        <w:rPr>
                          <w:rFonts w:cs="Tahoma" w:hint="eastAsia"/>
                          <w:color w:val="0B5294"/>
                          <w:spacing w:val="-4"/>
                          <w:sz w:val="24"/>
                          <w:szCs w:val="24"/>
                          <w:rtl/>
                        </w:rPr>
                        <w:t>התקבלה</w:t>
                      </w:r>
                      <w:r w:rsidRPr="00A47B11">
                        <w:rPr>
                          <w:rFonts w:cs="Tahoma"/>
                          <w:color w:val="0B5294"/>
                          <w:spacing w:val="-4"/>
                          <w:sz w:val="24"/>
                          <w:szCs w:val="24"/>
                          <w:rtl/>
                        </w:rPr>
                        <w:t xml:space="preserve"> </w:t>
                      </w:r>
                      <w:r w:rsidRPr="00A47B11">
                        <w:rPr>
                          <w:rFonts w:cs="Tahoma" w:hint="eastAsia"/>
                          <w:color w:val="0B5294"/>
                          <w:spacing w:val="-4"/>
                          <w:sz w:val="24"/>
                          <w:szCs w:val="24"/>
                          <w:rtl/>
                        </w:rPr>
                        <w:t>שלא</w:t>
                      </w:r>
                      <w:r w:rsidRPr="00A47B11">
                        <w:rPr>
                          <w:rFonts w:cs="Tahoma"/>
                          <w:color w:val="0B5294"/>
                          <w:spacing w:val="-4"/>
                          <w:sz w:val="24"/>
                          <w:szCs w:val="24"/>
                          <w:rtl/>
                        </w:rPr>
                        <w:t xml:space="preserve"> </w:t>
                      </w:r>
                      <w:r w:rsidRPr="00A47B11">
                        <w:rPr>
                          <w:rFonts w:cs="Tahoma" w:hint="eastAsia"/>
                          <w:color w:val="0B5294"/>
                          <w:spacing w:val="-4"/>
                          <w:sz w:val="24"/>
                          <w:szCs w:val="24"/>
                          <w:rtl/>
                        </w:rPr>
                        <w:t>על</w:t>
                      </w:r>
                      <w:r w:rsidRPr="00A47B11">
                        <w:rPr>
                          <w:rFonts w:cs="Tahoma"/>
                          <w:color w:val="0B5294"/>
                          <w:spacing w:val="-4"/>
                          <w:sz w:val="24"/>
                          <w:szCs w:val="24"/>
                          <w:rtl/>
                        </w:rPr>
                        <w:t xml:space="preserve"> </w:t>
                      </w:r>
                      <w:r w:rsidRPr="00A47B11">
                        <w:rPr>
                          <w:rFonts w:cs="Tahoma" w:hint="eastAsia"/>
                          <w:color w:val="0B5294"/>
                          <w:spacing w:val="-4"/>
                          <w:sz w:val="24"/>
                          <w:szCs w:val="24"/>
                          <w:rtl/>
                        </w:rPr>
                        <w:t>בסיס</w:t>
                      </w:r>
                      <w:r w:rsidRPr="00A47B11">
                        <w:rPr>
                          <w:rFonts w:cs="Tahoma"/>
                          <w:color w:val="0B5294"/>
                          <w:spacing w:val="-4"/>
                          <w:sz w:val="24"/>
                          <w:szCs w:val="24"/>
                          <w:rtl/>
                        </w:rPr>
                        <w:t xml:space="preserve"> </w:t>
                      </w:r>
                      <w:r w:rsidRPr="00A47B11">
                        <w:rPr>
                          <w:rFonts w:cs="Tahoma" w:hint="eastAsia"/>
                          <w:color w:val="0B5294"/>
                          <w:spacing w:val="-4"/>
                          <w:sz w:val="24"/>
                          <w:szCs w:val="24"/>
                          <w:rtl/>
                        </w:rPr>
                        <w:t>התשתית</w:t>
                      </w:r>
                      <w:r w:rsidRPr="00A47B11">
                        <w:rPr>
                          <w:rFonts w:cs="Tahoma"/>
                          <w:color w:val="0B5294"/>
                          <w:spacing w:val="-4"/>
                          <w:sz w:val="24"/>
                          <w:szCs w:val="24"/>
                          <w:rtl/>
                        </w:rPr>
                        <w:t xml:space="preserve"> </w:t>
                      </w:r>
                      <w:r w:rsidRPr="00A47B11">
                        <w:rPr>
                          <w:rFonts w:cs="Tahoma" w:hint="eastAsia"/>
                          <w:color w:val="0B5294"/>
                          <w:spacing w:val="-4"/>
                          <w:sz w:val="24"/>
                          <w:szCs w:val="24"/>
                          <w:rtl/>
                        </w:rPr>
                        <w:t>הנדרשת</w:t>
                      </w:r>
                      <w:r w:rsidRPr="00A47B11">
                        <w:rPr>
                          <w:rFonts w:cs="Tahoma"/>
                          <w:color w:val="0B5294"/>
                          <w:spacing w:val="-4"/>
                          <w:sz w:val="24"/>
                          <w:szCs w:val="24"/>
                          <w:rtl/>
                        </w:rPr>
                        <w:t xml:space="preserve"> </w:t>
                      </w:r>
                      <w:r w:rsidRPr="00A47B11">
                        <w:rPr>
                          <w:rFonts w:cs="Tahoma" w:hint="eastAsia"/>
                          <w:color w:val="0B5294"/>
                          <w:spacing w:val="-4"/>
                          <w:sz w:val="24"/>
                          <w:szCs w:val="24"/>
                          <w:rtl/>
                        </w:rPr>
                        <w:t>בדבר</w:t>
                      </w:r>
                      <w:r w:rsidRPr="00A47B11">
                        <w:rPr>
                          <w:rFonts w:cs="Tahoma"/>
                          <w:color w:val="0B5294"/>
                          <w:spacing w:val="-4"/>
                          <w:sz w:val="24"/>
                          <w:szCs w:val="24"/>
                          <w:rtl/>
                        </w:rPr>
                        <w:t xml:space="preserve"> </w:t>
                      </w:r>
                      <w:r w:rsidRPr="00A47B11">
                        <w:rPr>
                          <w:rFonts w:cs="Tahoma" w:hint="eastAsia"/>
                          <w:color w:val="0B5294"/>
                          <w:spacing w:val="-4"/>
                          <w:sz w:val="24"/>
                          <w:szCs w:val="24"/>
                          <w:rtl/>
                        </w:rPr>
                        <w:t>ההשפעות</w:t>
                      </w:r>
                      <w:r w:rsidRPr="00A47B11">
                        <w:rPr>
                          <w:rFonts w:cs="Tahoma"/>
                          <w:color w:val="0B5294"/>
                          <w:spacing w:val="-4"/>
                          <w:sz w:val="24"/>
                          <w:szCs w:val="24"/>
                          <w:rtl/>
                        </w:rPr>
                        <w:t xml:space="preserve"> </w:t>
                      </w:r>
                      <w:r w:rsidRPr="00A47B11">
                        <w:rPr>
                          <w:rFonts w:cs="Tahoma" w:hint="eastAsia"/>
                          <w:color w:val="0B5294"/>
                          <w:spacing w:val="-4"/>
                          <w:sz w:val="24"/>
                          <w:szCs w:val="24"/>
                          <w:rtl/>
                        </w:rPr>
                        <w:t>הכספיות</w:t>
                      </w:r>
                      <w:r w:rsidRPr="00A47B11">
                        <w:rPr>
                          <w:rFonts w:cs="Tahoma"/>
                          <w:color w:val="0B5294"/>
                          <w:spacing w:val="-4"/>
                          <w:sz w:val="24"/>
                          <w:szCs w:val="24"/>
                          <w:rtl/>
                        </w:rPr>
                        <w:t xml:space="preserve"> </w:t>
                      </w:r>
                      <w:r w:rsidRPr="00A47B11">
                        <w:rPr>
                          <w:rFonts w:cs="Tahoma" w:hint="eastAsia"/>
                          <w:color w:val="0B5294"/>
                          <w:spacing w:val="-4"/>
                          <w:sz w:val="24"/>
                          <w:szCs w:val="24"/>
                          <w:rtl/>
                        </w:rPr>
                        <w:t>והתפעוליות</w:t>
                      </w:r>
                      <w:r w:rsidRPr="00A47B11">
                        <w:rPr>
                          <w:rFonts w:cs="Tahoma"/>
                          <w:color w:val="0B5294"/>
                          <w:spacing w:val="-4"/>
                          <w:sz w:val="24"/>
                          <w:szCs w:val="24"/>
                          <w:rtl/>
                        </w:rPr>
                        <w:t xml:space="preserve"> </w:t>
                      </w:r>
                      <w:r w:rsidRPr="00A47B11">
                        <w:rPr>
                          <w:rFonts w:cs="Tahoma" w:hint="eastAsia"/>
                          <w:color w:val="0B5294"/>
                          <w:spacing w:val="-4"/>
                          <w:sz w:val="24"/>
                          <w:szCs w:val="24"/>
                          <w:rtl/>
                        </w:rPr>
                        <w:t>של</w:t>
                      </w:r>
                      <w:r w:rsidRPr="00A47B11">
                        <w:rPr>
                          <w:rFonts w:cs="Tahoma"/>
                          <w:color w:val="0B5294"/>
                          <w:spacing w:val="-4"/>
                          <w:sz w:val="24"/>
                          <w:szCs w:val="24"/>
                          <w:rtl/>
                        </w:rPr>
                        <w:t xml:space="preserve"> </w:t>
                      </w:r>
                      <w:r w:rsidRPr="00A47B11">
                        <w:rPr>
                          <w:rFonts w:cs="Tahoma" w:hint="eastAsia"/>
                          <w:color w:val="0B5294"/>
                          <w:spacing w:val="-4"/>
                          <w:sz w:val="24"/>
                          <w:szCs w:val="24"/>
                          <w:rtl/>
                        </w:rPr>
                        <w:t>ההסכם</w:t>
                      </w:r>
                    </w:p>
                    <w:p w:rsidR="0047582D" w:rsidRPr="00373C5D" w:rsidP="00A47B11">
                      <w:pPr>
                        <w:spacing w:before="120" w:after="0" w:line="240" w:lineRule="atLeast"/>
                        <w:rPr>
                          <w:rFonts w:cs="Tahoma"/>
                          <w:b/>
                          <w:bCs/>
                          <w:color w:val="0B5294"/>
                          <w:sz w:val="48"/>
                          <w:szCs w:val="48"/>
                          <w:rtl/>
                        </w:rPr>
                      </w:pPr>
                      <w:drawing>
                        <wp:inline distT="0" distB="0" distL="0" distR="0">
                          <wp:extent cx="288000" cy="31337"/>
                          <wp:effectExtent l="0" t="0" r="0" b="6985"/>
                          <wp:docPr id="1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16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DC3BFC">
      <w:pPr>
        <w:pStyle w:val="ListParagraph"/>
        <w:numPr>
          <w:ilvl w:val="0"/>
          <w:numId w:val="10"/>
        </w:numPr>
        <w:autoSpaceDE/>
        <w:autoSpaceDN/>
        <w:adjustRightInd/>
        <w:spacing w:before="180" w:line="240" w:lineRule="exact"/>
        <w:ind w:left="340" w:right="2268" w:hanging="340"/>
        <w:rPr>
          <w:sz w:val="17"/>
          <w:szCs w:val="17"/>
          <w:rtl/>
        </w:rPr>
      </w:pPr>
      <w:r w:rsidRPr="00881015">
        <w:rPr>
          <w:rFonts w:hint="cs"/>
          <w:sz w:val="17"/>
          <w:szCs w:val="17"/>
          <w:rtl/>
        </w:rPr>
        <w:t>התנגדות נוספת להסכם העלה מנהל סניף יפו דאז, שנחשב בבט"ל לבעל ניסיון וידע בנושא. כאמור, משנת 2003 היה סניף יפו האחראי הבלעדי בבט"ל להוצאת דרישות לחברות הביטוח בגין תיקי תאונות דרכים, אם לפי</w:t>
      </w:r>
      <w:r w:rsidRPr="00881015">
        <w:rPr>
          <w:sz w:val="17"/>
          <w:szCs w:val="17"/>
          <w:rtl/>
        </w:rPr>
        <w:t xml:space="preserve"> </w:t>
      </w:r>
      <w:r w:rsidRPr="00881015">
        <w:rPr>
          <w:rFonts w:hint="cs"/>
          <w:sz w:val="17"/>
          <w:szCs w:val="17"/>
          <w:rtl/>
        </w:rPr>
        <w:t>חוק אם לפי ההסכם הישן. בעקבות כך, במשך השנים נצברו ידע רב, ניסיון רחב ומומחיות רבה בקרב אנשי המקצוע ביחידה זו וכן נתונים ותובנות על תהליכי העבודה מול חברות הביטוח.</w:t>
      </w:r>
    </w:p>
    <w:p w:rsidR="00C566D8" w:rsidRPr="00881015" w:rsidP="00DC3BFC">
      <w:pPr>
        <w:spacing w:after="240" w:line="240" w:lineRule="exact"/>
        <w:ind w:left="340" w:right="2268"/>
        <w:jc w:val="both"/>
        <w:rPr>
          <w:rFonts w:ascii="Tahoma" w:hAnsi="Tahoma" w:cs="Tahoma"/>
          <w:sz w:val="17"/>
          <w:szCs w:val="17"/>
          <w:rtl/>
        </w:rPr>
      </w:pPr>
      <w:r w:rsidRPr="00881015">
        <w:rPr>
          <w:rFonts w:ascii="Tahoma" w:hAnsi="Tahoma" w:cs="Tahoma" w:hint="cs"/>
          <w:sz w:val="17"/>
          <w:szCs w:val="17"/>
          <w:rtl/>
        </w:rPr>
        <w:t xml:space="preserve">לאחר שנודע למנהל סניף יפו דאז על אישור ההסכם החדש הוא שלח בינואר 2014 מכתב למנכ"ל בט"ל, ובו הביע את התנגדותו להסכם והציע כי בט"ל יפעל למימוש זכותו לשיבוב על פי הדין. לטענתו, "ההסכם משנת 1979 השולל מן המל"ל [בט"ל] זכויות שיבוב רבות המגיעות לו על פי הדין והפסיקה ועל כן בוטל בשנת 2009 באישור המינהלה... מדובר בסכומי עתק של מאות מיליוני שקלים בשנה - היורדים לטמיון". הוא ציין: "משנת 2003 ואילך, מועד קבלת האחריות בסניפנו על הטיפול בתביעות שיבוב, 'עלינו על דרך המלך', והתווינו תהליך עבודה שחברות הביטוח התיישרו לפיו. כיום רוב המחלוקות שהיו קיימות בשל פרשנות ההסכם הגיעו לסיום עם פסקי דין חלוטים, </w:t>
      </w:r>
      <w:r w:rsidRPr="00881015">
        <w:rPr>
          <w:rFonts w:ascii="Tahoma" w:hAnsi="Tahoma" w:cs="Tahoma" w:hint="cs"/>
          <w:b/>
          <w:bCs/>
          <w:sz w:val="17"/>
          <w:szCs w:val="17"/>
          <w:rtl/>
        </w:rPr>
        <w:t>כך שמטרת 'מניעת התדיינות' הפכה לריקה מתוכן</w:t>
      </w:r>
      <w:r w:rsidRPr="00881015">
        <w:rPr>
          <w:rFonts w:ascii="Tahoma" w:hAnsi="Tahoma" w:cs="Tahoma" w:hint="cs"/>
          <w:sz w:val="17"/>
          <w:szCs w:val="17"/>
          <w:rtl/>
        </w:rPr>
        <w:t xml:space="preserve">" (ההדגשה במקור). הוא ציין כי באותה העת הוציא הסניף דרישות תשלום לחברות הביטוח מכוח החוק, שכן ההסכם הישן לא חל עוד. למשל, בהתייחס לדרישות מכוח החוק ציין כי בשנת 2012 קיבל סניף יפו "חלק או מלוא סכום הדרישה ב-92% מהמקרים ואת מלוא סכום הדרישה ב-81% מהמקרים, מדובר על שיעורי גבייה גבוהים בהחלט". הוא פירט במכתבו את היתרונות והחסרונות שבחתימה על ההסכם החדש אל מול </w:t>
      </w:r>
      <w:r w:rsidRPr="00881015">
        <w:rPr>
          <w:rFonts w:ascii="Tahoma" w:hAnsi="Tahoma" w:cs="Tahoma" w:hint="cs"/>
          <w:sz w:val="17"/>
          <w:szCs w:val="17"/>
          <w:rtl/>
        </w:rPr>
        <w:t>האפשרות של מימוש הזכות לשיבוב לפי הדין, ו</w:t>
      </w:r>
      <w:r w:rsidRPr="00881015">
        <w:rPr>
          <w:rFonts w:ascii="Tahoma" w:hAnsi="Tahoma" w:cs="Tahoma"/>
          <w:sz w:val="17"/>
          <w:szCs w:val="17"/>
          <w:rtl/>
        </w:rPr>
        <w:t xml:space="preserve">הציג </w:t>
      </w:r>
      <w:r w:rsidRPr="00881015">
        <w:rPr>
          <w:rFonts w:ascii="Tahoma" w:hAnsi="Tahoma" w:cs="Tahoma" w:hint="cs"/>
          <w:sz w:val="17"/>
          <w:szCs w:val="17"/>
          <w:rtl/>
        </w:rPr>
        <w:t>פרטים נוספים וכן נתונים</w:t>
      </w:r>
      <w:r w:rsidRPr="00881015">
        <w:rPr>
          <w:rFonts w:ascii="Tahoma" w:hAnsi="Tahoma" w:cs="Tahoma"/>
          <w:sz w:val="17"/>
          <w:szCs w:val="17"/>
          <w:rtl/>
        </w:rPr>
        <w:t xml:space="preserve"> מספריים </w:t>
      </w:r>
      <w:r w:rsidRPr="00881015">
        <w:rPr>
          <w:rFonts w:ascii="Tahoma" w:hAnsi="Tahoma" w:cs="Tahoma" w:hint="cs"/>
          <w:sz w:val="17"/>
          <w:szCs w:val="17"/>
          <w:rtl/>
        </w:rPr>
        <w:t>המאששים</w:t>
      </w:r>
      <w:r w:rsidRPr="00881015">
        <w:rPr>
          <w:rFonts w:ascii="Tahoma" w:hAnsi="Tahoma" w:cs="Tahoma"/>
          <w:sz w:val="17"/>
          <w:szCs w:val="17"/>
          <w:rtl/>
        </w:rPr>
        <w:t xml:space="preserve"> </w:t>
      </w:r>
      <w:r w:rsidRPr="00881015">
        <w:rPr>
          <w:rFonts w:ascii="Tahoma" w:hAnsi="Tahoma" w:cs="Tahoma" w:hint="cs"/>
          <w:sz w:val="17"/>
          <w:szCs w:val="17"/>
          <w:rtl/>
        </w:rPr>
        <w:t>לגישתו</w:t>
      </w:r>
      <w:r w:rsidRPr="00881015">
        <w:rPr>
          <w:rFonts w:ascii="Tahoma" w:hAnsi="Tahoma" w:cs="Tahoma"/>
          <w:sz w:val="17"/>
          <w:szCs w:val="17"/>
          <w:rtl/>
        </w:rPr>
        <w:t xml:space="preserve"> </w:t>
      </w:r>
      <w:r w:rsidRPr="00881015">
        <w:rPr>
          <w:rFonts w:ascii="Tahoma" w:hAnsi="Tahoma" w:cs="Tahoma" w:hint="cs"/>
          <w:sz w:val="17"/>
          <w:szCs w:val="17"/>
          <w:rtl/>
        </w:rPr>
        <w:t>את</w:t>
      </w:r>
      <w:r w:rsidRPr="00881015">
        <w:rPr>
          <w:rFonts w:ascii="Tahoma" w:hAnsi="Tahoma" w:cs="Tahoma"/>
          <w:sz w:val="17"/>
          <w:szCs w:val="17"/>
          <w:rtl/>
        </w:rPr>
        <w:t xml:space="preserve"> </w:t>
      </w:r>
      <w:r w:rsidRPr="00881015">
        <w:rPr>
          <w:rFonts w:ascii="Tahoma" w:hAnsi="Tahoma" w:cs="Tahoma" w:hint="cs"/>
          <w:sz w:val="17"/>
          <w:szCs w:val="17"/>
          <w:rtl/>
        </w:rPr>
        <w:t>טענותיו</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881015" w:rsidP="00DC3BFC">
      <w:pPr>
        <w:pStyle w:val="RESHET"/>
        <w:ind w:left="567"/>
        <w:rPr>
          <w:rtl/>
        </w:rPr>
      </w:pPr>
      <w:r w:rsidRPr="00881015">
        <w:rPr>
          <w:rFonts w:hint="cs"/>
          <w:rtl/>
        </w:rPr>
        <w:t>בביקורת נמצא כי מנכ"ל בט"ל לא הביא לידיעת חברי המינהלה את תוכן מכתבו של מנהל סניף יפו דאז. זאת ועוד, המנכ"ל גם לא זימן את מנהל סניף יפו דאז לדיון מקצועי שבו ייבחנו נימוקיו להתנגדותו להסכם, וגם לא דרש את תגובתו של היועץ המשפטי לעמדה המנוגדת שהביע מנהל סניף יפו. יתרה מזאת, הוא לא דרש לבחון את הטענות ולבדוק את הנתונים שהובאו במכתב האמור ואף לדון בהם. יוצא אפוא כי מידע חשוב שהיה רלוונטי לתהליך קבלת ההחלטות של חברי המינהלה לא הוצג להם וגם לא נבדק. לדעת משרד מבקר המדינה, היה די בכך כדי לפגוע ביכולתם של חברי המינהלה לקבל החלטות מושכלות בעניין; לכן, ראוי היה שהמנכ"ל יעביר את המידע למינהלה כדי שתוכל לשקול מחדש את ההחלטה שכבר קיבלה.</w:t>
      </w:r>
    </w:p>
    <w:p w:rsidR="00C566D8" w:rsidRPr="00881015" w:rsidP="00DC3BFC">
      <w:pPr>
        <w:spacing w:before="180" w:after="240" w:line="240" w:lineRule="exact"/>
        <w:ind w:left="340" w:right="2268"/>
        <w:jc w:val="both"/>
        <w:rPr>
          <w:rFonts w:ascii="Tahoma" w:hAnsi="Tahoma" w:cs="Tahoma"/>
          <w:sz w:val="17"/>
          <w:szCs w:val="17"/>
          <w:rtl/>
        </w:rPr>
      </w:pPr>
      <w:r w:rsidRPr="00881015">
        <w:rPr>
          <w:rFonts w:ascii="Tahoma" w:hAnsi="Tahoma" w:cs="Tahoma" w:hint="cs"/>
          <w:sz w:val="17"/>
          <w:szCs w:val="17"/>
          <w:rtl/>
        </w:rPr>
        <w:t>בתשובתו מינואר 2016</w:t>
      </w:r>
      <w:r w:rsidRPr="00881015">
        <w:rPr>
          <w:rFonts w:ascii="Tahoma" w:hAnsi="Tahoma" w:cs="Tahoma" w:hint="cs"/>
          <w:sz w:val="17"/>
          <w:szCs w:val="17"/>
          <w:rtl/>
        </w:rPr>
        <w:t xml:space="preserve"> </w:t>
      </w:r>
      <w:r w:rsidRPr="00881015">
        <w:rPr>
          <w:rFonts w:ascii="Tahoma" w:hAnsi="Tahoma" w:cs="Tahoma" w:hint="cs"/>
          <w:sz w:val="17"/>
          <w:szCs w:val="17"/>
          <w:rtl/>
        </w:rPr>
        <w:t xml:space="preserve">מסר מנכ"ל בט"ל למשרד מבקר המדינה כי הנימוקים במכתבו של מנהל סניף יפו </w:t>
      </w:r>
      <w:r w:rsidRPr="00881015">
        <w:rPr>
          <w:rFonts w:ascii="Tahoma" w:hAnsi="Tahoma" w:cs="Tahoma" w:hint="cs"/>
          <w:sz w:val="17"/>
          <w:szCs w:val="17"/>
          <w:rtl/>
        </w:rPr>
        <w:t xml:space="preserve">דאז כבר </w:t>
      </w:r>
      <w:r w:rsidRPr="00881015">
        <w:rPr>
          <w:rFonts w:ascii="Tahoma" w:hAnsi="Tahoma" w:cs="Tahoma" w:hint="cs"/>
          <w:sz w:val="17"/>
          <w:szCs w:val="17"/>
          <w:rtl/>
        </w:rPr>
        <w:t xml:space="preserve">היו ידועים </w:t>
      </w:r>
      <w:r w:rsidRPr="00881015">
        <w:rPr>
          <w:rFonts w:ascii="Tahoma" w:hAnsi="Tahoma" w:cs="Tahoma" w:hint="cs"/>
          <w:sz w:val="17"/>
          <w:szCs w:val="17"/>
          <w:rtl/>
        </w:rPr>
        <w:t>לפני</w:t>
      </w:r>
      <w:r w:rsidRPr="00881015">
        <w:rPr>
          <w:rFonts w:ascii="Tahoma" w:hAnsi="Tahoma" w:cs="Tahoma" w:hint="cs"/>
          <w:sz w:val="17"/>
          <w:szCs w:val="17"/>
          <w:rtl/>
        </w:rPr>
        <w:t xml:space="preserve"> אישור ההסכם</w:t>
      </w:r>
      <w:r w:rsidRPr="00881015">
        <w:rPr>
          <w:rFonts w:ascii="Tahoma" w:hAnsi="Tahoma" w:cs="Tahoma" w:hint="cs"/>
          <w:sz w:val="17"/>
          <w:szCs w:val="17"/>
          <w:rtl/>
        </w:rPr>
        <w:t xml:space="preserve"> החדש</w:t>
      </w:r>
      <w:r w:rsidRPr="00881015">
        <w:rPr>
          <w:rFonts w:ascii="Tahoma" w:hAnsi="Tahoma" w:cs="Tahoma" w:hint="cs"/>
          <w:sz w:val="17"/>
          <w:szCs w:val="17"/>
          <w:rtl/>
        </w:rPr>
        <w:t xml:space="preserve"> במינהלה, </w:t>
      </w:r>
      <w:r w:rsidRPr="00881015">
        <w:rPr>
          <w:rFonts w:ascii="Tahoma" w:hAnsi="Tahoma" w:cs="Tahoma" w:hint="cs"/>
          <w:sz w:val="17"/>
          <w:szCs w:val="17"/>
          <w:rtl/>
        </w:rPr>
        <w:t>ו</w:t>
      </w:r>
      <w:r w:rsidRPr="00881015">
        <w:rPr>
          <w:rFonts w:ascii="Tahoma" w:hAnsi="Tahoma" w:cs="Tahoma" w:hint="cs"/>
          <w:sz w:val="17"/>
          <w:szCs w:val="17"/>
          <w:rtl/>
        </w:rPr>
        <w:t>היועץ</w:t>
      </w:r>
      <w:r w:rsidRPr="00881015">
        <w:rPr>
          <w:rFonts w:ascii="Tahoma" w:hAnsi="Tahoma" w:cs="Tahoma"/>
          <w:sz w:val="17"/>
          <w:szCs w:val="17"/>
          <w:rtl/>
        </w:rPr>
        <w:t xml:space="preserve"> המשפטי </w:t>
      </w:r>
      <w:r w:rsidRPr="00881015">
        <w:rPr>
          <w:rFonts w:ascii="Tahoma" w:hAnsi="Tahoma" w:cs="Tahoma" w:hint="cs"/>
          <w:sz w:val="17"/>
          <w:szCs w:val="17"/>
          <w:rtl/>
        </w:rPr>
        <w:t>הציג</w:t>
      </w:r>
      <w:r w:rsidRPr="00881015">
        <w:rPr>
          <w:rFonts w:ascii="Tahoma" w:hAnsi="Tahoma" w:cs="Tahoma"/>
          <w:sz w:val="17"/>
          <w:szCs w:val="17"/>
          <w:rtl/>
        </w:rPr>
        <w:t xml:space="preserve"> </w:t>
      </w:r>
      <w:r w:rsidRPr="00881015">
        <w:rPr>
          <w:rFonts w:ascii="Tahoma" w:hAnsi="Tahoma" w:cs="Tahoma" w:hint="cs"/>
          <w:sz w:val="17"/>
          <w:szCs w:val="17"/>
          <w:rtl/>
        </w:rPr>
        <w:t>אותם</w:t>
      </w:r>
      <w:r w:rsidRPr="00881015">
        <w:rPr>
          <w:rFonts w:ascii="Tahoma" w:hAnsi="Tahoma" w:cs="Tahoma"/>
          <w:sz w:val="17"/>
          <w:szCs w:val="17"/>
          <w:rtl/>
        </w:rPr>
        <w:t xml:space="preserve"> </w:t>
      </w:r>
      <w:r w:rsidRPr="00881015">
        <w:rPr>
          <w:rFonts w:ascii="Tahoma" w:hAnsi="Tahoma" w:cs="Tahoma" w:hint="cs"/>
          <w:sz w:val="17"/>
          <w:szCs w:val="17"/>
          <w:rtl/>
        </w:rPr>
        <w:t>בפניה</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DC3BFC" w:rsidP="00DC3BFC">
      <w:pPr>
        <w:pStyle w:val="RESHET"/>
        <w:ind w:left="567"/>
        <w:rPr>
          <w:rtl/>
        </w:rPr>
      </w:pPr>
      <w:r w:rsidRPr="00DC3BFC">
        <w:rPr>
          <w:rFonts w:hint="cs"/>
          <w:rtl/>
        </w:rPr>
        <w:t>משרד מבקר המדינה מציין כי מהמסמכים שהוצגו למינהלה עולה שעמדתו של מנהל סניף יפו דאז לא רק שלא הוצגה למינהלה, אלא המנכ"ל והיועץ המשפטי אף לא חשפו את המידע בפני המינהלה.</w:t>
      </w:r>
    </w:p>
    <w:p w:rsidR="00C566D8" w:rsidRPr="00881015" w:rsidP="00DC3BFC">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בתשובתו מינואר 2016 </w:t>
      </w:r>
      <w:r w:rsidRPr="00881015">
        <w:rPr>
          <w:rFonts w:ascii="Tahoma" w:hAnsi="Tahoma" w:cs="Tahoma"/>
          <w:sz w:val="17"/>
          <w:szCs w:val="17"/>
          <w:rtl/>
        </w:rPr>
        <w:t xml:space="preserve">מסר </w:t>
      </w:r>
      <w:r w:rsidRPr="00881015">
        <w:rPr>
          <w:rFonts w:ascii="Tahoma" w:hAnsi="Tahoma" w:cs="Tahoma" w:hint="cs"/>
          <w:sz w:val="17"/>
          <w:szCs w:val="17"/>
          <w:rtl/>
        </w:rPr>
        <w:t>בט"ל:</w:t>
      </w:r>
      <w:r w:rsidRPr="00881015">
        <w:rPr>
          <w:rFonts w:ascii="Tahoma" w:hAnsi="Tahoma" w:cs="Tahoma"/>
          <w:sz w:val="17"/>
          <w:szCs w:val="17"/>
          <w:rtl/>
        </w:rPr>
        <w:t xml:space="preserve"> "לא מדובר במהלך אל-חזור, אלא בהחלטה לטווח קצר שניתנת לביטול כל שנה, בהתאם לבדיקת המשמעויות הכלכליות האמתיות, שאותן ניתן לבחון עובדתית רק לאחר הפעלתו של ההסכם וזאת אכן בכוונתנו לעשות". עוד מסר כי "עתה, אכן ההסכמים נבחנים, יחד עם החשבת הכללית</w:t>
      </w:r>
      <w:r w:rsidRPr="00881015">
        <w:rPr>
          <w:rFonts w:ascii="Tahoma" w:hAnsi="Tahoma" w:cs="Tahoma" w:hint="cs"/>
          <w:sz w:val="17"/>
          <w:szCs w:val="17"/>
          <w:rtl/>
        </w:rPr>
        <w:t xml:space="preserve"> [במשרד האוצר]</w:t>
      </w:r>
      <w:r w:rsidRPr="00881015">
        <w:rPr>
          <w:rFonts w:ascii="Tahoma" w:hAnsi="Tahoma" w:cs="Tahoma"/>
          <w:sz w:val="17"/>
          <w:szCs w:val="17"/>
          <w:rtl/>
        </w:rPr>
        <w:t>, לאור תיקוני החקיקה".</w:t>
      </w:r>
    </w:p>
    <w:p w:rsidR="00DC3BFC" w:rsidRPr="00D43E82" w:rsidP="00DC3BFC">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C566D8" w:rsidRPr="00881015" w:rsidP="00DC3BFC">
      <w:pPr>
        <w:pStyle w:val="RESHET"/>
        <w:rPr>
          <w:rtl/>
        </w:rPr>
      </w:pPr>
      <w:r w:rsidRPr="00881015">
        <w:rPr>
          <w:rFonts w:hint="cs"/>
          <w:rtl/>
        </w:rPr>
        <w:t xml:space="preserve">משרד מבקר המדינה מעיר לבט"ל כי עם חלוף הזמן גדל מספר התיקים המתיישנים שבט"ל טרם בדק אם יש לו זכות שיבוב בגינם. </w:t>
      </w:r>
      <w:r w:rsidRPr="00881015">
        <w:rPr>
          <w:rtl/>
        </w:rPr>
        <w:t xml:space="preserve">אי-מיצוי פוטנציאל </w:t>
      </w:r>
      <w:r w:rsidRPr="00881015">
        <w:rPr>
          <w:rFonts w:hint="cs"/>
          <w:rtl/>
        </w:rPr>
        <w:t>השיבוב</w:t>
      </w:r>
      <w:r w:rsidRPr="00881015">
        <w:rPr>
          <w:rtl/>
        </w:rPr>
        <w:t xml:space="preserve"> משמעו ויתור על כספי ציבור</w:t>
      </w:r>
      <w:r w:rsidRPr="00881015">
        <w:rPr>
          <w:rFonts w:hint="cs"/>
          <w:rtl/>
        </w:rPr>
        <w:t>, והנהנות העיקריות מכך הן</w:t>
      </w:r>
      <w:r w:rsidRPr="00881015">
        <w:rPr>
          <w:rtl/>
        </w:rPr>
        <w:t xml:space="preserve"> חברות הביטוח.</w:t>
      </w:r>
      <w:r w:rsidRPr="00881015">
        <w:rPr>
          <w:rFonts w:hint="cs"/>
          <w:rtl/>
        </w:rPr>
        <w:t xml:space="preserve"> </w:t>
      </w:r>
      <w:r w:rsidRPr="00881015">
        <w:rPr>
          <w:rtl/>
        </w:rPr>
        <w:t xml:space="preserve">על בט"ל לפעול באופן נמרץ ואקטיבי </w:t>
      </w:r>
      <w:r w:rsidRPr="00881015">
        <w:rPr>
          <w:rFonts w:hint="cs"/>
          <w:rtl/>
        </w:rPr>
        <w:t>ליישום</w:t>
      </w:r>
      <w:r w:rsidRPr="00881015">
        <w:rPr>
          <w:rtl/>
        </w:rPr>
        <w:t xml:space="preserve"> </w:t>
      </w:r>
      <w:r w:rsidRPr="00881015">
        <w:rPr>
          <w:rFonts w:hint="cs"/>
          <w:rtl/>
        </w:rPr>
        <w:t>תהליכים</w:t>
      </w:r>
      <w:r w:rsidRPr="00881015">
        <w:rPr>
          <w:rtl/>
        </w:rPr>
        <w:t xml:space="preserve"> למ</w:t>
      </w:r>
      <w:r w:rsidRPr="00881015">
        <w:rPr>
          <w:rFonts w:hint="cs"/>
          <w:rtl/>
        </w:rPr>
        <w:t>י</w:t>
      </w:r>
      <w:r w:rsidRPr="00881015">
        <w:rPr>
          <w:rtl/>
        </w:rPr>
        <w:t>צו</w:t>
      </w:r>
      <w:r w:rsidRPr="00881015">
        <w:rPr>
          <w:rFonts w:hint="cs"/>
          <w:rtl/>
        </w:rPr>
        <w:t>י</w:t>
      </w:r>
      <w:r w:rsidRPr="00881015">
        <w:rPr>
          <w:rtl/>
        </w:rPr>
        <w:t xml:space="preserve"> מלוא פוטנציאל השיבוב</w:t>
      </w:r>
      <w:r w:rsidRPr="00881015">
        <w:rPr>
          <w:rFonts w:hint="cs"/>
          <w:rtl/>
        </w:rPr>
        <w:t xml:space="preserve"> </w:t>
      </w:r>
      <w:r w:rsidRPr="00881015">
        <w:rPr>
          <w:rtl/>
        </w:rPr>
        <w:t>הגלום</w:t>
      </w:r>
      <w:r w:rsidRPr="00881015">
        <w:rPr>
          <w:rFonts w:hint="cs"/>
          <w:rtl/>
        </w:rPr>
        <w:t xml:space="preserve"> </w:t>
      </w:r>
      <w:r w:rsidRPr="00881015">
        <w:rPr>
          <w:rtl/>
        </w:rPr>
        <w:t xml:space="preserve">במלאי תיקי הגמלאות הקיים </w:t>
      </w:r>
      <w:r w:rsidRPr="00881015">
        <w:rPr>
          <w:rFonts w:hint="cs"/>
          <w:rtl/>
        </w:rPr>
        <w:t>ו</w:t>
      </w:r>
      <w:r w:rsidRPr="00881015">
        <w:rPr>
          <w:rtl/>
        </w:rPr>
        <w:t>בתיקי גמלאות עתידיים</w:t>
      </w:r>
      <w:r w:rsidRPr="00881015">
        <w:rPr>
          <w:rFonts w:hint="cs"/>
          <w:rtl/>
        </w:rPr>
        <w:t>. עליו גם לטפל כנדרש במלאי התיקים הקיים בסניף יפו.</w:t>
      </w:r>
      <w:r w:rsidRPr="00881015">
        <w:rPr>
          <w:rtl/>
        </w:rPr>
        <w:t xml:space="preserve"> לשם כך</w:t>
      </w:r>
      <w:r w:rsidRPr="00881015">
        <w:rPr>
          <w:rFonts w:hint="cs"/>
          <w:rtl/>
        </w:rPr>
        <w:t>,</w:t>
      </w:r>
      <w:r w:rsidRPr="00881015">
        <w:rPr>
          <w:rtl/>
        </w:rPr>
        <w:t xml:space="preserve"> עליו להאיץ את בדיקת מלאי התיקים הקיים</w:t>
      </w:r>
      <w:r w:rsidRPr="00881015">
        <w:rPr>
          <w:rFonts w:hint="cs"/>
          <w:rtl/>
        </w:rPr>
        <w:t>,</w:t>
      </w:r>
      <w:r w:rsidRPr="00881015">
        <w:rPr>
          <w:rtl/>
        </w:rPr>
        <w:t xml:space="preserve"> להכין ללא </w:t>
      </w:r>
      <w:r w:rsidRPr="00881015">
        <w:rPr>
          <w:rFonts w:hint="cs"/>
          <w:rtl/>
        </w:rPr>
        <w:t xml:space="preserve">כל </w:t>
      </w:r>
      <w:r w:rsidRPr="00881015">
        <w:rPr>
          <w:rtl/>
        </w:rPr>
        <w:t xml:space="preserve">דיחוי תכנית עבודה סדורה ולהקצות משאבים שיאפשרו לו </w:t>
      </w:r>
      <w:r w:rsidRPr="00881015">
        <w:rPr>
          <w:rFonts w:hint="cs"/>
          <w:rtl/>
        </w:rPr>
        <w:t>לממש את מלוא פוטנציאל השיבוב</w:t>
      </w:r>
      <w:r w:rsidRPr="00881015">
        <w:rPr>
          <w:rtl/>
        </w:rPr>
        <w:t xml:space="preserve">. </w:t>
      </w:r>
      <w:r w:rsidRPr="00881015">
        <w:rPr>
          <w:rFonts w:hint="cs"/>
          <w:rtl/>
        </w:rPr>
        <w:t>נוסף על כך, על בט"ל לבחון את ההשפעות הכלכליות של ההסכם החדש ואת ההיתכנות של החלופות העומדות בפניו במטרה להשיג מימוש מיטבי של זכותו לשיבוב, ובכלל זה האפשרות לשנות את ההסדר הקיים עם חברות הביטוח - ההסכם החדש - ואף לקדם שינויי חקיקה נדרשים. בהתאם לכך, עליו להכין תכנית עבודה סדורה ולהקצות את המשאבים שיידרשו למימוש זכותו לפי החלופה המיטבית שתמצה את גבייתם של כספי הציבור. ראוי שהבחינה כאמור תיעשה בשיתוף פעולה מלא עם אגף</w:t>
      </w:r>
      <w:r w:rsidRPr="00881015">
        <w:rPr>
          <w:rtl/>
        </w:rPr>
        <w:t xml:space="preserve"> </w:t>
      </w:r>
      <w:r w:rsidRPr="00881015">
        <w:rPr>
          <w:rFonts w:hint="cs"/>
          <w:rtl/>
        </w:rPr>
        <w:t>החשב</w:t>
      </w:r>
      <w:r w:rsidRPr="00881015">
        <w:rPr>
          <w:rtl/>
        </w:rPr>
        <w:t xml:space="preserve"> </w:t>
      </w:r>
      <w:r w:rsidRPr="00881015">
        <w:rPr>
          <w:rFonts w:hint="cs"/>
          <w:rtl/>
        </w:rPr>
        <w:t>הכללי, כמפורט בתשובת בט"ל לעיל</w:t>
      </w:r>
      <w:r w:rsidRPr="00816D7E">
        <w:rPr>
          <w:rFonts w:hint="cs"/>
          <w:rtl/>
        </w:rPr>
        <w:t xml:space="preserve">. </w:t>
      </w:r>
      <w:r w:rsidRPr="00816D7E" w:rsidR="00A47B11">
        <w:rPr>
          <w:noProof/>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A47B1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723030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567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A47B11">
                            <w:pPr>
                              <w:spacing w:after="0" w:line="240" w:lineRule="auto"/>
                              <w:rPr>
                                <w:color w:val="0B5294"/>
                                <w:spacing w:val="-4"/>
                                <w:sz w:val="24"/>
                                <w:szCs w:val="24"/>
                                <w:rtl/>
                                <w:cs/>
                              </w:rPr>
                            </w:pPr>
                            <w:r w:rsidRPr="00A47B11">
                              <w:rPr>
                                <w:rFonts w:cs="Tahoma" w:hint="eastAsia"/>
                                <w:color w:val="0B5294"/>
                                <w:spacing w:val="-4"/>
                                <w:sz w:val="24"/>
                                <w:szCs w:val="24"/>
                                <w:rtl/>
                              </w:rPr>
                              <w:t>אי</w:t>
                            </w:r>
                            <w:r w:rsidRPr="00A47B11">
                              <w:rPr>
                                <w:rFonts w:cs="Tahoma"/>
                                <w:color w:val="0B5294"/>
                                <w:spacing w:val="-4"/>
                                <w:sz w:val="24"/>
                                <w:szCs w:val="24"/>
                                <w:rtl/>
                              </w:rPr>
                              <w:t>-</w:t>
                            </w:r>
                            <w:r w:rsidRPr="00A47B11">
                              <w:rPr>
                                <w:rFonts w:cs="Tahoma" w:hint="eastAsia"/>
                                <w:color w:val="0B5294"/>
                                <w:spacing w:val="-4"/>
                                <w:sz w:val="24"/>
                                <w:szCs w:val="24"/>
                                <w:rtl/>
                              </w:rPr>
                              <w:t>מיצוי</w:t>
                            </w:r>
                            <w:r w:rsidRPr="00A47B11">
                              <w:rPr>
                                <w:rFonts w:cs="Tahoma"/>
                                <w:color w:val="0B5294"/>
                                <w:spacing w:val="-4"/>
                                <w:sz w:val="24"/>
                                <w:szCs w:val="24"/>
                                <w:rtl/>
                              </w:rPr>
                              <w:t xml:space="preserve"> </w:t>
                            </w:r>
                            <w:r w:rsidRPr="00A47B11">
                              <w:rPr>
                                <w:rFonts w:cs="Tahoma" w:hint="eastAsia"/>
                                <w:color w:val="0B5294"/>
                                <w:spacing w:val="-4"/>
                                <w:sz w:val="24"/>
                                <w:szCs w:val="24"/>
                                <w:rtl/>
                              </w:rPr>
                              <w:t>פוטנציאל</w:t>
                            </w:r>
                            <w:r w:rsidRPr="00A47B11">
                              <w:rPr>
                                <w:rFonts w:cs="Tahoma"/>
                                <w:color w:val="0B5294"/>
                                <w:spacing w:val="-4"/>
                                <w:sz w:val="24"/>
                                <w:szCs w:val="24"/>
                                <w:rtl/>
                              </w:rPr>
                              <w:t xml:space="preserve"> </w:t>
                            </w:r>
                            <w:r w:rsidRPr="00A47B11">
                              <w:rPr>
                                <w:rFonts w:cs="Tahoma" w:hint="eastAsia"/>
                                <w:color w:val="0B5294"/>
                                <w:spacing w:val="-4"/>
                                <w:sz w:val="24"/>
                                <w:szCs w:val="24"/>
                                <w:rtl/>
                              </w:rPr>
                              <w:t>השיבוב</w:t>
                            </w:r>
                            <w:r w:rsidRPr="00A47B11">
                              <w:rPr>
                                <w:rFonts w:cs="Tahoma"/>
                                <w:color w:val="0B5294"/>
                                <w:spacing w:val="-4"/>
                                <w:sz w:val="24"/>
                                <w:szCs w:val="24"/>
                                <w:rtl/>
                              </w:rPr>
                              <w:t xml:space="preserve"> </w:t>
                            </w:r>
                            <w:r w:rsidRPr="00A47B11">
                              <w:rPr>
                                <w:rFonts w:cs="Tahoma" w:hint="eastAsia"/>
                                <w:color w:val="0B5294"/>
                                <w:spacing w:val="-4"/>
                                <w:sz w:val="24"/>
                                <w:szCs w:val="24"/>
                                <w:rtl/>
                              </w:rPr>
                              <w:t>משמעו</w:t>
                            </w:r>
                            <w:r w:rsidRPr="00A47B11">
                              <w:rPr>
                                <w:rFonts w:cs="Tahoma"/>
                                <w:color w:val="0B5294"/>
                                <w:spacing w:val="-4"/>
                                <w:sz w:val="24"/>
                                <w:szCs w:val="24"/>
                                <w:rtl/>
                              </w:rPr>
                              <w:t xml:space="preserve"> </w:t>
                            </w:r>
                            <w:r w:rsidRPr="00A47B11">
                              <w:rPr>
                                <w:rFonts w:cs="Tahoma" w:hint="eastAsia"/>
                                <w:color w:val="0B5294"/>
                                <w:spacing w:val="-4"/>
                                <w:sz w:val="24"/>
                                <w:szCs w:val="24"/>
                                <w:rtl/>
                              </w:rPr>
                              <w:t>ויתור</w:t>
                            </w:r>
                            <w:r w:rsidRPr="00A47B11">
                              <w:rPr>
                                <w:rFonts w:cs="Tahoma"/>
                                <w:color w:val="0B5294"/>
                                <w:spacing w:val="-4"/>
                                <w:sz w:val="24"/>
                                <w:szCs w:val="24"/>
                                <w:rtl/>
                              </w:rPr>
                              <w:t xml:space="preserve"> </w:t>
                            </w:r>
                            <w:r w:rsidRPr="00A47B11">
                              <w:rPr>
                                <w:rFonts w:cs="Tahoma" w:hint="eastAsia"/>
                                <w:color w:val="0B5294"/>
                                <w:spacing w:val="-4"/>
                                <w:sz w:val="24"/>
                                <w:szCs w:val="24"/>
                                <w:rtl/>
                              </w:rPr>
                              <w:t>על</w:t>
                            </w:r>
                            <w:r w:rsidRPr="00A47B11">
                              <w:rPr>
                                <w:rFonts w:cs="Tahoma"/>
                                <w:color w:val="0B5294"/>
                                <w:spacing w:val="-4"/>
                                <w:sz w:val="24"/>
                                <w:szCs w:val="24"/>
                                <w:rtl/>
                              </w:rPr>
                              <w:t xml:space="preserve"> </w:t>
                            </w:r>
                            <w:r w:rsidRPr="00A47B11">
                              <w:rPr>
                                <w:rFonts w:cs="Tahoma" w:hint="eastAsia"/>
                                <w:color w:val="0B5294"/>
                                <w:spacing w:val="-4"/>
                                <w:sz w:val="24"/>
                                <w:szCs w:val="24"/>
                                <w:rtl/>
                              </w:rPr>
                              <w:t>כספי</w:t>
                            </w:r>
                            <w:r w:rsidRPr="00A47B11">
                              <w:rPr>
                                <w:rFonts w:cs="Tahoma"/>
                                <w:color w:val="0B5294"/>
                                <w:spacing w:val="-4"/>
                                <w:sz w:val="24"/>
                                <w:szCs w:val="24"/>
                                <w:rtl/>
                              </w:rPr>
                              <w:t xml:space="preserve"> </w:t>
                            </w:r>
                            <w:r w:rsidRPr="00A47B11">
                              <w:rPr>
                                <w:rFonts w:cs="Tahoma" w:hint="eastAsia"/>
                                <w:color w:val="0B5294"/>
                                <w:spacing w:val="-4"/>
                                <w:sz w:val="24"/>
                                <w:szCs w:val="24"/>
                                <w:rtl/>
                              </w:rPr>
                              <w:t>ציבור</w:t>
                            </w:r>
                            <w:r w:rsidRPr="00A47B11">
                              <w:rPr>
                                <w:rFonts w:cs="Tahoma"/>
                                <w:color w:val="0B5294"/>
                                <w:spacing w:val="-4"/>
                                <w:sz w:val="24"/>
                                <w:szCs w:val="24"/>
                                <w:rtl/>
                              </w:rPr>
                              <w:t xml:space="preserve">, </w:t>
                            </w:r>
                            <w:r w:rsidRPr="00A47B11">
                              <w:rPr>
                                <w:rFonts w:cs="Tahoma" w:hint="eastAsia"/>
                                <w:color w:val="0B5294"/>
                                <w:spacing w:val="-4"/>
                                <w:sz w:val="24"/>
                                <w:szCs w:val="24"/>
                                <w:rtl/>
                              </w:rPr>
                              <w:t>והנהנות</w:t>
                            </w:r>
                            <w:r w:rsidRPr="00A47B11">
                              <w:rPr>
                                <w:rFonts w:cs="Tahoma"/>
                                <w:color w:val="0B5294"/>
                                <w:spacing w:val="-4"/>
                                <w:sz w:val="24"/>
                                <w:szCs w:val="24"/>
                                <w:rtl/>
                              </w:rPr>
                              <w:t xml:space="preserve"> </w:t>
                            </w:r>
                            <w:r w:rsidRPr="00A47B11">
                              <w:rPr>
                                <w:rFonts w:cs="Tahoma" w:hint="eastAsia"/>
                                <w:color w:val="0B5294"/>
                                <w:spacing w:val="-4"/>
                                <w:sz w:val="24"/>
                                <w:szCs w:val="24"/>
                                <w:rtl/>
                              </w:rPr>
                              <w:t>העיקריות</w:t>
                            </w:r>
                            <w:r w:rsidRPr="00A47B11">
                              <w:rPr>
                                <w:rFonts w:cs="Tahoma"/>
                                <w:color w:val="0B5294"/>
                                <w:spacing w:val="-4"/>
                                <w:sz w:val="24"/>
                                <w:szCs w:val="24"/>
                                <w:rtl/>
                              </w:rPr>
                              <w:t xml:space="preserve"> </w:t>
                            </w:r>
                            <w:r w:rsidRPr="00A47B11">
                              <w:rPr>
                                <w:rFonts w:cs="Tahoma" w:hint="eastAsia"/>
                                <w:color w:val="0B5294"/>
                                <w:spacing w:val="-4"/>
                                <w:sz w:val="24"/>
                                <w:szCs w:val="24"/>
                                <w:rtl/>
                              </w:rPr>
                              <w:t>מכך</w:t>
                            </w:r>
                            <w:r w:rsidRPr="00A47B11">
                              <w:rPr>
                                <w:rFonts w:cs="Tahoma"/>
                                <w:color w:val="0B5294"/>
                                <w:spacing w:val="-4"/>
                                <w:sz w:val="24"/>
                                <w:szCs w:val="24"/>
                                <w:rtl/>
                              </w:rPr>
                              <w:t xml:space="preserve"> </w:t>
                            </w:r>
                            <w:r w:rsidRPr="00A47B11">
                              <w:rPr>
                                <w:rFonts w:cs="Tahoma" w:hint="eastAsia"/>
                                <w:color w:val="0B5294"/>
                                <w:spacing w:val="-4"/>
                                <w:sz w:val="24"/>
                                <w:szCs w:val="24"/>
                                <w:rtl/>
                              </w:rPr>
                              <w:t>הן</w:t>
                            </w:r>
                            <w:r w:rsidRPr="00A47B11">
                              <w:rPr>
                                <w:rFonts w:cs="Tahoma"/>
                                <w:color w:val="0B5294"/>
                                <w:spacing w:val="-4"/>
                                <w:sz w:val="24"/>
                                <w:szCs w:val="24"/>
                                <w:rtl/>
                              </w:rPr>
                              <w:t xml:space="preserve"> </w:t>
                            </w:r>
                            <w:r w:rsidRPr="00A47B11">
                              <w:rPr>
                                <w:rFonts w:cs="Tahoma" w:hint="eastAsia"/>
                                <w:color w:val="0B5294"/>
                                <w:spacing w:val="-4"/>
                                <w:sz w:val="24"/>
                                <w:szCs w:val="24"/>
                                <w:rtl/>
                              </w:rPr>
                              <w:t>חברות</w:t>
                            </w:r>
                            <w:r w:rsidRPr="00A47B11">
                              <w:rPr>
                                <w:rFonts w:cs="Tahoma"/>
                                <w:color w:val="0B5294"/>
                                <w:spacing w:val="-4"/>
                                <w:sz w:val="24"/>
                                <w:szCs w:val="24"/>
                                <w:rtl/>
                              </w:rPr>
                              <w:t xml:space="preserve"> </w:t>
                            </w:r>
                            <w:r w:rsidRPr="00A47B11">
                              <w:rPr>
                                <w:rFonts w:cs="Tahoma" w:hint="eastAsia"/>
                                <w:color w:val="0B5294"/>
                                <w:spacing w:val="-4"/>
                                <w:sz w:val="24"/>
                                <w:szCs w:val="24"/>
                                <w:rtl/>
                              </w:rPr>
                              <w:t>הביטוח</w:t>
                            </w:r>
                          </w:p>
                          <w:p w:rsidR="0047582D" w:rsidRPr="00373C5D" w:rsidP="00A47B1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1510080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889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47582D" w:rsidRPr="00373C5D" w:rsidP="00A47B11">
                      <w:pPr>
                        <w:spacing w:line="240" w:lineRule="atLeast"/>
                        <w:rPr>
                          <w:rFonts w:cs="Tahoma"/>
                          <w:b/>
                          <w:bCs/>
                          <w:color w:val="0B5294"/>
                          <w:sz w:val="48"/>
                          <w:szCs w:val="48"/>
                          <w:rtl/>
                        </w:rPr>
                      </w:pPr>
                      <w:drawing>
                        <wp:inline distT="0" distB="0" distL="0" distR="0">
                          <wp:extent cx="311150" cy="256800"/>
                          <wp:effectExtent l="0" t="0" r="0" b="0"/>
                          <wp:docPr id="1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1010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A47B11">
                      <w:pPr>
                        <w:spacing w:after="0" w:line="240" w:lineRule="auto"/>
                        <w:rPr>
                          <w:color w:val="0B5294"/>
                          <w:spacing w:val="-4"/>
                          <w:sz w:val="24"/>
                          <w:szCs w:val="24"/>
                          <w:rtl/>
                          <w:cs/>
                        </w:rPr>
                      </w:pPr>
                      <w:r w:rsidRPr="00A47B11">
                        <w:rPr>
                          <w:rFonts w:cs="Tahoma" w:hint="eastAsia"/>
                          <w:color w:val="0B5294"/>
                          <w:spacing w:val="-4"/>
                          <w:sz w:val="24"/>
                          <w:szCs w:val="24"/>
                          <w:rtl/>
                        </w:rPr>
                        <w:t>אי</w:t>
                      </w:r>
                      <w:r w:rsidRPr="00A47B11">
                        <w:rPr>
                          <w:rFonts w:cs="Tahoma"/>
                          <w:color w:val="0B5294"/>
                          <w:spacing w:val="-4"/>
                          <w:sz w:val="24"/>
                          <w:szCs w:val="24"/>
                          <w:rtl/>
                        </w:rPr>
                        <w:t>-</w:t>
                      </w:r>
                      <w:r w:rsidRPr="00A47B11">
                        <w:rPr>
                          <w:rFonts w:cs="Tahoma" w:hint="eastAsia"/>
                          <w:color w:val="0B5294"/>
                          <w:spacing w:val="-4"/>
                          <w:sz w:val="24"/>
                          <w:szCs w:val="24"/>
                          <w:rtl/>
                        </w:rPr>
                        <w:t>מיצוי</w:t>
                      </w:r>
                      <w:r w:rsidRPr="00A47B11">
                        <w:rPr>
                          <w:rFonts w:cs="Tahoma"/>
                          <w:color w:val="0B5294"/>
                          <w:spacing w:val="-4"/>
                          <w:sz w:val="24"/>
                          <w:szCs w:val="24"/>
                          <w:rtl/>
                        </w:rPr>
                        <w:t xml:space="preserve"> </w:t>
                      </w:r>
                      <w:r w:rsidRPr="00A47B11">
                        <w:rPr>
                          <w:rFonts w:cs="Tahoma" w:hint="eastAsia"/>
                          <w:color w:val="0B5294"/>
                          <w:spacing w:val="-4"/>
                          <w:sz w:val="24"/>
                          <w:szCs w:val="24"/>
                          <w:rtl/>
                        </w:rPr>
                        <w:t>פוטנציאל</w:t>
                      </w:r>
                      <w:r w:rsidRPr="00A47B11">
                        <w:rPr>
                          <w:rFonts w:cs="Tahoma"/>
                          <w:color w:val="0B5294"/>
                          <w:spacing w:val="-4"/>
                          <w:sz w:val="24"/>
                          <w:szCs w:val="24"/>
                          <w:rtl/>
                        </w:rPr>
                        <w:t xml:space="preserve"> </w:t>
                      </w:r>
                      <w:r w:rsidRPr="00A47B11">
                        <w:rPr>
                          <w:rFonts w:cs="Tahoma" w:hint="eastAsia"/>
                          <w:color w:val="0B5294"/>
                          <w:spacing w:val="-4"/>
                          <w:sz w:val="24"/>
                          <w:szCs w:val="24"/>
                          <w:rtl/>
                        </w:rPr>
                        <w:t>השיבוב</w:t>
                      </w:r>
                      <w:r w:rsidRPr="00A47B11">
                        <w:rPr>
                          <w:rFonts w:cs="Tahoma"/>
                          <w:color w:val="0B5294"/>
                          <w:spacing w:val="-4"/>
                          <w:sz w:val="24"/>
                          <w:szCs w:val="24"/>
                          <w:rtl/>
                        </w:rPr>
                        <w:t xml:space="preserve"> </w:t>
                      </w:r>
                      <w:r w:rsidRPr="00A47B11">
                        <w:rPr>
                          <w:rFonts w:cs="Tahoma" w:hint="eastAsia"/>
                          <w:color w:val="0B5294"/>
                          <w:spacing w:val="-4"/>
                          <w:sz w:val="24"/>
                          <w:szCs w:val="24"/>
                          <w:rtl/>
                        </w:rPr>
                        <w:t>משמעו</w:t>
                      </w:r>
                      <w:r w:rsidRPr="00A47B11">
                        <w:rPr>
                          <w:rFonts w:cs="Tahoma"/>
                          <w:color w:val="0B5294"/>
                          <w:spacing w:val="-4"/>
                          <w:sz w:val="24"/>
                          <w:szCs w:val="24"/>
                          <w:rtl/>
                        </w:rPr>
                        <w:t xml:space="preserve"> </w:t>
                      </w:r>
                      <w:r w:rsidRPr="00A47B11">
                        <w:rPr>
                          <w:rFonts w:cs="Tahoma" w:hint="eastAsia"/>
                          <w:color w:val="0B5294"/>
                          <w:spacing w:val="-4"/>
                          <w:sz w:val="24"/>
                          <w:szCs w:val="24"/>
                          <w:rtl/>
                        </w:rPr>
                        <w:t>ויתור</w:t>
                      </w:r>
                      <w:r w:rsidRPr="00A47B11">
                        <w:rPr>
                          <w:rFonts w:cs="Tahoma"/>
                          <w:color w:val="0B5294"/>
                          <w:spacing w:val="-4"/>
                          <w:sz w:val="24"/>
                          <w:szCs w:val="24"/>
                          <w:rtl/>
                        </w:rPr>
                        <w:t xml:space="preserve"> </w:t>
                      </w:r>
                      <w:r w:rsidRPr="00A47B11">
                        <w:rPr>
                          <w:rFonts w:cs="Tahoma" w:hint="eastAsia"/>
                          <w:color w:val="0B5294"/>
                          <w:spacing w:val="-4"/>
                          <w:sz w:val="24"/>
                          <w:szCs w:val="24"/>
                          <w:rtl/>
                        </w:rPr>
                        <w:t>על</w:t>
                      </w:r>
                      <w:r w:rsidRPr="00A47B11">
                        <w:rPr>
                          <w:rFonts w:cs="Tahoma"/>
                          <w:color w:val="0B5294"/>
                          <w:spacing w:val="-4"/>
                          <w:sz w:val="24"/>
                          <w:szCs w:val="24"/>
                          <w:rtl/>
                        </w:rPr>
                        <w:t xml:space="preserve"> </w:t>
                      </w:r>
                      <w:r w:rsidRPr="00A47B11">
                        <w:rPr>
                          <w:rFonts w:cs="Tahoma" w:hint="eastAsia"/>
                          <w:color w:val="0B5294"/>
                          <w:spacing w:val="-4"/>
                          <w:sz w:val="24"/>
                          <w:szCs w:val="24"/>
                          <w:rtl/>
                        </w:rPr>
                        <w:t>כספי</w:t>
                      </w:r>
                      <w:r w:rsidRPr="00A47B11">
                        <w:rPr>
                          <w:rFonts w:cs="Tahoma"/>
                          <w:color w:val="0B5294"/>
                          <w:spacing w:val="-4"/>
                          <w:sz w:val="24"/>
                          <w:szCs w:val="24"/>
                          <w:rtl/>
                        </w:rPr>
                        <w:t xml:space="preserve"> </w:t>
                      </w:r>
                      <w:r w:rsidRPr="00A47B11">
                        <w:rPr>
                          <w:rFonts w:cs="Tahoma" w:hint="eastAsia"/>
                          <w:color w:val="0B5294"/>
                          <w:spacing w:val="-4"/>
                          <w:sz w:val="24"/>
                          <w:szCs w:val="24"/>
                          <w:rtl/>
                        </w:rPr>
                        <w:t>ציבור</w:t>
                      </w:r>
                      <w:r w:rsidRPr="00A47B11">
                        <w:rPr>
                          <w:rFonts w:cs="Tahoma"/>
                          <w:color w:val="0B5294"/>
                          <w:spacing w:val="-4"/>
                          <w:sz w:val="24"/>
                          <w:szCs w:val="24"/>
                          <w:rtl/>
                        </w:rPr>
                        <w:t xml:space="preserve">, </w:t>
                      </w:r>
                      <w:r w:rsidRPr="00A47B11">
                        <w:rPr>
                          <w:rFonts w:cs="Tahoma" w:hint="eastAsia"/>
                          <w:color w:val="0B5294"/>
                          <w:spacing w:val="-4"/>
                          <w:sz w:val="24"/>
                          <w:szCs w:val="24"/>
                          <w:rtl/>
                        </w:rPr>
                        <w:t>והנהנות</w:t>
                      </w:r>
                      <w:r w:rsidRPr="00A47B11">
                        <w:rPr>
                          <w:rFonts w:cs="Tahoma"/>
                          <w:color w:val="0B5294"/>
                          <w:spacing w:val="-4"/>
                          <w:sz w:val="24"/>
                          <w:szCs w:val="24"/>
                          <w:rtl/>
                        </w:rPr>
                        <w:t xml:space="preserve"> </w:t>
                      </w:r>
                      <w:r w:rsidRPr="00A47B11">
                        <w:rPr>
                          <w:rFonts w:cs="Tahoma" w:hint="eastAsia"/>
                          <w:color w:val="0B5294"/>
                          <w:spacing w:val="-4"/>
                          <w:sz w:val="24"/>
                          <w:szCs w:val="24"/>
                          <w:rtl/>
                        </w:rPr>
                        <w:t>העיקריות</w:t>
                      </w:r>
                      <w:r w:rsidRPr="00A47B11">
                        <w:rPr>
                          <w:rFonts w:cs="Tahoma"/>
                          <w:color w:val="0B5294"/>
                          <w:spacing w:val="-4"/>
                          <w:sz w:val="24"/>
                          <w:szCs w:val="24"/>
                          <w:rtl/>
                        </w:rPr>
                        <w:t xml:space="preserve"> </w:t>
                      </w:r>
                      <w:r w:rsidRPr="00A47B11">
                        <w:rPr>
                          <w:rFonts w:cs="Tahoma" w:hint="eastAsia"/>
                          <w:color w:val="0B5294"/>
                          <w:spacing w:val="-4"/>
                          <w:sz w:val="24"/>
                          <w:szCs w:val="24"/>
                          <w:rtl/>
                        </w:rPr>
                        <w:t>מכך</w:t>
                      </w:r>
                      <w:r w:rsidRPr="00A47B11">
                        <w:rPr>
                          <w:rFonts w:cs="Tahoma"/>
                          <w:color w:val="0B5294"/>
                          <w:spacing w:val="-4"/>
                          <w:sz w:val="24"/>
                          <w:szCs w:val="24"/>
                          <w:rtl/>
                        </w:rPr>
                        <w:t xml:space="preserve"> </w:t>
                      </w:r>
                      <w:r w:rsidRPr="00A47B11">
                        <w:rPr>
                          <w:rFonts w:cs="Tahoma" w:hint="eastAsia"/>
                          <w:color w:val="0B5294"/>
                          <w:spacing w:val="-4"/>
                          <w:sz w:val="24"/>
                          <w:szCs w:val="24"/>
                          <w:rtl/>
                        </w:rPr>
                        <w:t>הן</w:t>
                      </w:r>
                      <w:r w:rsidRPr="00A47B11">
                        <w:rPr>
                          <w:rFonts w:cs="Tahoma"/>
                          <w:color w:val="0B5294"/>
                          <w:spacing w:val="-4"/>
                          <w:sz w:val="24"/>
                          <w:szCs w:val="24"/>
                          <w:rtl/>
                        </w:rPr>
                        <w:t xml:space="preserve"> </w:t>
                      </w:r>
                      <w:r w:rsidRPr="00A47B11">
                        <w:rPr>
                          <w:rFonts w:cs="Tahoma" w:hint="eastAsia"/>
                          <w:color w:val="0B5294"/>
                          <w:spacing w:val="-4"/>
                          <w:sz w:val="24"/>
                          <w:szCs w:val="24"/>
                          <w:rtl/>
                        </w:rPr>
                        <w:t>חברות</w:t>
                      </w:r>
                      <w:r w:rsidRPr="00A47B11">
                        <w:rPr>
                          <w:rFonts w:cs="Tahoma"/>
                          <w:color w:val="0B5294"/>
                          <w:spacing w:val="-4"/>
                          <w:sz w:val="24"/>
                          <w:szCs w:val="24"/>
                          <w:rtl/>
                        </w:rPr>
                        <w:t xml:space="preserve"> </w:t>
                      </w:r>
                      <w:r w:rsidRPr="00A47B11">
                        <w:rPr>
                          <w:rFonts w:cs="Tahoma" w:hint="eastAsia"/>
                          <w:color w:val="0B5294"/>
                          <w:spacing w:val="-4"/>
                          <w:sz w:val="24"/>
                          <w:szCs w:val="24"/>
                          <w:rtl/>
                        </w:rPr>
                        <w:t>הביטוח</w:t>
                      </w:r>
                    </w:p>
                    <w:p w:rsidR="0047582D" w:rsidRPr="00373C5D" w:rsidP="00A47B11">
                      <w:pPr>
                        <w:spacing w:before="120" w:after="0" w:line="240" w:lineRule="atLeast"/>
                        <w:rPr>
                          <w:rFonts w:cs="Tahoma"/>
                          <w:b/>
                          <w:bCs/>
                          <w:color w:val="0B5294"/>
                          <w:sz w:val="48"/>
                          <w:szCs w:val="48"/>
                          <w:rtl/>
                        </w:rPr>
                      </w:pPr>
                      <w:drawing>
                        <wp:inline distT="0" distB="0" distL="0" distR="0">
                          <wp:extent cx="288000" cy="31337"/>
                          <wp:effectExtent l="0" t="0" r="0" b="6985"/>
                          <wp:docPr id="1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699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DC3BFC">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יצוין</w:t>
      </w:r>
      <w:r w:rsidRPr="00881015">
        <w:rPr>
          <w:rFonts w:ascii="Tahoma" w:hAnsi="Tahoma" w:cs="Tahoma"/>
          <w:sz w:val="17"/>
          <w:szCs w:val="17"/>
          <w:rtl/>
        </w:rPr>
        <w:t xml:space="preserve"> כי </w:t>
      </w:r>
      <w:r w:rsidRPr="00881015">
        <w:rPr>
          <w:rFonts w:ascii="Tahoma" w:hAnsi="Tahoma" w:cs="Tahoma" w:hint="cs"/>
          <w:sz w:val="17"/>
          <w:szCs w:val="17"/>
          <w:rtl/>
        </w:rPr>
        <w:t>ביוני</w:t>
      </w:r>
      <w:r w:rsidRPr="00881015">
        <w:rPr>
          <w:rFonts w:ascii="Tahoma" w:hAnsi="Tahoma" w:cs="Tahoma"/>
          <w:sz w:val="17"/>
          <w:szCs w:val="17"/>
          <w:rtl/>
        </w:rPr>
        <w:t xml:space="preserve"> 2016 </w:t>
      </w:r>
      <w:r w:rsidRPr="00881015">
        <w:rPr>
          <w:rFonts w:ascii="Tahoma" w:hAnsi="Tahoma" w:cs="Tahoma" w:hint="cs"/>
          <w:sz w:val="17"/>
          <w:szCs w:val="17"/>
          <w:rtl/>
        </w:rPr>
        <w:t>פרסם</w:t>
      </w:r>
      <w:r w:rsidRPr="00881015">
        <w:rPr>
          <w:rFonts w:ascii="Tahoma" w:hAnsi="Tahoma" w:cs="Tahoma"/>
          <w:sz w:val="17"/>
          <w:szCs w:val="17"/>
          <w:rtl/>
        </w:rPr>
        <w:t xml:space="preserve"> </w:t>
      </w:r>
      <w:r w:rsidRPr="00881015">
        <w:rPr>
          <w:rFonts w:ascii="Tahoma" w:hAnsi="Tahoma" w:cs="Tahoma" w:hint="cs"/>
          <w:sz w:val="17"/>
          <w:szCs w:val="17"/>
          <w:rtl/>
        </w:rPr>
        <w:t>אגף</w:t>
      </w:r>
      <w:r w:rsidRPr="00881015">
        <w:rPr>
          <w:rFonts w:ascii="Tahoma" w:hAnsi="Tahoma" w:cs="Tahoma"/>
          <w:sz w:val="17"/>
          <w:szCs w:val="17"/>
          <w:rtl/>
        </w:rPr>
        <w:t xml:space="preserve"> </w:t>
      </w:r>
      <w:r w:rsidRPr="00881015">
        <w:rPr>
          <w:rFonts w:ascii="Tahoma" w:hAnsi="Tahoma" w:cs="Tahoma" w:hint="cs"/>
          <w:sz w:val="17"/>
          <w:szCs w:val="17"/>
          <w:rtl/>
        </w:rPr>
        <w:t>החשב</w:t>
      </w:r>
      <w:r w:rsidRPr="00881015">
        <w:rPr>
          <w:rFonts w:ascii="Tahoma" w:hAnsi="Tahoma" w:cs="Tahoma"/>
          <w:sz w:val="17"/>
          <w:szCs w:val="17"/>
          <w:rtl/>
        </w:rPr>
        <w:t xml:space="preserve"> </w:t>
      </w:r>
      <w:r w:rsidRPr="00881015">
        <w:rPr>
          <w:rFonts w:ascii="Tahoma" w:hAnsi="Tahoma" w:cs="Tahoma" w:hint="cs"/>
          <w:sz w:val="17"/>
          <w:szCs w:val="17"/>
          <w:rtl/>
        </w:rPr>
        <w:t>הכללי</w:t>
      </w:r>
      <w:r w:rsidRPr="00881015">
        <w:rPr>
          <w:rFonts w:ascii="Tahoma" w:hAnsi="Tahoma" w:cs="Tahoma"/>
          <w:sz w:val="17"/>
          <w:szCs w:val="17"/>
          <w:rtl/>
        </w:rPr>
        <w:t xml:space="preserve"> </w:t>
      </w:r>
      <w:r w:rsidRPr="00881015">
        <w:rPr>
          <w:rFonts w:ascii="Tahoma" w:hAnsi="Tahoma" w:cs="Tahoma" w:hint="cs"/>
          <w:sz w:val="17"/>
          <w:szCs w:val="17"/>
          <w:rtl/>
        </w:rPr>
        <w:t>מכרז</w:t>
      </w:r>
      <w:r w:rsidRPr="00881015">
        <w:rPr>
          <w:rFonts w:ascii="Tahoma" w:hAnsi="Tahoma" w:cs="Tahoma"/>
          <w:sz w:val="17"/>
          <w:szCs w:val="17"/>
          <w:rtl/>
        </w:rPr>
        <w:t xml:space="preserve"> </w:t>
      </w:r>
      <w:r w:rsidRPr="00881015">
        <w:rPr>
          <w:rFonts w:ascii="Tahoma" w:hAnsi="Tahoma" w:cs="Tahoma" w:hint="cs"/>
          <w:sz w:val="17"/>
          <w:szCs w:val="17"/>
          <w:rtl/>
        </w:rPr>
        <w:t>פומבי</w:t>
      </w:r>
      <w:r w:rsidRPr="00881015">
        <w:rPr>
          <w:rFonts w:ascii="Tahoma" w:hAnsi="Tahoma" w:cs="Tahoma"/>
          <w:sz w:val="17"/>
          <w:szCs w:val="17"/>
          <w:rtl/>
        </w:rPr>
        <w:t xml:space="preserve"> </w:t>
      </w:r>
      <w:r w:rsidRPr="00881015">
        <w:rPr>
          <w:rFonts w:ascii="Tahoma" w:hAnsi="Tahoma" w:cs="Tahoma" w:hint="cs"/>
          <w:sz w:val="17"/>
          <w:szCs w:val="17"/>
          <w:rtl/>
        </w:rPr>
        <w:t>לקבלת</w:t>
      </w:r>
      <w:r w:rsidRPr="00881015">
        <w:rPr>
          <w:rFonts w:ascii="Tahoma" w:hAnsi="Tahoma" w:cs="Tahoma"/>
          <w:sz w:val="17"/>
          <w:szCs w:val="17"/>
          <w:rtl/>
        </w:rPr>
        <w:t xml:space="preserve"> </w:t>
      </w:r>
      <w:r w:rsidRPr="00881015">
        <w:rPr>
          <w:rFonts w:ascii="Tahoma" w:hAnsi="Tahoma" w:cs="Tahoma" w:hint="cs"/>
          <w:sz w:val="17"/>
          <w:szCs w:val="17"/>
          <w:rtl/>
        </w:rPr>
        <w:t>שירותי</w:t>
      </w:r>
      <w:r w:rsidRPr="00881015">
        <w:rPr>
          <w:rFonts w:ascii="Tahoma" w:hAnsi="Tahoma" w:cs="Tahoma"/>
          <w:sz w:val="17"/>
          <w:szCs w:val="17"/>
          <w:rtl/>
        </w:rPr>
        <w:t xml:space="preserve"> </w:t>
      </w:r>
      <w:r w:rsidRPr="00881015">
        <w:rPr>
          <w:rFonts w:ascii="Tahoma" w:hAnsi="Tahoma" w:cs="Tahoma" w:hint="cs"/>
          <w:sz w:val="17"/>
          <w:szCs w:val="17"/>
          <w:rtl/>
        </w:rPr>
        <w:t>ייעוץ</w:t>
      </w:r>
      <w:r w:rsidRPr="00881015">
        <w:rPr>
          <w:rFonts w:ascii="Tahoma" w:hAnsi="Tahoma" w:cs="Tahoma"/>
          <w:sz w:val="17"/>
          <w:szCs w:val="17"/>
          <w:rtl/>
        </w:rPr>
        <w:t xml:space="preserve"> </w:t>
      </w:r>
      <w:r w:rsidRPr="00881015">
        <w:rPr>
          <w:rFonts w:ascii="Tahoma" w:hAnsi="Tahoma" w:cs="Tahoma" w:hint="cs"/>
          <w:sz w:val="17"/>
          <w:szCs w:val="17"/>
          <w:rtl/>
        </w:rPr>
        <w:t>בנושא</w:t>
      </w:r>
      <w:r w:rsidRPr="00881015">
        <w:rPr>
          <w:rFonts w:ascii="Tahoma" w:hAnsi="Tahoma" w:cs="Tahoma"/>
          <w:sz w:val="17"/>
          <w:szCs w:val="17"/>
          <w:rtl/>
        </w:rPr>
        <w:t xml:space="preserve"> </w:t>
      </w:r>
      <w:r w:rsidRPr="00881015">
        <w:rPr>
          <w:rFonts w:ascii="Tahoma" w:hAnsi="Tahoma" w:cs="Tahoma" w:hint="cs"/>
          <w:sz w:val="17"/>
          <w:szCs w:val="17"/>
          <w:rtl/>
        </w:rPr>
        <w:t>מיצוי</w:t>
      </w:r>
      <w:r w:rsidRPr="00881015">
        <w:rPr>
          <w:rFonts w:ascii="Tahoma" w:hAnsi="Tahoma" w:cs="Tahoma"/>
          <w:sz w:val="17"/>
          <w:szCs w:val="17"/>
          <w:rtl/>
        </w:rPr>
        <w:t xml:space="preserve"> </w:t>
      </w:r>
      <w:r w:rsidRPr="00881015">
        <w:rPr>
          <w:rFonts w:ascii="Tahoma" w:hAnsi="Tahoma" w:cs="Tahoma" w:hint="cs"/>
          <w:sz w:val="17"/>
          <w:szCs w:val="17"/>
          <w:rtl/>
        </w:rPr>
        <w:t>פוטנציאל</w:t>
      </w:r>
      <w:r w:rsidRPr="00881015">
        <w:rPr>
          <w:rFonts w:ascii="Tahoma" w:hAnsi="Tahoma" w:cs="Tahoma"/>
          <w:sz w:val="17"/>
          <w:szCs w:val="17"/>
          <w:rtl/>
        </w:rPr>
        <w:t xml:space="preserve"> זכות השיבוב של </w:t>
      </w:r>
      <w:r w:rsidRPr="00881015">
        <w:rPr>
          <w:rFonts w:ascii="Tahoma" w:hAnsi="Tahoma" w:cs="Tahoma" w:hint="cs"/>
          <w:sz w:val="17"/>
          <w:szCs w:val="17"/>
          <w:rtl/>
        </w:rPr>
        <w:t>בט</w:t>
      </w:r>
      <w:r w:rsidRPr="00881015">
        <w:rPr>
          <w:rFonts w:ascii="Tahoma" w:hAnsi="Tahoma" w:cs="Tahoma"/>
          <w:sz w:val="17"/>
          <w:szCs w:val="17"/>
          <w:rtl/>
        </w:rPr>
        <w:t xml:space="preserve">"ל באמצעות בחינת ההסכמים מול חברות </w:t>
      </w:r>
      <w:r w:rsidRPr="00881015">
        <w:rPr>
          <w:rFonts w:ascii="Tahoma" w:hAnsi="Tahoma" w:cs="Tahoma" w:hint="cs"/>
          <w:sz w:val="17"/>
          <w:szCs w:val="17"/>
          <w:rtl/>
        </w:rPr>
        <w:t>הביטוח</w:t>
      </w:r>
      <w:r w:rsidRPr="00881015">
        <w:rPr>
          <w:rFonts w:ascii="Tahoma" w:hAnsi="Tahoma" w:cs="Tahoma"/>
          <w:sz w:val="17"/>
          <w:szCs w:val="17"/>
          <w:rtl/>
        </w:rPr>
        <w:t>.</w:t>
      </w:r>
    </w:p>
    <w:p w:rsidR="00C566D8" w:rsidRPr="00881015" w:rsidP="00DC3BFC">
      <w:pPr>
        <w:spacing w:line="240" w:lineRule="exact"/>
        <w:ind w:right="2268"/>
        <w:jc w:val="both"/>
        <w:rPr>
          <w:rFonts w:ascii="Tahoma" w:hAnsi="Tahoma" w:cs="Tahoma"/>
          <w:b/>
          <w:bCs/>
          <w:sz w:val="17"/>
          <w:szCs w:val="17"/>
          <w:rtl/>
        </w:rPr>
      </w:pPr>
    </w:p>
    <w:p w:rsidR="00C566D8" w:rsidRPr="00881015" w:rsidP="00DC3BFC">
      <w:pPr>
        <w:spacing w:line="240" w:lineRule="exact"/>
        <w:ind w:right="2268"/>
        <w:jc w:val="both"/>
        <w:rPr>
          <w:rFonts w:ascii="Tahoma" w:hAnsi="Tahoma" w:cs="Tahoma"/>
          <w:b/>
          <w:bCs/>
          <w:sz w:val="17"/>
          <w:szCs w:val="17"/>
          <w:rtl/>
        </w:rPr>
      </w:pPr>
    </w:p>
    <w:p w:rsidR="00C566D8" w:rsidRPr="00131C8B" w:rsidP="00DC3BFC">
      <w:pPr>
        <w:pStyle w:val="KOT2"/>
        <w:rPr>
          <w:rtl/>
        </w:rPr>
      </w:pPr>
      <w:r w:rsidRPr="00131C8B">
        <w:rPr>
          <w:rFonts w:hint="eastAsia"/>
          <w:rtl/>
        </w:rPr>
        <w:t>תהליך</w:t>
      </w:r>
      <w:r w:rsidRPr="00131C8B">
        <w:rPr>
          <w:rtl/>
        </w:rPr>
        <w:t xml:space="preserve"> קבלת ההחלטות </w:t>
      </w:r>
      <w:r>
        <w:rPr>
          <w:rFonts w:hint="cs"/>
          <w:rtl/>
        </w:rPr>
        <w:t xml:space="preserve">בנוגע </w:t>
      </w:r>
      <w:r w:rsidRPr="00131C8B">
        <w:rPr>
          <w:rtl/>
        </w:rPr>
        <w:t xml:space="preserve">לאישור </w:t>
      </w:r>
      <w:r>
        <w:rPr>
          <w:rFonts w:hint="cs"/>
          <w:rtl/>
        </w:rPr>
        <w:t>ה</w:t>
      </w:r>
      <w:r w:rsidRPr="00131C8B">
        <w:rPr>
          <w:rFonts w:hint="eastAsia"/>
          <w:rtl/>
        </w:rPr>
        <w:t>הסכם</w:t>
      </w:r>
      <w:r>
        <w:rPr>
          <w:rFonts w:hint="cs"/>
          <w:rtl/>
        </w:rPr>
        <w:t xml:space="preserve"> עם חברה א</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בשנת 2012 השלימ</w:t>
      </w:r>
      <w:r w:rsidRPr="00881015">
        <w:rPr>
          <w:rFonts w:ascii="Tahoma" w:hAnsi="Tahoma" w:cs="Tahoma"/>
          <w:sz w:val="17"/>
          <w:szCs w:val="17"/>
          <w:rtl/>
        </w:rPr>
        <w:t xml:space="preserve">ה </w:t>
      </w:r>
      <w:r w:rsidRPr="00881015">
        <w:rPr>
          <w:rFonts w:ascii="Tahoma" w:hAnsi="Tahoma" w:cs="Tahoma" w:hint="cs"/>
          <w:sz w:val="17"/>
          <w:szCs w:val="17"/>
          <w:rtl/>
        </w:rPr>
        <w:t xml:space="preserve">חברה א </w:t>
      </w:r>
      <w:r w:rsidRPr="00881015">
        <w:rPr>
          <w:rFonts w:ascii="Tahoma" w:hAnsi="Tahoma" w:cs="Tahoma"/>
          <w:sz w:val="17"/>
          <w:szCs w:val="17"/>
          <w:rtl/>
        </w:rPr>
        <w:t xml:space="preserve">עסקה לרכישת </w:t>
      </w:r>
      <w:r w:rsidRPr="00881015">
        <w:rPr>
          <w:rFonts w:ascii="Tahoma" w:hAnsi="Tahoma" w:cs="Tahoma" w:hint="cs"/>
          <w:sz w:val="17"/>
          <w:szCs w:val="17"/>
          <w:rtl/>
        </w:rPr>
        <w:t>השליטה</w:t>
      </w:r>
      <w:r w:rsidRPr="00881015">
        <w:rPr>
          <w:rFonts w:ascii="Tahoma" w:hAnsi="Tahoma" w:cs="Tahoma"/>
          <w:sz w:val="17"/>
          <w:szCs w:val="17"/>
          <w:rtl/>
        </w:rPr>
        <w:t xml:space="preserve"> </w:t>
      </w:r>
      <w:r w:rsidRPr="00881015">
        <w:rPr>
          <w:rFonts w:ascii="Tahoma" w:hAnsi="Tahoma" w:cs="Tahoma" w:hint="cs"/>
          <w:sz w:val="17"/>
          <w:szCs w:val="17"/>
          <w:rtl/>
        </w:rPr>
        <w:t xml:space="preserve">בחברה ב המחזיקה בחברה ג העוסקת בביטוח. בעקבות העסקה </w:t>
      </w:r>
      <w:r w:rsidRPr="00881015">
        <w:rPr>
          <w:rFonts w:ascii="Tahoma" w:hAnsi="Tahoma" w:cs="Tahoma"/>
          <w:sz w:val="17"/>
          <w:szCs w:val="17"/>
          <w:rtl/>
        </w:rPr>
        <w:t xml:space="preserve">חדלה </w:t>
      </w:r>
      <w:r w:rsidRPr="00881015">
        <w:rPr>
          <w:rFonts w:ascii="Tahoma" w:hAnsi="Tahoma" w:cs="Tahoma" w:hint="cs"/>
          <w:sz w:val="17"/>
          <w:szCs w:val="17"/>
          <w:rtl/>
        </w:rPr>
        <w:t>חברה א ב</w:t>
      </w:r>
      <w:r w:rsidRPr="00881015">
        <w:rPr>
          <w:rFonts w:ascii="Tahoma" w:hAnsi="Tahoma" w:cs="Tahoma"/>
          <w:sz w:val="17"/>
          <w:szCs w:val="17"/>
          <w:rtl/>
        </w:rPr>
        <w:t>שנת</w:t>
      </w:r>
      <w:r w:rsidRPr="00881015">
        <w:rPr>
          <w:rFonts w:ascii="Tahoma" w:hAnsi="Tahoma" w:cs="Tahoma" w:hint="cs"/>
          <w:sz w:val="17"/>
          <w:szCs w:val="17"/>
          <w:rtl/>
        </w:rPr>
        <w:t xml:space="preserve"> 2013</w:t>
      </w:r>
      <w:r w:rsidRPr="00881015">
        <w:rPr>
          <w:rFonts w:ascii="Tahoma" w:hAnsi="Tahoma" w:cs="Tahoma"/>
          <w:sz w:val="17"/>
          <w:szCs w:val="17"/>
          <w:rtl/>
        </w:rPr>
        <w:t xml:space="preserve"> </w:t>
      </w:r>
      <w:r w:rsidRPr="00881015">
        <w:rPr>
          <w:rFonts w:ascii="Tahoma" w:hAnsi="Tahoma" w:cs="Tahoma" w:hint="cs"/>
          <w:sz w:val="17"/>
          <w:szCs w:val="17"/>
          <w:rtl/>
        </w:rPr>
        <w:t xml:space="preserve">להנפיק פוליסות ביטוח. </w:t>
      </w:r>
      <w:r w:rsidRPr="00881015">
        <w:rPr>
          <w:rFonts w:ascii="Tahoma" w:hAnsi="Tahoma" w:cs="Tahoma"/>
          <w:sz w:val="17"/>
          <w:szCs w:val="17"/>
          <w:rtl/>
        </w:rPr>
        <w:t>ל</w:t>
      </w:r>
      <w:r w:rsidRPr="00881015">
        <w:rPr>
          <w:rFonts w:ascii="Tahoma" w:hAnsi="Tahoma" w:cs="Tahoma" w:hint="cs"/>
          <w:sz w:val="17"/>
          <w:szCs w:val="17"/>
          <w:rtl/>
        </w:rPr>
        <w:t xml:space="preserve">דברי </w:t>
      </w:r>
      <w:r w:rsidRPr="00881015">
        <w:rPr>
          <w:rFonts w:ascii="Tahoma" w:hAnsi="Tahoma" w:cs="Tahoma"/>
          <w:sz w:val="17"/>
          <w:szCs w:val="17"/>
          <w:rtl/>
        </w:rPr>
        <w:t>היועץ המשפטי</w:t>
      </w:r>
      <w:r w:rsidRPr="00881015">
        <w:rPr>
          <w:rFonts w:ascii="Tahoma" w:hAnsi="Tahoma" w:cs="Tahoma" w:hint="cs"/>
          <w:sz w:val="17"/>
          <w:szCs w:val="17"/>
          <w:rtl/>
        </w:rPr>
        <w:t xml:space="preserve"> של בט"ל, לנוכח הדברים האלה פנה אליו בעל השליטה בחברה א</w:t>
      </w:r>
      <w:r w:rsidRPr="00881015">
        <w:rPr>
          <w:rFonts w:ascii="Tahoma" w:hAnsi="Tahoma" w:cs="Tahoma"/>
          <w:sz w:val="17"/>
          <w:szCs w:val="17"/>
          <w:rtl/>
        </w:rPr>
        <w:t xml:space="preserve"> </w:t>
      </w:r>
      <w:r w:rsidRPr="00881015">
        <w:rPr>
          <w:rFonts w:ascii="Tahoma" w:hAnsi="Tahoma" w:cs="Tahoma" w:hint="cs"/>
          <w:sz w:val="17"/>
          <w:szCs w:val="17"/>
          <w:rtl/>
        </w:rPr>
        <w:t>כדי</w:t>
      </w:r>
      <w:r w:rsidRPr="00881015">
        <w:rPr>
          <w:rFonts w:ascii="Tahoma" w:hAnsi="Tahoma" w:cs="Tahoma"/>
          <w:sz w:val="17"/>
          <w:szCs w:val="17"/>
          <w:rtl/>
        </w:rPr>
        <w:t xml:space="preserve"> להסדיר את התחייבויותיה</w:t>
      </w:r>
      <w:r w:rsidRPr="00881015">
        <w:rPr>
          <w:rFonts w:ascii="Tahoma" w:hAnsi="Tahoma" w:cs="Tahoma" w:hint="cs"/>
          <w:sz w:val="17"/>
          <w:szCs w:val="17"/>
          <w:rtl/>
        </w:rPr>
        <w:t xml:space="preserve"> של חברה א לבט"ל בנושא השיבוב. עו"ד רוזנצויג יידע את מנכ"ל בט"ל על פנייתו של בעל השליטה בחברה א, והמנכ"ל הטיל עליו להוביל את עבודת המטה ואת ניהול המגעים עם החברה, וזאת כדי לקבל ממנה תשלום חד-פעמי בגין כלל זכויותיו של בט"ל לשיבוב כלפיה. ב</w:t>
      </w:r>
      <w:r w:rsidRPr="00881015">
        <w:rPr>
          <w:rFonts w:ascii="Tahoma" w:hAnsi="Tahoma" w:cs="Tahoma"/>
          <w:sz w:val="17"/>
          <w:szCs w:val="17"/>
          <w:rtl/>
        </w:rPr>
        <w:t xml:space="preserve">יוני 2013 </w:t>
      </w:r>
      <w:r w:rsidRPr="00881015">
        <w:rPr>
          <w:rFonts w:ascii="Tahoma" w:hAnsi="Tahoma" w:cs="Tahoma" w:hint="cs"/>
          <w:sz w:val="17"/>
          <w:szCs w:val="17"/>
          <w:rtl/>
        </w:rPr>
        <w:t xml:space="preserve">החל היועץ המשפטי לרכז </w:t>
      </w:r>
      <w:r w:rsidRPr="00881015">
        <w:rPr>
          <w:rFonts w:ascii="Tahoma" w:hAnsi="Tahoma" w:cs="Tahoma"/>
          <w:sz w:val="17"/>
          <w:szCs w:val="17"/>
          <w:rtl/>
        </w:rPr>
        <w:t xml:space="preserve">נתונים </w:t>
      </w:r>
      <w:r w:rsidRPr="00881015">
        <w:rPr>
          <w:rFonts w:ascii="Tahoma" w:hAnsi="Tahoma" w:cs="Tahoma" w:hint="cs"/>
          <w:sz w:val="17"/>
          <w:szCs w:val="17"/>
          <w:rtl/>
        </w:rPr>
        <w:t>על</w:t>
      </w:r>
      <w:r w:rsidRPr="00881015">
        <w:rPr>
          <w:rFonts w:ascii="Tahoma" w:hAnsi="Tahoma" w:cs="Tahoma"/>
          <w:sz w:val="17"/>
          <w:szCs w:val="17"/>
          <w:rtl/>
        </w:rPr>
        <w:t xml:space="preserve"> </w:t>
      </w:r>
      <w:r w:rsidRPr="00881015">
        <w:rPr>
          <w:rFonts w:ascii="Tahoma" w:hAnsi="Tahoma" w:cs="Tahoma" w:hint="cs"/>
          <w:sz w:val="17"/>
          <w:szCs w:val="17"/>
          <w:rtl/>
        </w:rPr>
        <w:t>ה</w:t>
      </w:r>
      <w:r w:rsidRPr="00881015">
        <w:rPr>
          <w:rFonts w:ascii="Tahoma" w:hAnsi="Tahoma" w:cs="Tahoma"/>
          <w:sz w:val="17"/>
          <w:szCs w:val="17"/>
          <w:rtl/>
        </w:rPr>
        <w:t xml:space="preserve">חבויות </w:t>
      </w:r>
      <w:r w:rsidRPr="00881015">
        <w:rPr>
          <w:rFonts w:ascii="Tahoma" w:hAnsi="Tahoma" w:cs="Tahoma" w:hint="cs"/>
          <w:sz w:val="17"/>
          <w:szCs w:val="17"/>
          <w:rtl/>
        </w:rPr>
        <w:t xml:space="preserve">של </w:t>
      </w:r>
      <w:r w:rsidRPr="00881015">
        <w:rPr>
          <w:rFonts w:ascii="Tahoma" w:hAnsi="Tahoma" w:cs="Tahoma"/>
          <w:sz w:val="17"/>
          <w:szCs w:val="17"/>
          <w:rtl/>
        </w:rPr>
        <w:t>חבר</w:t>
      </w:r>
      <w:r w:rsidRPr="00881015">
        <w:rPr>
          <w:rFonts w:ascii="Tahoma" w:hAnsi="Tahoma" w:cs="Tahoma" w:hint="cs"/>
          <w:sz w:val="17"/>
          <w:szCs w:val="17"/>
          <w:rtl/>
        </w:rPr>
        <w:t>ה</w:t>
      </w:r>
      <w:r w:rsidRPr="00881015">
        <w:rPr>
          <w:rFonts w:ascii="Tahoma" w:hAnsi="Tahoma" w:cs="Tahoma"/>
          <w:sz w:val="17"/>
          <w:szCs w:val="17"/>
          <w:rtl/>
        </w:rPr>
        <w:t xml:space="preserve"> א</w:t>
      </w:r>
      <w:r w:rsidRPr="00881015">
        <w:rPr>
          <w:rFonts w:ascii="Tahoma" w:hAnsi="Tahoma" w:cs="Tahoma" w:hint="cs"/>
          <w:sz w:val="17"/>
          <w:szCs w:val="17"/>
          <w:rtl/>
        </w:rPr>
        <w:t>. בפני בט"ל עמדו שתי אפשרויות - האחת, לחתום על הסכם עם חברה א להסדרת כל התחייבויותיה אליו או חלקן, והאחרת להמשיך לפעול מול החברה כפי שהוא פועל מול חברות הביטוח האחרות</w:t>
      </w:r>
      <w:r>
        <w:rPr>
          <w:rStyle w:val="FootnoteReference0"/>
          <w:rFonts w:ascii="Tahoma" w:hAnsi="Tahoma" w:cs="Tahoma"/>
          <w:sz w:val="17"/>
          <w:szCs w:val="17"/>
          <w:rtl/>
        </w:rPr>
        <w:footnoteReference w:id="27"/>
      </w:r>
      <w:r w:rsidRPr="00881015">
        <w:rPr>
          <w:rFonts w:ascii="Tahoma" w:hAnsi="Tahoma" w:cs="Tahoma" w:hint="cs"/>
          <w:sz w:val="17"/>
          <w:szCs w:val="17"/>
          <w:rtl/>
        </w:rPr>
        <w:t xml:space="preserve">.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sz w:val="17"/>
          <w:szCs w:val="17"/>
          <w:rtl/>
        </w:rPr>
        <w:t xml:space="preserve">בספטמבר 2014, </w:t>
      </w:r>
      <w:r w:rsidRPr="00881015">
        <w:rPr>
          <w:rFonts w:ascii="Tahoma" w:hAnsi="Tahoma" w:cs="Tahoma" w:hint="cs"/>
          <w:sz w:val="17"/>
          <w:szCs w:val="17"/>
          <w:rtl/>
        </w:rPr>
        <w:t xml:space="preserve">על פי </w:t>
      </w:r>
      <w:r w:rsidRPr="00881015">
        <w:rPr>
          <w:rFonts w:ascii="Tahoma" w:hAnsi="Tahoma" w:cs="Tahoma"/>
          <w:sz w:val="17"/>
          <w:szCs w:val="17"/>
          <w:rtl/>
        </w:rPr>
        <w:t>המלצת</w:t>
      </w:r>
      <w:r w:rsidRPr="00881015">
        <w:rPr>
          <w:rFonts w:ascii="Tahoma" w:hAnsi="Tahoma" w:cs="Tahoma" w:hint="cs"/>
          <w:sz w:val="17"/>
          <w:szCs w:val="17"/>
          <w:rtl/>
        </w:rPr>
        <w:t xml:space="preserve"> היועץ המשפטי</w:t>
      </w:r>
      <w:r w:rsidRPr="00881015">
        <w:rPr>
          <w:rFonts w:ascii="Tahoma" w:hAnsi="Tahoma" w:cs="Tahoma"/>
          <w:sz w:val="17"/>
          <w:szCs w:val="17"/>
          <w:rtl/>
        </w:rPr>
        <w:t xml:space="preserve"> ולפי החלטת מנכ"ל</w:t>
      </w:r>
      <w:r w:rsidRPr="00881015">
        <w:rPr>
          <w:rFonts w:ascii="Tahoma" w:hAnsi="Tahoma" w:cs="Tahoma" w:hint="cs"/>
          <w:sz w:val="17"/>
          <w:szCs w:val="17"/>
          <w:rtl/>
        </w:rPr>
        <w:t xml:space="preserve"> בט"ל ובאישורו של החשב דאז</w:t>
      </w:r>
      <w:r w:rsidRPr="00881015">
        <w:rPr>
          <w:rFonts w:ascii="Tahoma" w:hAnsi="Tahoma" w:cs="Tahoma"/>
          <w:sz w:val="17"/>
          <w:szCs w:val="17"/>
          <w:rtl/>
        </w:rPr>
        <w:t>,</w:t>
      </w:r>
      <w:r w:rsidRPr="00881015">
        <w:rPr>
          <w:rFonts w:ascii="Tahoma" w:hAnsi="Tahoma" w:cs="Tahoma" w:hint="cs"/>
          <w:sz w:val="17"/>
          <w:szCs w:val="17"/>
          <w:rtl/>
        </w:rPr>
        <w:t xml:space="preserve"> </w:t>
      </w:r>
      <w:r w:rsidRPr="00881015">
        <w:rPr>
          <w:rFonts w:ascii="Tahoma" w:hAnsi="Tahoma" w:cs="Tahoma"/>
          <w:sz w:val="17"/>
          <w:szCs w:val="17"/>
          <w:rtl/>
        </w:rPr>
        <w:t>התקשר בט"ל בהסכם</w:t>
      </w:r>
      <w:r w:rsidRPr="00881015">
        <w:rPr>
          <w:rFonts w:ascii="Tahoma" w:hAnsi="Tahoma" w:cs="Tahoma" w:hint="cs"/>
          <w:sz w:val="17"/>
          <w:szCs w:val="17"/>
          <w:rtl/>
        </w:rPr>
        <w:t xml:space="preserve"> עם חברה</w:t>
      </w:r>
      <w:r w:rsidRPr="00881015">
        <w:rPr>
          <w:rFonts w:ascii="Tahoma" w:hAnsi="Tahoma" w:cs="Tahoma"/>
          <w:sz w:val="17"/>
          <w:szCs w:val="17"/>
          <w:rtl/>
        </w:rPr>
        <w:t xml:space="preserve"> א</w:t>
      </w:r>
      <w:r w:rsidRPr="00881015">
        <w:rPr>
          <w:rFonts w:ascii="Tahoma" w:hAnsi="Tahoma" w:cs="Tahoma" w:hint="cs"/>
          <w:sz w:val="17"/>
          <w:szCs w:val="17"/>
          <w:rtl/>
        </w:rPr>
        <w:t xml:space="preserve"> </w:t>
      </w:r>
      <w:r w:rsidRPr="00881015">
        <w:rPr>
          <w:rFonts w:ascii="Tahoma" w:hAnsi="Tahoma" w:cs="Tahoma"/>
          <w:sz w:val="17"/>
          <w:szCs w:val="17"/>
          <w:rtl/>
        </w:rPr>
        <w:t>להסדרת סילוק התחייבויותיה הקיימות והעתידיות בגין תביעות שיבוב לפי סעיף 328 לחוק</w:t>
      </w:r>
      <w:r w:rsidRPr="00881015">
        <w:rPr>
          <w:rFonts w:ascii="Tahoma" w:hAnsi="Tahoma" w:cs="Tahoma" w:hint="cs"/>
          <w:sz w:val="17"/>
          <w:szCs w:val="17"/>
          <w:rtl/>
        </w:rPr>
        <w:t xml:space="preserve"> הביטוח הלאומי (להלן - ההסכם עם חברה א)</w:t>
      </w:r>
      <w:r w:rsidRPr="00881015">
        <w:rPr>
          <w:rFonts w:ascii="Tahoma" w:hAnsi="Tahoma" w:cs="Tahoma"/>
          <w:sz w:val="17"/>
          <w:szCs w:val="17"/>
          <w:rtl/>
        </w:rPr>
        <w:t>.</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בהסכם עם חברה א נקבע כי החברה תשלם לבט"ל כ</w:t>
      </w:r>
      <w:r w:rsidRPr="00881015">
        <w:rPr>
          <w:rFonts w:ascii="Tahoma" w:hAnsi="Tahoma" w:cs="Tahoma"/>
          <w:sz w:val="17"/>
          <w:szCs w:val="17"/>
          <w:rtl/>
        </w:rPr>
        <w:t>-61</w:t>
      </w:r>
      <w:r w:rsidRPr="00881015">
        <w:rPr>
          <w:rFonts w:ascii="Tahoma" w:hAnsi="Tahoma" w:cs="Tahoma" w:hint="cs"/>
          <w:sz w:val="17"/>
          <w:szCs w:val="17"/>
          <w:rtl/>
        </w:rPr>
        <w:t>.5</w:t>
      </w:r>
      <w:r w:rsidRPr="00881015">
        <w:rPr>
          <w:rFonts w:ascii="Tahoma" w:hAnsi="Tahoma" w:cs="Tahoma"/>
          <w:sz w:val="17"/>
          <w:szCs w:val="17"/>
          <w:rtl/>
        </w:rPr>
        <w:t xml:space="preserve"> מיליון ש"ח</w:t>
      </w:r>
      <w:r w:rsidRPr="00881015">
        <w:rPr>
          <w:rFonts w:ascii="Tahoma" w:hAnsi="Tahoma" w:cs="Tahoma" w:hint="cs"/>
          <w:sz w:val="17"/>
          <w:szCs w:val="17"/>
          <w:rtl/>
        </w:rPr>
        <w:t xml:space="preserve"> כמפורט: </w:t>
      </w:r>
    </w:p>
    <w:p w:rsidR="00C566D8" w:rsidRPr="00881015" w:rsidP="00DC3BFC">
      <w:pPr>
        <w:pStyle w:val="ListParagraph"/>
        <w:numPr>
          <w:ilvl w:val="0"/>
          <w:numId w:val="11"/>
        </w:numPr>
        <w:autoSpaceDE/>
        <w:autoSpaceDN/>
        <w:adjustRightInd/>
        <w:spacing w:line="240" w:lineRule="exact"/>
        <w:ind w:left="340" w:right="2268" w:hanging="340"/>
        <w:rPr>
          <w:sz w:val="17"/>
          <w:szCs w:val="17"/>
          <w:rtl/>
        </w:rPr>
      </w:pPr>
      <w:r w:rsidRPr="00881015">
        <w:rPr>
          <w:rFonts w:hint="cs"/>
          <w:sz w:val="17"/>
          <w:szCs w:val="17"/>
          <w:rtl/>
        </w:rPr>
        <w:t xml:space="preserve">סכום חד-פעמי של 55 מיליון ש"ח עבור כל המקרים שבהם ישנה או עשויה להיות בעתיד לבט"ל עילת תביעה נגד חברה א בגין נזק שנגרם לנפגע בתאונת דרכים, </w:t>
      </w:r>
      <w:r w:rsidRPr="00881015">
        <w:rPr>
          <w:rFonts w:hint="cs"/>
          <w:sz w:val="17"/>
          <w:szCs w:val="17"/>
          <w:u w:val="single"/>
          <w:rtl/>
        </w:rPr>
        <w:t>לרבות</w:t>
      </w:r>
      <w:r w:rsidRPr="00881015">
        <w:rPr>
          <w:sz w:val="17"/>
          <w:szCs w:val="17"/>
          <w:u w:val="single"/>
          <w:rtl/>
        </w:rPr>
        <w:t xml:space="preserve"> </w:t>
      </w:r>
      <w:r w:rsidRPr="00881015">
        <w:rPr>
          <w:rFonts w:hint="cs"/>
          <w:sz w:val="17"/>
          <w:szCs w:val="17"/>
          <w:u w:val="single"/>
          <w:rtl/>
        </w:rPr>
        <w:t>המקרים</w:t>
      </w:r>
      <w:r w:rsidRPr="00881015">
        <w:rPr>
          <w:sz w:val="17"/>
          <w:szCs w:val="17"/>
          <w:u w:val="single"/>
          <w:rtl/>
        </w:rPr>
        <w:t xml:space="preserve"> </w:t>
      </w:r>
      <w:r w:rsidRPr="00881015">
        <w:rPr>
          <w:rFonts w:hint="cs"/>
          <w:sz w:val="17"/>
          <w:szCs w:val="17"/>
          <w:u w:val="single"/>
          <w:rtl/>
        </w:rPr>
        <w:t>שלא</w:t>
      </w:r>
      <w:r w:rsidRPr="00881015">
        <w:rPr>
          <w:sz w:val="17"/>
          <w:szCs w:val="17"/>
          <w:u w:val="single"/>
          <w:rtl/>
        </w:rPr>
        <w:t xml:space="preserve"> </w:t>
      </w:r>
      <w:r w:rsidRPr="00881015">
        <w:rPr>
          <w:rFonts w:hint="cs"/>
          <w:sz w:val="17"/>
          <w:szCs w:val="17"/>
          <w:u w:val="single"/>
          <w:rtl/>
        </w:rPr>
        <w:t>היו</w:t>
      </w:r>
      <w:r w:rsidRPr="00881015">
        <w:rPr>
          <w:sz w:val="17"/>
          <w:szCs w:val="17"/>
          <w:u w:val="single"/>
          <w:rtl/>
        </w:rPr>
        <w:t xml:space="preserve"> </w:t>
      </w:r>
      <w:r w:rsidRPr="00881015">
        <w:rPr>
          <w:rFonts w:hint="cs"/>
          <w:sz w:val="17"/>
          <w:szCs w:val="17"/>
          <w:u w:val="single"/>
          <w:rtl/>
        </w:rPr>
        <w:t>ידועים</w:t>
      </w:r>
      <w:r w:rsidRPr="00881015">
        <w:rPr>
          <w:sz w:val="17"/>
          <w:szCs w:val="17"/>
          <w:u w:val="single"/>
          <w:rtl/>
        </w:rPr>
        <w:t xml:space="preserve"> </w:t>
      </w:r>
      <w:r w:rsidRPr="00881015">
        <w:rPr>
          <w:rFonts w:hint="cs"/>
          <w:sz w:val="17"/>
          <w:szCs w:val="17"/>
          <w:u w:val="single"/>
          <w:rtl/>
        </w:rPr>
        <w:t>לבט</w:t>
      </w:r>
      <w:r w:rsidRPr="00881015">
        <w:rPr>
          <w:sz w:val="17"/>
          <w:szCs w:val="17"/>
          <w:u w:val="single"/>
          <w:rtl/>
        </w:rPr>
        <w:t>"ל במועד ההתקשרות</w:t>
      </w:r>
      <w:r w:rsidRPr="00881015">
        <w:rPr>
          <w:sz w:val="17"/>
          <w:szCs w:val="17"/>
          <w:rtl/>
        </w:rPr>
        <w:t xml:space="preserve"> </w:t>
      </w:r>
      <w:r w:rsidRPr="00881015">
        <w:rPr>
          <w:rFonts w:hint="cs"/>
          <w:sz w:val="17"/>
          <w:szCs w:val="17"/>
          <w:rtl/>
        </w:rPr>
        <w:t>(להלן - התשלום בגין תיקי תאונות דרכים). יודגש</w:t>
      </w:r>
      <w:r w:rsidRPr="00881015">
        <w:rPr>
          <w:sz w:val="17"/>
          <w:szCs w:val="17"/>
          <w:rtl/>
        </w:rPr>
        <w:t xml:space="preserve"> כי </w:t>
      </w:r>
      <w:r w:rsidRPr="00881015">
        <w:rPr>
          <w:rFonts w:hint="cs"/>
          <w:sz w:val="17"/>
          <w:szCs w:val="17"/>
          <w:rtl/>
        </w:rPr>
        <w:t>בעת</w:t>
      </w:r>
      <w:r w:rsidRPr="00881015">
        <w:rPr>
          <w:sz w:val="17"/>
          <w:szCs w:val="17"/>
          <w:rtl/>
        </w:rPr>
        <w:t xml:space="preserve"> גיבוש </w:t>
      </w:r>
      <w:r w:rsidRPr="00881015">
        <w:rPr>
          <w:rFonts w:hint="cs"/>
          <w:sz w:val="17"/>
          <w:szCs w:val="17"/>
          <w:rtl/>
        </w:rPr>
        <w:t>ההסכם</w:t>
      </w:r>
      <w:r w:rsidRPr="00881015">
        <w:rPr>
          <w:sz w:val="17"/>
          <w:szCs w:val="17"/>
          <w:rtl/>
        </w:rPr>
        <w:t xml:space="preserve"> </w:t>
      </w:r>
      <w:r w:rsidRPr="00881015">
        <w:rPr>
          <w:rFonts w:hint="cs"/>
          <w:sz w:val="17"/>
          <w:szCs w:val="17"/>
          <w:rtl/>
        </w:rPr>
        <w:t>היה בט</w:t>
      </w:r>
      <w:r w:rsidRPr="00881015">
        <w:rPr>
          <w:sz w:val="17"/>
          <w:szCs w:val="17"/>
          <w:rtl/>
        </w:rPr>
        <w:t xml:space="preserve">"ל </w:t>
      </w:r>
      <w:r w:rsidRPr="00881015">
        <w:rPr>
          <w:rFonts w:hint="cs"/>
          <w:sz w:val="17"/>
          <w:szCs w:val="17"/>
          <w:rtl/>
        </w:rPr>
        <w:t>ער</w:t>
      </w:r>
      <w:r w:rsidRPr="00881015">
        <w:rPr>
          <w:sz w:val="17"/>
          <w:szCs w:val="17"/>
          <w:rtl/>
        </w:rPr>
        <w:t xml:space="preserve"> </w:t>
      </w:r>
      <w:r w:rsidRPr="00881015">
        <w:rPr>
          <w:rFonts w:hint="cs"/>
          <w:sz w:val="17"/>
          <w:szCs w:val="17"/>
          <w:rtl/>
        </w:rPr>
        <w:t>לכך</w:t>
      </w:r>
      <w:r w:rsidRPr="00881015">
        <w:rPr>
          <w:sz w:val="17"/>
          <w:szCs w:val="17"/>
          <w:rtl/>
        </w:rPr>
        <w:t xml:space="preserve"> </w:t>
      </w:r>
      <w:r w:rsidRPr="00881015">
        <w:rPr>
          <w:rFonts w:hint="cs"/>
          <w:sz w:val="17"/>
          <w:szCs w:val="17"/>
          <w:rtl/>
        </w:rPr>
        <w:t>שבפועל</w:t>
      </w:r>
      <w:r w:rsidRPr="00881015">
        <w:rPr>
          <w:sz w:val="17"/>
          <w:szCs w:val="17"/>
          <w:rtl/>
        </w:rPr>
        <w:t xml:space="preserve"> יש</w:t>
      </w:r>
      <w:r w:rsidRPr="00881015">
        <w:rPr>
          <w:rFonts w:hint="cs"/>
          <w:sz w:val="17"/>
          <w:szCs w:val="17"/>
          <w:rtl/>
        </w:rPr>
        <w:t>נו</w:t>
      </w:r>
      <w:r w:rsidRPr="00881015">
        <w:rPr>
          <w:sz w:val="17"/>
          <w:szCs w:val="17"/>
          <w:rtl/>
        </w:rPr>
        <w:t xml:space="preserve"> מלאי גדול של תיקי גמלאות </w:t>
      </w:r>
      <w:r w:rsidRPr="00881015">
        <w:rPr>
          <w:rFonts w:hint="cs"/>
          <w:sz w:val="17"/>
          <w:szCs w:val="17"/>
          <w:rtl/>
        </w:rPr>
        <w:t>שהוא</w:t>
      </w:r>
      <w:r w:rsidRPr="00881015">
        <w:rPr>
          <w:sz w:val="17"/>
          <w:szCs w:val="17"/>
          <w:rtl/>
        </w:rPr>
        <w:t xml:space="preserve"> אינו יודע </w:t>
      </w:r>
      <w:r w:rsidRPr="00881015">
        <w:rPr>
          <w:rFonts w:hint="cs"/>
          <w:sz w:val="17"/>
          <w:szCs w:val="17"/>
          <w:rtl/>
        </w:rPr>
        <w:t>אם</w:t>
      </w:r>
      <w:r w:rsidRPr="00881015">
        <w:rPr>
          <w:sz w:val="17"/>
          <w:szCs w:val="17"/>
          <w:rtl/>
        </w:rPr>
        <w:t xml:space="preserve"> </w:t>
      </w:r>
      <w:r w:rsidRPr="00881015">
        <w:rPr>
          <w:rFonts w:hint="cs"/>
          <w:sz w:val="17"/>
          <w:szCs w:val="17"/>
          <w:rtl/>
        </w:rPr>
        <w:t>יש</w:t>
      </w:r>
      <w:r w:rsidRPr="00881015">
        <w:rPr>
          <w:sz w:val="17"/>
          <w:szCs w:val="17"/>
          <w:rtl/>
        </w:rPr>
        <w:t xml:space="preserve"> עילת שיבוב </w:t>
      </w:r>
      <w:r w:rsidRPr="00881015">
        <w:rPr>
          <w:rFonts w:hint="cs"/>
          <w:sz w:val="17"/>
          <w:szCs w:val="17"/>
          <w:rtl/>
        </w:rPr>
        <w:t>בגינם</w:t>
      </w:r>
      <w:r w:rsidRPr="00881015">
        <w:rPr>
          <w:sz w:val="17"/>
          <w:szCs w:val="17"/>
          <w:rtl/>
        </w:rPr>
        <w:t xml:space="preserve">, </w:t>
      </w:r>
      <w:r w:rsidRPr="00881015">
        <w:rPr>
          <w:rFonts w:hint="cs"/>
          <w:sz w:val="17"/>
          <w:szCs w:val="17"/>
          <w:rtl/>
        </w:rPr>
        <w:t>משום</w:t>
      </w:r>
      <w:r w:rsidRPr="00881015">
        <w:rPr>
          <w:sz w:val="17"/>
          <w:szCs w:val="17"/>
          <w:rtl/>
        </w:rPr>
        <w:t xml:space="preserve"> </w:t>
      </w:r>
      <w:r w:rsidRPr="00881015">
        <w:rPr>
          <w:rFonts w:hint="cs"/>
          <w:sz w:val="17"/>
          <w:szCs w:val="17"/>
          <w:rtl/>
        </w:rPr>
        <w:t>שפקיד</w:t>
      </w:r>
      <w:r w:rsidRPr="00881015">
        <w:rPr>
          <w:sz w:val="17"/>
          <w:szCs w:val="17"/>
          <w:rtl/>
        </w:rPr>
        <w:t xml:space="preserve"> </w:t>
      </w:r>
      <w:r w:rsidRPr="00881015">
        <w:rPr>
          <w:rFonts w:hint="cs"/>
          <w:sz w:val="17"/>
          <w:szCs w:val="17"/>
          <w:rtl/>
        </w:rPr>
        <w:t>התביעות</w:t>
      </w:r>
      <w:r w:rsidRPr="00881015">
        <w:rPr>
          <w:sz w:val="17"/>
          <w:szCs w:val="17"/>
          <w:rtl/>
        </w:rPr>
        <w:t xml:space="preserve"> </w:t>
      </w:r>
      <w:r w:rsidRPr="00881015">
        <w:rPr>
          <w:rFonts w:hint="cs"/>
          <w:sz w:val="17"/>
          <w:szCs w:val="17"/>
          <w:rtl/>
        </w:rPr>
        <w:t>המטפל</w:t>
      </w:r>
      <w:r w:rsidRPr="00881015">
        <w:rPr>
          <w:sz w:val="17"/>
          <w:szCs w:val="17"/>
          <w:rtl/>
        </w:rPr>
        <w:t xml:space="preserve"> סימן אותם באופן שגוי או כלל לא סימן אותם.</w:t>
      </w:r>
      <w:r w:rsidRPr="00881015">
        <w:rPr>
          <w:rFonts w:hint="cs"/>
          <w:sz w:val="17"/>
          <w:szCs w:val="17"/>
          <w:rtl/>
        </w:rPr>
        <w:t xml:space="preserve"> </w:t>
      </w:r>
    </w:p>
    <w:p w:rsidR="00C566D8" w:rsidRPr="00881015" w:rsidP="00DC3BFC">
      <w:pPr>
        <w:pStyle w:val="ListParagraph"/>
        <w:numPr>
          <w:ilvl w:val="0"/>
          <w:numId w:val="11"/>
        </w:numPr>
        <w:autoSpaceDE/>
        <w:autoSpaceDN/>
        <w:adjustRightInd/>
        <w:spacing w:line="240" w:lineRule="exact"/>
        <w:ind w:left="340" w:right="2268" w:hanging="340"/>
        <w:rPr>
          <w:sz w:val="17"/>
          <w:szCs w:val="17"/>
        </w:rPr>
      </w:pPr>
      <w:r w:rsidRPr="00881015">
        <w:rPr>
          <w:rFonts w:hint="cs"/>
          <w:sz w:val="17"/>
          <w:szCs w:val="17"/>
          <w:rtl/>
        </w:rPr>
        <w:t xml:space="preserve">סכום חד-פעמי של 5.65 מיליון ש"ח בגין תביעות לפי פקודת הנזיקין התלויות ועומדות בערכאות משפטיות. </w:t>
      </w:r>
    </w:p>
    <w:p w:rsidR="00C566D8" w:rsidRPr="00881015" w:rsidP="00DC3BFC">
      <w:pPr>
        <w:pStyle w:val="ListParagraph"/>
        <w:numPr>
          <w:ilvl w:val="0"/>
          <w:numId w:val="11"/>
        </w:numPr>
        <w:autoSpaceDE/>
        <w:autoSpaceDN/>
        <w:adjustRightInd/>
        <w:spacing w:after="240" w:line="240" w:lineRule="exact"/>
        <w:ind w:left="340" w:right="2268" w:hanging="340"/>
        <w:rPr>
          <w:sz w:val="17"/>
          <w:szCs w:val="17"/>
          <w:rtl/>
        </w:rPr>
      </w:pPr>
      <w:r w:rsidRPr="00881015">
        <w:rPr>
          <w:rFonts w:hint="cs"/>
          <w:sz w:val="17"/>
          <w:szCs w:val="17"/>
          <w:rtl/>
        </w:rPr>
        <w:t>סכום חד-פעמי של מיליון ש"ח עבור מקרים שטרם הוגשה בגינם תביעה לפי פקודת הנזיקין וחלקה</w:t>
      </w:r>
      <w:r w:rsidRPr="00881015">
        <w:rPr>
          <w:sz w:val="17"/>
          <w:szCs w:val="17"/>
          <w:rtl/>
        </w:rPr>
        <w:t xml:space="preserve"> </w:t>
      </w:r>
      <w:r w:rsidRPr="00881015">
        <w:rPr>
          <w:rFonts w:hint="cs"/>
          <w:sz w:val="17"/>
          <w:szCs w:val="17"/>
          <w:rtl/>
        </w:rPr>
        <w:t>של</w:t>
      </w:r>
      <w:r w:rsidRPr="00881015">
        <w:rPr>
          <w:sz w:val="17"/>
          <w:szCs w:val="17"/>
          <w:rtl/>
        </w:rPr>
        <w:t xml:space="preserve"> </w:t>
      </w:r>
      <w:r w:rsidRPr="00881015">
        <w:rPr>
          <w:rFonts w:hint="cs"/>
          <w:sz w:val="17"/>
          <w:szCs w:val="17"/>
          <w:rtl/>
        </w:rPr>
        <w:t>חברה</w:t>
      </w:r>
      <w:r w:rsidRPr="00881015">
        <w:rPr>
          <w:sz w:val="17"/>
          <w:szCs w:val="17"/>
          <w:rtl/>
        </w:rPr>
        <w:t xml:space="preserve"> </w:t>
      </w:r>
      <w:r w:rsidRPr="00881015">
        <w:rPr>
          <w:rFonts w:hint="cs"/>
          <w:sz w:val="17"/>
          <w:szCs w:val="17"/>
          <w:rtl/>
        </w:rPr>
        <w:t>א</w:t>
      </w:r>
      <w:r w:rsidRPr="00881015">
        <w:rPr>
          <w:sz w:val="17"/>
          <w:szCs w:val="17"/>
          <w:rtl/>
        </w:rPr>
        <w:t xml:space="preserve"> אינו עולה </w:t>
      </w:r>
      <w:r w:rsidRPr="00881015">
        <w:rPr>
          <w:rFonts w:hint="cs"/>
          <w:sz w:val="17"/>
          <w:szCs w:val="17"/>
          <w:rtl/>
        </w:rPr>
        <w:t xml:space="preserve">בכל אחד מהם </w:t>
      </w:r>
      <w:r w:rsidRPr="00881015">
        <w:rPr>
          <w:sz w:val="17"/>
          <w:szCs w:val="17"/>
          <w:rtl/>
        </w:rPr>
        <w:t>על 600,000 ש"ח</w:t>
      </w:r>
      <w:r w:rsidRPr="00881015">
        <w:rPr>
          <w:rFonts w:hint="cs"/>
          <w:sz w:val="17"/>
          <w:szCs w:val="17"/>
          <w:rtl/>
        </w:rPr>
        <w:t xml:space="preserve">. במקרים של תביעות מכוח </w:t>
      </w:r>
      <w:r w:rsidRPr="00881015">
        <w:rPr>
          <w:rFonts w:hint="cs"/>
          <w:sz w:val="17"/>
          <w:szCs w:val="17"/>
          <w:u w:val="single"/>
          <w:rtl/>
        </w:rPr>
        <w:t>פקודת הנזיקין בלבד</w:t>
      </w:r>
      <w:r w:rsidRPr="00881015">
        <w:rPr>
          <w:rFonts w:hint="cs"/>
          <w:sz w:val="17"/>
          <w:szCs w:val="17"/>
          <w:rtl/>
        </w:rPr>
        <w:t xml:space="preserve"> שחלקה</w:t>
      </w:r>
      <w:r w:rsidRPr="00881015">
        <w:rPr>
          <w:sz w:val="17"/>
          <w:szCs w:val="17"/>
          <w:rtl/>
        </w:rPr>
        <w:t xml:space="preserve"> </w:t>
      </w:r>
      <w:r w:rsidRPr="00881015">
        <w:rPr>
          <w:rFonts w:hint="cs"/>
          <w:sz w:val="17"/>
          <w:szCs w:val="17"/>
          <w:rtl/>
        </w:rPr>
        <w:t>של</w:t>
      </w:r>
      <w:r w:rsidRPr="00881015">
        <w:rPr>
          <w:sz w:val="17"/>
          <w:szCs w:val="17"/>
          <w:rtl/>
        </w:rPr>
        <w:t xml:space="preserve"> </w:t>
      </w:r>
      <w:r w:rsidRPr="00881015">
        <w:rPr>
          <w:rFonts w:hint="cs"/>
          <w:sz w:val="17"/>
          <w:szCs w:val="17"/>
          <w:rtl/>
        </w:rPr>
        <w:t>חברה</w:t>
      </w:r>
      <w:r w:rsidRPr="00881015">
        <w:rPr>
          <w:sz w:val="17"/>
          <w:szCs w:val="17"/>
          <w:rtl/>
        </w:rPr>
        <w:t xml:space="preserve"> </w:t>
      </w:r>
      <w:r w:rsidRPr="00881015">
        <w:rPr>
          <w:rFonts w:hint="cs"/>
          <w:sz w:val="17"/>
          <w:szCs w:val="17"/>
          <w:rtl/>
        </w:rPr>
        <w:t>א</w:t>
      </w:r>
      <w:r w:rsidRPr="00881015">
        <w:rPr>
          <w:sz w:val="17"/>
          <w:szCs w:val="17"/>
          <w:rtl/>
        </w:rPr>
        <w:t xml:space="preserve"> </w:t>
      </w:r>
      <w:r w:rsidRPr="00881015">
        <w:rPr>
          <w:rFonts w:hint="cs"/>
          <w:sz w:val="17"/>
          <w:szCs w:val="17"/>
          <w:rtl/>
        </w:rPr>
        <w:t>בכל אחד מהם</w:t>
      </w:r>
      <w:r w:rsidRPr="00881015">
        <w:rPr>
          <w:sz w:val="17"/>
          <w:szCs w:val="17"/>
          <w:rtl/>
        </w:rPr>
        <w:t xml:space="preserve"> עולה על 600,000 ש"ח</w:t>
      </w:r>
      <w:r w:rsidRPr="00881015">
        <w:rPr>
          <w:rFonts w:hint="cs"/>
          <w:sz w:val="17"/>
          <w:szCs w:val="17"/>
          <w:rtl/>
        </w:rPr>
        <w:t>, בט"ל יהיה רשאי לתבוע את החברה על פי הדין</w:t>
      </w:r>
      <w:r>
        <w:rPr>
          <w:rStyle w:val="FootnoteReference0"/>
          <w:sz w:val="17"/>
          <w:szCs w:val="17"/>
          <w:rtl/>
        </w:rPr>
        <w:footnoteReference w:id="28"/>
      </w:r>
      <w:r w:rsidRPr="00881015">
        <w:rPr>
          <w:rFonts w:hint="cs"/>
          <w:sz w:val="17"/>
          <w:szCs w:val="17"/>
          <w:rtl/>
        </w:rPr>
        <w:t xml:space="preserve">. יצוין כי לפי נתוני בט"ל, 80% מהסכום שגבה בשנים 2015-2014 מקורם בתיקי </w:t>
      </w:r>
      <w:r w:rsidRPr="00881015">
        <w:rPr>
          <w:rFonts w:hint="cs"/>
          <w:sz w:val="17"/>
          <w:szCs w:val="17"/>
          <w:rtl/>
        </w:rPr>
        <w:t>שיבוב בגין תאונות דרכים ורק 20% מהסכום מקורם בתיקי שיבוב מכוח פקודת הנזיקין.</w:t>
      </w:r>
    </w:p>
    <w:p w:rsidR="00C566D8" w:rsidRPr="00881015" w:rsidP="00DC3BFC">
      <w:pPr>
        <w:pStyle w:val="RESHET"/>
        <w:rPr>
          <w:rtl/>
        </w:rPr>
      </w:pPr>
      <w:r w:rsidRPr="00881015">
        <w:rPr>
          <w:rFonts w:hint="cs"/>
          <w:rtl/>
        </w:rPr>
        <w:t>משמעות ההסכם שגיבש והוביל היועץ המשפטי של בט"ל היא שבט"ל ויתר ללא כל תמורה ומראש על חלק מהזכויות לשיבוב בגין תיקי תאונות דרכים, שהיו לו כלפי חברה א, בלי שכלל העריך את שווי הוויתור, כמפורט בהמשך</w:t>
      </w:r>
      <w:r>
        <w:rPr>
          <w:rStyle w:val="FootnoteReference0"/>
          <w:rtl/>
        </w:rPr>
        <w:footnoteReference w:id="29"/>
      </w:r>
      <w:r w:rsidRPr="00881015">
        <w:rPr>
          <w:rFonts w:hint="cs"/>
          <w:rtl/>
        </w:rPr>
        <w:t xml:space="preserve">. </w:t>
      </w:r>
    </w:p>
    <w:p w:rsidR="00C566D8" w:rsidRPr="00881015" w:rsidP="00DC3BFC">
      <w:pPr>
        <w:spacing w:line="240" w:lineRule="exact"/>
        <w:ind w:right="2268"/>
        <w:jc w:val="both"/>
        <w:rPr>
          <w:rFonts w:ascii="Tahoma" w:hAnsi="Tahoma" w:cs="Tahoma"/>
          <w:b/>
          <w:bCs/>
          <w:sz w:val="17"/>
          <w:szCs w:val="17"/>
          <w:rtl/>
        </w:rPr>
      </w:pPr>
    </w:p>
    <w:p w:rsidR="00C566D8" w:rsidRPr="00881015" w:rsidP="00DC3BFC">
      <w:pPr>
        <w:spacing w:line="240" w:lineRule="exact"/>
        <w:ind w:right="2268"/>
        <w:jc w:val="both"/>
        <w:rPr>
          <w:rFonts w:ascii="Tahoma" w:hAnsi="Tahoma" w:cs="Tahoma"/>
          <w:sz w:val="17"/>
          <w:szCs w:val="17"/>
        </w:rPr>
      </w:pPr>
    </w:p>
    <w:p w:rsidR="00C566D8" w:rsidRPr="00EF0DFD" w:rsidP="00DC3BFC">
      <w:pPr>
        <w:pStyle w:val="KOT4"/>
        <w:rPr>
          <w:rtl/>
        </w:rPr>
      </w:pPr>
      <w:r w:rsidRPr="00EF0DFD">
        <w:rPr>
          <w:rFonts w:hint="cs"/>
          <w:rtl/>
        </w:rPr>
        <w:t>גיבוש הערכת השווי</w:t>
      </w:r>
    </w:p>
    <w:p w:rsidR="00C566D8" w:rsidRPr="00881015" w:rsidP="00DC3BFC">
      <w:pPr>
        <w:pStyle w:val="ListParagraph"/>
        <w:numPr>
          <w:ilvl w:val="0"/>
          <w:numId w:val="6"/>
        </w:numPr>
        <w:autoSpaceDE/>
        <w:autoSpaceDN/>
        <w:adjustRightInd/>
        <w:spacing w:line="240" w:lineRule="exact"/>
        <w:ind w:left="340" w:right="2268" w:hanging="340"/>
        <w:rPr>
          <w:sz w:val="17"/>
          <w:szCs w:val="17"/>
        </w:rPr>
      </w:pPr>
      <w:r w:rsidRPr="00881015">
        <w:rPr>
          <w:rFonts w:hint="cs"/>
          <w:sz w:val="17"/>
          <w:szCs w:val="17"/>
          <w:rtl/>
        </w:rPr>
        <w:t>ככלל, לפני קבלת החלטה מינהלית יש לבצע עבודת מטה כוללת, מסודרת</w:t>
      </w:r>
      <w:r w:rsidRPr="00881015">
        <w:rPr>
          <w:sz w:val="17"/>
          <w:szCs w:val="17"/>
          <w:rtl/>
        </w:rPr>
        <w:t xml:space="preserve"> ומתועדת</w:t>
      </w:r>
      <w:r w:rsidRPr="00881015">
        <w:rPr>
          <w:rFonts w:hint="cs"/>
          <w:sz w:val="17"/>
          <w:szCs w:val="17"/>
          <w:rtl/>
        </w:rPr>
        <w:t xml:space="preserve"> המתבססת על</w:t>
      </w:r>
      <w:r w:rsidRPr="00881015">
        <w:rPr>
          <w:sz w:val="17"/>
          <w:szCs w:val="17"/>
          <w:rtl/>
        </w:rPr>
        <w:t xml:space="preserve"> איסוף נתונים</w:t>
      </w:r>
      <w:r w:rsidRPr="00881015">
        <w:rPr>
          <w:rFonts w:hint="cs"/>
          <w:sz w:val="17"/>
          <w:szCs w:val="17"/>
          <w:rtl/>
        </w:rPr>
        <w:t xml:space="preserve"> ו</w:t>
      </w:r>
      <w:r w:rsidRPr="00881015">
        <w:rPr>
          <w:sz w:val="17"/>
          <w:szCs w:val="17"/>
          <w:rtl/>
        </w:rPr>
        <w:t xml:space="preserve">ניתוחם </w:t>
      </w:r>
      <w:r w:rsidRPr="00881015">
        <w:rPr>
          <w:rFonts w:hint="cs"/>
          <w:sz w:val="17"/>
          <w:szCs w:val="17"/>
          <w:rtl/>
        </w:rPr>
        <w:t>באופן שיאפשר</w:t>
      </w:r>
      <w:r w:rsidRPr="00881015">
        <w:rPr>
          <w:sz w:val="17"/>
          <w:szCs w:val="17"/>
          <w:rtl/>
        </w:rPr>
        <w:t xml:space="preserve"> להציג </w:t>
      </w:r>
      <w:r w:rsidRPr="00881015">
        <w:rPr>
          <w:rFonts w:hint="cs"/>
          <w:sz w:val="17"/>
          <w:szCs w:val="17"/>
          <w:rtl/>
        </w:rPr>
        <w:t>ל</w:t>
      </w:r>
      <w:r w:rsidRPr="00881015">
        <w:rPr>
          <w:sz w:val="17"/>
          <w:szCs w:val="17"/>
          <w:rtl/>
        </w:rPr>
        <w:t xml:space="preserve">מקבלי ההחלטות תמונה ברורה ומקיפה </w:t>
      </w:r>
      <w:r w:rsidRPr="00881015">
        <w:rPr>
          <w:rFonts w:hint="cs"/>
          <w:sz w:val="17"/>
          <w:szCs w:val="17"/>
          <w:rtl/>
        </w:rPr>
        <w:t>על מצב הדברים שתסייע בידם לקבל החלטה בעניין</w:t>
      </w:r>
      <w:r>
        <w:rPr>
          <w:rStyle w:val="FootnoteReference0"/>
          <w:sz w:val="17"/>
          <w:szCs w:val="17"/>
          <w:rtl/>
        </w:rPr>
        <w:footnoteReference w:id="30"/>
      </w:r>
      <w:r w:rsidRPr="00881015">
        <w:rPr>
          <w:rFonts w:hint="cs"/>
          <w:sz w:val="17"/>
          <w:szCs w:val="17"/>
          <w:rtl/>
        </w:rPr>
        <w:t>. תהליך מסודר של קבלת החלטות המבוסס על תשתית עובדתית מלאה ועל שמיעת עמדות רלוונטיות צפוי להוליד החלטה יעילה ונכונה יותר</w:t>
      </w:r>
      <w:r>
        <w:rPr>
          <w:rStyle w:val="FootnoteReference0"/>
          <w:sz w:val="17"/>
          <w:szCs w:val="17"/>
          <w:rtl/>
        </w:rPr>
        <w:footnoteReference w:id="31"/>
      </w:r>
      <w:r w:rsidRPr="00881015">
        <w:rPr>
          <w:rFonts w:hint="cs"/>
          <w:sz w:val="17"/>
          <w:szCs w:val="17"/>
          <w:rtl/>
        </w:rPr>
        <w:t xml:space="preserve">. הדבר נכון בייחוד כאשר מדובר בהסכם ייחודי ראשון מסוגו שטרם בוצע כמותו בבט"ל. לכן, לפני החתימה על ההסכם עם חברה א היה על בט"ל לחשב באופן מדויק ככל הניתן את שווי זכויות השיבוב הקיימות והעתידיות שלו כלפי החברה, וזאת כדי להעריך את הסכום שעליו לקבל לפי ההסכם תמורת הוויתור על זכויותיו. </w:t>
      </w:r>
    </w:p>
    <w:p w:rsidR="00C566D8" w:rsidRPr="00881015" w:rsidP="00DC3BFC">
      <w:pPr>
        <w:spacing w:line="240" w:lineRule="exact"/>
        <w:ind w:left="340" w:right="2268"/>
        <w:jc w:val="both"/>
        <w:rPr>
          <w:rFonts w:ascii="Tahoma" w:hAnsi="Tahoma" w:cs="Tahoma"/>
          <w:sz w:val="17"/>
          <w:szCs w:val="17"/>
          <w:rtl/>
        </w:rPr>
      </w:pPr>
      <w:r w:rsidRPr="00881015">
        <w:rPr>
          <w:rFonts w:ascii="Tahoma" w:hAnsi="Tahoma" w:cs="Tahoma" w:hint="cs"/>
          <w:sz w:val="17"/>
          <w:szCs w:val="17"/>
          <w:rtl/>
        </w:rPr>
        <w:t>במרץ 2014 כינס היועץ המשפטי דיון פנימי שאליו הוזמנו החשב דאז, המבקרת הפנימית ובעלי תפקידים נוספים. בדיון סוכם כי בט"ל יעריך את שווי הזכות לשיבוב של בט"ל כלפי חברה א בגין תיקי תאונות דרכים</w:t>
      </w:r>
      <w:r w:rsidRPr="00881015">
        <w:rPr>
          <w:rFonts w:ascii="Tahoma" w:hAnsi="Tahoma" w:cs="Tahoma"/>
          <w:sz w:val="17"/>
          <w:szCs w:val="17"/>
          <w:rtl/>
        </w:rPr>
        <w:t xml:space="preserve">. </w:t>
      </w:r>
      <w:r w:rsidRPr="00881015">
        <w:rPr>
          <w:rFonts w:ascii="Tahoma" w:hAnsi="Tahoma" w:cs="Tahoma" w:hint="cs"/>
          <w:sz w:val="17"/>
          <w:szCs w:val="17"/>
          <w:rtl/>
        </w:rPr>
        <w:t>באוקטובר 2015 מסר</w:t>
      </w:r>
      <w:r w:rsidRPr="00881015">
        <w:rPr>
          <w:rFonts w:ascii="Tahoma" w:hAnsi="Tahoma" w:cs="Tahoma"/>
          <w:sz w:val="17"/>
          <w:szCs w:val="17"/>
          <w:rtl/>
        </w:rPr>
        <w:t xml:space="preserve"> </w:t>
      </w:r>
      <w:r w:rsidRPr="00881015">
        <w:rPr>
          <w:rFonts w:ascii="Tahoma" w:hAnsi="Tahoma" w:cs="Tahoma" w:hint="cs"/>
          <w:sz w:val="17"/>
          <w:szCs w:val="17"/>
          <w:rtl/>
        </w:rPr>
        <w:t>היועץ</w:t>
      </w:r>
      <w:r w:rsidRPr="00881015">
        <w:rPr>
          <w:rFonts w:ascii="Tahoma" w:hAnsi="Tahoma" w:cs="Tahoma"/>
          <w:sz w:val="17"/>
          <w:szCs w:val="17"/>
          <w:rtl/>
        </w:rPr>
        <w:t xml:space="preserve"> המשפטי </w:t>
      </w:r>
      <w:r w:rsidRPr="00881015">
        <w:rPr>
          <w:rFonts w:ascii="Tahoma" w:hAnsi="Tahoma" w:cs="Tahoma" w:hint="cs"/>
          <w:sz w:val="17"/>
          <w:szCs w:val="17"/>
          <w:rtl/>
        </w:rPr>
        <w:t>למשרד</w:t>
      </w:r>
      <w:r w:rsidRPr="00881015">
        <w:rPr>
          <w:rFonts w:ascii="Tahoma" w:hAnsi="Tahoma" w:cs="Tahoma"/>
          <w:sz w:val="17"/>
          <w:szCs w:val="17"/>
          <w:rtl/>
        </w:rPr>
        <w:t xml:space="preserve"> </w:t>
      </w:r>
      <w:r w:rsidRPr="00881015">
        <w:rPr>
          <w:rFonts w:ascii="Tahoma" w:hAnsi="Tahoma" w:cs="Tahoma" w:hint="cs"/>
          <w:sz w:val="17"/>
          <w:szCs w:val="17"/>
          <w:rtl/>
        </w:rPr>
        <w:t>מבקר</w:t>
      </w:r>
      <w:r w:rsidRPr="00881015">
        <w:rPr>
          <w:rFonts w:ascii="Tahoma" w:hAnsi="Tahoma" w:cs="Tahoma"/>
          <w:sz w:val="17"/>
          <w:szCs w:val="17"/>
          <w:rtl/>
        </w:rPr>
        <w:t xml:space="preserve"> </w:t>
      </w:r>
      <w:r w:rsidRPr="00881015">
        <w:rPr>
          <w:rFonts w:ascii="Tahoma" w:hAnsi="Tahoma" w:cs="Tahoma" w:hint="cs"/>
          <w:sz w:val="17"/>
          <w:szCs w:val="17"/>
          <w:rtl/>
        </w:rPr>
        <w:t xml:space="preserve">המדינה כי באותה ישיבה נדונו חלופות למבנה ההתחשבנות, וסוכם העיקרון שההסכם עם חברה א יחול על תיקי פלת"ד (פיצוי לנפגעי תאונות דרכים) ולא על תיקי נזיקין מעל סכום מסוים. סוכם שהנתונים ייאספו מתוך מערכות המידע הניהולי לאחר ריכוז התיקים המסומנים כ"תיקי חברה א תאונות דרכים". תיקי נזיקין תלויים יידונו באופן ספציפי ותיקים לא ידועים לא ייכללו בהסכם. </w:t>
      </w:r>
    </w:p>
    <w:p w:rsidR="00C566D8" w:rsidRPr="00881015" w:rsidP="00A8004E">
      <w:pPr>
        <w:spacing w:after="240" w:line="240" w:lineRule="exact"/>
        <w:ind w:left="340" w:right="2268"/>
        <w:jc w:val="both"/>
        <w:rPr>
          <w:rFonts w:ascii="Tahoma" w:hAnsi="Tahoma" w:cs="Tahoma"/>
          <w:sz w:val="17"/>
          <w:szCs w:val="17"/>
        </w:rPr>
      </w:pPr>
      <w:r w:rsidRPr="00881015">
        <w:rPr>
          <w:rFonts w:ascii="Tahoma" w:hAnsi="Tahoma" w:cs="Tahoma" w:hint="cs"/>
          <w:sz w:val="17"/>
          <w:szCs w:val="17"/>
          <w:rtl/>
        </w:rPr>
        <w:t>בעקבות הדיון האמור ריכז היועץ המשפטי צוות לביצוע הערכת השווי האמור</w:t>
      </w:r>
      <w:r>
        <w:rPr>
          <w:rStyle w:val="FootnoteReference0"/>
          <w:rFonts w:ascii="Tahoma" w:hAnsi="Tahoma" w:cs="Tahoma"/>
          <w:sz w:val="17"/>
          <w:szCs w:val="17"/>
          <w:rtl/>
        </w:rPr>
        <w:footnoteReference w:id="32"/>
      </w:r>
      <w:r w:rsidRPr="00881015">
        <w:rPr>
          <w:rFonts w:ascii="Tahoma" w:hAnsi="Tahoma" w:cs="Tahoma" w:hint="cs"/>
          <w:sz w:val="17"/>
          <w:szCs w:val="17"/>
          <w:rtl/>
        </w:rPr>
        <w:t>. מאחר</w:t>
      </w:r>
      <w:r w:rsidRPr="00881015">
        <w:rPr>
          <w:rFonts w:ascii="Tahoma" w:hAnsi="Tahoma" w:cs="Tahoma"/>
          <w:sz w:val="17"/>
          <w:szCs w:val="17"/>
          <w:rtl/>
        </w:rPr>
        <w:t xml:space="preserve"> שמדובר בתחום שבמהותו משפיע על מצבו </w:t>
      </w:r>
      <w:r w:rsidRPr="00881015">
        <w:rPr>
          <w:rFonts w:ascii="Tahoma" w:hAnsi="Tahoma" w:cs="Tahoma" w:hint="cs"/>
          <w:sz w:val="17"/>
          <w:szCs w:val="17"/>
          <w:rtl/>
        </w:rPr>
        <w:t>הכספי ו</w:t>
      </w:r>
      <w:r w:rsidRPr="00881015">
        <w:rPr>
          <w:rFonts w:ascii="Tahoma" w:hAnsi="Tahoma" w:cs="Tahoma"/>
          <w:sz w:val="17"/>
          <w:szCs w:val="17"/>
          <w:rtl/>
        </w:rPr>
        <w:t>הפיננסי</w:t>
      </w:r>
      <w:r w:rsidRPr="00881015">
        <w:rPr>
          <w:rFonts w:ascii="Tahoma" w:hAnsi="Tahoma" w:cs="Tahoma" w:hint="cs"/>
          <w:sz w:val="17"/>
          <w:szCs w:val="17"/>
          <w:rtl/>
        </w:rPr>
        <w:t xml:space="preserve"> של בט"ל</w:t>
      </w:r>
      <w:r w:rsidRPr="00881015">
        <w:rPr>
          <w:rFonts w:ascii="Tahoma" w:hAnsi="Tahoma" w:cs="Tahoma"/>
          <w:sz w:val="17"/>
          <w:szCs w:val="17"/>
          <w:rtl/>
        </w:rPr>
        <w:t xml:space="preserve">, </w:t>
      </w:r>
      <w:r w:rsidRPr="00881015">
        <w:rPr>
          <w:rFonts w:ascii="Tahoma" w:hAnsi="Tahoma" w:cs="Tahoma" w:hint="cs"/>
          <w:sz w:val="17"/>
          <w:szCs w:val="17"/>
          <w:rtl/>
        </w:rPr>
        <w:t xml:space="preserve">צריך היה לצרף לצוות את </w:t>
      </w:r>
      <w:r w:rsidRPr="00881015">
        <w:rPr>
          <w:rFonts w:ascii="Tahoma" w:hAnsi="Tahoma" w:cs="Tahoma"/>
          <w:sz w:val="17"/>
          <w:szCs w:val="17"/>
          <w:rtl/>
        </w:rPr>
        <w:t xml:space="preserve">חשב </w:t>
      </w:r>
      <w:r w:rsidRPr="00881015">
        <w:rPr>
          <w:rFonts w:ascii="Tahoma" w:hAnsi="Tahoma" w:cs="Tahoma" w:hint="cs"/>
          <w:sz w:val="17"/>
          <w:szCs w:val="17"/>
          <w:rtl/>
        </w:rPr>
        <w:t>ב</w:t>
      </w:r>
      <w:r w:rsidRPr="00881015">
        <w:rPr>
          <w:rFonts w:ascii="Tahoma" w:hAnsi="Tahoma" w:cs="Tahoma"/>
          <w:sz w:val="17"/>
          <w:szCs w:val="17"/>
          <w:rtl/>
        </w:rPr>
        <w:t>ט"ל או מי מטעמו</w:t>
      </w:r>
      <w:r w:rsidRPr="00881015">
        <w:rPr>
          <w:rFonts w:ascii="Tahoma" w:hAnsi="Tahoma" w:cs="Tahoma" w:hint="cs"/>
          <w:sz w:val="17"/>
          <w:szCs w:val="17"/>
          <w:rtl/>
        </w:rPr>
        <w:t>,</w:t>
      </w:r>
      <w:r w:rsidRPr="00881015">
        <w:rPr>
          <w:rFonts w:ascii="Tahoma" w:hAnsi="Tahoma" w:cs="Tahoma"/>
          <w:sz w:val="17"/>
          <w:szCs w:val="17"/>
          <w:rtl/>
        </w:rPr>
        <w:t xml:space="preserve"> שמתוקף תפקידו הוא בעל הסמכות לאשר את ההתקשרות עם חבר</w:t>
      </w:r>
      <w:r w:rsidRPr="00881015">
        <w:rPr>
          <w:rFonts w:ascii="Tahoma" w:hAnsi="Tahoma" w:cs="Tahoma" w:hint="cs"/>
          <w:sz w:val="17"/>
          <w:szCs w:val="17"/>
          <w:rtl/>
        </w:rPr>
        <w:t>ה</w:t>
      </w:r>
      <w:r w:rsidRPr="00881015">
        <w:rPr>
          <w:rFonts w:ascii="Tahoma" w:hAnsi="Tahoma" w:cs="Tahoma"/>
          <w:sz w:val="17"/>
          <w:szCs w:val="17"/>
          <w:rtl/>
        </w:rPr>
        <w:t xml:space="preserve"> א ו</w:t>
      </w:r>
      <w:r w:rsidRPr="00881015">
        <w:rPr>
          <w:rFonts w:ascii="Tahoma" w:hAnsi="Tahoma" w:cs="Tahoma" w:hint="cs"/>
          <w:sz w:val="17"/>
          <w:szCs w:val="17"/>
          <w:rtl/>
        </w:rPr>
        <w:t xml:space="preserve">כן </w:t>
      </w:r>
      <w:r w:rsidRPr="00881015">
        <w:rPr>
          <w:rFonts w:ascii="Tahoma" w:hAnsi="Tahoma" w:cs="Tahoma"/>
          <w:sz w:val="17"/>
          <w:szCs w:val="17"/>
          <w:rtl/>
        </w:rPr>
        <w:t xml:space="preserve">בעל </w:t>
      </w:r>
      <w:r w:rsidRPr="00881015">
        <w:rPr>
          <w:rFonts w:ascii="Tahoma" w:hAnsi="Tahoma" w:cs="Tahoma" w:hint="cs"/>
          <w:sz w:val="17"/>
          <w:szCs w:val="17"/>
          <w:rtl/>
        </w:rPr>
        <w:t xml:space="preserve">הידע, </w:t>
      </w:r>
      <w:r w:rsidRPr="00881015">
        <w:rPr>
          <w:rFonts w:ascii="Tahoma" w:hAnsi="Tahoma" w:cs="Tahoma"/>
          <w:sz w:val="17"/>
          <w:szCs w:val="17"/>
          <w:rtl/>
        </w:rPr>
        <w:t xml:space="preserve">המומחיות </w:t>
      </w:r>
      <w:r w:rsidRPr="00881015">
        <w:rPr>
          <w:rFonts w:ascii="Tahoma" w:hAnsi="Tahoma" w:cs="Tahoma"/>
          <w:sz w:val="17"/>
          <w:szCs w:val="17"/>
          <w:rtl/>
        </w:rPr>
        <w:t>והכישורים המקצועיים הנדרשים כדי לנתח את ההשפעות הפיננסיות של ההסכם המתגבש</w:t>
      </w:r>
      <w:r w:rsidRPr="00881015">
        <w:rPr>
          <w:rFonts w:ascii="Tahoma" w:hAnsi="Tahoma" w:cs="Tahoma" w:hint="cs"/>
          <w:sz w:val="17"/>
          <w:szCs w:val="17"/>
          <w:rtl/>
        </w:rPr>
        <w:t>.</w:t>
      </w:r>
    </w:p>
    <w:p w:rsidR="00C566D8" w:rsidRPr="00881015" w:rsidP="0000001E">
      <w:pPr>
        <w:pStyle w:val="RESHET"/>
        <w:ind w:left="567"/>
        <w:rPr>
          <w:rtl/>
        </w:rPr>
      </w:pPr>
      <w:r w:rsidRPr="00881015">
        <w:rPr>
          <w:rFonts w:hint="cs"/>
          <w:rtl/>
        </w:rPr>
        <w:t>למרות זאת, נמצא כי הצוות שהוקם כלל</w:t>
      </w:r>
      <w:r w:rsidRPr="00881015">
        <w:rPr>
          <w:rtl/>
        </w:rPr>
        <w:t xml:space="preserve"> </w:t>
      </w:r>
      <w:r w:rsidRPr="00881015">
        <w:rPr>
          <w:rFonts w:hint="cs"/>
          <w:rtl/>
        </w:rPr>
        <w:t>את ה</w:t>
      </w:r>
      <w:r w:rsidRPr="00881015">
        <w:rPr>
          <w:rtl/>
        </w:rPr>
        <w:t>אקטואר</w:t>
      </w:r>
      <w:r w:rsidRPr="00881015">
        <w:rPr>
          <w:rFonts w:hint="cs"/>
          <w:rtl/>
        </w:rPr>
        <w:t xml:space="preserve"> של</w:t>
      </w:r>
      <w:r w:rsidRPr="00881015">
        <w:rPr>
          <w:rtl/>
        </w:rPr>
        <w:t xml:space="preserve"> </w:t>
      </w:r>
      <w:r w:rsidRPr="00881015">
        <w:rPr>
          <w:rFonts w:hint="cs"/>
          <w:rtl/>
        </w:rPr>
        <w:t xml:space="preserve">בט"ל, </w:t>
      </w:r>
      <w:r w:rsidRPr="00881015">
        <w:rPr>
          <w:rtl/>
        </w:rPr>
        <w:t xml:space="preserve">עובדת </w:t>
      </w:r>
      <w:r w:rsidRPr="00881015">
        <w:rPr>
          <w:rFonts w:hint="cs"/>
          <w:rtl/>
        </w:rPr>
        <w:t>מ</w:t>
      </w:r>
      <w:r w:rsidRPr="00881015">
        <w:rPr>
          <w:rtl/>
        </w:rPr>
        <w:t>אגף הביקורת הפנימית ו</w:t>
      </w:r>
      <w:r w:rsidRPr="00881015">
        <w:rPr>
          <w:rFonts w:hint="cs"/>
          <w:rtl/>
        </w:rPr>
        <w:t>נציגה מ</w:t>
      </w:r>
      <w:r w:rsidRPr="00881015">
        <w:rPr>
          <w:rtl/>
        </w:rPr>
        <w:t xml:space="preserve">מינהל </w:t>
      </w:r>
      <w:r w:rsidRPr="00881015">
        <w:rPr>
          <w:rFonts w:hint="cs"/>
          <w:rtl/>
        </w:rPr>
        <w:t>ה</w:t>
      </w:r>
      <w:r w:rsidRPr="00881015">
        <w:rPr>
          <w:rtl/>
        </w:rPr>
        <w:t>מחקר</w:t>
      </w:r>
      <w:r w:rsidRPr="00881015">
        <w:rPr>
          <w:rFonts w:hint="cs"/>
          <w:rtl/>
        </w:rPr>
        <w:t xml:space="preserve"> (להלן - הצוות). בצוות לא נכלל החשב או נציג מטעמו. </w:t>
      </w:r>
    </w:p>
    <w:p w:rsidR="00C566D8" w:rsidRPr="00881015" w:rsidP="0000001E">
      <w:pPr>
        <w:spacing w:before="180" w:line="240" w:lineRule="exact"/>
        <w:ind w:left="340" w:right="2268"/>
        <w:jc w:val="both"/>
        <w:rPr>
          <w:rFonts w:ascii="Tahoma" w:hAnsi="Tahoma" w:cs="Tahoma"/>
          <w:b/>
          <w:bCs/>
          <w:sz w:val="17"/>
          <w:szCs w:val="17"/>
          <w:rtl/>
        </w:rPr>
      </w:pPr>
      <w:r w:rsidRPr="00881015">
        <w:rPr>
          <w:rFonts w:ascii="Tahoma" w:hAnsi="Tahoma" w:cs="Tahoma"/>
          <w:sz w:val="17"/>
          <w:szCs w:val="17"/>
          <w:rtl/>
        </w:rPr>
        <w:t>באוגוסט 2014 הגיש</w:t>
      </w:r>
      <w:r w:rsidRPr="00881015">
        <w:rPr>
          <w:rFonts w:ascii="Tahoma" w:hAnsi="Tahoma" w:cs="Tahoma" w:hint="cs"/>
          <w:sz w:val="17"/>
          <w:szCs w:val="17"/>
          <w:rtl/>
        </w:rPr>
        <w:t xml:space="preserve"> הצוות</w:t>
      </w:r>
      <w:r w:rsidRPr="00881015">
        <w:rPr>
          <w:rFonts w:ascii="Tahoma" w:hAnsi="Tahoma" w:cs="Tahoma"/>
          <w:sz w:val="17"/>
          <w:szCs w:val="17"/>
          <w:rtl/>
        </w:rPr>
        <w:t xml:space="preserve"> ליועץ המשפטי הערכת שווי </w:t>
      </w:r>
      <w:r w:rsidRPr="00881015">
        <w:rPr>
          <w:rFonts w:ascii="Tahoma" w:hAnsi="Tahoma" w:cs="Tahoma" w:hint="cs"/>
          <w:sz w:val="17"/>
          <w:szCs w:val="17"/>
          <w:rtl/>
        </w:rPr>
        <w:t>ובה ציין כי היא מתייחסת לשווי של חלק מתיקי הגמלאות בגין</w:t>
      </w:r>
      <w:r w:rsidRPr="00881015">
        <w:rPr>
          <w:rFonts w:ascii="Tahoma" w:hAnsi="Tahoma" w:cs="Tahoma"/>
          <w:sz w:val="17"/>
          <w:szCs w:val="17"/>
          <w:rtl/>
        </w:rPr>
        <w:t xml:space="preserve"> </w:t>
      </w:r>
      <w:r w:rsidRPr="00881015">
        <w:rPr>
          <w:rFonts w:ascii="Tahoma" w:hAnsi="Tahoma" w:cs="Tahoma" w:hint="cs"/>
          <w:sz w:val="17"/>
          <w:szCs w:val="17"/>
          <w:rtl/>
        </w:rPr>
        <w:t>תאונות</w:t>
      </w:r>
      <w:r w:rsidRPr="00881015">
        <w:rPr>
          <w:rFonts w:ascii="Tahoma" w:hAnsi="Tahoma" w:cs="Tahoma"/>
          <w:sz w:val="17"/>
          <w:szCs w:val="17"/>
          <w:rtl/>
        </w:rPr>
        <w:t xml:space="preserve"> דרכים </w:t>
      </w:r>
      <w:r w:rsidRPr="00881015">
        <w:rPr>
          <w:rFonts w:ascii="Tahoma" w:hAnsi="Tahoma" w:cs="Tahoma" w:hint="cs"/>
          <w:sz w:val="17"/>
          <w:szCs w:val="17"/>
          <w:rtl/>
        </w:rPr>
        <w:t>שלבט"ל הייתה בהם</w:t>
      </w:r>
      <w:r w:rsidRPr="00881015">
        <w:rPr>
          <w:rFonts w:ascii="Tahoma" w:hAnsi="Tahoma" w:cs="Tahoma"/>
          <w:sz w:val="17"/>
          <w:szCs w:val="17"/>
          <w:rtl/>
        </w:rPr>
        <w:t xml:space="preserve"> </w:t>
      </w:r>
      <w:r w:rsidRPr="00881015">
        <w:rPr>
          <w:rFonts w:ascii="Tahoma" w:hAnsi="Tahoma" w:cs="Tahoma" w:hint="cs"/>
          <w:sz w:val="17"/>
          <w:szCs w:val="17"/>
          <w:rtl/>
        </w:rPr>
        <w:t>עילת</w:t>
      </w:r>
      <w:r w:rsidRPr="00881015">
        <w:rPr>
          <w:rFonts w:ascii="Tahoma" w:hAnsi="Tahoma" w:cs="Tahoma"/>
          <w:sz w:val="17"/>
          <w:szCs w:val="17"/>
          <w:rtl/>
        </w:rPr>
        <w:t xml:space="preserve"> </w:t>
      </w:r>
      <w:r w:rsidRPr="00881015">
        <w:rPr>
          <w:rFonts w:ascii="Tahoma" w:hAnsi="Tahoma" w:cs="Tahoma" w:hint="cs"/>
          <w:sz w:val="17"/>
          <w:szCs w:val="17"/>
          <w:rtl/>
        </w:rPr>
        <w:t>שיבוב</w:t>
      </w:r>
      <w:r w:rsidRPr="00881015">
        <w:rPr>
          <w:rFonts w:ascii="Tahoma" w:hAnsi="Tahoma" w:cs="Tahoma"/>
          <w:sz w:val="17"/>
          <w:szCs w:val="17"/>
          <w:rtl/>
        </w:rPr>
        <w:t xml:space="preserve"> </w:t>
      </w:r>
      <w:r w:rsidRPr="00881015">
        <w:rPr>
          <w:rFonts w:ascii="Tahoma" w:hAnsi="Tahoma" w:cs="Tahoma" w:hint="cs"/>
          <w:sz w:val="17"/>
          <w:szCs w:val="17"/>
          <w:rtl/>
        </w:rPr>
        <w:t>כלפי</w:t>
      </w:r>
      <w:r w:rsidRPr="00881015">
        <w:rPr>
          <w:rFonts w:ascii="Tahoma" w:hAnsi="Tahoma" w:cs="Tahoma"/>
          <w:sz w:val="17"/>
          <w:szCs w:val="17"/>
          <w:rtl/>
        </w:rPr>
        <w:t xml:space="preserve"> </w:t>
      </w:r>
      <w:r w:rsidRPr="00881015">
        <w:rPr>
          <w:rFonts w:ascii="Tahoma" w:hAnsi="Tahoma" w:cs="Tahoma" w:hint="cs"/>
          <w:sz w:val="17"/>
          <w:szCs w:val="17"/>
          <w:rtl/>
        </w:rPr>
        <w:t>חברה</w:t>
      </w:r>
      <w:r w:rsidRPr="00881015">
        <w:rPr>
          <w:rFonts w:ascii="Tahoma" w:hAnsi="Tahoma" w:cs="Tahoma"/>
          <w:sz w:val="17"/>
          <w:szCs w:val="17"/>
          <w:rtl/>
        </w:rPr>
        <w:t xml:space="preserve"> </w:t>
      </w:r>
      <w:r w:rsidRPr="00881015">
        <w:rPr>
          <w:rFonts w:ascii="Tahoma" w:hAnsi="Tahoma" w:cs="Tahoma" w:hint="cs"/>
          <w:sz w:val="17"/>
          <w:szCs w:val="17"/>
          <w:rtl/>
        </w:rPr>
        <w:t>א. הצוות העריך את השווי ב-98.5 מיליון ש"ח וציין כי קיימים תיקים נוספים שהוא לא כלל בהערכה האמורה.</w:t>
      </w:r>
      <w:r w:rsidRPr="00881015">
        <w:rPr>
          <w:rFonts w:ascii="Tahoma" w:hAnsi="Tahoma" w:cs="Tahoma" w:hint="cs"/>
          <w:b/>
          <w:bCs/>
          <w:sz w:val="17"/>
          <w:szCs w:val="17"/>
          <w:rtl/>
        </w:rPr>
        <w:t xml:space="preserve"> הצוות לא העריך את היקף אותם תיקים נוספים ואת שוויים.</w:t>
      </w:r>
    </w:p>
    <w:p w:rsidR="00C566D8" w:rsidRPr="00881015" w:rsidP="0000001E">
      <w:pPr>
        <w:spacing w:after="240" w:line="240" w:lineRule="exact"/>
        <w:ind w:left="340" w:right="2268"/>
        <w:jc w:val="both"/>
        <w:rPr>
          <w:rFonts w:ascii="Tahoma" w:hAnsi="Tahoma" w:cs="Tahoma"/>
          <w:sz w:val="17"/>
          <w:szCs w:val="17"/>
          <w:rtl/>
        </w:rPr>
      </w:pPr>
      <w:r w:rsidRPr="00881015">
        <w:rPr>
          <w:rFonts w:ascii="Tahoma" w:hAnsi="Tahoma" w:cs="Tahoma" w:hint="cs"/>
          <w:sz w:val="17"/>
          <w:szCs w:val="17"/>
          <w:rtl/>
        </w:rPr>
        <w:t>בתשובתו מינואר 2016 מסר היועץ המשפטי למשרד מבקר המדינה כי הנוכחים בדיון הפנימי האמור הם אלה שהחליטו אם הם עצמם יהיו בצוות או נציג מטעמם. עוד מסר כי "החשב היה שותף לכל תהליך גיבוש ההסכם, כוּתב למיילים מהצוות המקצועי שהכין את הערכת השווי והיה חלק מצוות המשא ומתן שעסק בהסכם [עם חברה א]". בתשובתו מינואר 2016 מסר החשב דאז למשרד מבקר המדינה כי לאחר הדיון האמור התברר לו כי היועץ המשפטי ביקש מצוות שמונה על ידו להעריך את השווי, והוא לא היה מעורב במשימה הזאת.</w:t>
      </w:r>
    </w:p>
    <w:p w:rsidR="00C566D8" w:rsidRPr="0000001E" w:rsidP="0000001E">
      <w:pPr>
        <w:pStyle w:val="RESHET"/>
        <w:ind w:left="567"/>
        <w:rPr>
          <w:rtl/>
        </w:rPr>
      </w:pPr>
      <w:r w:rsidRPr="0000001E">
        <w:rPr>
          <w:rFonts w:hint="cs"/>
          <w:rtl/>
        </w:rPr>
        <w:t>משרד מבקר המדינה</w:t>
      </w:r>
      <w:r w:rsidRPr="0000001E">
        <w:rPr>
          <w:rtl/>
        </w:rPr>
        <w:t xml:space="preserve"> </w:t>
      </w:r>
      <w:r w:rsidRPr="0000001E">
        <w:rPr>
          <w:rFonts w:hint="cs"/>
          <w:rtl/>
        </w:rPr>
        <w:t>מציין כי מאחר שהצוות לא כלל</w:t>
      </w:r>
      <w:r w:rsidRPr="0000001E">
        <w:rPr>
          <w:rtl/>
        </w:rPr>
        <w:t xml:space="preserve"> </w:t>
      </w:r>
      <w:r w:rsidRPr="0000001E">
        <w:rPr>
          <w:rFonts w:hint="cs"/>
          <w:rtl/>
        </w:rPr>
        <w:t xml:space="preserve">את החשב או נציג מטעמו, </w:t>
      </w:r>
      <w:r w:rsidRPr="0000001E">
        <w:rPr>
          <w:rtl/>
        </w:rPr>
        <w:t xml:space="preserve">חסר </w:t>
      </w:r>
      <w:r w:rsidRPr="0000001E">
        <w:rPr>
          <w:rFonts w:hint="cs"/>
          <w:rtl/>
        </w:rPr>
        <w:t>ה</w:t>
      </w:r>
      <w:r w:rsidRPr="0000001E">
        <w:rPr>
          <w:rtl/>
        </w:rPr>
        <w:t xml:space="preserve">צוות מרכיב הכרחי לצורך </w:t>
      </w:r>
      <w:r w:rsidRPr="0000001E">
        <w:rPr>
          <w:rFonts w:hint="cs"/>
          <w:rtl/>
        </w:rPr>
        <w:t xml:space="preserve">הערכת השווי. אין לקבל את אופן פעולתו הפסיבית של החשב; </w:t>
      </w:r>
      <w:r w:rsidRPr="0000001E">
        <w:rPr>
          <w:rtl/>
        </w:rPr>
        <w:t>לכל הפחות</w:t>
      </w:r>
      <w:r w:rsidRPr="0000001E">
        <w:rPr>
          <w:rFonts w:hint="cs"/>
          <w:rtl/>
        </w:rPr>
        <w:t xml:space="preserve"> היה עליו להתריע בפני מנכ"ל בט"ל ובפני היועץ המשפטי על אי-שיתופו בצוות או למצער נציג מטעמו. </w:t>
      </w:r>
    </w:p>
    <w:p w:rsidR="00C566D8" w:rsidRPr="00881015" w:rsidP="0000001E">
      <w:pPr>
        <w:pStyle w:val="ListParagraph"/>
        <w:numPr>
          <w:ilvl w:val="0"/>
          <w:numId w:val="6"/>
        </w:numPr>
        <w:autoSpaceDE/>
        <w:autoSpaceDN/>
        <w:adjustRightInd/>
        <w:spacing w:before="180" w:after="240" w:line="240" w:lineRule="exact"/>
        <w:ind w:left="340" w:right="2268"/>
        <w:rPr>
          <w:sz w:val="17"/>
          <w:szCs w:val="17"/>
          <w:rtl/>
        </w:rPr>
      </w:pPr>
      <w:r w:rsidRPr="00881015">
        <w:rPr>
          <w:rFonts w:hint="cs"/>
          <w:sz w:val="17"/>
          <w:szCs w:val="17"/>
          <w:rtl/>
        </w:rPr>
        <w:t xml:space="preserve">כדי לחשב באופן מדויק ככל הניתן את שווי זכויות השיבוב הקיימות והעתידיות שלו כלפי חברה א, ולהעריך את הסכום שעליו לקבל ממנה לפי ההסכם תמורת הוויתור על זכויותיו, היה מצופה מבט"ל כי בטרם יגבש את הערכת השווי הוא יפנה לחברה וידרוש לקבל את רשימת תיקי השיבוב הידועים לה ואמורים להיכלל בהסכם עמה; וזאת בייחוד על רקע תיקון חוק הביטוח הלאומי, המחייב את חברות הביטוח, מינואר 2014, לדווח לבט"ל על </w:t>
      </w:r>
      <w:r w:rsidRPr="00881015">
        <w:rPr>
          <w:sz w:val="17"/>
          <w:szCs w:val="17"/>
          <w:rtl/>
        </w:rPr>
        <w:t xml:space="preserve">מקרים </w:t>
      </w:r>
      <w:r w:rsidRPr="00881015">
        <w:rPr>
          <w:rFonts w:hint="cs"/>
          <w:sz w:val="17"/>
          <w:szCs w:val="17"/>
          <w:rtl/>
        </w:rPr>
        <w:t>שבהם</w:t>
      </w:r>
      <w:r w:rsidRPr="00881015">
        <w:rPr>
          <w:sz w:val="17"/>
          <w:szCs w:val="17"/>
          <w:rtl/>
        </w:rPr>
        <w:t xml:space="preserve"> </w:t>
      </w:r>
      <w:r w:rsidRPr="00881015">
        <w:rPr>
          <w:rFonts w:hint="cs"/>
          <w:sz w:val="17"/>
          <w:szCs w:val="17"/>
          <w:rtl/>
        </w:rPr>
        <w:t>הן</w:t>
      </w:r>
      <w:r w:rsidRPr="00881015">
        <w:rPr>
          <w:sz w:val="17"/>
          <w:szCs w:val="17"/>
          <w:rtl/>
        </w:rPr>
        <w:t xml:space="preserve"> </w:t>
      </w:r>
      <w:r w:rsidRPr="00881015">
        <w:rPr>
          <w:rFonts w:hint="cs"/>
          <w:sz w:val="17"/>
          <w:szCs w:val="17"/>
          <w:rtl/>
        </w:rPr>
        <w:t>ניכו,</w:t>
      </w:r>
      <w:r w:rsidRPr="00881015">
        <w:rPr>
          <w:sz w:val="17"/>
          <w:szCs w:val="17"/>
          <w:rtl/>
        </w:rPr>
        <w:t xml:space="preserve"> </w:t>
      </w:r>
      <w:r w:rsidRPr="00881015">
        <w:rPr>
          <w:rFonts w:hint="cs"/>
          <w:sz w:val="17"/>
          <w:szCs w:val="17"/>
          <w:rtl/>
        </w:rPr>
        <w:t>או</w:t>
      </w:r>
      <w:r w:rsidRPr="00881015">
        <w:rPr>
          <w:sz w:val="17"/>
          <w:szCs w:val="17"/>
          <w:rtl/>
        </w:rPr>
        <w:t xml:space="preserve"> </w:t>
      </w:r>
      <w:r w:rsidRPr="00881015">
        <w:rPr>
          <w:rFonts w:hint="cs"/>
          <w:sz w:val="17"/>
          <w:szCs w:val="17"/>
          <w:rtl/>
        </w:rPr>
        <w:t>היו</w:t>
      </w:r>
      <w:r w:rsidRPr="00881015">
        <w:rPr>
          <w:sz w:val="17"/>
          <w:szCs w:val="17"/>
          <w:rtl/>
        </w:rPr>
        <w:t xml:space="preserve"> </w:t>
      </w:r>
      <w:r w:rsidRPr="00881015">
        <w:rPr>
          <w:rFonts w:hint="cs"/>
          <w:sz w:val="17"/>
          <w:szCs w:val="17"/>
          <w:rtl/>
        </w:rPr>
        <w:t>רשאיות</w:t>
      </w:r>
      <w:r w:rsidRPr="00881015">
        <w:rPr>
          <w:sz w:val="17"/>
          <w:szCs w:val="17"/>
          <w:rtl/>
        </w:rPr>
        <w:t xml:space="preserve"> </w:t>
      </w:r>
      <w:r w:rsidRPr="00881015">
        <w:rPr>
          <w:rFonts w:hint="cs"/>
          <w:sz w:val="17"/>
          <w:szCs w:val="17"/>
          <w:rtl/>
        </w:rPr>
        <w:t>לנכות,</w:t>
      </w:r>
      <w:r w:rsidRPr="00881015">
        <w:rPr>
          <w:sz w:val="17"/>
          <w:szCs w:val="17"/>
          <w:rtl/>
        </w:rPr>
        <w:t xml:space="preserve"> </w:t>
      </w:r>
      <w:r w:rsidRPr="00881015">
        <w:rPr>
          <w:rFonts w:hint="cs"/>
          <w:sz w:val="17"/>
          <w:szCs w:val="17"/>
          <w:rtl/>
        </w:rPr>
        <w:t>סכום</w:t>
      </w:r>
      <w:r w:rsidRPr="00881015">
        <w:rPr>
          <w:sz w:val="17"/>
          <w:szCs w:val="17"/>
          <w:rtl/>
        </w:rPr>
        <w:t xml:space="preserve"> </w:t>
      </w:r>
      <w:r w:rsidRPr="00881015">
        <w:rPr>
          <w:rFonts w:hint="cs"/>
          <w:sz w:val="17"/>
          <w:szCs w:val="17"/>
          <w:rtl/>
        </w:rPr>
        <w:t>כלשהו</w:t>
      </w:r>
      <w:r w:rsidRPr="00881015">
        <w:rPr>
          <w:sz w:val="17"/>
          <w:szCs w:val="17"/>
          <w:rtl/>
        </w:rPr>
        <w:t xml:space="preserve"> </w:t>
      </w:r>
      <w:r w:rsidRPr="00881015">
        <w:rPr>
          <w:rFonts w:hint="cs"/>
          <w:sz w:val="17"/>
          <w:szCs w:val="17"/>
          <w:rtl/>
        </w:rPr>
        <w:t>מהפיצויים</w:t>
      </w:r>
      <w:r w:rsidRPr="00881015">
        <w:rPr>
          <w:sz w:val="17"/>
          <w:szCs w:val="17"/>
          <w:rtl/>
        </w:rPr>
        <w:t xml:space="preserve"> </w:t>
      </w:r>
      <w:r w:rsidRPr="00881015">
        <w:rPr>
          <w:rFonts w:hint="cs"/>
          <w:sz w:val="17"/>
          <w:szCs w:val="17"/>
          <w:rtl/>
        </w:rPr>
        <w:t>שהנפגע זכאי להם</w:t>
      </w:r>
      <w:r w:rsidRPr="00881015">
        <w:rPr>
          <w:sz w:val="17"/>
          <w:szCs w:val="17"/>
          <w:rtl/>
        </w:rPr>
        <w:t xml:space="preserve"> בשל גמלה </w:t>
      </w:r>
      <w:r w:rsidRPr="00881015">
        <w:rPr>
          <w:rFonts w:hint="cs"/>
          <w:sz w:val="17"/>
          <w:szCs w:val="17"/>
          <w:rtl/>
        </w:rPr>
        <w:t>שבט</w:t>
      </w:r>
      <w:r w:rsidRPr="00881015">
        <w:rPr>
          <w:sz w:val="17"/>
          <w:szCs w:val="17"/>
          <w:rtl/>
        </w:rPr>
        <w:t>"ל שילם או עתיד לשלם</w:t>
      </w:r>
      <w:r w:rsidRPr="00881015">
        <w:rPr>
          <w:rFonts w:hint="cs"/>
          <w:sz w:val="17"/>
          <w:szCs w:val="17"/>
          <w:rtl/>
        </w:rPr>
        <w:t xml:space="preserve"> לו</w:t>
      </w:r>
      <w:r w:rsidRPr="00881015">
        <w:rPr>
          <w:sz w:val="17"/>
          <w:szCs w:val="17"/>
          <w:rtl/>
        </w:rPr>
        <w:t xml:space="preserve"> ו</w:t>
      </w:r>
      <w:r w:rsidRPr="00881015">
        <w:rPr>
          <w:rFonts w:hint="cs"/>
          <w:sz w:val="17"/>
          <w:szCs w:val="17"/>
          <w:rtl/>
        </w:rPr>
        <w:t>לבט</w:t>
      </w:r>
      <w:r w:rsidRPr="00881015">
        <w:rPr>
          <w:sz w:val="17"/>
          <w:szCs w:val="17"/>
          <w:rtl/>
        </w:rPr>
        <w:t>"ל זכות שיבוב בגינ</w:t>
      </w:r>
      <w:r w:rsidRPr="00881015">
        <w:rPr>
          <w:rFonts w:hint="cs"/>
          <w:sz w:val="17"/>
          <w:szCs w:val="17"/>
          <w:rtl/>
        </w:rPr>
        <w:t>ה</w:t>
      </w:r>
      <w:r w:rsidRPr="00881015">
        <w:rPr>
          <w:sz w:val="17"/>
          <w:szCs w:val="17"/>
          <w:rtl/>
        </w:rPr>
        <w:t>.</w:t>
      </w:r>
    </w:p>
    <w:p w:rsidR="00C566D8" w:rsidRPr="0000001E" w:rsidP="0000001E">
      <w:pPr>
        <w:pStyle w:val="RESHET"/>
        <w:ind w:left="567"/>
        <w:rPr>
          <w:rtl/>
        </w:rPr>
      </w:pPr>
      <w:r w:rsidRPr="0000001E">
        <w:rPr>
          <w:rFonts w:hint="cs"/>
          <w:rtl/>
        </w:rPr>
        <w:t>בביקורת עלה כי היועץ המשפטי שהוביל את מהלך ההתקשרות עם חברה א לא פנה לחברה כדי לקבל את המידע הדרוש. עקב כך, גיבש הצוות את הערכת השווי על סמך מידע חלקי שהיה מצוי בבט"ל, אף שכבר היה ידוע כאמור כי בט</w:t>
      </w:r>
      <w:r w:rsidRPr="0000001E">
        <w:rPr>
          <w:rtl/>
        </w:rPr>
        <w:t xml:space="preserve">"ל </w:t>
      </w:r>
      <w:r w:rsidRPr="0000001E">
        <w:rPr>
          <w:rFonts w:hint="cs"/>
          <w:rtl/>
        </w:rPr>
        <w:t>אינו</w:t>
      </w:r>
      <w:r w:rsidRPr="0000001E">
        <w:rPr>
          <w:rtl/>
        </w:rPr>
        <w:t xml:space="preserve"> </w:t>
      </w:r>
      <w:r w:rsidRPr="0000001E">
        <w:rPr>
          <w:rFonts w:hint="cs"/>
          <w:rtl/>
        </w:rPr>
        <w:t>מצליח</w:t>
      </w:r>
      <w:r w:rsidRPr="0000001E">
        <w:rPr>
          <w:rtl/>
        </w:rPr>
        <w:t xml:space="preserve"> </w:t>
      </w:r>
      <w:r w:rsidRPr="0000001E">
        <w:rPr>
          <w:rFonts w:hint="cs"/>
          <w:rtl/>
        </w:rPr>
        <w:t>במשך</w:t>
      </w:r>
      <w:r w:rsidRPr="0000001E">
        <w:rPr>
          <w:rtl/>
        </w:rPr>
        <w:t xml:space="preserve"> </w:t>
      </w:r>
      <w:r w:rsidRPr="0000001E">
        <w:rPr>
          <w:rFonts w:hint="cs"/>
          <w:rtl/>
        </w:rPr>
        <w:t>שנים לאתר את כל תיקי השיבוב הרלוונטיים.</w:t>
      </w:r>
    </w:p>
    <w:p w:rsidR="00C566D8" w:rsidP="00DC3BFC">
      <w:pPr>
        <w:spacing w:line="240" w:lineRule="exact"/>
        <w:ind w:left="340" w:right="2268"/>
        <w:jc w:val="both"/>
        <w:rPr>
          <w:rFonts w:ascii="Tahoma" w:hAnsi="Tahoma" w:cs="Tahoma"/>
          <w:sz w:val="17"/>
          <w:szCs w:val="17"/>
        </w:rPr>
      </w:pPr>
    </w:p>
    <w:p w:rsidR="0000001E" w:rsidRPr="00881015" w:rsidP="00DC3BFC">
      <w:pPr>
        <w:spacing w:line="240" w:lineRule="exact"/>
        <w:ind w:left="340" w:right="2268"/>
        <w:jc w:val="both"/>
        <w:rPr>
          <w:rFonts w:ascii="Tahoma" w:hAnsi="Tahoma" w:cs="Tahoma"/>
          <w:sz w:val="17"/>
          <w:szCs w:val="17"/>
          <w:rtl/>
        </w:rPr>
      </w:pPr>
    </w:p>
    <w:p w:rsidR="00C566D8" w:rsidRPr="009D3CE3" w:rsidP="00DC3BFC">
      <w:pPr>
        <w:pStyle w:val="KOT4"/>
        <w:rPr>
          <w:rtl/>
        </w:rPr>
      </w:pPr>
      <w:r w:rsidRPr="009D3CE3">
        <w:rPr>
          <w:rFonts w:hint="eastAsia"/>
          <w:rtl/>
        </w:rPr>
        <w:t>הוויתורים</w:t>
      </w:r>
      <w:r w:rsidRPr="009D3CE3">
        <w:rPr>
          <w:rtl/>
        </w:rPr>
        <w:t xml:space="preserve"> </w:t>
      </w:r>
      <w:r w:rsidRPr="009D3CE3">
        <w:rPr>
          <w:rFonts w:hint="eastAsia"/>
          <w:rtl/>
        </w:rPr>
        <w:t>בהסכם</w:t>
      </w:r>
      <w:r w:rsidRPr="009D3CE3">
        <w:rPr>
          <w:rtl/>
        </w:rPr>
        <w:t xml:space="preserve"> </w:t>
      </w:r>
      <w:r>
        <w:rPr>
          <w:rFonts w:hint="cs"/>
          <w:rtl/>
        </w:rPr>
        <w:t>עם חברה א</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באוגוסט 2014 הגיש היועץ המשפטי למנכ"ל בט"ל, עם העתק לחשב, מסמך שהנדון בו הוא "הסכם עם [חברה א] לסילוק כלל התחייבויותיהם במסגרת תביעות שיבוב", ובו המליץ למנכ"ל לחתום על ההסכם (להלן - מסמך ההמלצה). בנספחים של המסמך נכללו הערכת השווי ונוסח מוצע להסכם עם חברה א.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במסמך ההמלצה הציג היועץ המשפטי גם את החישוב שהכין בנוגע לתשלום שבט"ל יקבל לפי ההסכם בגין תיקי תאונות דרכים. החישוב התבסס על שווי זכויות השיבוב בגין התיקים שנכללו בהערכת השווי בסך 98.5 מיליון ש"ח. על פי התחשיב הפחית היועץ המשפטי 8 מיליון ש"ח מסכום זה שכן על פי ניסיון העבר שילמה חברה א לבט"ל רק 92% מהסכומים שבט"ל דרש ממנה לשלם; על 90.5 מיליון השקלים הנותרים ניתנה הנחה בשיעור של 35%, דהיינו 31.5 מיליון ש"ח, וזאת </w:t>
      </w:r>
      <w:r w:rsidRPr="00881015">
        <w:rPr>
          <w:rFonts w:ascii="Tahoma" w:hAnsi="Tahoma" w:cs="Tahoma"/>
          <w:sz w:val="17"/>
          <w:szCs w:val="17"/>
          <w:rtl/>
        </w:rPr>
        <w:t>מכוח ה</w:t>
      </w:r>
      <w:r w:rsidRPr="00881015">
        <w:rPr>
          <w:rFonts w:ascii="Tahoma" w:hAnsi="Tahoma" w:cs="Tahoma" w:hint="cs"/>
          <w:sz w:val="17"/>
          <w:szCs w:val="17"/>
          <w:rtl/>
        </w:rPr>
        <w:t>הנחות הניתנות ב</w:t>
      </w:r>
      <w:r w:rsidRPr="00881015">
        <w:rPr>
          <w:rFonts w:ascii="Tahoma" w:hAnsi="Tahoma" w:cs="Tahoma"/>
          <w:sz w:val="17"/>
          <w:szCs w:val="17"/>
          <w:rtl/>
        </w:rPr>
        <w:t>הסכם החדש</w:t>
      </w:r>
      <w:r w:rsidRPr="00881015">
        <w:rPr>
          <w:rFonts w:ascii="Tahoma" w:hAnsi="Tahoma" w:cs="Tahoma" w:hint="cs"/>
          <w:sz w:val="17"/>
          <w:szCs w:val="17"/>
          <w:rtl/>
        </w:rPr>
        <w:t xml:space="preserve"> עם חברות הביטוח שהוחל גם בהסכם עם חברה א.</w:t>
      </w:r>
      <w:r w:rsidRPr="00881015">
        <w:rPr>
          <w:rFonts w:ascii="Tahoma" w:hAnsi="Tahoma" w:cs="Tahoma"/>
          <w:sz w:val="17"/>
          <w:szCs w:val="17"/>
          <w:rtl/>
        </w:rPr>
        <w:t xml:space="preserve"> </w:t>
      </w:r>
      <w:r w:rsidRPr="00881015">
        <w:rPr>
          <w:rFonts w:ascii="Tahoma" w:hAnsi="Tahoma" w:cs="Tahoma" w:hint="cs"/>
          <w:sz w:val="17"/>
          <w:szCs w:val="17"/>
          <w:rtl/>
        </w:rPr>
        <w:t xml:space="preserve">על היתרה בסך 59 מיליון ש"ח ניתנה </w:t>
      </w:r>
      <w:r w:rsidRPr="00881015">
        <w:rPr>
          <w:rFonts w:ascii="Tahoma" w:hAnsi="Tahoma" w:cs="Tahoma"/>
          <w:sz w:val="17"/>
          <w:szCs w:val="17"/>
          <w:rtl/>
        </w:rPr>
        <w:t>הנחה נוספת בסך</w:t>
      </w:r>
      <w:r w:rsidRPr="00881015">
        <w:rPr>
          <w:rFonts w:ascii="Tahoma" w:hAnsi="Tahoma" w:cs="Tahoma" w:hint="cs"/>
          <w:sz w:val="17"/>
          <w:szCs w:val="17"/>
          <w:rtl/>
        </w:rPr>
        <w:t xml:space="preserve"> 4</w:t>
      </w:r>
      <w:r w:rsidRPr="00881015">
        <w:rPr>
          <w:rFonts w:ascii="Tahoma" w:hAnsi="Tahoma" w:cs="Tahoma"/>
          <w:sz w:val="17"/>
          <w:szCs w:val="17"/>
          <w:rtl/>
        </w:rPr>
        <w:t xml:space="preserve"> מיליון ש"ח בגין ניכוי ריבית </w:t>
      </w:r>
      <w:r w:rsidRPr="00881015">
        <w:rPr>
          <w:rFonts w:ascii="Tahoma" w:hAnsi="Tahoma" w:cs="Tahoma" w:hint="cs"/>
          <w:sz w:val="17"/>
          <w:szCs w:val="17"/>
          <w:rtl/>
        </w:rPr>
        <w:t>בשל</w:t>
      </w:r>
      <w:r w:rsidRPr="00881015">
        <w:rPr>
          <w:rFonts w:ascii="Tahoma" w:hAnsi="Tahoma" w:cs="Tahoma"/>
          <w:sz w:val="17"/>
          <w:szCs w:val="17"/>
          <w:rtl/>
        </w:rPr>
        <w:t xml:space="preserve"> הקדמת התשלום.</w:t>
      </w:r>
      <w:r w:rsidRPr="00881015">
        <w:rPr>
          <w:rFonts w:ascii="Tahoma" w:hAnsi="Tahoma" w:cs="Tahoma" w:hint="cs"/>
          <w:sz w:val="17"/>
          <w:szCs w:val="17"/>
          <w:rtl/>
        </w:rPr>
        <w:t xml:space="preserve"> יוצא אפוא כי לאחר כל ההנחות הייתה התמורה בגין תיקי תאונות דרכים </w:t>
      </w:r>
      <w:r w:rsidRPr="00881015">
        <w:rPr>
          <w:rFonts w:ascii="Tahoma" w:hAnsi="Tahoma" w:cs="Tahoma"/>
          <w:sz w:val="17"/>
          <w:szCs w:val="17"/>
          <w:rtl/>
        </w:rPr>
        <w:t>55 מיליון ש"ח</w:t>
      </w:r>
      <w:r w:rsidRPr="00881015">
        <w:rPr>
          <w:rFonts w:ascii="Tahoma" w:hAnsi="Tahoma" w:cs="Tahoma" w:hint="cs"/>
          <w:sz w:val="17"/>
          <w:szCs w:val="17"/>
          <w:rtl/>
        </w:rPr>
        <w:t xml:space="preserve"> (</w:t>
      </w:r>
      <w:r w:rsidRPr="00881015">
        <w:rPr>
          <w:rFonts w:ascii="Tahoma" w:hAnsi="Tahoma" w:cs="Tahoma"/>
          <w:sz w:val="17"/>
          <w:szCs w:val="17"/>
          <w:rtl/>
        </w:rPr>
        <w:t>56% מ</w:t>
      </w:r>
      <w:r w:rsidRPr="00881015">
        <w:rPr>
          <w:rFonts w:ascii="Tahoma" w:hAnsi="Tahoma" w:cs="Tahoma" w:hint="cs"/>
          <w:sz w:val="17"/>
          <w:szCs w:val="17"/>
          <w:rtl/>
        </w:rPr>
        <w:t xml:space="preserve">שווי </w:t>
      </w:r>
      <w:r w:rsidRPr="00881015">
        <w:rPr>
          <w:rFonts w:ascii="Tahoma" w:hAnsi="Tahoma" w:cs="Tahoma"/>
          <w:sz w:val="17"/>
          <w:szCs w:val="17"/>
          <w:rtl/>
        </w:rPr>
        <w:t xml:space="preserve">הגמלאות </w:t>
      </w:r>
      <w:r w:rsidRPr="00881015">
        <w:rPr>
          <w:rFonts w:ascii="Tahoma" w:hAnsi="Tahoma" w:cs="Tahoma" w:hint="cs"/>
          <w:sz w:val="17"/>
          <w:szCs w:val="17"/>
          <w:rtl/>
        </w:rPr>
        <w:t xml:space="preserve">שנקבע </w:t>
      </w:r>
      <w:r w:rsidRPr="00881015">
        <w:rPr>
          <w:rFonts w:ascii="Tahoma" w:hAnsi="Tahoma" w:cs="Tahoma"/>
          <w:sz w:val="17"/>
          <w:szCs w:val="17"/>
          <w:rtl/>
        </w:rPr>
        <w:t>בהערכת השווי</w:t>
      </w:r>
      <w:r w:rsidRPr="00881015">
        <w:rPr>
          <w:rFonts w:ascii="Tahoma" w:hAnsi="Tahoma" w:cs="Tahoma" w:hint="cs"/>
          <w:sz w:val="17"/>
          <w:szCs w:val="17"/>
          <w:rtl/>
        </w:rPr>
        <w:t>).</w:t>
      </w:r>
    </w:p>
    <w:p w:rsidR="00C566D8" w:rsidRPr="00881015" w:rsidP="00816D7E">
      <w:pPr>
        <w:spacing w:line="240" w:lineRule="exact"/>
        <w:ind w:right="2268"/>
        <w:jc w:val="both"/>
        <w:rPr>
          <w:rFonts w:ascii="Tahoma" w:hAnsi="Tahoma" w:cs="Tahoma"/>
          <w:sz w:val="17"/>
          <w:szCs w:val="17"/>
          <w:rtl/>
        </w:rPr>
      </w:pPr>
      <w:r w:rsidRPr="00881015">
        <w:rPr>
          <w:rFonts w:ascii="Tahoma" w:hAnsi="Tahoma" w:cs="Tahoma" w:hint="cs"/>
          <w:sz w:val="17"/>
          <w:szCs w:val="17"/>
          <w:rtl/>
        </w:rPr>
        <w:t>במסגרת הערכת השווי אותרו במערכות המחשוב של בט"ל כ-5,7</w:t>
      </w:r>
      <w:r w:rsidR="00816D7E">
        <w:rPr>
          <w:rFonts w:ascii="Tahoma" w:hAnsi="Tahoma" w:cs="Tahoma" w:hint="cs"/>
          <w:sz w:val="17"/>
          <w:szCs w:val="17"/>
          <w:rtl/>
        </w:rPr>
        <w:t>5</w:t>
      </w:r>
      <w:r w:rsidRPr="00881015">
        <w:rPr>
          <w:rFonts w:ascii="Tahoma" w:hAnsi="Tahoma" w:cs="Tahoma" w:hint="cs"/>
          <w:sz w:val="17"/>
          <w:szCs w:val="17"/>
          <w:rtl/>
        </w:rPr>
        <w:t>0 תיקים של נפגעי עבודה שנפצעו בתאונות דרכים (ולא נפטרו) בשנים 2013-2007 וחברה א הייתה החברה המבטחת. במועד הרלוונטי כבר טופלו בבט"ל כ-4</w:t>
      </w:r>
      <w:r w:rsidR="00816D7E">
        <w:rPr>
          <w:rFonts w:ascii="Tahoma" w:hAnsi="Tahoma" w:cs="Tahoma" w:hint="cs"/>
          <w:sz w:val="17"/>
          <w:szCs w:val="17"/>
          <w:rtl/>
        </w:rPr>
        <w:t>0</w:t>
      </w:r>
      <w:r w:rsidRPr="00881015">
        <w:rPr>
          <w:rFonts w:ascii="Tahoma" w:hAnsi="Tahoma" w:cs="Tahoma" w:hint="cs"/>
          <w:sz w:val="17"/>
          <w:szCs w:val="17"/>
          <w:rtl/>
        </w:rPr>
        <w:t xml:space="preserve">0 תיקים. </w:t>
      </w:r>
      <w:r w:rsidR="00816D7E">
        <w:rPr>
          <w:rFonts w:ascii="Tahoma" w:hAnsi="Tahoma" w:cs="Tahoma"/>
          <w:sz w:val="17"/>
          <w:szCs w:val="17"/>
          <w:rtl/>
        </w:rPr>
        <w:br/>
      </w:r>
      <w:r w:rsidRPr="00881015">
        <w:rPr>
          <w:rFonts w:ascii="Tahoma" w:hAnsi="Tahoma" w:cs="Tahoma" w:hint="cs"/>
          <w:sz w:val="17"/>
          <w:szCs w:val="17"/>
          <w:rtl/>
        </w:rPr>
        <w:t>בכ-3,600 מהתיקים שאותרו לא ציין פקיד התביעות במערכות המחשוב אם יש בגינם עילת שיבוב</w:t>
      </w:r>
      <w:r w:rsidR="00523AAE">
        <w:rPr>
          <w:rFonts w:ascii="Tahoma" w:hAnsi="Tahoma" w:cs="Tahoma" w:hint="cs"/>
          <w:sz w:val="17"/>
          <w:szCs w:val="17"/>
          <w:rtl/>
        </w:rPr>
        <w:t>,</w:t>
      </w:r>
      <w:r w:rsidRPr="00881015">
        <w:rPr>
          <w:rFonts w:ascii="Tahoma" w:hAnsi="Tahoma" w:cs="Tahoma" w:hint="cs"/>
          <w:sz w:val="17"/>
          <w:szCs w:val="17"/>
          <w:rtl/>
        </w:rPr>
        <w:t xml:space="preserve"> בכ-1,650 נרשם במערכות המחשוב שפקיד התביעות קבע כי יש בגינם עילת שיבוב</w:t>
      </w:r>
      <w:r w:rsidR="00816D7E">
        <w:rPr>
          <w:rFonts w:ascii="Tahoma" w:hAnsi="Tahoma" w:cs="Tahoma" w:hint="cs"/>
          <w:sz w:val="17"/>
          <w:szCs w:val="17"/>
          <w:rtl/>
        </w:rPr>
        <w:t xml:space="preserve"> ובכ-100 נרשם כי אין בגינם עילת שיבוב</w:t>
      </w:r>
      <w:r w:rsidRPr="00881015">
        <w:rPr>
          <w:rFonts w:ascii="Tahoma" w:hAnsi="Tahoma" w:cs="Tahoma" w:hint="cs"/>
          <w:sz w:val="17"/>
          <w:szCs w:val="17"/>
          <w:rtl/>
        </w:rPr>
        <w:t>. הערכת השווי התייחסה לשוויים של כ-1,500 מתיקים אלה - התיקים לשנים 2012-2007, ושוויים הוערך כאמור ב-98.5 מיליון ש"ח. הערכת השווי לא כללה את שוויים של תיקי גמלאות אחרות, של תיקי גמלאות נפגעי עבודה לשנת 2013 ושל תיקים נוספים, כפי שיפורט בהמשך.</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למחרת היום שבו קיבל את מסמך ההמלצה, ולאחר שקיים שיחה טלפונית בעניין עם החשב דאז ועם היועץ המשפטי, החליט מנכ"ל בט"ל לחתום על ההסכם עם חברה א. בספטמבר 2014 חתמו המנכ"ל והחשב דאז על ההסכם, כאשר גובה התמורה בגין תיקי תאונות דרכים שקיבל בט"ל מחברה א לפי ההסכם התבסס על הערכת השווי (בעניין זה ראו גם בפרק "תהליך קבלת החלטות לקוי בנוגע להסכם עם חברה א").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להלן פירוט הזכויות העיקריות שבט"ל כלל לא העריך את שוויין וויתר עליהן בהסכם עם חברה א ללא כל תמורה.</w:t>
      </w: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6"/>
        <w:rPr>
          <w:rtl/>
        </w:rPr>
      </w:pPr>
      <w:r w:rsidRPr="00EF0DFD">
        <w:rPr>
          <w:rFonts w:hint="cs"/>
          <w:rtl/>
        </w:rPr>
        <w:t>הוויתורים בהסכם</w:t>
      </w:r>
      <w:r>
        <w:rPr>
          <w:rFonts w:hint="cs"/>
          <w:rtl/>
        </w:rPr>
        <w:t xml:space="preserve"> עם חברה א </w:t>
      </w:r>
      <w:r w:rsidRPr="00EF0DFD">
        <w:rPr>
          <w:rFonts w:hint="cs"/>
          <w:rtl/>
        </w:rPr>
        <w:t xml:space="preserve">על שיבוב </w:t>
      </w:r>
      <w:r w:rsidRPr="00EF0DFD">
        <w:rPr>
          <w:rtl/>
        </w:rPr>
        <w:t>בגין גמלאות שאינן גמלת נפגעי עבודה</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כאמור, זה כמה שנים שבט</w:t>
      </w:r>
      <w:r w:rsidRPr="00881015">
        <w:rPr>
          <w:rFonts w:ascii="Tahoma" w:hAnsi="Tahoma" w:cs="Tahoma"/>
          <w:sz w:val="17"/>
          <w:szCs w:val="17"/>
          <w:rtl/>
        </w:rPr>
        <w:t xml:space="preserve">"ל, ובכלל זה </w:t>
      </w:r>
      <w:r w:rsidRPr="00881015">
        <w:rPr>
          <w:rFonts w:ascii="Tahoma" w:hAnsi="Tahoma" w:cs="Tahoma" w:hint="cs"/>
          <w:sz w:val="17"/>
          <w:szCs w:val="17"/>
          <w:rtl/>
        </w:rPr>
        <w:t>עו</w:t>
      </w:r>
      <w:r w:rsidRPr="00881015">
        <w:rPr>
          <w:rFonts w:ascii="Tahoma" w:hAnsi="Tahoma" w:cs="Tahoma"/>
          <w:sz w:val="17"/>
          <w:szCs w:val="17"/>
          <w:rtl/>
        </w:rPr>
        <w:t xml:space="preserve">"ד </w:t>
      </w:r>
      <w:r w:rsidRPr="00881015">
        <w:rPr>
          <w:rFonts w:ascii="Tahoma" w:hAnsi="Tahoma" w:cs="Tahoma" w:hint="cs"/>
          <w:sz w:val="17"/>
          <w:szCs w:val="17"/>
          <w:rtl/>
        </w:rPr>
        <w:t>רוזנצויג,</w:t>
      </w:r>
      <w:r w:rsidRPr="00881015">
        <w:rPr>
          <w:rFonts w:ascii="Tahoma" w:hAnsi="Tahoma" w:cs="Tahoma"/>
          <w:sz w:val="17"/>
          <w:szCs w:val="17"/>
          <w:rtl/>
        </w:rPr>
        <w:t xml:space="preserve"> הי</w:t>
      </w:r>
      <w:r w:rsidRPr="00881015">
        <w:rPr>
          <w:rFonts w:ascii="Tahoma" w:hAnsi="Tahoma" w:cs="Tahoma" w:hint="cs"/>
          <w:sz w:val="17"/>
          <w:szCs w:val="17"/>
          <w:rtl/>
        </w:rPr>
        <w:t>ו</w:t>
      </w:r>
      <w:r w:rsidRPr="00881015">
        <w:rPr>
          <w:rFonts w:ascii="Tahoma" w:hAnsi="Tahoma" w:cs="Tahoma"/>
          <w:sz w:val="17"/>
          <w:szCs w:val="17"/>
          <w:rtl/>
        </w:rPr>
        <w:t xml:space="preserve"> </w:t>
      </w:r>
      <w:r w:rsidRPr="00881015">
        <w:rPr>
          <w:rFonts w:ascii="Tahoma" w:hAnsi="Tahoma" w:cs="Tahoma" w:hint="cs"/>
          <w:sz w:val="17"/>
          <w:szCs w:val="17"/>
          <w:rtl/>
        </w:rPr>
        <w:t>ערים</w:t>
      </w:r>
      <w:r w:rsidRPr="00881015">
        <w:rPr>
          <w:rFonts w:ascii="Tahoma" w:hAnsi="Tahoma" w:cs="Tahoma"/>
          <w:sz w:val="17"/>
          <w:szCs w:val="17"/>
          <w:rtl/>
        </w:rPr>
        <w:t xml:space="preserve"> לעובדה כי אין ל</w:t>
      </w:r>
      <w:r w:rsidRPr="00881015">
        <w:rPr>
          <w:rFonts w:ascii="Tahoma" w:hAnsi="Tahoma" w:cs="Tahoma" w:hint="cs"/>
          <w:sz w:val="17"/>
          <w:szCs w:val="17"/>
          <w:rtl/>
        </w:rPr>
        <w:t>בט"ל</w:t>
      </w:r>
      <w:r w:rsidRPr="00881015">
        <w:rPr>
          <w:rFonts w:ascii="Tahoma" w:hAnsi="Tahoma" w:cs="Tahoma"/>
          <w:sz w:val="17"/>
          <w:szCs w:val="17"/>
          <w:rtl/>
        </w:rPr>
        <w:t xml:space="preserve"> מידע מלא </w:t>
      </w:r>
      <w:r w:rsidRPr="00881015">
        <w:rPr>
          <w:rFonts w:ascii="Tahoma" w:hAnsi="Tahoma" w:cs="Tahoma" w:hint="cs"/>
          <w:sz w:val="17"/>
          <w:szCs w:val="17"/>
          <w:rtl/>
        </w:rPr>
        <w:t>על</w:t>
      </w:r>
      <w:r w:rsidRPr="00881015">
        <w:rPr>
          <w:rFonts w:ascii="Tahoma" w:hAnsi="Tahoma" w:cs="Tahoma"/>
          <w:sz w:val="17"/>
          <w:szCs w:val="17"/>
          <w:rtl/>
        </w:rPr>
        <w:t xml:space="preserve"> תיקי הגמלאות </w:t>
      </w:r>
      <w:r w:rsidRPr="00881015">
        <w:rPr>
          <w:rFonts w:ascii="Tahoma" w:hAnsi="Tahoma" w:cs="Tahoma" w:hint="cs"/>
          <w:sz w:val="17"/>
          <w:szCs w:val="17"/>
          <w:rtl/>
        </w:rPr>
        <w:t>שיש</w:t>
      </w:r>
      <w:r w:rsidRPr="00881015">
        <w:rPr>
          <w:rFonts w:ascii="Tahoma" w:hAnsi="Tahoma" w:cs="Tahoma"/>
          <w:sz w:val="17"/>
          <w:szCs w:val="17"/>
          <w:rtl/>
        </w:rPr>
        <w:t xml:space="preserve"> בהם פוטנציאל שיבוב</w:t>
      </w:r>
      <w:r w:rsidRPr="00881015">
        <w:rPr>
          <w:rFonts w:ascii="Tahoma" w:hAnsi="Tahoma" w:cs="Tahoma" w:hint="cs"/>
          <w:sz w:val="17"/>
          <w:szCs w:val="17"/>
          <w:rtl/>
        </w:rPr>
        <w:t>. בהתאם לכך, הערכת השווי שגובשה אף היא הייתה חלקית ו</w:t>
      </w:r>
      <w:r w:rsidRPr="00881015">
        <w:rPr>
          <w:rFonts w:ascii="Tahoma" w:hAnsi="Tahoma" w:cs="Tahoma"/>
          <w:sz w:val="17"/>
          <w:szCs w:val="17"/>
          <w:rtl/>
        </w:rPr>
        <w:t xml:space="preserve">התייחסה אך ורק לגמלאות </w:t>
      </w:r>
      <w:r w:rsidRPr="00881015">
        <w:rPr>
          <w:rFonts w:ascii="Tahoma" w:hAnsi="Tahoma" w:cs="Tahoma" w:hint="cs"/>
          <w:sz w:val="17"/>
          <w:szCs w:val="17"/>
          <w:rtl/>
        </w:rPr>
        <w:t xml:space="preserve">של </w:t>
      </w:r>
      <w:r w:rsidRPr="00881015">
        <w:rPr>
          <w:rFonts w:ascii="Tahoma" w:hAnsi="Tahoma" w:cs="Tahoma"/>
          <w:sz w:val="17"/>
          <w:szCs w:val="17"/>
          <w:rtl/>
        </w:rPr>
        <w:t>נפגעי עבודה שנפצעו במהלך עבודתם (</w:t>
      </w:r>
      <w:r w:rsidRPr="00881015">
        <w:rPr>
          <w:rFonts w:ascii="Tahoma" w:hAnsi="Tahoma" w:cs="Tahoma" w:hint="cs"/>
          <w:sz w:val="17"/>
          <w:szCs w:val="17"/>
          <w:rtl/>
        </w:rPr>
        <w:t xml:space="preserve">היא לא התייחסה לא לגמלאות של </w:t>
      </w:r>
      <w:r w:rsidRPr="00881015">
        <w:rPr>
          <w:rFonts w:ascii="Tahoma" w:hAnsi="Tahoma" w:cs="Tahoma"/>
          <w:sz w:val="17"/>
          <w:szCs w:val="17"/>
          <w:rtl/>
        </w:rPr>
        <w:t xml:space="preserve">מבוטחים </w:t>
      </w:r>
      <w:r w:rsidRPr="00881015">
        <w:rPr>
          <w:rFonts w:ascii="Tahoma" w:hAnsi="Tahoma" w:cs="Tahoma" w:hint="cs"/>
          <w:sz w:val="17"/>
          <w:szCs w:val="17"/>
          <w:rtl/>
        </w:rPr>
        <w:t>ש</w:t>
      </w:r>
      <w:r w:rsidRPr="00881015">
        <w:rPr>
          <w:rFonts w:ascii="Tahoma" w:hAnsi="Tahoma" w:cs="Tahoma"/>
          <w:sz w:val="17"/>
          <w:szCs w:val="17"/>
          <w:rtl/>
        </w:rPr>
        <w:t>נפטרו ו</w:t>
      </w:r>
      <w:r w:rsidRPr="00881015">
        <w:rPr>
          <w:rFonts w:ascii="Tahoma" w:hAnsi="Tahoma" w:cs="Tahoma" w:hint="cs"/>
          <w:sz w:val="17"/>
          <w:szCs w:val="17"/>
          <w:rtl/>
        </w:rPr>
        <w:t>בגינם</w:t>
      </w:r>
      <w:r w:rsidRPr="00881015">
        <w:rPr>
          <w:rFonts w:ascii="Tahoma" w:hAnsi="Tahoma" w:cs="Tahoma"/>
          <w:sz w:val="17"/>
          <w:szCs w:val="17"/>
          <w:rtl/>
        </w:rPr>
        <w:t xml:space="preserve"> משולמת גמלת תלויים ולא לגמלאות אחרות</w:t>
      </w:r>
      <w:r w:rsidRPr="00881015">
        <w:rPr>
          <w:rFonts w:ascii="Tahoma" w:hAnsi="Tahoma" w:cs="Tahoma" w:hint="cs"/>
          <w:sz w:val="17"/>
          <w:szCs w:val="17"/>
          <w:rtl/>
        </w:rPr>
        <w:t>,</w:t>
      </w:r>
      <w:r w:rsidRPr="00881015">
        <w:rPr>
          <w:rFonts w:ascii="Tahoma" w:hAnsi="Tahoma" w:cs="Tahoma"/>
          <w:sz w:val="17"/>
          <w:szCs w:val="17"/>
          <w:rtl/>
        </w:rPr>
        <w:t xml:space="preserve"> כפי שיפורט בהמשך). הסיבה לכך הייתה </w:t>
      </w:r>
      <w:r w:rsidRPr="00881015">
        <w:rPr>
          <w:rFonts w:ascii="Tahoma" w:hAnsi="Tahoma" w:cs="Tahoma" w:hint="cs"/>
          <w:sz w:val="17"/>
          <w:szCs w:val="17"/>
          <w:rtl/>
        </w:rPr>
        <w:t>ש</w:t>
      </w:r>
      <w:r w:rsidRPr="00881015">
        <w:rPr>
          <w:rFonts w:ascii="Tahoma" w:hAnsi="Tahoma" w:cs="Tahoma"/>
          <w:sz w:val="17"/>
          <w:szCs w:val="17"/>
          <w:rtl/>
        </w:rPr>
        <w:t>לבט"ל היו נתונים זמינים</w:t>
      </w:r>
      <w:r w:rsidRPr="00881015">
        <w:rPr>
          <w:rFonts w:ascii="Tahoma" w:hAnsi="Tahoma" w:cs="Tahoma" w:hint="cs"/>
          <w:sz w:val="17"/>
          <w:szCs w:val="17"/>
          <w:rtl/>
        </w:rPr>
        <w:t xml:space="preserve"> רק על גמלאות אלה.</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עילת השיבוב קיימת לא רק בגין גמלאות נפגעי עבודה שנפצעו אלא גם בגין גמלת</w:t>
      </w:r>
      <w:r w:rsidRPr="00881015">
        <w:rPr>
          <w:rFonts w:ascii="Tahoma" w:hAnsi="Tahoma" w:cs="Tahoma"/>
          <w:sz w:val="17"/>
          <w:szCs w:val="17"/>
          <w:rtl/>
        </w:rPr>
        <w:t xml:space="preserve"> </w:t>
      </w:r>
      <w:r w:rsidRPr="00881015">
        <w:rPr>
          <w:rFonts w:ascii="Tahoma" w:hAnsi="Tahoma" w:cs="Tahoma" w:hint="cs"/>
          <w:sz w:val="17"/>
          <w:szCs w:val="17"/>
          <w:rtl/>
        </w:rPr>
        <w:t>תלויים</w:t>
      </w:r>
      <w:r w:rsidRPr="00881015">
        <w:rPr>
          <w:rFonts w:ascii="Tahoma" w:hAnsi="Tahoma" w:cs="Tahoma"/>
          <w:sz w:val="17"/>
          <w:szCs w:val="17"/>
          <w:rtl/>
        </w:rPr>
        <w:t xml:space="preserve">, </w:t>
      </w:r>
      <w:r w:rsidRPr="00881015">
        <w:rPr>
          <w:rFonts w:ascii="Tahoma" w:hAnsi="Tahoma" w:cs="Tahoma" w:hint="cs"/>
          <w:sz w:val="17"/>
          <w:szCs w:val="17"/>
          <w:rtl/>
        </w:rPr>
        <w:t>גמלת ניידות</w:t>
      </w:r>
      <w:r w:rsidRPr="00881015">
        <w:rPr>
          <w:rFonts w:ascii="Tahoma" w:hAnsi="Tahoma" w:cs="Tahoma"/>
          <w:sz w:val="17"/>
          <w:szCs w:val="17"/>
          <w:rtl/>
        </w:rPr>
        <w:t xml:space="preserve">, </w:t>
      </w:r>
      <w:r w:rsidRPr="00881015">
        <w:rPr>
          <w:rFonts w:ascii="Tahoma" w:hAnsi="Tahoma" w:cs="Tahoma" w:hint="cs"/>
          <w:sz w:val="17"/>
          <w:szCs w:val="17"/>
          <w:rtl/>
        </w:rPr>
        <w:t>גמלת שאירים</w:t>
      </w:r>
      <w:r w:rsidRPr="00881015">
        <w:rPr>
          <w:rFonts w:ascii="Tahoma" w:hAnsi="Tahoma" w:cs="Tahoma"/>
          <w:sz w:val="17"/>
          <w:szCs w:val="17"/>
          <w:rtl/>
        </w:rPr>
        <w:t xml:space="preserve">, </w:t>
      </w:r>
      <w:r w:rsidRPr="00881015">
        <w:rPr>
          <w:rFonts w:ascii="Tahoma" w:hAnsi="Tahoma" w:cs="Tahoma" w:hint="cs"/>
          <w:sz w:val="17"/>
          <w:szCs w:val="17"/>
          <w:rtl/>
        </w:rPr>
        <w:t>גמלת סיעוד</w:t>
      </w:r>
      <w:r w:rsidRPr="00881015">
        <w:rPr>
          <w:rFonts w:ascii="Tahoma" w:hAnsi="Tahoma" w:cs="Tahoma"/>
          <w:sz w:val="17"/>
          <w:szCs w:val="17"/>
          <w:rtl/>
        </w:rPr>
        <w:t xml:space="preserve"> ו</w:t>
      </w:r>
      <w:r w:rsidRPr="00881015">
        <w:rPr>
          <w:rFonts w:ascii="Tahoma" w:hAnsi="Tahoma" w:cs="Tahoma" w:hint="cs"/>
          <w:sz w:val="17"/>
          <w:szCs w:val="17"/>
          <w:rtl/>
        </w:rPr>
        <w:t xml:space="preserve">גמלת </w:t>
      </w:r>
      <w:r w:rsidRPr="00881015">
        <w:rPr>
          <w:rFonts w:ascii="Tahoma" w:hAnsi="Tahoma" w:cs="Tahoma"/>
          <w:sz w:val="17"/>
          <w:szCs w:val="17"/>
          <w:rtl/>
        </w:rPr>
        <w:t>נכות כללית</w:t>
      </w:r>
      <w:r w:rsidRPr="00881015">
        <w:rPr>
          <w:rFonts w:ascii="Tahoma" w:hAnsi="Tahoma" w:cs="Tahoma" w:hint="cs"/>
          <w:sz w:val="17"/>
          <w:szCs w:val="17"/>
          <w:rtl/>
        </w:rPr>
        <w:t xml:space="preserve">. למשל, אם מבוטח נפגע בתאונת דרכים שלא במסגרת העבודה הפך נכה ונמצא זכאי לגמלת נכות או לגמלת ניידות, או אם הנפגע נהרג בתאונת דרכים ושאיריו זכאים לגמלת </w:t>
      </w:r>
      <w:r w:rsidRPr="00881015">
        <w:rPr>
          <w:rFonts w:ascii="Tahoma" w:hAnsi="Tahoma" w:cs="Tahoma"/>
          <w:sz w:val="17"/>
          <w:szCs w:val="17"/>
          <w:rtl/>
        </w:rPr>
        <w:t>שא</w:t>
      </w:r>
      <w:r w:rsidRPr="00881015">
        <w:rPr>
          <w:rFonts w:ascii="Tahoma" w:hAnsi="Tahoma" w:cs="Tahoma" w:hint="cs"/>
          <w:sz w:val="17"/>
          <w:szCs w:val="17"/>
          <w:rtl/>
        </w:rPr>
        <w:t>י</w:t>
      </w:r>
      <w:r w:rsidRPr="00881015">
        <w:rPr>
          <w:rFonts w:ascii="Tahoma" w:hAnsi="Tahoma" w:cs="Tahoma"/>
          <w:sz w:val="17"/>
          <w:szCs w:val="17"/>
          <w:rtl/>
        </w:rPr>
        <w:t>רים</w:t>
      </w:r>
      <w:r w:rsidRPr="00881015">
        <w:rPr>
          <w:rFonts w:ascii="Tahoma" w:hAnsi="Tahoma" w:cs="Tahoma" w:hint="cs"/>
          <w:sz w:val="17"/>
          <w:szCs w:val="17"/>
          <w:rtl/>
        </w:rPr>
        <w:t>, בט"ל זכאי לשיבוב בגין גמלאות אלה.</w:t>
      </w:r>
    </w:p>
    <w:p w:rsidR="00C566D8" w:rsidRPr="00881015" w:rsidP="00A8004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הערכת השווי כללה כאמור רק גמלאות לנפגעי עבודה שנפצעו (ולא נפטרו), וזאת מכיוון שלטענת העובדת מאגף הביקורת הפנימית, שהייתה חברה בצוות, הנתונים</w:t>
      </w:r>
      <w:r w:rsidRPr="00881015">
        <w:rPr>
          <w:rFonts w:ascii="Tahoma" w:hAnsi="Tahoma" w:cs="Tahoma"/>
          <w:sz w:val="17"/>
          <w:szCs w:val="17"/>
          <w:rtl/>
        </w:rPr>
        <w:t xml:space="preserve"> "היחידים שהיו זמינים בשליפה לצוות" היו הנתונים </w:t>
      </w:r>
      <w:r w:rsidRPr="00881015">
        <w:rPr>
          <w:rFonts w:ascii="Tahoma" w:hAnsi="Tahoma" w:cs="Tahoma" w:hint="cs"/>
          <w:sz w:val="17"/>
          <w:szCs w:val="17"/>
          <w:rtl/>
        </w:rPr>
        <w:t>הנוגעים</w:t>
      </w:r>
      <w:r w:rsidRPr="00881015">
        <w:rPr>
          <w:rFonts w:ascii="Tahoma" w:hAnsi="Tahoma" w:cs="Tahoma"/>
          <w:sz w:val="17"/>
          <w:szCs w:val="17"/>
          <w:rtl/>
        </w:rPr>
        <w:t xml:space="preserve"> </w:t>
      </w:r>
      <w:r w:rsidRPr="00881015">
        <w:rPr>
          <w:rFonts w:ascii="Tahoma" w:hAnsi="Tahoma" w:cs="Tahoma" w:hint="cs"/>
          <w:sz w:val="17"/>
          <w:szCs w:val="17"/>
          <w:rtl/>
        </w:rPr>
        <w:t>לנפגעי</w:t>
      </w:r>
      <w:r w:rsidRPr="00881015">
        <w:rPr>
          <w:rFonts w:ascii="Tahoma" w:hAnsi="Tahoma" w:cs="Tahoma"/>
          <w:sz w:val="17"/>
          <w:szCs w:val="17"/>
          <w:rtl/>
        </w:rPr>
        <w:t xml:space="preserve"> </w:t>
      </w:r>
      <w:r w:rsidRPr="00881015">
        <w:rPr>
          <w:rFonts w:ascii="Tahoma" w:hAnsi="Tahoma" w:cs="Tahoma" w:hint="cs"/>
          <w:sz w:val="17"/>
          <w:szCs w:val="17"/>
          <w:rtl/>
        </w:rPr>
        <w:t>עבודה</w:t>
      </w:r>
      <w:r w:rsidRPr="00881015">
        <w:rPr>
          <w:rFonts w:ascii="Tahoma" w:hAnsi="Tahoma" w:cs="Tahoma"/>
          <w:sz w:val="17"/>
          <w:szCs w:val="17"/>
          <w:rtl/>
        </w:rPr>
        <w:t xml:space="preserve">, </w:t>
      </w:r>
      <w:r w:rsidRPr="00881015">
        <w:rPr>
          <w:rFonts w:ascii="Tahoma" w:hAnsi="Tahoma" w:cs="Tahoma" w:hint="cs"/>
          <w:sz w:val="17"/>
          <w:szCs w:val="17"/>
          <w:rtl/>
        </w:rPr>
        <w:t>"</w:t>
      </w:r>
      <w:r w:rsidRPr="00881015">
        <w:rPr>
          <w:rFonts w:ascii="Tahoma" w:hAnsi="Tahoma" w:cs="Tahoma"/>
          <w:sz w:val="17"/>
          <w:szCs w:val="17"/>
          <w:rtl/>
        </w:rPr>
        <w:t>ומפאת לוחות הזמנים שהוקצבו לביצוע הערכת השווי</w:t>
      </w:r>
      <w:r w:rsidRPr="00881015">
        <w:rPr>
          <w:rFonts w:ascii="Tahoma" w:hAnsi="Tahoma" w:cs="Tahoma" w:hint="cs"/>
          <w:sz w:val="17"/>
          <w:szCs w:val="17"/>
          <w:rtl/>
        </w:rPr>
        <w:t>"</w:t>
      </w:r>
      <w:r w:rsidRPr="00881015">
        <w:rPr>
          <w:rFonts w:ascii="Tahoma" w:hAnsi="Tahoma" w:cs="Tahoma"/>
          <w:sz w:val="17"/>
          <w:szCs w:val="17"/>
          <w:rtl/>
        </w:rPr>
        <w:t xml:space="preserve"> הסתמ</w:t>
      </w:r>
      <w:r w:rsidRPr="00881015">
        <w:rPr>
          <w:rFonts w:ascii="Tahoma" w:hAnsi="Tahoma" w:cs="Tahoma" w:hint="cs"/>
          <w:sz w:val="17"/>
          <w:szCs w:val="17"/>
          <w:rtl/>
        </w:rPr>
        <w:t>ך</w:t>
      </w:r>
      <w:r w:rsidRPr="00881015">
        <w:rPr>
          <w:rFonts w:ascii="Tahoma" w:hAnsi="Tahoma" w:cs="Tahoma"/>
          <w:sz w:val="17"/>
          <w:szCs w:val="17"/>
          <w:rtl/>
        </w:rPr>
        <w:t xml:space="preserve"> </w:t>
      </w:r>
      <w:r w:rsidRPr="00881015">
        <w:rPr>
          <w:rFonts w:ascii="Tahoma" w:hAnsi="Tahoma" w:cs="Tahoma" w:hint="cs"/>
          <w:sz w:val="17"/>
          <w:szCs w:val="17"/>
          <w:rtl/>
        </w:rPr>
        <w:t>הצוות</w:t>
      </w:r>
      <w:r w:rsidRPr="00881015">
        <w:rPr>
          <w:rFonts w:ascii="Tahoma" w:hAnsi="Tahoma" w:cs="Tahoma"/>
          <w:sz w:val="17"/>
          <w:szCs w:val="17"/>
          <w:rtl/>
        </w:rPr>
        <w:t xml:space="preserve"> רק על נתונים זמינים.</w:t>
      </w:r>
      <w:r w:rsidRPr="00881015">
        <w:rPr>
          <w:rFonts w:ascii="Tahoma" w:hAnsi="Tahoma" w:cs="Tahoma" w:hint="cs"/>
          <w:sz w:val="17"/>
          <w:szCs w:val="17"/>
          <w:rtl/>
        </w:rPr>
        <w:t xml:space="preserve"> אי לכך, גם נכתב במפורש בהערכת השווי כי החישוב מתייחס רק ל"תשלומי גמלאות בתיקי נפגעי עבודה המשויכים [לחברה א] שבמלאי", ו"</w:t>
      </w:r>
      <w:r w:rsidRPr="00881015">
        <w:rPr>
          <w:rFonts w:ascii="Tahoma" w:hAnsi="Tahoma" w:cs="Tahoma" w:hint="cs"/>
          <w:b/>
          <w:bCs/>
          <w:sz w:val="17"/>
          <w:szCs w:val="17"/>
          <w:rtl/>
        </w:rPr>
        <w:t>הנתונים שיוצגו במסמך זה אינם כוללים את נתוני גמלאות שאירים, תלויים, סיעוד ונכות כללית ששולמו למבוטחי [חברה א]</w:t>
      </w:r>
      <w:r w:rsidRPr="00881015">
        <w:rPr>
          <w:rFonts w:ascii="Tahoma" w:hAnsi="Tahoma" w:cs="Tahoma" w:hint="cs"/>
          <w:sz w:val="17"/>
          <w:szCs w:val="17"/>
          <w:rtl/>
        </w:rPr>
        <w:t>" (ההדגשה במקור)</w:t>
      </w:r>
      <w:r>
        <w:rPr>
          <w:rStyle w:val="FootnoteReference0"/>
          <w:rFonts w:ascii="Tahoma" w:hAnsi="Tahoma" w:cs="Tahoma"/>
          <w:sz w:val="17"/>
          <w:szCs w:val="17"/>
          <w:rtl/>
        </w:rPr>
        <w:footnoteReference w:id="33"/>
      </w:r>
      <w:r w:rsidRPr="00881015">
        <w:rPr>
          <w:rFonts w:ascii="Tahoma" w:hAnsi="Tahoma" w:cs="Tahoma" w:hint="cs"/>
          <w:sz w:val="17"/>
          <w:szCs w:val="17"/>
          <w:rtl/>
        </w:rPr>
        <w:t xml:space="preserve">. </w:t>
      </w:r>
    </w:p>
    <w:p w:rsidR="0000001E" w:rsidP="0000001E">
      <w:pPr>
        <w:pStyle w:val="RESHET"/>
      </w:pPr>
      <w:r w:rsidRPr="0000001E">
        <w:rPr>
          <w:rFonts w:hint="eastAsia"/>
          <w:rtl/>
        </w:rPr>
        <w:t>בביקורת</w:t>
      </w:r>
      <w:r w:rsidRPr="0000001E">
        <w:rPr>
          <w:rtl/>
        </w:rPr>
        <w:t xml:space="preserve"> </w:t>
      </w:r>
      <w:r w:rsidRPr="0000001E">
        <w:rPr>
          <w:rFonts w:hint="eastAsia"/>
          <w:rtl/>
        </w:rPr>
        <w:t>עלה</w:t>
      </w:r>
      <w:r w:rsidRPr="0000001E">
        <w:rPr>
          <w:rtl/>
        </w:rPr>
        <w:t xml:space="preserve"> </w:t>
      </w:r>
      <w:r w:rsidRPr="0000001E">
        <w:rPr>
          <w:rFonts w:hint="eastAsia"/>
          <w:rtl/>
        </w:rPr>
        <w:t>כי</w:t>
      </w:r>
      <w:r w:rsidRPr="0000001E">
        <w:rPr>
          <w:rtl/>
        </w:rPr>
        <w:t xml:space="preserve"> </w:t>
      </w:r>
      <w:r w:rsidRPr="0000001E">
        <w:rPr>
          <w:rFonts w:hint="eastAsia"/>
          <w:rtl/>
        </w:rPr>
        <w:t>על</w:t>
      </w:r>
      <w:r w:rsidRPr="0000001E">
        <w:rPr>
          <w:rtl/>
        </w:rPr>
        <w:t xml:space="preserve"> </w:t>
      </w:r>
      <w:r w:rsidRPr="0000001E">
        <w:rPr>
          <w:rFonts w:hint="eastAsia"/>
          <w:rtl/>
        </w:rPr>
        <w:t>פי</w:t>
      </w:r>
      <w:r w:rsidRPr="0000001E">
        <w:rPr>
          <w:rtl/>
        </w:rPr>
        <w:t xml:space="preserve"> </w:t>
      </w:r>
      <w:r w:rsidRPr="0000001E">
        <w:rPr>
          <w:rFonts w:hint="eastAsia"/>
          <w:rtl/>
        </w:rPr>
        <w:t>ההסכם</w:t>
      </w:r>
      <w:r w:rsidRPr="0000001E">
        <w:rPr>
          <w:rtl/>
        </w:rPr>
        <w:t xml:space="preserve"> </w:t>
      </w:r>
      <w:r w:rsidRPr="0000001E">
        <w:rPr>
          <w:rFonts w:hint="eastAsia"/>
          <w:rtl/>
        </w:rPr>
        <w:t>עם</w:t>
      </w:r>
      <w:r w:rsidRPr="0000001E">
        <w:rPr>
          <w:rtl/>
        </w:rPr>
        <w:t xml:space="preserve"> </w:t>
      </w:r>
      <w:r w:rsidRPr="0000001E">
        <w:rPr>
          <w:rFonts w:hint="eastAsia"/>
          <w:rtl/>
        </w:rPr>
        <w:t>חברה</w:t>
      </w:r>
      <w:r w:rsidRPr="0000001E">
        <w:rPr>
          <w:rtl/>
        </w:rPr>
        <w:t xml:space="preserve"> </w:t>
      </w:r>
      <w:r w:rsidRPr="0000001E">
        <w:rPr>
          <w:rFonts w:hint="eastAsia"/>
          <w:rtl/>
        </w:rPr>
        <w:t>א</w:t>
      </w:r>
      <w:r w:rsidRPr="0000001E">
        <w:rPr>
          <w:rtl/>
        </w:rPr>
        <w:t xml:space="preserve"> </w:t>
      </w:r>
      <w:r w:rsidRPr="0000001E">
        <w:rPr>
          <w:rFonts w:hint="eastAsia"/>
          <w:rtl/>
        </w:rPr>
        <w:t>נכלל</w:t>
      </w:r>
      <w:r w:rsidRPr="0000001E">
        <w:rPr>
          <w:rtl/>
        </w:rPr>
        <w:t xml:space="preserve"> </w:t>
      </w:r>
      <w:r w:rsidRPr="0000001E">
        <w:rPr>
          <w:rFonts w:hint="eastAsia"/>
          <w:rtl/>
        </w:rPr>
        <w:t>בפועל</w:t>
      </w:r>
      <w:r w:rsidRPr="0000001E">
        <w:rPr>
          <w:rtl/>
        </w:rPr>
        <w:t xml:space="preserve"> </w:t>
      </w:r>
      <w:r w:rsidRPr="0000001E">
        <w:rPr>
          <w:rFonts w:hint="eastAsia"/>
          <w:rtl/>
        </w:rPr>
        <w:t>ויתור</w:t>
      </w:r>
      <w:r w:rsidRPr="0000001E">
        <w:rPr>
          <w:rtl/>
        </w:rPr>
        <w:t xml:space="preserve"> </w:t>
      </w:r>
      <w:r w:rsidRPr="0000001E">
        <w:rPr>
          <w:rFonts w:hint="eastAsia"/>
          <w:rtl/>
        </w:rPr>
        <w:t>ללא</w:t>
      </w:r>
      <w:r w:rsidRPr="0000001E">
        <w:rPr>
          <w:rtl/>
        </w:rPr>
        <w:t xml:space="preserve"> </w:t>
      </w:r>
      <w:r w:rsidRPr="0000001E">
        <w:rPr>
          <w:rFonts w:hint="eastAsia"/>
          <w:rtl/>
        </w:rPr>
        <w:t>כל</w:t>
      </w:r>
      <w:r w:rsidRPr="0000001E">
        <w:rPr>
          <w:rtl/>
        </w:rPr>
        <w:t xml:space="preserve"> </w:t>
      </w:r>
      <w:r w:rsidRPr="0000001E">
        <w:rPr>
          <w:rFonts w:hint="eastAsia"/>
          <w:rtl/>
        </w:rPr>
        <w:t>תמורה</w:t>
      </w:r>
      <w:r w:rsidRPr="0000001E">
        <w:rPr>
          <w:rtl/>
        </w:rPr>
        <w:t xml:space="preserve"> </w:t>
      </w:r>
      <w:r w:rsidRPr="0000001E">
        <w:rPr>
          <w:rFonts w:hint="eastAsia"/>
          <w:rtl/>
        </w:rPr>
        <w:t>על</w:t>
      </w:r>
      <w:r w:rsidRPr="0000001E">
        <w:rPr>
          <w:rtl/>
        </w:rPr>
        <w:t xml:space="preserve"> </w:t>
      </w:r>
      <w:r w:rsidRPr="0000001E">
        <w:rPr>
          <w:rFonts w:hint="eastAsia"/>
          <w:rtl/>
        </w:rPr>
        <w:t>זכות</w:t>
      </w:r>
      <w:r w:rsidRPr="0000001E">
        <w:rPr>
          <w:rtl/>
        </w:rPr>
        <w:t xml:space="preserve"> </w:t>
      </w:r>
      <w:r w:rsidRPr="0000001E">
        <w:rPr>
          <w:rFonts w:hint="eastAsia"/>
          <w:rtl/>
        </w:rPr>
        <w:t>השיבוב</w:t>
      </w:r>
      <w:r w:rsidRPr="0000001E">
        <w:rPr>
          <w:rtl/>
        </w:rPr>
        <w:t xml:space="preserve"> </w:t>
      </w:r>
      <w:r w:rsidRPr="0000001E">
        <w:rPr>
          <w:rFonts w:hint="eastAsia"/>
          <w:rtl/>
        </w:rPr>
        <w:t>בגין</w:t>
      </w:r>
      <w:r w:rsidRPr="0000001E">
        <w:rPr>
          <w:rtl/>
        </w:rPr>
        <w:t xml:space="preserve"> </w:t>
      </w:r>
      <w:r w:rsidRPr="0000001E">
        <w:rPr>
          <w:rFonts w:hint="eastAsia"/>
          <w:rtl/>
        </w:rPr>
        <w:t>גמלאות</w:t>
      </w:r>
      <w:r w:rsidRPr="0000001E">
        <w:rPr>
          <w:rtl/>
        </w:rPr>
        <w:t xml:space="preserve"> </w:t>
      </w:r>
      <w:r w:rsidRPr="0000001E">
        <w:rPr>
          <w:rFonts w:hint="eastAsia"/>
          <w:rtl/>
        </w:rPr>
        <w:t>שאינן</w:t>
      </w:r>
      <w:r w:rsidRPr="0000001E">
        <w:rPr>
          <w:rtl/>
        </w:rPr>
        <w:t xml:space="preserve"> </w:t>
      </w:r>
      <w:r w:rsidRPr="0000001E">
        <w:rPr>
          <w:rFonts w:hint="eastAsia"/>
          <w:rtl/>
        </w:rPr>
        <w:t>גמלת</w:t>
      </w:r>
      <w:r w:rsidRPr="0000001E">
        <w:rPr>
          <w:rtl/>
        </w:rPr>
        <w:t xml:space="preserve"> </w:t>
      </w:r>
      <w:r w:rsidRPr="0000001E">
        <w:rPr>
          <w:rFonts w:hint="eastAsia"/>
          <w:rtl/>
        </w:rPr>
        <w:t>נפגעי</w:t>
      </w:r>
      <w:r w:rsidRPr="0000001E">
        <w:rPr>
          <w:rtl/>
        </w:rPr>
        <w:t xml:space="preserve"> </w:t>
      </w:r>
      <w:r w:rsidRPr="0000001E">
        <w:rPr>
          <w:rFonts w:hint="eastAsia"/>
          <w:rtl/>
        </w:rPr>
        <w:t>עבודה</w:t>
      </w:r>
      <w:r w:rsidRPr="0000001E">
        <w:rPr>
          <w:rtl/>
        </w:rPr>
        <w:t>.</w:t>
      </w:r>
      <w:r w:rsidRPr="003A3801" w:rsidR="003A3801">
        <w:rPr>
          <w:noProof/>
          <w:rtl/>
        </w:rPr>
        <w:t xml:space="preserve"> </w:t>
      </w:r>
      <w:r w:rsidRPr="0012789B" w:rsidR="003A3801">
        <w:rPr>
          <w:noProof/>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3A380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363495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1059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3A3801">
                            <w:pPr>
                              <w:spacing w:after="0" w:line="240" w:lineRule="auto"/>
                              <w:rPr>
                                <w:color w:val="0B5294"/>
                                <w:spacing w:val="-4"/>
                                <w:sz w:val="24"/>
                                <w:szCs w:val="24"/>
                                <w:rtl/>
                                <w:cs/>
                              </w:rPr>
                            </w:pPr>
                            <w:r w:rsidRPr="00704848">
                              <w:rPr>
                                <w:rFonts w:cs="Tahoma" w:hint="eastAsia"/>
                                <w:color w:val="0B5294"/>
                                <w:spacing w:val="-4"/>
                                <w:sz w:val="24"/>
                                <w:szCs w:val="24"/>
                                <w:rtl/>
                              </w:rPr>
                              <w:t>בביקורת</w:t>
                            </w:r>
                            <w:r w:rsidRPr="00704848">
                              <w:rPr>
                                <w:rFonts w:cs="Tahoma"/>
                                <w:color w:val="0B5294"/>
                                <w:spacing w:val="-4"/>
                                <w:sz w:val="24"/>
                                <w:szCs w:val="24"/>
                                <w:rtl/>
                              </w:rPr>
                              <w:t xml:space="preserve"> </w:t>
                            </w:r>
                            <w:r w:rsidRPr="00704848">
                              <w:rPr>
                                <w:rFonts w:cs="Tahoma" w:hint="eastAsia"/>
                                <w:color w:val="0B5294"/>
                                <w:spacing w:val="-4"/>
                                <w:sz w:val="24"/>
                                <w:szCs w:val="24"/>
                                <w:rtl/>
                              </w:rPr>
                              <w:t>עלה</w:t>
                            </w:r>
                            <w:r w:rsidRPr="00704848">
                              <w:rPr>
                                <w:rFonts w:cs="Tahoma"/>
                                <w:color w:val="0B5294"/>
                                <w:spacing w:val="-4"/>
                                <w:sz w:val="24"/>
                                <w:szCs w:val="24"/>
                                <w:rtl/>
                              </w:rPr>
                              <w:t xml:space="preserve"> </w:t>
                            </w:r>
                            <w:r w:rsidRPr="00704848">
                              <w:rPr>
                                <w:rFonts w:cs="Tahoma" w:hint="eastAsia"/>
                                <w:color w:val="0B5294"/>
                                <w:spacing w:val="-4"/>
                                <w:sz w:val="24"/>
                                <w:szCs w:val="24"/>
                                <w:rtl/>
                              </w:rPr>
                              <w:t>כי</w:t>
                            </w:r>
                            <w:r w:rsidRPr="00704848">
                              <w:rPr>
                                <w:rFonts w:cs="Tahoma"/>
                                <w:color w:val="0B5294"/>
                                <w:spacing w:val="-4"/>
                                <w:sz w:val="24"/>
                                <w:szCs w:val="24"/>
                                <w:rtl/>
                              </w:rPr>
                              <w:t xml:space="preserve"> </w:t>
                            </w:r>
                            <w:r w:rsidRPr="00704848">
                              <w:rPr>
                                <w:rFonts w:cs="Tahoma" w:hint="eastAsia"/>
                                <w:color w:val="0B5294"/>
                                <w:spacing w:val="-4"/>
                                <w:sz w:val="24"/>
                                <w:szCs w:val="24"/>
                                <w:rtl/>
                              </w:rPr>
                              <w:t>על</w:t>
                            </w:r>
                            <w:r w:rsidRPr="00704848">
                              <w:rPr>
                                <w:rFonts w:cs="Tahoma"/>
                                <w:color w:val="0B5294"/>
                                <w:spacing w:val="-4"/>
                                <w:sz w:val="24"/>
                                <w:szCs w:val="24"/>
                                <w:rtl/>
                              </w:rPr>
                              <w:t xml:space="preserve"> </w:t>
                            </w:r>
                            <w:r w:rsidRPr="00704848">
                              <w:rPr>
                                <w:rFonts w:cs="Tahoma" w:hint="eastAsia"/>
                                <w:color w:val="0B5294"/>
                                <w:spacing w:val="-4"/>
                                <w:sz w:val="24"/>
                                <w:szCs w:val="24"/>
                                <w:rtl/>
                              </w:rPr>
                              <w:t>פי</w:t>
                            </w:r>
                            <w:r w:rsidRPr="00704848">
                              <w:rPr>
                                <w:rFonts w:cs="Tahoma"/>
                                <w:color w:val="0B5294"/>
                                <w:spacing w:val="-4"/>
                                <w:sz w:val="24"/>
                                <w:szCs w:val="24"/>
                                <w:rtl/>
                              </w:rPr>
                              <w:t xml:space="preserve"> </w:t>
                            </w:r>
                            <w:r w:rsidRPr="00704848">
                              <w:rPr>
                                <w:rFonts w:cs="Tahoma" w:hint="eastAsia"/>
                                <w:color w:val="0B5294"/>
                                <w:spacing w:val="-4"/>
                                <w:sz w:val="24"/>
                                <w:szCs w:val="24"/>
                                <w:rtl/>
                              </w:rPr>
                              <w:t>ההסכם</w:t>
                            </w:r>
                            <w:r w:rsidRPr="00704848">
                              <w:rPr>
                                <w:rFonts w:cs="Tahoma"/>
                                <w:color w:val="0B5294"/>
                                <w:spacing w:val="-4"/>
                                <w:sz w:val="24"/>
                                <w:szCs w:val="24"/>
                                <w:rtl/>
                              </w:rPr>
                              <w:t xml:space="preserve"> </w:t>
                            </w:r>
                            <w:r w:rsidRPr="00704848">
                              <w:rPr>
                                <w:rFonts w:cs="Tahoma" w:hint="eastAsia"/>
                                <w:color w:val="0B5294"/>
                                <w:spacing w:val="-4"/>
                                <w:sz w:val="24"/>
                                <w:szCs w:val="24"/>
                                <w:rtl/>
                              </w:rPr>
                              <w:t>עם</w:t>
                            </w:r>
                            <w:r w:rsidRPr="00704848">
                              <w:rPr>
                                <w:rFonts w:cs="Tahoma"/>
                                <w:color w:val="0B5294"/>
                                <w:spacing w:val="-4"/>
                                <w:sz w:val="24"/>
                                <w:szCs w:val="24"/>
                                <w:rtl/>
                              </w:rPr>
                              <w:t xml:space="preserve"> </w:t>
                            </w:r>
                            <w:r w:rsidRPr="00704848">
                              <w:rPr>
                                <w:rFonts w:cs="Tahoma" w:hint="eastAsia"/>
                                <w:color w:val="0B5294"/>
                                <w:spacing w:val="-4"/>
                                <w:sz w:val="24"/>
                                <w:szCs w:val="24"/>
                                <w:rtl/>
                              </w:rPr>
                              <w:t>חברה</w:t>
                            </w:r>
                            <w:r w:rsidRPr="00704848">
                              <w:rPr>
                                <w:rFonts w:cs="Tahoma"/>
                                <w:color w:val="0B5294"/>
                                <w:spacing w:val="-4"/>
                                <w:sz w:val="24"/>
                                <w:szCs w:val="24"/>
                                <w:rtl/>
                              </w:rPr>
                              <w:t xml:space="preserve"> </w:t>
                            </w:r>
                            <w:r w:rsidRPr="00704848">
                              <w:rPr>
                                <w:rFonts w:cs="Tahoma" w:hint="eastAsia"/>
                                <w:color w:val="0B5294"/>
                                <w:spacing w:val="-4"/>
                                <w:sz w:val="24"/>
                                <w:szCs w:val="24"/>
                                <w:rtl/>
                              </w:rPr>
                              <w:t>א</w:t>
                            </w:r>
                            <w:r w:rsidRPr="00704848">
                              <w:rPr>
                                <w:rFonts w:cs="Tahoma"/>
                                <w:color w:val="0B5294"/>
                                <w:spacing w:val="-4"/>
                                <w:sz w:val="24"/>
                                <w:szCs w:val="24"/>
                                <w:rtl/>
                              </w:rPr>
                              <w:t xml:space="preserve"> </w:t>
                            </w:r>
                            <w:r w:rsidRPr="00704848">
                              <w:rPr>
                                <w:rFonts w:cs="Tahoma" w:hint="eastAsia"/>
                                <w:color w:val="0B5294"/>
                                <w:spacing w:val="-4"/>
                                <w:sz w:val="24"/>
                                <w:szCs w:val="24"/>
                                <w:rtl/>
                              </w:rPr>
                              <w:t>נכלל</w:t>
                            </w:r>
                            <w:r w:rsidRPr="00704848">
                              <w:rPr>
                                <w:rFonts w:cs="Tahoma"/>
                                <w:color w:val="0B5294"/>
                                <w:spacing w:val="-4"/>
                                <w:sz w:val="24"/>
                                <w:szCs w:val="24"/>
                                <w:rtl/>
                              </w:rPr>
                              <w:t xml:space="preserve"> </w:t>
                            </w:r>
                            <w:r w:rsidRPr="00704848">
                              <w:rPr>
                                <w:rFonts w:cs="Tahoma" w:hint="eastAsia"/>
                                <w:color w:val="0B5294"/>
                                <w:spacing w:val="-4"/>
                                <w:sz w:val="24"/>
                                <w:szCs w:val="24"/>
                                <w:rtl/>
                              </w:rPr>
                              <w:t>בפועל</w:t>
                            </w:r>
                            <w:r w:rsidRPr="00704848">
                              <w:rPr>
                                <w:rFonts w:cs="Tahoma"/>
                                <w:color w:val="0B5294"/>
                                <w:spacing w:val="-4"/>
                                <w:sz w:val="24"/>
                                <w:szCs w:val="24"/>
                                <w:rtl/>
                              </w:rPr>
                              <w:t xml:space="preserve"> </w:t>
                            </w:r>
                            <w:r w:rsidRPr="00704848">
                              <w:rPr>
                                <w:rFonts w:cs="Tahoma" w:hint="eastAsia"/>
                                <w:color w:val="0B5294"/>
                                <w:spacing w:val="-4"/>
                                <w:sz w:val="24"/>
                                <w:szCs w:val="24"/>
                                <w:rtl/>
                              </w:rPr>
                              <w:t>ויתור</w:t>
                            </w:r>
                            <w:r w:rsidRPr="00704848">
                              <w:rPr>
                                <w:rFonts w:cs="Tahoma"/>
                                <w:color w:val="0B5294"/>
                                <w:spacing w:val="-4"/>
                                <w:sz w:val="24"/>
                                <w:szCs w:val="24"/>
                                <w:rtl/>
                              </w:rPr>
                              <w:t xml:space="preserve"> </w:t>
                            </w:r>
                            <w:r w:rsidRPr="00704848">
                              <w:rPr>
                                <w:rFonts w:cs="Tahoma" w:hint="eastAsia"/>
                                <w:color w:val="0B5294"/>
                                <w:spacing w:val="-4"/>
                                <w:sz w:val="24"/>
                                <w:szCs w:val="24"/>
                                <w:rtl/>
                              </w:rPr>
                              <w:t>ללא</w:t>
                            </w:r>
                            <w:r w:rsidRPr="00704848">
                              <w:rPr>
                                <w:rFonts w:cs="Tahoma"/>
                                <w:color w:val="0B5294"/>
                                <w:spacing w:val="-4"/>
                                <w:sz w:val="24"/>
                                <w:szCs w:val="24"/>
                                <w:rtl/>
                              </w:rPr>
                              <w:t xml:space="preserve"> </w:t>
                            </w:r>
                            <w:r w:rsidRPr="00704848">
                              <w:rPr>
                                <w:rFonts w:cs="Tahoma" w:hint="eastAsia"/>
                                <w:color w:val="0B5294"/>
                                <w:spacing w:val="-4"/>
                                <w:sz w:val="24"/>
                                <w:szCs w:val="24"/>
                                <w:rtl/>
                              </w:rPr>
                              <w:t>כל</w:t>
                            </w:r>
                            <w:r w:rsidRPr="00704848">
                              <w:rPr>
                                <w:rFonts w:cs="Tahoma"/>
                                <w:color w:val="0B5294"/>
                                <w:spacing w:val="-4"/>
                                <w:sz w:val="24"/>
                                <w:szCs w:val="24"/>
                                <w:rtl/>
                              </w:rPr>
                              <w:t xml:space="preserve"> </w:t>
                            </w:r>
                            <w:r w:rsidRPr="00704848">
                              <w:rPr>
                                <w:rFonts w:cs="Tahoma" w:hint="eastAsia"/>
                                <w:color w:val="0B5294"/>
                                <w:spacing w:val="-4"/>
                                <w:sz w:val="24"/>
                                <w:szCs w:val="24"/>
                                <w:rtl/>
                              </w:rPr>
                              <w:t>תמורה</w:t>
                            </w:r>
                            <w:r w:rsidRPr="00704848">
                              <w:rPr>
                                <w:rFonts w:cs="Tahoma"/>
                                <w:color w:val="0B5294"/>
                                <w:spacing w:val="-4"/>
                                <w:sz w:val="24"/>
                                <w:szCs w:val="24"/>
                                <w:rtl/>
                              </w:rPr>
                              <w:t xml:space="preserve"> </w:t>
                            </w:r>
                            <w:r w:rsidRPr="00704848">
                              <w:rPr>
                                <w:rFonts w:cs="Tahoma" w:hint="eastAsia"/>
                                <w:color w:val="0B5294"/>
                                <w:spacing w:val="-4"/>
                                <w:sz w:val="24"/>
                                <w:szCs w:val="24"/>
                                <w:rtl/>
                              </w:rPr>
                              <w:t>על</w:t>
                            </w:r>
                            <w:r w:rsidRPr="00704848">
                              <w:rPr>
                                <w:rFonts w:cs="Tahoma"/>
                                <w:color w:val="0B5294"/>
                                <w:spacing w:val="-4"/>
                                <w:sz w:val="24"/>
                                <w:szCs w:val="24"/>
                                <w:rtl/>
                              </w:rPr>
                              <w:t xml:space="preserve"> </w:t>
                            </w:r>
                            <w:r w:rsidRPr="00704848">
                              <w:rPr>
                                <w:rFonts w:cs="Tahoma" w:hint="eastAsia"/>
                                <w:color w:val="0B5294"/>
                                <w:spacing w:val="-4"/>
                                <w:sz w:val="24"/>
                                <w:szCs w:val="24"/>
                                <w:rtl/>
                              </w:rPr>
                              <w:t>זכות</w:t>
                            </w:r>
                            <w:r w:rsidRPr="00704848">
                              <w:rPr>
                                <w:rFonts w:cs="Tahoma"/>
                                <w:color w:val="0B5294"/>
                                <w:spacing w:val="-4"/>
                                <w:sz w:val="24"/>
                                <w:szCs w:val="24"/>
                                <w:rtl/>
                              </w:rPr>
                              <w:t xml:space="preserve"> </w:t>
                            </w:r>
                            <w:r w:rsidRPr="00704848">
                              <w:rPr>
                                <w:rFonts w:cs="Tahoma" w:hint="eastAsia"/>
                                <w:color w:val="0B5294"/>
                                <w:spacing w:val="-4"/>
                                <w:sz w:val="24"/>
                                <w:szCs w:val="24"/>
                                <w:rtl/>
                              </w:rPr>
                              <w:t>השיבוב</w:t>
                            </w:r>
                            <w:r w:rsidRPr="00704848">
                              <w:rPr>
                                <w:rFonts w:cs="Tahoma"/>
                                <w:color w:val="0B5294"/>
                                <w:spacing w:val="-4"/>
                                <w:sz w:val="24"/>
                                <w:szCs w:val="24"/>
                                <w:rtl/>
                              </w:rPr>
                              <w:t xml:space="preserve"> </w:t>
                            </w:r>
                            <w:r w:rsidRPr="00704848">
                              <w:rPr>
                                <w:rFonts w:cs="Tahoma" w:hint="eastAsia"/>
                                <w:color w:val="0B5294"/>
                                <w:spacing w:val="-4"/>
                                <w:sz w:val="24"/>
                                <w:szCs w:val="24"/>
                                <w:rtl/>
                              </w:rPr>
                              <w:t>בגין</w:t>
                            </w:r>
                            <w:r w:rsidRPr="00704848">
                              <w:rPr>
                                <w:rFonts w:cs="Tahoma"/>
                                <w:color w:val="0B5294"/>
                                <w:spacing w:val="-4"/>
                                <w:sz w:val="24"/>
                                <w:szCs w:val="24"/>
                                <w:rtl/>
                              </w:rPr>
                              <w:t xml:space="preserve"> </w:t>
                            </w:r>
                            <w:r w:rsidRPr="00704848">
                              <w:rPr>
                                <w:rFonts w:cs="Tahoma" w:hint="eastAsia"/>
                                <w:color w:val="0B5294"/>
                                <w:spacing w:val="-4"/>
                                <w:sz w:val="24"/>
                                <w:szCs w:val="24"/>
                                <w:rtl/>
                              </w:rPr>
                              <w:t>גמלאות</w:t>
                            </w:r>
                            <w:r w:rsidRPr="00704848">
                              <w:rPr>
                                <w:rFonts w:cs="Tahoma"/>
                                <w:color w:val="0B5294"/>
                                <w:spacing w:val="-4"/>
                                <w:sz w:val="24"/>
                                <w:szCs w:val="24"/>
                                <w:rtl/>
                              </w:rPr>
                              <w:t xml:space="preserve"> </w:t>
                            </w:r>
                            <w:r w:rsidRPr="00704848">
                              <w:rPr>
                                <w:rFonts w:cs="Tahoma" w:hint="eastAsia"/>
                                <w:color w:val="0B5294"/>
                                <w:spacing w:val="-4"/>
                                <w:sz w:val="24"/>
                                <w:szCs w:val="24"/>
                                <w:rtl/>
                              </w:rPr>
                              <w:t>שאינן</w:t>
                            </w:r>
                            <w:r w:rsidRPr="00704848">
                              <w:rPr>
                                <w:rFonts w:cs="Tahoma"/>
                                <w:color w:val="0B5294"/>
                                <w:spacing w:val="-4"/>
                                <w:sz w:val="24"/>
                                <w:szCs w:val="24"/>
                                <w:rtl/>
                              </w:rPr>
                              <w:t xml:space="preserve"> </w:t>
                            </w:r>
                            <w:r w:rsidRPr="00704848">
                              <w:rPr>
                                <w:rFonts w:cs="Tahoma" w:hint="eastAsia"/>
                                <w:color w:val="0B5294"/>
                                <w:spacing w:val="-4"/>
                                <w:sz w:val="24"/>
                                <w:szCs w:val="24"/>
                                <w:rtl/>
                              </w:rPr>
                              <w:t>גמלת</w:t>
                            </w:r>
                            <w:r w:rsidRPr="00704848">
                              <w:rPr>
                                <w:rFonts w:cs="Tahoma"/>
                                <w:color w:val="0B5294"/>
                                <w:spacing w:val="-4"/>
                                <w:sz w:val="24"/>
                                <w:szCs w:val="24"/>
                                <w:rtl/>
                              </w:rPr>
                              <w:t xml:space="preserve"> </w:t>
                            </w:r>
                            <w:r w:rsidRPr="00704848">
                              <w:rPr>
                                <w:rFonts w:cs="Tahoma" w:hint="eastAsia"/>
                                <w:color w:val="0B5294"/>
                                <w:spacing w:val="-4"/>
                                <w:sz w:val="24"/>
                                <w:szCs w:val="24"/>
                                <w:rtl/>
                              </w:rPr>
                              <w:t>נפגעי</w:t>
                            </w:r>
                            <w:r w:rsidRPr="00704848">
                              <w:rPr>
                                <w:rFonts w:cs="Tahoma"/>
                                <w:color w:val="0B5294"/>
                                <w:spacing w:val="-4"/>
                                <w:sz w:val="24"/>
                                <w:szCs w:val="24"/>
                                <w:rtl/>
                              </w:rPr>
                              <w:t xml:space="preserve"> </w:t>
                            </w:r>
                            <w:r w:rsidRPr="00704848">
                              <w:rPr>
                                <w:rFonts w:cs="Tahoma" w:hint="eastAsia"/>
                                <w:color w:val="0B5294"/>
                                <w:spacing w:val="-4"/>
                                <w:sz w:val="24"/>
                                <w:szCs w:val="24"/>
                                <w:rtl/>
                              </w:rPr>
                              <w:t>עבודה</w:t>
                            </w:r>
                          </w:p>
                          <w:p w:rsidR="0047582D" w:rsidRPr="00373C5D" w:rsidP="003A380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673628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9458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47582D" w:rsidRPr="00373C5D" w:rsidP="003A3801">
                      <w:pPr>
                        <w:spacing w:line="240" w:lineRule="atLeast"/>
                        <w:rPr>
                          <w:rFonts w:cs="Tahoma"/>
                          <w:b/>
                          <w:bCs/>
                          <w:color w:val="0B5294"/>
                          <w:sz w:val="48"/>
                          <w:szCs w:val="48"/>
                          <w:rtl/>
                        </w:rPr>
                      </w:pPr>
                      <w:drawing>
                        <wp:inline distT="0" distB="0" distL="0" distR="0">
                          <wp:extent cx="311150" cy="256800"/>
                          <wp:effectExtent l="0" t="0" r="0" b="0"/>
                          <wp:docPr id="1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4073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3A3801">
                      <w:pPr>
                        <w:spacing w:after="0" w:line="240" w:lineRule="auto"/>
                        <w:rPr>
                          <w:color w:val="0B5294"/>
                          <w:spacing w:val="-4"/>
                          <w:sz w:val="24"/>
                          <w:szCs w:val="24"/>
                          <w:rtl/>
                          <w:cs/>
                        </w:rPr>
                      </w:pPr>
                      <w:r w:rsidRPr="00704848">
                        <w:rPr>
                          <w:rFonts w:cs="Tahoma" w:hint="eastAsia"/>
                          <w:color w:val="0B5294"/>
                          <w:spacing w:val="-4"/>
                          <w:sz w:val="24"/>
                          <w:szCs w:val="24"/>
                          <w:rtl/>
                        </w:rPr>
                        <w:t>בביקורת</w:t>
                      </w:r>
                      <w:r w:rsidRPr="00704848">
                        <w:rPr>
                          <w:rFonts w:cs="Tahoma"/>
                          <w:color w:val="0B5294"/>
                          <w:spacing w:val="-4"/>
                          <w:sz w:val="24"/>
                          <w:szCs w:val="24"/>
                          <w:rtl/>
                        </w:rPr>
                        <w:t xml:space="preserve"> </w:t>
                      </w:r>
                      <w:r w:rsidRPr="00704848">
                        <w:rPr>
                          <w:rFonts w:cs="Tahoma" w:hint="eastAsia"/>
                          <w:color w:val="0B5294"/>
                          <w:spacing w:val="-4"/>
                          <w:sz w:val="24"/>
                          <w:szCs w:val="24"/>
                          <w:rtl/>
                        </w:rPr>
                        <w:t>עלה</w:t>
                      </w:r>
                      <w:r w:rsidRPr="00704848">
                        <w:rPr>
                          <w:rFonts w:cs="Tahoma"/>
                          <w:color w:val="0B5294"/>
                          <w:spacing w:val="-4"/>
                          <w:sz w:val="24"/>
                          <w:szCs w:val="24"/>
                          <w:rtl/>
                        </w:rPr>
                        <w:t xml:space="preserve"> </w:t>
                      </w:r>
                      <w:r w:rsidRPr="00704848">
                        <w:rPr>
                          <w:rFonts w:cs="Tahoma" w:hint="eastAsia"/>
                          <w:color w:val="0B5294"/>
                          <w:spacing w:val="-4"/>
                          <w:sz w:val="24"/>
                          <w:szCs w:val="24"/>
                          <w:rtl/>
                        </w:rPr>
                        <w:t>כי</w:t>
                      </w:r>
                      <w:r w:rsidRPr="00704848">
                        <w:rPr>
                          <w:rFonts w:cs="Tahoma"/>
                          <w:color w:val="0B5294"/>
                          <w:spacing w:val="-4"/>
                          <w:sz w:val="24"/>
                          <w:szCs w:val="24"/>
                          <w:rtl/>
                        </w:rPr>
                        <w:t xml:space="preserve"> </w:t>
                      </w:r>
                      <w:r w:rsidRPr="00704848">
                        <w:rPr>
                          <w:rFonts w:cs="Tahoma" w:hint="eastAsia"/>
                          <w:color w:val="0B5294"/>
                          <w:spacing w:val="-4"/>
                          <w:sz w:val="24"/>
                          <w:szCs w:val="24"/>
                          <w:rtl/>
                        </w:rPr>
                        <w:t>על</w:t>
                      </w:r>
                      <w:r w:rsidRPr="00704848">
                        <w:rPr>
                          <w:rFonts w:cs="Tahoma"/>
                          <w:color w:val="0B5294"/>
                          <w:spacing w:val="-4"/>
                          <w:sz w:val="24"/>
                          <w:szCs w:val="24"/>
                          <w:rtl/>
                        </w:rPr>
                        <w:t xml:space="preserve"> </w:t>
                      </w:r>
                      <w:r w:rsidRPr="00704848">
                        <w:rPr>
                          <w:rFonts w:cs="Tahoma" w:hint="eastAsia"/>
                          <w:color w:val="0B5294"/>
                          <w:spacing w:val="-4"/>
                          <w:sz w:val="24"/>
                          <w:szCs w:val="24"/>
                          <w:rtl/>
                        </w:rPr>
                        <w:t>פי</w:t>
                      </w:r>
                      <w:r w:rsidRPr="00704848">
                        <w:rPr>
                          <w:rFonts w:cs="Tahoma"/>
                          <w:color w:val="0B5294"/>
                          <w:spacing w:val="-4"/>
                          <w:sz w:val="24"/>
                          <w:szCs w:val="24"/>
                          <w:rtl/>
                        </w:rPr>
                        <w:t xml:space="preserve"> </w:t>
                      </w:r>
                      <w:r w:rsidRPr="00704848">
                        <w:rPr>
                          <w:rFonts w:cs="Tahoma" w:hint="eastAsia"/>
                          <w:color w:val="0B5294"/>
                          <w:spacing w:val="-4"/>
                          <w:sz w:val="24"/>
                          <w:szCs w:val="24"/>
                          <w:rtl/>
                        </w:rPr>
                        <w:t>ההסכם</w:t>
                      </w:r>
                      <w:r w:rsidRPr="00704848">
                        <w:rPr>
                          <w:rFonts w:cs="Tahoma"/>
                          <w:color w:val="0B5294"/>
                          <w:spacing w:val="-4"/>
                          <w:sz w:val="24"/>
                          <w:szCs w:val="24"/>
                          <w:rtl/>
                        </w:rPr>
                        <w:t xml:space="preserve"> </w:t>
                      </w:r>
                      <w:r w:rsidRPr="00704848">
                        <w:rPr>
                          <w:rFonts w:cs="Tahoma" w:hint="eastAsia"/>
                          <w:color w:val="0B5294"/>
                          <w:spacing w:val="-4"/>
                          <w:sz w:val="24"/>
                          <w:szCs w:val="24"/>
                          <w:rtl/>
                        </w:rPr>
                        <w:t>עם</w:t>
                      </w:r>
                      <w:r w:rsidRPr="00704848">
                        <w:rPr>
                          <w:rFonts w:cs="Tahoma"/>
                          <w:color w:val="0B5294"/>
                          <w:spacing w:val="-4"/>
                          <w:sz w:val="24"/>
                          <w:szCs w:val="24"/>
                          <w:rtl/>
                        </w:rPr>
                        <w:t xml:space="preserve"> </w:t>
                      </w:r>
                      <w:r w:rsidRPr="00704848">
                        <w:rPr>
                          <w:rFonts w:cs="Tahoma" w:hint="eastAsia"/>
                          <w:color w:val="0B5294"/>
                          <w:spacing w:val="-4"/>
                          <w:sz w:val="24"/>
                          <w:szCs w:val="24"/>
                          <w:rtl/>
                        </w:rPr>
                        <w:t>חברה</w:t>
                      </w:r>
                      <w:r w:rsidRPr="00704848">
                        <w:rPr>
                          <w:rFonts w:cs="Tahoma"/>
                          <w:color w:val="0B5294"/>
                          <w:spacing w:val="-4"/>
                          <w:sz w:val="24"/>
                          <w:szCs w:val="24"/>
                          <w:rtl/>
                        </w:rPr>
                        <w:t xml:space="preserve"> </w:t>
                      </w:r>
                      <w:r w:rsidRPr="00704848">
                        <w:rPr>
                          <w:rFonts w:cs="Tahoma" w:hint="eastAsia"/>
                          <w:color w:val="0B5294"/>
                          <w:spacing w:val="-4"/>
                          <w:sz w:val="24"/>
                          <w:szCs w:val="24"/>
                          <w:rtl/>
                        </w:rPr>
                        <w:t>א</w:t>
                      </w:r>
                      <w:r w:rsidRPr="00704848">
                        <w:rPr>
                          <w:rFonts w:cs="Tahoma"/>
                          <w:color w:val="0B5294"/>
                          <w:spacing w:val="-4"/>
                          <w:sz w:val="24"/>
                          <w:szCs w:val="24"/>
                          <w:rtl/>
                        </w:rPr>
                        <w:t xml:space="preserve"> </w:t>
                      </w:r>
                      <w:r w:rsidRPr="00704848">
                        <w:rPr>
                          <w:rFonts w:cs="Tahoma" w:hint="eastAsia"/>
                          <w:color w:val="0B5294"/>
                          <w:spacing w:val="-4"/>
                          <w:sz w:val="24"/>
                          <w:szCs w:val="24"/>
                          <w:rtl/>
                        </w:rPr>
                        <w:t>נכלל</w:t>
                      </w:r>
                      <w:r w:rsidRPr="00704848">
                        <w:rPr>
                          <w:rFonts w:cs="Tahoma"/>
                          <w:color w:val="0B5294"/>
                          <w:spacing w:val="-4"/>
                          <w:sz w:val="24"/>
                          <w:szCs w:val="24"/>
                          <w:rtl/>
                        </w:rPr>
                        <w:t xml:space="preserve"> </w:t>
                      </w:r>
                      <w:r w:rsidRPr="00704848">
                        <w:rPr>
                          <w:rFonts w:cs="Tahoma" w:hint="eastAsia"/>
                          <w:color w:val="0B5294"/>
                          <w:spacing w:val="-4"/>
                          <w:sz w:val="24"/>
                          <w:szCs w:val="24"/>
                          <w:rtl/>
                        </w:rPr>
                        <w:t>בפועל</w:t>
                      </w:r>
                      <w:r w:rsidRPr="00704848">
                        <w:rPr>
                          <w:rFonts w:cs="Tahoma"/>
                          <w:color w:val="0B5294"/>
                          <w:spacing w:val="-4"/>
                          <w:sz w:val="24"/>
                          <w:szCs w:val="24"/>
                          <w:rtl/>
                        </w:rPr>
                        <w:t xml:space="preserve"> </w:t>
                      </w:r>
                      <w:r w:rsidRPr="00704848">
                        <w:rPr>
                          <w:rFonts w:cs="Tahoma" w:hint="eastAsia"/>
                          <w:color w:val="0B5294"/>
                          <w:spacing w:val="-4"/>
                          <w:sz w:val="24"/>
                          <w:szCs w:val="24"/>
                          <w:rtl/>
                        </w:rPr>
                        <w:t>ויתור</w:t>
                      </w:r>
                      <w:r w:rsidRPr="00704848">
                        <w:rPr>
                          <w:rFonts w:cs="Tahoma"/>
                          <w:color w:val="0B5294"/>
                          <w:spacing w:val="-4"/>
                          <w:sz w:val="24"/>
                          <w:szCs w:val="24"/>
                          <w:rtl/>
                        </w:rPr>
                        <w:t xml:space="preserve"> </w:t>
                      </w:r>
                      <w:r w:rsidRPr="00704848">
                        <w:rPr>
                          <w:rFonts w:cs="Tahoma" w:hint="eastAsia"/>
                          <w:color w:val="0B5294"/>
                          <w:spacing w:val="-4"/>
                          <w:sz w:val="24"/>
                          <w:szCs w:val="24"/>
                          <w:rtl/>
                        </w:rPr>
                        <w:t>ללא</w:t>
                      </w:r>
                      <w:r w:rsidRPr="00704848">
                        <w:rPr>
                          <w:rFonts w:cs="Tahoma"/>
                          <w:color w:val="0B5294"/>
                          <w:spacing w:val="-4"/>
                          <w:sz w:val="24"/>
                          <w:szCs w:val="24"/>
                          <w:rtl/>
                        </w:rPr>
                        <w:t xml:space="preserve"> </w:t>
                      </w:r>
                      <w:r w:rsidRPr="00704848">
                        <w:rPr>
                          <w:rFonts w:cs="Tahoma" w:hint="eastAsia"/>
                          <w:color w:val="0B5294"/>
                          <w:spacing w:val="-4"/>
                          <w:sz w:val="24"/>
                          <w:szCs w:val="24"/>
                          <w:rtl/>
                        </w:rPr>
                        <w:t>כל</w:t>
                      </w:r>
                      <w:r w:rsidRPr="00704848">
                        <w:rPr>
                          <w:rFonts w:cs="Tahoma"/>
                          <w:color w:val="0B5294"/>
                          <w:spacing w:val="-4"/>
                          <w:sz w:val="24"/>
                          <w:szCs w:val="24"/>
                          <w:rtl/>
                        </w:rPr>
                        <w:t xml:space="preserve"> </w:t>
                      </w:r>
                      <w:r w:rsidRPr="00704848">
                        <w:rPr>
                          <w:rFonts w:cs="Tahoma" w:hint="eastAsia"/>
                          <w:color w:val="0B5294"/>
                          <w:spacing w:val="-4"/>
                          <w:sz w:val="24"/>
                          <w:szCs w:val="24"/>
                          <w:rtl/>
                        </w:rPr>
                        <w:t>תמורה</w:t>
                      </w:r>
                      <w:r w:rsidRPr="00704848">
                        <w:rPr>
                          <w:rFonts w:cs="Tahoma"/>
                          <w:color w:val="0B5294"/>
                          <w:spacing w:val="-4"/>
                          <w:sz w:val="24"/>
                          <w:szCs w:val="24"/>
                          <w:rtl/>
                        </w:rPr>
                        <w:t xml:space="preserve"> </w:t>
                      </w:r>
                      <w:r w:rsidRPr="00704848">
                        <w:rPr>
                          <w:rFonts w:cs="Tahoma" w:hint="eastAsia"/>
                          <w:color w:val="0B5294"/>
                          <w:spacing w:val="-4"/>
                          <w:sz w:val="24"/>
                          <w:szCs w:val="24"/>
                          <w:rtl/>
                        </w:rPr>
                        <w:t>על</w:t>
                      </w:r>
                      <w:r w:rsidRPr="00704848">
                        <w:rPr>
                          <w:rFonts w:cs="Tahoma"/>
                          <w:color w:val="0B5294"/>
                          <w:spacing w:val="-4"/>
                          <w:sz w:val="24"/>
                          <w:szCs w:val="24"/>
                          <w:rtl/>
                        </w:rPr>
                        <w:t xml:space="preserve"> </w:t>
                      </w:r>
                      <w:r w:rsidRPr="00704848">
                        <w:rPr>
                          <w:rFonts w:cs="Tahoma" w:hint="eastAsia"/>
                          <w:color w:val="0B5294"/>
                          <w:spacing w:val="-4"/>
                          <w:sz w:val="24"/>
                          <w:szCs w:val="24"/>
                          <w:rtl/>
                        </w:rPr>
                        <w:t>זכות</w:t>
                      </w:r>
                      <w:r w:rsidRPr="00704848">
                        <w:rPr>
                          <w:rFonts w:cs="Tahoma"/>
                          <w:color w:val="0B5294"/>
                          <w:spacing w:val="-4"/>
                          <w:sz w:val="24"/>
                          <w:szCs w:val="24"/>
                          <w:rtl/>
                        </w:rPr>
                        <w:t xml:space="preserve"> </w:t>
                      </w:r>
                      <w:r w:rsidRPr="00704848">
                        <w:rPr>
                          <w:rFonts w:cs="Tahoma" w:hint="eastAsia"/>
                          <w:color w:val="0B5294"/>
                          <w:spacing w:val="-4"/>
                          <w:sz w:val="24"/>
                          <w:szCs w:val="24"/>
                          <w:rtl/>
                        </w:rPr>
                        <w:t>השיבוב</w:t>
                      </w:r>
                      <w:r w:rsidRPr="00704848">
                        <w:rPr>
                          <w:rFonts w:cs="Tahoma"/>
                          <w:color w:val="0B5294"/>
                          <w:spacing w:val="-4"/>
                          <w:sz w:val="24"/>
                          <w:szCs w:val="24"/>
                          <w:rtl/>
                        </w:rPr>
                        <w:t xml:space="preserve"> </w:t>
                      </w:r>
                      <w:r w:rsidRPr="00704848">
                        <w:rPr>
                          <w:rFonts w:cs="Tahoma" w:hint="eastAsia"/>
                          <w:color w:val="0B5294"/>
                          <w:spacing w:val="-4"/>
                          <w:sz w:val="24"/>
                          <w:szCs w:val="24"/>
                          <w:rtl/>
                        </w:rPr>
                        <w:t>בגין</w:t>
                      </w:r>
                      <w:r w:rsidRPr="00704848">
                        <w:rPr>
                          <w:rFonts w:cs="Tahoma"/>
                          <w:color w:val="0B5294"/>
                          <w:spacing w:val="-4"/>
                          <w:sz w:val="24"/>
                          <w:szCs w:val="24"/>
                          <w:rtl/>
                        </w:rPr>
                        <w:t xml:space="preserve"> </w:t>
                      </w:r>
                      <w:r w:rsidRPr="00704848">
                        <w:rPr>
                          <w:rFonts w:cs="Tahoma" w:hint="eastAsia"/>
                          <w:color w:val="0B5294"/>
                          <w:spacing w:val="-4"/>
                          <w:sz w:val="24"/>
                          <w:szCs w:val="24"/>
                          <w:rtl/>
                        </w:rPr>
                        <w:t>גמלאות</w:t>
                      </w:r>
                      <w:r w:rsidRPr="00704848">
                        <w:rPr>
                          <w:rFonts w:cs="Tahoma"/>
                          <w:color w:val="0B5294"/>
                          <w:spacing w:val="-4"/>
                          <w:sz w:val="24"/>
                          <w:szCs w:val="24"/>
                          <w:rtl/>
                        </w:rPr>
                        <w:t xml:space="preserve"> </w:t>
                      </w:r>
                      <w:r w:rsidRPr="00704848">
                        <w:rPr>
                          <w:rFonts w:cs="Tahoma" w:hint="eastAsia"/>
                          <w:color w:val="0B5294"/>
                          <w:spacing w:val="-4"/>
                          <w:sz w:val="24"/>
                          <w:szCs w:val="24"/>
                          <w:rtl/>
                        </w:rPr>
                        <w:t>שאינן</w:t>
                      </w:r>
                      <w:r w:rsidRPr="00704848">
                        <w:rPr>
                          <w:rFonts w:cs="Tahoma"/>
                          <w:color w:val="0B5294"/>
                          <w:spacing w:val="-4"/>
                          <w:sz w:val="24"/>
                          <w:szCs w:val="24"/>
                          <w:rtl/>
                        </w:rPr>
                        <w:t xml:space="preserve"> </w:t>
                      </w:r>
                      <w:r w:rsidRPr="00704848">
                        <w:rPr>
                          <w:rFonts w:cs="Tahoma" w:hint="eastAsia"/>
                          <w:color w:val="0B5294"/>
                          <w:spacing w:val="-4"/>
                          <w:sz w:val="24"/>
                          <w:szCs w:val="24"/>
                          <w:rtl/>
                        </w:rPr>
                        <w:t>גמלת</w:t>
                      </w:r>
                      <w:r w:rsidRPr="00704848">
                        <w:rPr>
                          <w:rFonts w:cs="Tahoma"/>
                          <w:color w:val="0B5294"/>
                          <w:spacing w:val="-4"/>
                          <w:sz w:val="24"/>
                          <w:szCs w:val="24"/>
                          <w:rtl/>
                        </w:rPr>
                        <w:t xml:space="preserve"> </w:t>
                      </w:r>
                      <w:r w:rsidRPr="00704848">
                        <w:rPr>
                          <w:rFonts w:cs="Tahoma" w:hint="eastAsia"/>
                          <w:color w:val="0B5294"/>
                          <w:spacing w:val="-4"/>
                          <w:sz w:val="24"/>
                          <w:szCs w:val="24"/>
                          <w:rtl/>
                        </w:rPr>
                        <w:t>נפגעי</w:t>
                      </w:r>
                      <w:r w:rsidRPr="00704848">
                        <w:rPr>
                          <w:rFonts w:cs="Tahoma"/>
                          <w:color w:val="0B5294"/>
                          <w:spacing w:val="-4"/>
                          <w:sz w:val="24"/>
                          <w:szCs w:val="24"/>
                          <w:rtl/>
                        </w:rPr>
                        <w:t xml:space="preserve"> </w:t>
                      </w:r>
                      <w:r w:rsidRPr="00704848">
                        <w:rPr>
                          <w:rFonts w:cs="Tahoma" w:hint="eastAsia"/>
                          <w:color w:val="0B5294"/>
                          <w:spacing w:val="-4"/>
                          <w:sz w:val="24"/>
                          <w:szCs w:val="24"/>
                          <w:rtl/>
                        </w:rPr>
                        <w:t>עבודה</w:t>
                      </w:r>
                    </w:p>
                    <w:p w:rsidR="0047582D" w:rsidRPr="00373C5D" w:rsidP="003A3801">
                      <w:pPr>
                        <w:spacing w:before="120" w:after="0" w:line="240" w:lineRule="atLeast"/>
                        <w:rPr>
                          <w:rFonts w:cs="Tahoma"/>
                          <w:b/>
                          <w:bCs/>
                          <w:color w:val="0B5294"/>
                          <w:sz w:val="48"/>
                          <w:szCs w:val="48"/>
                          <w:rtl/>
                        </w:rPr>
                      </w:pPr>
                      <w:drawing>
                        <wp:inline distT="0" distB="0" distL="0" distR="0">
                          <wp:extent cx="288000" cy="31337"/>
                          <wp:effectExtent l="0" t="0" r="0" b="6985"/>
                          <wp:docPr id="1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7017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באוקטובר 2015 מסר עו"ד רוזנצויג למשרד מבקר המדינה כי למיטב ידיעתו, "תיקי נכות כללית, ניידות וכו', אינם מסומנים כתאונות דרכים ולכן אין לגביהם אינדיקציה והם לא היו מגיעים לסניף יפו לדרישה... ההערכה התבקשה לגבי כלל התיקים... תיקים שלא נכללו, יש להניח שלא סומנו כתאונת דרכים". בנוגע לגמלאות שלא נכללו בהערכת השווי הוא מסר בתשובתו כי "לא היו נתונים זמינים במערכות המידע הניהולי או במערכת הלשכה המשפטית ולכן לא היה ניתן להעריך את שווין". הוא ציין כי "אין זה ריאלי לבסס דרישה לתשלום בהעדר נתונים... ואין זה ריאלי להגיע להסדר... על סמך נתונים סטטיסטיים".</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למען הבהרת התמונה פנה משרד מבקר המדינה למנהל סניף יפו דאז. בתגובתו מאוקטובר 2015 לפנייה הסביר המנהל כי סניף יפו מוציא דרישות שיבוב גם בגין גמלאות שאינן גמלאות נפגעי עבודה שנפצעו; אם כך, הדברים אינם עולים בקנה אחד עם הסבריו של היועץ המשפטי. זאת ועוד, יודגש כי למרות טענת היועץ המשפטי על אי-זמינות הנתונים, בתשובתו דווקא הצליח בט"ל להעריך בנקל את שוויין של שאר הגמלאות (ראו להלן). לכן, לא ניתן לקבל את גרסתו של היועץ המשפטי.</w:t>
      </w:r>
    </w:p>
    <w:p w:rsidR="00C566D8" w:rsidRPr="00881015" w:rsidP="00DC3BFC">
      <w:pPr>
        <w:spacing w:line="240" w:lineRule="exact"/>
        <w:ind w:right="2268"/>
        <w:jc w:val="both"/>
        <w:rPr>
          <w:rFonts w:ascii="Tahoma" w:hAnsi="Tahoma" w:cs="Tahoma"/>
          <w:b/>
          <w:bCs/>
          <w:sz w:val="17"/>
          <w:szCs w:val="17"/>
          <w:rtl/>
        </w:rPr>
      </w:pPr>
    </w:p>
    <w:p w:rsidR="00C566D8" w:rsidRPr="00EF0DFD" w:rsidP="00DC3BFC">
      <w:pPr>
        <w:pStyle w:val="KOT5"/>
        <w:rPr>
          <w:rtl/>
        </w:rPr>
      </w:pPr>
      <w:r w:rsidRPr="00EF0DFD">
        <w:rPr>
          <w:rFonts w:hint="cs"/>
          <w:rtl/>
        </w:rPr>
        <w:t xml:space="preserve">ויתור ללא </w:t>
      </w:r>
      <w:r>
        <w:rPr>
          <w:rFonts w:hint="cs"/>
          <w:rtl/>
        </w:rPr>
        <w:t xml:space="preserve">כל </w:t>
      </w:r>
      <w:r w:rsidRPr="00EF0DFD">
        <w:rPr>
          <w:rFonts w:hint="cs"/>
          <w:rtl/>
        </w:rPr>
        <w:t xml:space="preserve">תמורה על </w:t>
      </w:r>
      <w:r w:rsidRPr="00EF0DFD">
        <w:rPr>
          <w:rtl/>
        </w:rPr>
        <w:t xml:space="preserve">תיקי </w:t>
      </w:r>
      <w:r w:rsidRPr="00EF0DFD">
        <w:rPr>
          <w:rFonts w:hint="cs"/>
          <w:rtl/>
        </w:rPr>
        <w:t>תאונות דרכים ש</w:t>
      </w:r>
      <w:r>
        <w:rPr>
          <w:rFonts w:hint="cs"/>
          <w:rtl/>
        </w:rPr>
        <w:t>אירעו</w:t>
      </w:r>
      <w:r w:rsidRPr="00EF0DFD">
        <w:rPr>
          <w:rtl/>
        </w:rPr>
        <w:t xml:space="preserve"> </w:t>
      </w:r>
      <w:r w:rsidRPr="00EF0DFD">
        <w:rPr>
          <w:rFonts w:hint="eastAsia"/>
          <w:rtl/>
        </w:rPr>
        <w:t>בשנת</w:t>
      </w:r>
      <w:r w:rsidRPr="00EF0DFD">
        <w:rPr>
          <w:rtl/>
        </w:rPr>
        <w:t xml:space="preserve"> 2013</w:t>
      </w:r>
    </w:p>
    <w:p w:rsidR="00C566D8" w:rsidRPr="00881015" w:rsidP="00DC3BFC">
      <w:pPr>
        <w:spacing w:line="240" w:lineRule="exact"/>
        <w:ind w:right="2268"/>
        <w:jc w:val="both"/>
        <w:rPr>
          <w:rFonts w:ascii="Tahoma" w:hAnsi="Tahoma" w:cs="Tahoma"/>
          <w:sz w:val="17"/>
          <w:szCs w:val="17"/>
        </w:rPr>
      </w:pPr>
      <w:r w:rsidRPr="00881015">
        <w:rPr>
          <w:rFonts w:ascii="Tahoma" w:hAnsi="Tahoma" w:cs="Tahoma" w:hint="cs"/>
          <w:sz w:val="17"/>
          <w:szCs w:val="17"/>
          <w:rtl/>
        </w:rPr>
        <w:t>בהערכת השווי נכללו רק תיקי הגמלאות של נפגעי עבודה שנפגעו בתאונות דרכים בשנים 2012-2007, ולא נכללו בהן תיקים של תאונות דרכים שאירעו בשנת 2013</w:t>
      </w:r>
      <w:r>
        <w:rPr>
          <w:rStyle w:val="FootnoteReference0"/>
          <w:rFonts w:ascii="Tahoma" w:hAnsi="Tahoma" w:cs="Tahoma"/>
          <w:sz w:val="17"/>
          <w:szCs w:val="17"/>
          <w:rtl/>
        </w:rPr>
        <w:footnoteReference w:id="34"/>
      </w:r>
      <w:r w:rsidRPr="00881015">
        <w:rPr>
          <w:rFonts w:ascii="Tahoma" w:hAnsi="Tahoma" w:cs="Tahoma" w:hint="cs"/>
          <w:sz w:val="17"/>
          <w:szCs w:val="17"/>
          <w:rtl/>
        </w:rPr>
        <w:t xml:space="preserve"> (להלן - התיקים משנת 2013).</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במהלך ביצוע הערכת השווי כלל אמנם הצוות בחישוב סך הגמלאות גם תיקים משנת 2013 שאותרו באותה עת, אבל בדיון שהתקיים בלשכת היועץ המשפטי החליטו</w:t>
      </w:r>
      <w:r w:rsidRPr="00881015">
        <w:rPr>
          <w:rFonts w:ascii="Tahoma" w:hAnsi="Tahoma" w:cs="Tahoma"/>
          <w:sz w:val="17"/>
          <w:szCs w:val="17"/>
          <w:rtl/>
        </w:rPr>
        <w:t xml:space="preserve"> </w:t>
      </w:r>
      <w:r w:rsidRPr="00881015">
        <w:rPr>
          <w:rFonts w:ascii="Tahoma" w:hAnsi="Tahoma" w:cs="Tahoma" w:hint="cs"/>
          <w:sz w:val="17"/>
          <w:szCs w:val="17"/>
          <w:rtl/>
        </w:rPr>
        <w:t>היועץ</w:t>
      </w:r>
      <w:r w:rsidRPr="00881015">
        <w:rPr>
          <w:rFonts w:ascii="Tahoma" w:hAnsi="Tahoma" w:cs="Tahoma"/>
          <w:sz w:val="17"/>
          <w:szCs w:val="17"/>
          <w:rtl/>
        </w:rPr>
        <w:t xml:space="preserve"> </w:t>
      </w:r>
      <w:r w:rsidRPr="00881015">
        <w:rPr>
          <w:rFonts w:ascii="Tahoma" w:hAnsi="Tahoma" w:cs="Tahoma" w:hint="cs"/>
          <w:sz w:val="17"/>
          <w:szCs w:val="17"/>
          <w:rtl/>
        </w:rPr>
        <w:t>המשפטי</w:t>
      </w:r>
      <w:r w:rsidRPr="00881015">
        <w:rPr>
          <w:rFonts w:ascii="Tahoma" w:hAnsi="Tahoma" w:cs="Tahoma"/>
          <w:sz w:val="17"/>
          <w:szCs w:val="17"/>
          <w:rtl/>
        </w:rPr>
        <w:t xml:space="preserve"> </w:t>
      </w:r>
      <w:r w:rsidRPr="00881015">
        <w:rPr>
          <w:rFonts w:ascii="Tahoma" w:hAnsi="Tahoma" w:cs="Tahoma" w:hint="cs"/>
          <w:sz w:val="17"/>
          <w:szCs w:val="17"/>
          <w:rtl/>
        </w:rPr>
        <w:t>והצוות להשמיט תיקים אלה מהחישוב. בביקורת לא נמצא מסמך שאפשר ללמוד ממנו מדוע הושמטו תיקים אלה.</w:t>
      </w:r>
    </w:p>
    <w:p w:rsidR="00C566D8" w:rsidRPr="00881015" w:rsidP="0000001E">
      <w:pPr>
        <w:pStyle w:val="RESHET"/>
        <w:rPr>
          <w:rtl/>
        </w:rPr>
      </w:pPr>
      <w:r w:rsidRPr="00881015">
        <w:rPr>
          <w:rFonts w:hint="cs"/>
          <w:rtl/>
        </w:rPr>
        <w:t xml:space="preserve">נמצא כי על פי ההסכם עם חברה א נכלל בפועל ויתור ללא כל תמורה על זכות השיבוב גם בגין התיקים משנת 2013. </w:t>
      </w:r>
    </w:p>
    <w:p w:rsidR="00C566D8" w:rsidRPr="0000001E" w:rsidP="0000001E">
      <w:pPr>
        <w:spacing w:line="240" w:lineRule="exact"/>
        <w:ind w:right="2268"/>
        <w:jc w:val="both"/>
        <w:rPr>
          <w:rFonts w:ascii="Tahoma" w:hAnsi="Tahoma" w:cs="Tahoma"/>
          <w:sz w:val="17"/>
          <w:szCs w:val="17"/>
          <w:rtl/>
        </w:rPr>
      </w:pPr>
    </w:p>
    <w:p w:rsidR="00C566D8" w:rsidRPr="00EF0DFD" w:rsidP="00DC3BFC">
      <w:pPr>
        <w:pStyle w:val="KOT5"/>
        <w:rPr>
          <w:rtl/>
        </w:rPr>
      </w:pPr>
      <w:r w:rsidRPr="00EF0DFD">
        <w:rPr>
          <w:rFonts w:hint="cs"/>
          <w:rtl/>
        </w:rPr>
        <w:t xml:space="preserve">ויתור ללא </w:t>
      </w:r>
      <w:r>
        <w:rPr>
          <w:rFonts w:hint="cs"/>
          <w:rtl/>
        </w:rPr>
        <w:t xml:space="preserve">כל </w:t>
      </w:r>
      <w:r w:rsidRPr="00EF0DFD">
        <w:rPr>
          <w:rFonts w:hint="cs"/>
          <w:rtl/>
        </w:rPr>
        <w:t>תמורה</w:t>
      </w:r>
      <w:r>
        <w:rPr>
          <w:rFonts w:hint="cs"/>
          <w:rtl/>
        </w:rPr>
        <w:t xml:space="preserve"> על זכויות</w:t>
      </w:r>
      <w:r w:rsidRPr="00EF0DFD">
        <w:rPr>
          <w:rFonts w:hint="cs"/>
          <w:rtl/>
        </w:rPr>
        <w:t xml:space="preserve"> בגין תיקים</w:t>
      </w:r>
      <w:r w:rsidRPr="00EF0DFD">
        <w:rPr>
          <w:rtl/>
        </w:rPr>
        <w:t xml:space="preserve"> </w:t>
      </w:r>
      <w:r w:rsidRPr="00EF0DFD">
        <w:rPr>
          <w:rFonts w:hint="cs"/>
          <w:rtl/>
        </w:rPr>
        <w:t xml:space="preserve">שלגביהם לא היה מידע על </w:t>
      </w:r>
      <w:r w:rsidRPr="00F6671E">
        <w:rPr>
          <w:rFonts w:hint="eastAsia"/>
          <w:rtl/>
        </w:rPr>
        <w:t>זהות</w:t>
      </w:r>
      <w:r w:rsidRPr="00F6671E">
        <w:rPr>
          <w:rtl/>
        </w:rPr>
        <w:t xml:space="preserve"> </w:t>
      </w:r>
      <w:r>
        <w:rPr>
          <w:rFonts w:hint="cs"/>
          <w:rtl/>
        </w:rPr>
        <w:t>החברה המבטחת</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sz w:val="17"/>
          <w:szCs w:val="17"/>
          <w:rtl/>
        </w:rPr>
        <w:t xml:space="preserve">בהערכת השווי נכללו </w:t>
      </w:r>
      <w:r w:rsidRPr="00881015">
        <w:rPr>
          <w:rFonts w:ascii="Tahoma" w:hAnsi="Tahoma" w:cs="Tahoma" w:hint="cs"/>
          <w:sz w:val="17"/>
          <w:szCs w:val="17"/>
          <w:rtl/>
        </w:rPr>
        <w:t xml:space="preserve">רק תיקי תאונות דרכים בתחום נפגעי עבודה, שלגביהם היה רשום במערכות המחשוב של בט"ל כי המבטחת בתיקים אלה הייתה חברה א. </w:t>
      </w:r>
    </w:p>
    <w:p w:rsidR="00C566D8" w:rsidRPr="00881015" w:rsidP="0000001E">
      <w:pPr>
        <w:pStyle w:val="RESHET"/>
        <w:rPr>
          <w:rtl/>
        </w:rPr>
      </w:pPr>
      <w:r w:rsidRPr="00881015">
        <w:rPr>
          <w:rtl/>
        </w:rPr>
        <w:t>מהביקורת</w:t>
      </w:r>
      <w:r w:rsidRPr="00881015">
        <w:rPr>
          <w:rFonts w:hint="cs"/>
          <w:rtl/>
        </w:rPr>
        <w:t>, ובהסתמך על נתונים שהתקבלו מבט"ל, עולה כי בספטמבר 2015 היו רשומים במערכות המחשוב של בט"ל 21,660 תיקים שפקידי התביעות קבעו כי יש עילת שיבוב בגינם, אבל לא היה רשום בהם מי היא החברה המבטחת</w:t>
      </w:r>
      <w:r>
        <w:rPr>
          <w:rStyle w:val="FootnoteReference0"/>
          <w:rtl/>
        </w:rPr>
        <w:footnoteReference w:id="35"/>
      </w:r>
      <w:r w:rsidRPr="00881015">
        <w:rPr>
          <w:rFonts w:hint="cs"/>
          <w:rtl/>
        </w:rPr>
        <w:t xml:space="preserve">. </w:t>
      </w:r>
    </w:p>
    <w:p w:rsidR="00C566D8" w:rsidRPr="00881015" w:rsidP="0000001E">
      <w:pPr>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יודגש כי בשגרה סניף יפו בודק את כל התיקים של נפגעי עבודה שבהם סימן פקיד התביעות כי הפגיעה נגרמה עקב תאונת דרכים. אם נמצא תיק שיש לגביו עילת שיבוב ואין רשום בו מי היא החברה המבטחת, הוא מברר בעצמו את זהותה.</w:t>
      </w:r>
    </w:p>
    <w:p w:rsidR="00C566D8" w:rsidRPr="00881015" w:rsidP="0000001E">
      <w:pPr>
        <w:pStyle w:val="RESHET"/>
        <w:rPr>
          <w:rtl/>
        </w:rPr>
      </w:pPr>
      <w:r w:rsidRPr="00881015">
        <w:rPr>
          <w:rFonts w:hint="cs"/>
          <w:rtl/>
        </w:rPr>
        <w:t>משרד</w:t>
      </w:r>
      <w:r w:rsidRPr="00881015">
        <w:rPr>
          <w:rtl/>
        </w:rPr>
        <w:t xml:space="preserve"> מבקר המדינה</w:t>
      </w:r>
      <w:r w:rsidRPr="00881015">
        <w:rPr>
          <w:rFonts w:hint="cs"/>
          <w:rtl/>
        </w:rPr>
        <w:t xml:space="preserve"> מעיר לבט"ל על שביצע את הערכת השווי מתוך ויתור מראש וללא כל בדיקה על תיקים רבים של נפגעי עבודה, שאין בהם מידע על החברה המבטחת, אף שניתן היה לאתרה, כפי שנוהג סניף יפו בשגרה, ולא בחן דרכים להעריך את שוויים של התיקים שבהם חברה א הייתה החברה המבטחת.</w:t>
      </w:r>
      <w:r w:rsidRPr="00881015">
        <w:rPr>
          <w:rtl/>
        </w:rPr>
        <w:t xml:space="preserve"> </w: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ואכן, במסגרת המענה לטיוטת דוח זה בחן בט"ל בחודשים דצמבר 2015 - ינואר 2016 את התיקים שאין מצוינת בהם חברה מבטחת. הוא מסר כי לפי הערכתו שוויים של תיקים אלה עומד על כ-700,000 ש"ח.</w:t>
      </w:r>
    </w:p>
    <w:p w:rsidR="00C566D8" w:rsidRPr="00881015" w:rsidP="00DC3BFC">
      <w:pPr>
        <w:spacing w:line="240" w:lineRule="exact"/>
        <w:ind w:right="2268"/>
        <w:jc w:val="both"/>
        <w:rPr>
          <w:rFonts w:ascii="Tahoma" w:hAnsi="Tahoma" w:cs="Tahoma"/>
          <w:b/>
          <w:bCs/>
          <w:sz w:val="17"/>
          <w:szCs w:val="17"/>
          <w:rtl/>
        </w:rPr>
      </w:pPr>
    </w:p>
    <w:p w:rsidR="00C566D8" w:rsidP="00DC3BFC">
      <w:pPr>
        <w:pStyle w:val="KOT5"/>
        <w:rPr>
          <w:rtl/>
        </w:rPr>
      </w:pPr>
      <w:r w:rsidRPr="00EF0DFD">
        <w:rPr>
          <w:rFonts w:hint="cs"/>
          <w:rtl/>
        </w:rPr>
        <w:t xml:space="preserve">ויתור ללא </w:t>
      </w:r>
      <w:r>
        <w:rPr>
          <w:rFonts w:hint="cs"/>
          <w:rtl/>
        </w:rPr>
        <w:t xml:space="preserve">כל </w:t>
      </w:r>
      <w:r w:rsidRPr="00EF0DFD">
        <w:rPr>
          <w:rFonts w:hint="cs"/>
          <w:rtl/>
        </w:rPr>
        <w:t>תמורה על זכויות בגין תיקים עתידיים</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המבוטח או שאיריו, לפי העניין, זכאים להגיש לבט"ל תביעה לקבלת גמלאות, וככלל בט"ל רשאי לתבוע שיבוב עד שבע שנים מהמועד שבו התרחש האירוע שגרם לנכותו או למותו של הנפגע (תקופת ההתיישנות). מכאן, בט"ל היה זכאי לשיבוב כלפי חברה א גם בגין תיקים שהתביעה בהם הוגשה לאחר מועד שליפת הנתונים ששימשו להערכת השווי, דהיינו מאי 2014 (להלן - תיקים עתידיים). כפי שציין היועץ המשפטי במסמך ההמלצה, התשלום בגין תיקי תאונות דרכים חושב אך ורק על בסיס תביעות שכבר אותרו, כלומר בחישוב לא נכלל שוויין המוערך של התביעות העתידיות. </w:t>
      </w:r>
    </w:p>
    <w:p w:rsidR="00C566D8" w:rsidRPr="00881015" w:rsidP="0000001E">
      <w:pPr>
        <w:pStyle w:val="RESHET"/>
        <w:rPr>
          <w:rtl/>
        </w:rPr>
      </w:pPr>
      <w:r w:rsidRPr="00881015">
        <w:rPr>
          <w:rFonts w:hint="cs"/>
          <w:rtl/>
        </w:rPr>
        <w:t xml:space="preserve">נמצא כי בהסכם עם חברה א ויתר בט"ל ללא כל תמורה על זכותו לשיבוב בגין התיקים העתידיים שבהם חברה א היא החברה המבטחת. </w:t>
      </w:r>
    </w:p>
    <w:p w:rsidR="00C566D8" w:rsidRPr="00881015" w:rsidP="0000001E">
      <w:pPr>
        <w:pStyle w:val="RESHET"/>
        <w:rPr>
          <w:rtl/>
        </w:rPr>
      </w:pPr>
      <w:r w:rsidRPr="00881015">
        <w:rPr>
          <w:rFonts w:hint="cs"/>
          <w:rtl/>
        </w:rPr>
        <w:t>מבדיקת</w:t>
      </w:r>
      <w:r w:rsidRPr="00881015">
        <w:rPr>
          <w:rtl/>
        </w:rPr>
        <w:t xml:space="preserve"> </w:t>
      </w:r>
      <w:r w:rsidRPr="00881015">
        <w:rPr>
          <w:rFonts w:hint="cs"/>
          <w:rtl/>
        </w:rPr>
        <w:t>משרד</w:t>
      </w:r>
      <w:r w:rsidRPr="00881015">
        <w:rPr>
          <w:rtl/>
        </w:rPr>
        <w:t xml:space="preserve"> </w:t>
      </w:r>
      <w:r w:rsidRPr="00881015">
        <w:rPr>
          <w:rFonts w:hint="cs"/>
          <w:rtl/>
        </w:rPr>
        <w:t>מבקר</w:t>
      </w:r>
      <w:r w:rsidRPr="00881015">
        <w:rPr>
          <w:rtl/>
        </w:rPr>
        <w:t xml:space="preserve"> </w:t>
      </w:r>
      <w:r w:rsidRPr="00881015">
        <w:rPr>
          <w:rFonts w:hint="cs"/>
          <w:rtl/>
        </w:rPr>
        <w:t>המדינה, ובהסתמך על נתונים שהתקבלו מבט"ל, עולה כי עד ספטמבר 2015, כשנה וחצי מהמועד הרלוונטי להערכת השווי, הוגשו 26 תביעות עתידיות בגין תאונות דרכים שבהן חברה א רשומה כחברה המבטחת, בתחום נפגעי עבודה בלבד</w:t>
      </w:r>
      <w:r>
        <w:rPr>
          <w:rStyle w:val="FootnoteReference0"/>
          <w:rtl/>
        </w:rPr>
        <w:footnoteReference w:id="36"/>
      </w:r>
      <w:r w:rsidRPr="00881015">
        <w:rPr>
          <w:rFonts w:hint="cs"/>
          <w:rtl/>
        </w:rPr>
        <w:t xml:space="preserve">. מכאן, סביר שאחרי מועד הבדיקה יוגשו לבט"ל תביעות נוספות. </w:t>
      </w:r>
    </w:p>
    <w:p w:rsidR="00C566D8" w:rsidRPr="00881015" w:rsidP="0000001E">
      <w:pPr>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בתשובתו מינואר 2016 מסר בט"ל כי ההנחה שלפיה מאגר הנתונים שהיה קיים במועד שליפת הנתונים, דהיינו מאי 2014, "מייצג את מרבית התיקים היא הנחה סבירה ומקובלת".</w:t>
      </w:r>
    </w:p>
    <w:p w:rsidR="00C566D8" w:rsidRPr="00881015" w:rsidP="0000001E">
      <w:pPr>
        <w:pStyle w:val="RESHET"/>
        <w:rPr>
          <w:rtl/>
        </w:rPr>
      </w:pPr>
      <w:r w:rsidRPr="00881015">
        <w:rPr>
          <w:rFonts w:hint="cs"/>
          <w:rtl/>
        </w:rPr>
        <w:t xml:space="preserve">משרד מבקר המדינה מעיר לבט"ל כי אף אם המאגר שהיה קיים מהווה את רוב התיקים, לא הייתה כל הצדקה שלא לבצע הערכת שווי גם של התיקים העתידיים. לחלופין, ניתן היה להחריגם מההסכם עם חברה א ולא לוותר עליהם ללא כל תמורה, שכן שוויים יכול להגיע למיליוני שקלים. </w:t>
      </w: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5"/>
        <w:rPr>
          <w:rtl/>
        </w:rPr>
      </w:pPr>
      <w:r w:rsidRPr="00EF0DFD">
        <w:rPr>
          <w:rFonts w:hint="cs"/>
          <w:rtl/>
        </w:rPr>
        <w:t>ויתור על תיקי גמלאות נפגעי עבודה ללא אינדיקצי</w:t>
      </w:r>
      <w:r w:rsidRPr="00EF0DFD">
        <w:rPr>
          <w:rFonts w:hint="eastAsia"/>
          <w:rtl/>
        </w:rPr>
        <w:t>ה</w:t>
      </w:r>
      <w:r w:rsidRPr="00EF0DFD">
        <w:rPr>
          <w:rFonts w:hint="cs"/>
          <w:rtl/>
        </w:rPr>
        <w:t xml:space="preserve"> לעילת שיבוב</w:t>
      </w:r>
    </w:p>
    <w:p w:rsidR="00C566D8" w:rsidRPr="00881015" w:rsidP="0000001E">
      <w:pPr>
        <w:spacing w:after="240" w:line="240" w:lineRule="exact"/>
        <w:ind w:right="2268"/>
        <w:jc w:val="both"/>
        <w:rPr>
          <w:rFonts w:ascii="Tahoma" w:hAnsi="Tahoma" w:cs="Tahoma"/>
          <w:sz w:val="17"/>
          <w:szCs w:val="17"/>
        </w:rPr>
      </w:pPr>
      <w:r w:rsidRPr="00881015">
        <w:rPr>
          <w:rFonts w:ascii="Tahoma" w:hAnsi="Tahoma" w:cs="Tahoma" w:hint="cs"/>
          <w:sz w:val="17"/>
          <w:szCs w:val="17"/>
          <w:rtl/>
        </w:rPr>
        <w:t>כאמור, במסגרת הטיפול בתביעת המבוטח לגמלת נפגע עבודה, על פקיד התביעות לציין במערכת הממוחשבת אם לדעתו יש לבט"ל עילת שיבוב בגין התביעה. בט</w:t>
      </w:r>
      <w:r w:rsidRPr="00881015">
        <w:rPr>
          <w:rFonts w:ascii="Tahoma" w:hAnsi="Tahoma" w:cs="Tahoma"/>
          <w:sz w:val="17"/>
          <w:szCs w:val="17"/>
          <w:rtl/>
        </w:rPr>
        <w:t>"ל ו</w:t>
      </w:r>
      <w:r w:rsidRPr="00881015">
        <w:rPr>
          <w:rFonts w:ascii="Tahoma" w:hAnsi="Tahoma" w:cs="Tahoma" w:hint="cs"/>
          <w:sz w:val="17"/>
          <w:szCs w:val="17"/>
          <w:rtl/>
        </w:rPr>
        <w:t>היועץ המשפטי</w:t>
      </w:r>
      <w:r w:rsidRPr="00881015">
        <w:rPr>
          <w:rFonts w:ascii="Tahoma" w:hAnsi="Tahoma" w:cs="Tahoma"/>
          <w:sz w:val="17"/>
          <w:szCs w:val="17"/>
          <w:rtl/>
        </w:rPr>
        <w:t xml:space="preserve"> הי</w:t>
      </w:r>
      <w:r w:rsidRPr="00881015">
        <w:rPr>
          <w:rFonts w:ascii="Tahoma" w:hAnsi="Tahoma" w:cs="Tahoma" w:hint="cs"/>
          <w:sz w:val="17"/>
          <w:szCs w:val="17"/>
          <w:rtl/>
        </w:rPr>
        <w:t>ו</w:t>
      </w:r>
      <w:r w:rsidRPr="00881015">
        <w:rPr>
          <w:rFonts w:ascii="Tahoma" w:hAnsi="Tahoma" w:cs="Tahoma"/>
          <w:sz w:val="17"/>
          <w:szCs w:val="17"/>
          <w:rtl/>
        </w:rPr>
        <w:t xml:space="preserve"> </w:t>
      </w:r>
      <w:r w:rsidRPr="00881015">
        <w:rPr>
          <w:rFonts w:ascii="Tahoma" w:hAnsi="Tahoma" w:cs="Tahoma" w:hint="cs"/>
          <w:sz w:val="17"/>
          <w:szCs w:val="17"/>
          <w:rtl/>
        </w:rPr>
        <w:t>ערים</w:t>
      </w:r>
      <w:r w:rsidRPr="00881015">
        <w:rPr>
          <w:rFonts w:ascii="Tahoma" w:hAnsi="Tahoma" w:cs="Tahoma"/>
          <w:sz w:val="17"/>
          <w:szCs w:val="17"/>
          <w:rtl/>
        </w:rPr>
        <w:t xml:space="preserve"> לעובדה </w:t>
      </w:r>
      <w:r w:rsidRPr="00881015">
        <w:rPr>
          <w:rFonts w:ascii="Tahoma" w:hAnsi="Tahoma" w:cs="Tahoma" w:hint="cs"/>
          <w:sz w:val="17"/>
          <w:szCs w:val="17"/>
          <w:rtl/>
        </w:rPr>
        <w:t>ש</w:t>
      </w:r>
      <w:r w:rsidRPr="00881015">
        <w:rPr>
          <w:rFonts w:ascii="Tahoma" w:hAnsi="Tahoma" w:cs="Tahoma"/>
          <w:sz w:val="17"/>
          <w:szCs w:val="17"/>
          <w:rtl/>
        </w:rPr>
        <w:t>אין ל</w:t>
      </w:r>
      <w:r w:rsidRPr="00881015">
        <w:rPr>
          <w:rFonts w:ascii="Tahoma" w:hAnsi="Tahoma" w:cs="Tahoma" w:hint="cs"/>
          <w:sz w:val="17"/>
          <w:szCs w:val="17"/>
          <w:rtl/>
        </w:rPr>
        <w:t>בט"ל</w:t>
      </w:r>
      <w:r w:rsidRPr="00881015">
        <w:rPr>
          <w:rFonts w:ascii="Tahoma" w:hAnsi="Tahoma" w:cs="Tahoma"/>
          <w:sz w:val="17"/>
          <w:szCs w:val="17"/>
          <w:rtl/>
        </w:rPr>
        <w:t xml:space="preserve"> מידע מלא </w:t>
      </w:r>
      <w:r w:rsidRPr="00881015">
        <w:rPr>
          <w:rFonts w:ascii="Tahoma" w:hAnsi="Tahoma" w:cs="Tahoma" w:hint="cs"/>
          <w:sz w:val="17"/>
          <w:szCs w:val="17"/>
          <w:rtl/>
        </w:rPr>
        <w:t>על</w:t>
      </w:r>
      <w:r w:rsidRPr="00881015">
        <w:rPr>
          <w:rFonts w:ascii="Tahoma" w:hAnsi="Tahoma" w:cs="Tahoma"/>
          <w:sz w:val="17"/>
          <w:szCs w:val="17"/>
          <w:rtl/>
        </w:rPr>
        <w:t xml:space="preserve"> תיקי הגמלאות </w:t>
      </w:r>
      <w:r w:rsidRPr="00881015">
        <w:rPr>
          <w:rFonts w:ascii="Tahoma" w:hAnsi="Tahoma" w:cs="Tahoma" w:hint="cs"/>
          <w:sz w:val="17"/>
          <w:szCs w:val="17"/>
          <w:rtl/>
        </w:rPr>
        <w:t>שיש</w:t>
      </w:r>
      <w:r w:rsidRPr="00881015">
        <w:rPr>
          <w:rFonts w:ascii="Tahoma" w:hAnsi="Tahoma" w:cs="Tahoma"/>
          <w:sz w:val="17"/>
          <w:szCs w:val="17"/>
          <w:rtl/>
        </w:rPr>
        <w:t xml:space="preserve"> בהם פוטנציאל שיבוב</w:t>
      </w:r>
      <w:r w:rsidRPr="00881015">
        <w:rPr>
          <w:rFonts w:ascii="Tahoma" w:hAnsi="Tahoma" w:cs="Tahoma" w:hint="cs"/>
          <w:sz w:val="17"/>
          <w:szCs w:val="17"/>
          <w:rtl/>
        </w:rPr>
        <w:t>, כלומר על קיומה של עילה.</w:t>
      </w:r>
      <w:r w:rsidRPr="00881015">
        <w:rPr>
          <w:rFonts w:ascii="Tahoma" w:hAnsi="Tahoma" w:cs="Tahoma"/>
          <w:sz w:val="17"/>
          <w:szCs w:val="17"/>
          <w:rtl/>
        </w:rPr>
        <w:t xml:space="preserve"> </w:t>
      </w:r>
    </w:p>
    <w:p w:rsidR="00C566D8" w:rsidRPr="0000001E" w:rsidP="00704848">
      <w:pPr>
        <w:pStyle w:val="RESHET"/>
        <w:rPr>
          <w:rtl/>
        </w:rPr>
      </w:pPr>
      <w:r w:rsidRPr="0000001E">
        <w:rPr>
          <w:rFonts w:hint="cs"/>
          <w:rtl/>
        </w:rPr>
        <w:t xml:space="preserve">בביקורת נמצא שלפי </w:t>
      </w:r>
      <w:r w:rsidR="00704848">
        <w:rPr>
          <w:rFonts w:hint="cs"/>
          <w:rtl/>
        </w:rPr>
        <w:t>המפורט בהערכת השווי, מתוך כ-5,75</w:t>
      </w:r>
      <w:r w:rsidRPr="0000001E">
        <w:rPr>
          <w:rFonts w:hint="cs"/>
          <w:rtl/>
        </w:rPr>
        <w:t>0 תיקים שאותרו בכ-3,600 מהם לא ציין כאמור פקיד התביעות במערכות המחשוב אם יש בגינם עילת שיבוב (להלן - התיקים ללא אינדיקציה). בהערכת השווי צוין לגביהם כי "אלה תיקים בהם לא סומנה אינדיקציה וסביר שהם תיקים בהם אין עילה". אי לכך, במסגרת הערכת השווי כלל</w:t>
      </w:r>
      <w:r w:rsidRPr="0000001E">
        <w:rPr>
          <w:rtl/>
        </w:rPr>
        <w:t xml:space="preserve"> </w:t>
      </w:r>
      <w:r w:rsidRPr="0000001E">
        <w:rPr>
          <w:rFonts w:hint="cs"/>
          <w:rtl/>
        </w:rPr>
        <w:t>לא</w:t>
      </w:r>
      <w:r w:rsidRPr="0000001E">
        <w:rPr>
          <w:rtl/>
        </w:rPr>
        <w:t xml:space="preserve"> הוערך </w:t>
      </w:r>
      <w:r w:rsidRPr="0000001E">
        <w:rPr>
          <w:rFonts w:hint="cs"/>
          <w:rtl/>
        </w:rPr>
        <w:t>שוויים של תיקים אלה, אלא רק</w:t>
      </w:r>
      <w:r w:rsidRPr="0000001E">
        <w:rPr>
          <w:rtl/>
        </w:rPr>
        <w:t xml:space="preserve"> שוויים</w:t>
      </w:r>
      <w:r w:rsidRPr="0000001E">
        <w:rPr>
          <w:rFonts w:hint="cs"/>
          <w:rtl/>
        </w:rPr>
        <w:t xml:space="preserve"> של כ-1,500 תיקים אחרים</w:t>
      </w:r>
      <w:r>
        <w:rPr>
          <w:rStyle w:val="FootnoteReference0"/>
          <w:rtl/>
        </w:rPr>
        <w:footnoteReference w:id="37"/>
      </w:r>
      <w:r w:rsidRPr="0000001E">
        <w:rPr>
          <w:rFonts w:hint="cs"/>
          <w:rtl/>
        </w:rPr>
        <w:t>. גם את המידע הזה</w:t>
      </w:r>
      <w:r w:rsidRPr="0000001E">
        <w:rPr>
          <w:rFonts w:hint="cs"/>
          <w:rtl/>
        </w:rPr>
        <w:t xml:space="preserve"> </w:t>
      </w:r>
      <w:r w:rsidRPr="0000001E">
        <w:rPr>
          <w:rFonts w:hint="cs"/>
          <w:rtl/>
        </w:rPr>
        <w:t>לא הציג היועץ המשפטי במסמך ההמלצה (ראו גם בפרק "אחריות היועץ המשפטי, פעולותיו שלא לפי כללי מינהל תקין ו</w:t>
      </w:r>
      <w:r w:rsidR="00523AAE">
        <w:rPr>
          <w:rFonts w:hint="cs"/>
          <w:rtl/>
        </w:rPr>
        <w:t>ב</w:t>
      </w:r>
      <w:r w:rsidR="00704848">
        <w:rPr>
          <w:rFonts w:hint="cs"/>
          <w:rtl/>
        </w:rPr>
        <w:t>מצב של חשש ל</w:t>
      </w:r>
      <w:r w:rsidRPr="0000001E">
        <w:rPr>
          <w:rFonts w:hint="cs"/>
          <w:rtl/>
        </w:rPr>
        <w:t>ניגוד עניינים"</w:t>
      </w:r>
      <w:r w:rsidRPr="0000001E">
        <w:rPr>
          <w:rtl/>
        </w:rPr>
        <w:t>).</w:t>
      </w:r>
    </w:p>
    <w:p w:rsidR="00C566D8" w:rsidRPr="00881015" w:rsidP="0000001E">
      <w:pPr>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בתשובתו מינואר 2016 מסר בט"ל כי בזמן אמת ההחלטה "היעילה והסבירה" הייתה לוותר על בדיקת התיקים באופן פרטני ולהקצות משאבים לקידום תיקים אחרים שלגביהם כבר סומן שיש עילת שיבוב. הוא הוסיף כי זו עמדתו גם לאחר בדיקה פרטנית של התיקים.</w:t>
      </w:r>
    </w:p>
    <w:p w:rsidR="00C566D8" w:rsidRPr="00881015" w:rsidP="0000001E">
      <w:pPr>
        <w:pStyle w:val="RESHET"/>
        <w:rPr>
          <w:rtl/>
        </w:rPr>
      </w:pPr>
      <w:r w:rsidRPr="00881015">
        <w:rPr>
          <w:rFonts w:hint="cs"/>
          <w:rtl/>
        </w:rPr>
        <w:t>יצוין כי בעקבות הגשת טיוטת דוח זה לבט"ל הוא בדק באופן פרטני את התיקים האלה במשך חודש אחד בלבד במהלך החודשים דצמבר 2015 - ינואר 2016</w:t>
      </w:r>
      <w:r>
        <w:rPr>
          <w:rStyle w:val="FootnoteReference0"/>
          <w:rtl/>
        </w:rPr>
        <w:footnoteReference w:id="38"/>
      </w:r>
      <w:r w:rsidRPr="0000001E">
        <w:rPr>
          <w:rFonts w:hint="cs"/>
          <w:rtl/>
        </w:rPr>
        <w:t xml:space="preserve"> </w:t>
      </w:r>
      <w:r w:rsidRPr="00881015">
        <w:rPr>
          <w:rFonts w:hint="cs"/>
          <w:rtl/>
        </w:rPr>
        <w:t>(ראו להלן).</w:t>
      </w:r>
    </w:p>
    <w:p w:rsidR="00C566D8" w:rsidRPr="00881015" w:rsidP="00DC3BFC">
      <w:pPr>
        <w:spacing w:line="240" w:lineRule="exact"/>
        <w:ind w:right="2268"/>
        <w:jc w:val="both"/>
        <w:rPr>
          <w:rFonts w:ascii="Tahoma" w:hAnsi="Tahoma" w:cs="Tahoma"/>
          <w:sz w:val="17"/>
          <w:szCs w:val="17"/>
          <w:rtl/>
        </w:rPr>
      </w:pPr>
    </w:p>
    <w:p w:rsidR="00C566D8" w:rsidP="00DC3BFC">
      <w:pPr>
        <w:pStyle w:val="KOT5"/>
        <w:rPr>
          <w:rtl/>
        </w:rPr>
      </w:pPr>
      <w:r>
        <w:rPr>
          <w:rFonts w:hint="cs"/>
          <w:rtl/>
        </w:rPr>
        <w:t>השווי הכספי של תיקי השיבוב</w:t>
      </w:r>
    </w:p>
    <w:p w:rsidR="00C566D8" w:rsidRPr="00881015" w:rsidP="0000001E">
      <w:pPr>
        <w:pStyle w:val="RESHET"/>
        <w:rPr>
          <w:rtl/>
        </w:rPr>
      </w:pPr>
      <w:r w:rsidRPr="00704848">
        <w:rPr>
          <w:rFonts w:hint="cs"/>
          <w:spacing w:val="-2"/>
          <w:rtl/>
        </w:rPr>
        <w:t>משרד</w:t>
      </w:r>
      <w:r w:rsidRPr="00704848">
        <w:rPr>
          <w:spacing w:val="-2"/>
          <w:rtl/>
        </w:rPr>
        <w:t xml:space="preserve"> </w:t>
      </w:r>
      <w:r w:rsidRPr="00704848">
        <w:rPr>
          <w:rFonts w:hint="cs"/>
          <w:spacing w:val="-2"/>
          <w:rtl/>
        </w:rPr>
        <w:t>מבקר</w:t>
      </w:r>
      <w:r w:rsidRPr="00704848">
        <w:rPr>
          <w:spacing w:val="-2"/>
          <w:rtl/>
        </w:rPr>
        <w:t xml:space="preserve"> </w:t>
      </w:r>
      <w:r w:rsidRPr="00704848">
        <w:rPr>
          <w:rFonts w:hint="cs"/>
          <w:spacing w:val="-2"/>
          <w:rtl/>
        </w:rPr>
        <w:t>המדינה</w:t>
      </w:r>
      <w:r w:rsidRPr="00704848">
        <w:rPr>
          <w:spacing w:val="-2"/>
          <w:rtl/>
        </w:rPr>
        <w:t xml:space="preserve"> </w:t>
      </w:r>
      <w:r w:rsidRPr="00704848">
        <w:rPr>
          <w:rFonts w:hint="cs"/>
          <w:spacing w:val="-2"/>
          <w:rtl/>
        </w:rPr>
        <w:t>ביצע</w:t>
      </w:r>
      <w:r w:rsidRPr="00704848">
        <w:rPr>
          <w:spacing w:val="-2"/>
          <w:rtl/>
        </w:rPr>
        <w:t xml:space="preserve"> </w:t>
      </w:r>
      <w:r w:rsidRPr="00704848">
        <w:rPr>
          <w:rFonts w:hint="cs"/>
          <w:spacing w:val="-2"/>
          <w:rtl/>
        </w:rPr>
        <w:t>הערכה</w:t>
      </w:r>
      <w:r w:rsidRPr="00704848">
        <w:rPr>
          <w:spacing w:val="-2"/>
          <w:rtl/>
        </w:rPr>
        <w:t xml:space="preserve"> </w:t>
      </w:r>
      <w:r w:rsidRPr="00704848">
        <w:rPr>
          <w:rFonts w:hint="cs"/>
          <w:spacing w:val="-2"/>
          <w:rtl/>
        </w:rPr>
        <w:t>שמרנית</w:t>
      </w:r>
      <w:r>
        <w:rPr>
          <w:rStyle w:val="FootnoteReference0"/>
          <w:spacing w:val="-2"/>
          <w:rtl/>
        </w:rPr>
        <w:footnoteReference w:id="39"/>
      </w:r>
      <w:r w:rsidRPr="00704848">
        <w:rPr>
          <w:spacing w:val="-2"/>
          <w:rtl/>
        </w:rPr>
        <w:t xml:space="preserve"> של </w:t>
      </w:r>
      <w:r w:rsidRPr="00704848">
        <w:rPr>
          <w:rFonts w:hint="cs"/>
          <w:spacing w:val="-2"/>
          <w:rtl/>
        </w:rPr>
        <w:t>שווי</w:t>
      </w:r>
      <w:r w:rsidRPr="00704848">
        <w:rPr>
          <w:spacing w:val="-2"/>
          <w:rtl/>
        </w:rPr>
        <w:t xml:space="preserve"> </w:t>
      </w:r>
      <w:r w:rsidRPr="00704848">
        <w:rPr>
          <w:rFonts w:hint="cs"/>
          <w:spacing w:val="-2"/>
          <w:rtl/>
        </w:rPr>
        <w:t>חלק</w:t>
      </w:r>
      <w:r w:rsidRPr="00704848">
        <w:rPr>
          <w:spacing w:val="-2"/>
          <w:rtl/>
        </w:rPr>
        <w:t xml:space="preserve"> </w:t>
      </w:r>
      <w:r w:rsidRPr="00704848">
        <w:rPr>
          <w:rFonts w:hint="cs"/>
          <w:spacing w:val="-2"/>
          <w:rtl/>
        </w:rPr>
        <w:t>מ</w:t>
      </w:r>
      <w:r w:rsidRPr="00704848">
        <w:rPr>
          <w:spacing w:val="-2"/>
          <w:rtl/>
        </w:rPr>
        <w:t xml:space="preserve">הגמלאות </w:t>
      </w:r>
      <w:r w:rsidRPr="00704848">
        <w:rPr>
          <w:rFonts w:hint="cs"/>
          <w:spacing w:val="-2"/>
          <w:rtl/>
        </w:rPr>
        <w:t>שבט</w:t>
      </w:r>
      <w:r w:rsidRPr="00704848">
        <w:rPr>
          <w:spacing w:val="-2"/>
          <w:rtl/>
        </w:rPr>
        <w:t>"ל</w:t>
      </w:r>
      <w:r w:rsidRPr="00881015">
        <w:rPr>
          <w:rtl/>
        </w:rPr>
        <w:t xml:space="preserve"> </w:t>
      </w:r>
      <w:r w:rsidRPr="00881015">
        <w:rPr>
          <w:rFonts w:hint="cs"/>
          <w:rtl/>
        </w:rPr>
        <w:t>לא</w:t>
      </w:r>
      <w:r w:rsidRPr="00881015">
        <w:rPr>
          <w:rtl/>
        </w:rPr>
        <w:t xml:space="preserve"> </w:t>
      </w:r>
      <w:r w:rsidRPr="00881015">
        <w:rPr>
          <w:rFonts w:hint="cs"/>
          <w:rtl/>
        </w:rPr>
        <w:t>חישב</w:t>
      </w:r>
      <w:r w:rsidRPr="00881015">
        <w:rPr>
          <w:rtl/>
        </w:rPr>
        <w:t xml:space="preserve"> </w:t>
      </w:r>
      <w:r w:rsidRPr="00881015">
        <w:rPr>
          <w:rFonts w:hint="cs"/>
          <w:rtl/>
        </w:rPr>
        <w:t>את</w:t>
      </w:r>
      <w:r w:rsidRPr="00881015">
        <w:rPr>
          <w:rtl/>
        </w:rPr>
        <w:t xml:space="preserve"> </w:t>
      </w:r>
      <w:r w:rsidRPr="00881015">
        <w:rPr>
          <w:rFonts w:hint="cs"/>
          <w:rtl/>
        </w:rPr>
        <w:t>שוויין</w:t>
      </w:r>
      <w:r w:rsidRPr="00881015">
        <w:rPr>
          <w:rtl/>
        </w:rPr>
        <w:t xml:space="preserve"> </w:t>
      </w:r>
      <w:r w:rsidRPr="00881015">
        <w:rPr>
          <w:rFonts w:hint="cs"/>
          <w:rtl/>
        </w:rPr>
        <w:t>ו</w:t>
      </w:r>
      <w:r w:rsidRPr="00881015">
        <w:rPr>
          <w:rtl/>
        </w:rPr>
        <w:t xml:space="preserve">ויתר עליהן </w:t>
      </w:r>
      <w:r w:rsidRPr="00881015">
        <w:rPr>
          <w:rFonts w:hint="cs"/>
          <w:rtl/>
        </w:rPr>
        <w:t>בהסכם ללא</w:t>
      </w:r>
      <w:r w:rsidRPr="00881015">
        <w:rPr>
          <w:rtl/>
        </w:rPr>
        <w:t xml:space="preserve"> </w:t>
      </w:r>
      <w:r w:rsidRPr="00881015">
        <w:rPr>
          <w:rFonts w:hint="cs"/>
          <w:rtl/>
        </w:rPr>
        <w:t xml:space="preserve">כל </w:t>
      </w:r>
      <w:r w:rsidRPr="00881015">
        <w:rPr>
          <w:rtl/>
        </w:rPr>
        <w:t>תמורה</w:t>
      </w:r>
      <w:r w:rsidRPr="00881015">
        <w:rPr>
          <w:rFonts w:hint="cs"/>
          <w:rtl/>
        </w:rPr>
        <w:t>;</w:t>
      </w:r>
      <w:r w:rsidRPr="00881015">
        <w:rPr>
          <w:rtl/>
        </w:rPr>
        <w:t xml:space="preserve"> </w:t>
      </w:r>
      <w:r w:rsidRPr="00881015">
        <w:rPr>
          <w:rFonts w:hint="cs"/>
          <w:rtl/>
        </w:rPr>
        <w:t>יצוין שניתן</w:t>
      </w:r>
      <w:r w:rsidRPr="00881015">
        <w:rPr>
          <w:rtl/>
        </w:rPr>
        <w:t xml:space="preserve"> היה להערי</w:t>
      </w:r>
      <w:r w:rsidRPr="00881015">
        <w:rPr>
          <w:rFonts w:hint="cs"/>
          <w:rtl/>
        </w:rPr>
        <w:t>ך</w:t>
      </w:r>
      <w:r w:rsidRPr="00881015">
        <w:rPr>
          <w:rtl/>
        </w:rPr>
        <w:t xml:space="preserve"> </w:t>
      </w:r>
      <w:r w:rsidRPr="00881015">
        <w:rPr>
          <w:rFonts w:hint="cs"/>
          <w:u w:val="single"/>
          <w:rtl/>
        </w:rPr>
        <w:t>בנקל</w:t>
      </w:r>
      <w:r w:rsidRPr="00881015">
        <w:rPr>
          <w:u w:val="single"/>
          <w:rtl/>
        </w:rPr>
        <w:t xml:space="preserve"> </w:t>
      </w:r>
      <w:r w:rsidRPr="00881015">
        <w:rPr>
          <w:rFonts w:hint="cs"/>
          <w:rtl/>
        </w:rPr>
        <w:t xml:space="preserve">את שוויין של גמלאות אלה על סמך הנתונים שהיו בידיו </w:t>
      </w:r>
      <w:r w:rsidRPr="00881015">
        <w:rPr>
          <w:u w:val="single"/>
          <w:rtl/>
        </w:rPr>
        <w:t>במועד החתימה על ההסכם</w:t>
      </w:r>
      <w:r>
        <w:rPr>
          <w:rStyle w:val="FootnoteReference0"/>
          <w:u w:val="single"/>
          <w:rtl/>
        </w:rPr>
        <w:footnoteReference w:id="40"/>
      </w:r>
      <w:r w:rsidRPr="00881015">
        <w:rPr>
          <w:rFonts w:hint="cs"/>
          <w:rtl/>
        </w:rPr>
        <w:t>.</w:t>
      </w:r>
      <w:r w:rsidRPr="00881015">
        <w:rPr>
          <w:rtl/>
        </w:rPr>
        <w:t xml:space="preserve"> לפי הערכה</w:t>
      </w:r>
      <w:r w:rsidRPr="00881015">
        <w:rPr>
          <w:rFonts w:hint="cs"/>
          <w:rtl/>
        </w:rPr>
        <w:t xml:space="preserve"> שמרנית זו,</w:t>
      </w:r>
      <w:r w:rsidRPr="00881015">
        <w:rPr>
          <w:rtl/>
        </w:rPr>
        <w:t xml:space="preserve"> שווי הגמלאות </w:t>
      </w:r>
      <w:r w:rsidRPr="00881015">
        <w:rPr>
          <w:rFonts w:hint="cs"/>
          <w:rtl/>
        </w:rPr>
        <w:t>הוא כ</w:t>
      </w:r>
      <w:r w:rsidRPr="00881015">
        <w:rPr>
          <w:rtl/>
        </w:rPr>
        <w:t xml:space="preserve">-35 מיליון ש"ח לאחר ההנחות שגולמו בהסכם </w:t>
      </w:r>
      <w:r w:rsidRPr="00881015">
        <w:rPr>
          <w:rFonts w:hint="cs"/>
          <w:rtl/>
        </w:rPr>
        <w:t xml:space="preserve">עם חברה </w:t>
      </w:r>
      <w:r w:rsidRPr="00881015">
        <w:rPr>
          <w:rtl/>
        </w:rPr>
        <w:t>א</w:t>
      </w:r>
      <w:r w:rsidRPr="00881015">
        <w:rPr>
          <w:rFonts w:hint="cs"/>
          <w:rtl/>
        </w:rPr>
        <w:t>.</w:t>
      </w:r>
      <w:r w:rsidRPr="00704848" w:rsidR="00704848">
        <w:rPr>
          <w:noProof/>
          <w:rtl/>
        </w:rPr>
        <w:t xml:space="preserve"> </w:t>
      </w:r>
      <w:r w:rsidRPr="0012789B" w:rsidR="00704848">
        <w:rPr>
          <w:noProof/>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704848">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8754288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1593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704848">
                            <w:pPr>
                              <w:spacing w:after="0" w:line="240" w:lineRule="auto"/>
                              <w:rPr>
                                <w:color w:val="0B5294"/>
                                <w:spacing w:val="-4"/>
                                <w:sz w:val="24"/>
                                <w:szCs w:val="24"/>
                                <w:rtl/>
                                <w:cs/>
                              </w:rPr>
                            </w:pPr>
                            <w:r w:rsidRPr="00704848">
                              <w:rPr>
                                <w:rFonts w:cs="Tahoma" w:hint="eastAsia"/>
                                <w:color w:val="0B5294"/>
                                <w:spacing w:val="-4"/>
                                <w:sz w:val="24"/>
                                <w:szCs w:val="24"/>
                                <w:rtl/>
                              </w:rPr>
                              <w:t>משרד</w:t>
                            </w:r>
                            <w:r w:rsidRPr="00704848">
                              <w:rPr>
                                <w:rFonts w:cs="Tahoma"/>
                                <w:color w:val="0B5294"/>
                                <w:spacing w:val="-4"/>
                                <w:sz w:val="24"/>
                                <w:szCs w:val="24"/>
                                <w:rtl/>
                              </w:rPr>
                              <w:t xml:space="preserve"> </w:t>
                            </w:r>
                            <w:r w:rsidRPr="00704848">
                              <w:rPr>
                                <w:rFonts w:cs="Tahoma" w:hint="eastAsia"/>
                                <w:color w:val="0B5294"/>
                                <w:spacing w:val="-4"/>
                                <w:sz w:val="24"/>
                                <w:szCs w:val="24"/>
                                <w:rtl/>
                              </w:rPr>
                              <w:t>מבקר</w:t>
                            </w:r>
                            <w:r w:rsidRPr="00704848">
                              <w:rPr>
                                <w:rFonts w:cs="Tahoma"/>
                                <w:color w:val="0B5294"/>
                                <w:spacing w:val="-4"/>
                                <w:sz w:val="24"/>
                                <w:szCs w:val="24"/>
                                <w:rtl/>
                              </w:rPr>
                              <w:t xml:space="preserve"> </w:t>
                            </w:r>
                            <w:r w:rsidRPr="00704848">
                              <w:rPr>
                                <w:rFonts w:cs="Tahoma" w:hint="eastAsia"/>
                                <w:color w:val="0B5294"/>
                                <w:spacing w:val="-4"/>
                                <w:sz w:val="24"/>
                                <w:szCs w:val="24"/>
                                <w:rtl/>
                              </w:rPr>
                              <w:t>המדינה</w:t>
                            </w:r>
                            <w:r w:rsidRPr="00704848">
                              <w:rPr>
                                <w:rFonts w:cs="Tahoma"/>
                                <w:color w:val="0B5294"/>
                                <w:spacing w:val="-4"/>
                                <w:sz w:val="24"/>
                                <w:szCs w:val="24"/>
                                <w:rtl/>
                              </w:rPr>
                              <w:t xml:space="preserve"> </w:t>
                            </w:r>
                            <w:r w:rsidRPr="00704848">
                              <w:rPr>
                                <w:rFonts w:cs="Tahoma" w:hint="eastAsia"/>
                                <w:color w:val="0B5294"/>
                                <w:spacing w:val="-4"/>
                                <w:sz w:val="24"/>
                                <w:szCs w:val="24"/>
                                <w:rtl/>
                              </w:rPr>
                              <w:t>ביצע</w:t>
                            </w:r>
                            <w:r w:rsidRPr="00704848">
                              <w:rPr>
                                <w:rFonts w:cs="Tahoma"/>
                                <w:color w:val="0B5294"/>
                                <w:spacing w:val="-4"/>
                                <w:sz w:val="24"/>
                                <w:szCs w:val="24"/>
                                <w:rtl/>
                              </w:rPr>
                              <w:t xml:space="preserve"> </w:t>
                            </w:r>
                            <w:r w:rsidRPr="00704848">
                              <w:rPr>
                                <w:rFonts w:cs="Tahoma" w:hint="eastAsia"/>
                                <w:color w:val="0B5294"/>
                                <w:spacing w:val="-4"/>
                                <w:sz w:val="24"/>
                                <w:szCs w:val="24"/>
                                <w:rtl/>
                              </w:rPr>
                              <w:t>הערכה</w:t>
                            </w:r>
                            <w:r w:rsidRPr="00704848">
                              <w:rPr>
                                <w:rFonts w:cs="Tahoma"/>
                                <w:color w:val="0B5294"/>
                                <w:spacing w:val="-4"/>
                                <w:sz w:val="24"/>
                                <w:szCs w:val="24"/>
                                <w:rtl/>
                              </w:rPr>
                              <w:t xml:space="preserve"> </w:t>
                            </w:r>
                            <w:r w:rsidRPr="00704848">
                              <w:rPr>
                                <w:rFonts w:cs="Tahoma" w:hint="eastAsia"/>
                                <w:color w:val="0B5294"/>
                                <w:spacing w:val="-4"/>
                                <w:sz w:val="24"/>
                                <w:szCs w:val="24"/>
                                <w:rtl/>
                              </w:rPr>
                              <w:t>שמרנית</w:t>
                            </w:r>
                            <w:r w:rsidRPr="00704848">
                              <w:rPr>
                                <w:rFonts w:cs="Tahoma"/>
                                <w:color w:val="0B5294"/>
                                <w:spacing w:val="-4"/>
                                <w:sz w:val="24"/>
                                <w:szCs w:val="24"/>
                                <w:rtl/>
                              </w:rPr>
                              <w:t xml:space="preserve">  </w:t>
                            </w:r>
                            <w:r w:rsidRPr="00704848">
                              <w:rPr>
                                <w:rFonts w:cs="Tahoma" w:hint="eastAsia"/>
                                <w:color w:val="0B5294"/>
                                <w:spacing w:val="-4"/>
                                <w:sz w:val="24"/>
                                <w:szCs w:val="24"/>
                                <w:rtl/>
                              </w:rPr>
                              <w:t>של</w:t>
                            </w:r>
                            <w:r w:rsidRPr="00704848">
                              <w:rPr>
                                <w:rFonts w:cs="Tahoma"/>
                                <w:color w:val="0B5294"/>
                                <w:spacing w:val="-4"/>
                                <w:sz w:val="24"/>
                                <w:szCs w:val="24"/>
                                <w:rtl/>
                              </w:rPr>
                              <w:t xml:space="preserve"> </w:t>
                            </w:r>
                            <w:r w:rsidRPr="00704848">
                              <w:rPr>
                                <w:rFonts w:cs="Tahoma" w:hint="eastAsia"/>
                                <w:color w:val="0B5294"/>
                                <w:spacing w:val="-4"/>
                                <w:sz w:val="24"/>
                                <w:szCs w:val="24"/>
                                <w:rtl/>
                              </w:rPr>
                              <w:t>שווי</w:t>
                            </w:r>
                            <w:r w:rsidRPr="00704848">
                              <w:rPr>
                                <w:rFonts w:cs="Tahoma"/>
                                <w:color w:val="0B5294"/>
                                <w:spacing w:val="-4"/>
                                <w:sz w:val="24"/>
                                <w:szCs w:val="24"/>
                                <w:rtl/>
                              </w:rPr>
                              <w:t xml:space="preserve"> </w:t>
                            </w:r>
                            <w:r w:rsidRPr="00704848">
                              <w:rPr>
                                <w:rFonts w:cs="Tahoma" w:hint="eastAsia"/>
                                <w:color w:val="0B5294"/>
                                <w:spacing w:val="-4"/>
                                <w:sz w:val="24"/>
                                <w:szCs w:val="24"/>
                                <w:rtl/>
                              </w:rPr>
                              <w:t>חלק</w:t>
                            </w:r>
                            <w:r w:rsidRPr="00704848">
                              <w:rPr>
                                <w:rFonts w:cs="Tahoma"/>
                                <w:color w:val="0B5294"/>
                                <w:spacing w:val="-4"/>
                                <w:sz w:val="24"/>
                                <w:szCs w:val="24"/>
                                <w:rtl/>
                              </w:rPr>
                              <w:t xml:space="preserve"> </w:t>
                            </w:r>
                            <w:r w:rsidRPr="00704848">
                              <w:rPr>
                                <w:rFonts w:cs="Tahoma" w:hint="eastAsia"/>
                                <w:color w:val="0B5294"/>
                                <w:spacing w:val="-4"/>
                                <w:sz w:val="24"/>
                                <w:szCs w:val="24"/>
                                <w:rtl/>
                              </w:rPr>
                              <w:t>מהגמלאות</w:t>
                            </w:r>
                            <w:r w:rsidRPr="00704848">
                              <w:rPr>
                                <w:rFonts w:cs="Tahoma"/>
                                <w:color w:val="0B5294"/>
                                <w:spacing w:val="-4"/>
                                <w:sz w:val="24"/>
                                <w:szCs w:val="24"/>
                                <w:rtl/>
                              </w:rPr>
                              <w:t xml:space="preserve"> </w:t>
                            </w:r>
                            <w:r w:rsidRPr="00704848">
                              <w:rPr>
                                <w:rFonts w:cs="Tahoma" w:hint="eastAsia"/>
                                <w:color w:val="0B5294"/>
                                <w:spacing w:val="-4"/>
                                <w:sz w:val="24"/>
                                <w:szCs w:val="24"/>
                                <w:rtl/>
                              </w:rPr>
                              <w:t>שבט</w:t>
                            </w:r>
                            <w:r w:rsidRPr="00704848">
                              <w:rPr>
                                <w:rFonts w:cs="Tahoma"/>
                                <w:color w:val="0B5294"/>
                                <w:spacing w:val="-4"/>
                                <w:sz w:val="24"/>
                                <w:szCs w:val="24"/>
                                <w:rtl/>
                              </w:rPr>
                              <w:t>"</w:t>
                            </w:r>
                            <w:r w:rsidRPr="00704848">
                              <w:rPr>
                                <w:rFonts w:cs="Tahoma" w:hint="eastAsia"/>
                                <w:color w:val="0B5294"/>
                                <w:spacing w:val="-4"/>
                                <w:sz w:val="24"/>
                                <w:szCs w:val="24"/>
                                <w:rtl/>
                              </w:rPr>
                              <w:t>ל</w:t>
                            </w:r>
                            <w:r w:rsidRPr="00704848">
                              <w:rPr>
                                <w:rFonts w:cs="Tahoma"/>
                                <w:color w:val="0B5294"/>
                                <w:spacing w:val="-4"/>
                                <w:sz w:val="24"/>
                                <w:szCs w:val="24"/>
                                <w:rtl/>
                              </w:rPr>
                              <w:t xml:space="preserve"> </w:t>
                            </w:r>
                            <w:r w:rsidRPr="00704848">
                              <w:rPr>
                                <w:rFonts w:cs="Tahoma" w:hint="eastAsia"/>
                                <w:color w:val="0B5294"/>
                                <w:spacing w:val="-4"/>
                                <w:sz w:val="24"/>
                                <w:szCs w:val="24"/>
                                <w:rtl/>
                              </w:rPr>
                              <w:t>לא</w:t>
                            </w:r>
                            <w:r w:rsidRPr="00704848">
                              <w:rPr>
                                <w:rFonts w:cs="Tahoma"/>
                                <w:color w:val="0B5294"/>
                                <w:spacing w:val="-4"/>
                                <w:sz w:val="24"/>
                                <w:szCs w:val="24"/>
                                <w:rtl/>
                              </w:rPr>
                              <w:t xml:space="preserve"> </w:t>
                            </w:r>
                            <w:r w:rsidRPr="00704848">
                              <w:rPr>
                                <w:rFonts w:cs="Tahoma" w:hint="eastAsia"/>
                                <w:color w:val="0B5294"/>
                                <w:spacing w:val="-4"/>
                                <w:sz w:val="24"/>
                                <w:szCs w:val="24"/>
                                <w:rtl/>
                              </w:rPr>
                              <w:t>חישב</w:t>
                            </w:r>
                            <w:r w:rsidRPr="00704848">
                              <w:rPr>
                                <w:rFonts w:cs="Tahoma"/>
                                <w:color w:val="0B5294"/>
                                <w:spacing w:val="-4"/>
                                <w:sz w:val="24"/>
                                <w:szCs w:val="24"/>
                                <w:rtl/>
                              </w:rPr>
                              <w:t xml:space="preserve"> </w:t>
                            </w:r>
                            <w:r w:rsidRPr="00704848">
                              <w:rPr>
                                <w:rFonts w:cs="Tahoma" w:hint="eastAsia"/>
                                <w:color w:val="0B5294"/>
                                <w:spacing w:val="-4"/>
                                <w:sz w:val="24"/>
                                <w:szCs w:val="24"/>
                                <w:rtl/>
                              </w:rPr>
                              <w:t>את</w:t>
                            </w:r>
                            <w:r w:rsidRPr="00704848">
                              <w:rPr>
                                <w:rFonts w:cs="Tahoma"/>
                                <w:color w:val="0B5294"/>
                                <w:spacing w:val="-4"/>
                                <w:sz w:val="24"/>
                                <w:szCs w:val="24"/>
                                <w:rtl/>
                              </w:rPr>
                              <w:t xml:space="preserve"> </w:t>
                            </w:r>
                            <w:r w:rsidRPr="00704848">
                              <w:rPr>
                                <w:rFonts w:cs="Tahoma" w:hint="eastAsia"/>
                                <w:color w:val="0B5294"/>
                                <w:spacing w:val="-4"/>
                                <w:sz w:val="24"/>
                                <w:szCs w:val="24"/>
                                <w:rtl/>
                              </w:rPr>
                              <w:t>שוויין</w:t>
                            </w:r>
                            <w:r w:rsidRPr="00704848">
                              <w:rPr>
                                <w:rFonts w:cs="Tahoma"/>
                                <w:color w:val="0B5294"/>
                                <w:spacing w:val="-4"/>
                                <w:sz w:val="24"/>
                                <w:szCs w:val="24"/>
                                <w:rtl/>
                              </w:rPr>
                              <w:t xml:space="preserve"> </w:t>
                            </w:r>
                            <w:r w:rsidRPr="00704848">
                              <w:rPr>
                                <w:rFonts w:cs="Tahoma" w:hint="eastAsia"/>
                                <w:color w:val="0B5294"/>
                                <w:spacing w:val="-4"/>
                                <w:sz w:val="24"/>
                                <w:szCs w:val="24"/>
                                <w:rtl/>
                              </w:rPr>
                              <w:t>וויתר</w:t>
                            </w:r>
                            <w:r w:rsidRPr="00704848">
                              <w:rPr>
                                <w:rFonts w:cs="Tahoma"/>
                                <w:color w:val="0B5294"/>
                                <w:spacing w:val="-4"/>
                                <w:sz w:val="24"/>
                                <w:szCs w:val="24"/>
                                <w:rtl/>
                              </w:rPr>
                              <w:t xml:space="preserve"> </w:t>
                            </w:r>
                            <w:r w:rsidRPr="00704848">
                              <w:rPr>
                                <w:rFonts w:cs="Tahoma" w:hint="eastAsia"/>
                                <w:color w:val="0B5294"/>
                                <w:spacing w:val="-4"/>
                                <w:sz w:val="24"/>
                                <w:szCs w:val="24"/>
                                <w:rtl/>
                              </w:rPr>
                              <w:t>עליהן</w:t>
                            </w:r>
                            <w:r w:rsidRPr="00704848">
                              <w:rPr>
                                <w:rFonts w:cs="Tahoma"/>
                                <w:color w:val="0B5294"/>
                                <w:spacing w:val="-4"/>
                                <w:sz w:val="24"/>
                                <w:szCs w:val="24"/>
                                <w:rtl/>
                              </w:rPr>
                              <w:t xml:space="preserve"> </w:t>
                            </w:r>
                            <w:r w:rsidRPr="00704848">
                              <w:rPr>
                                <w:rFonts w:cs="Tahoma" w:hint="eastAsia"/>
                                <w:color w:val="0B5294"/>
                                <w:spacing w:val="-4"/>
                                <w:sz w:val="24"/>
                                <w:szCs w:val="24"/>
                                <w:rtl/>
                              </w:rPr>
                              <w:t>בהסכם</w:t>
                            </w:r>
                            <w:r w:rsidRPr="00704848">
                              <w:rPr>
                                <w:rFonts w:cs="Tahoma"/>
                                <w:color w:val="0B5294"/>
                                <w:spacing w:val="-4"/>
                                <w:sz w:val="24"/>
                                <w:szCs w:val="24"/>
                                <w:rtl/>
                              </w:rPr>
                              <w:t xml:space="preserve"> </w:t>
                            </w:r>
                            <w:r w:rsidRPr="00704848">
                              <w:rPr>
                                <w:rFonts w:cs="Tahoma" w:hint="eastAsia"/>
                                <w:color w:val="0B5294"/>
                                <w:spacing w:val="-4"/>
                                <w:sz w:val="24"/>
                                <w:szCs w:val="24"/>
                                <w:rtl/>
                              </w:rPr>
                              <w:t>ללא</w:t>
                            </w:r>
                            <w:r w:rsidRPr="00704848">
                              <w:rPr>
                                <w:rFonts w:cs="Tahoma"/>
                                <w:color w:val="0B5294"/>
                                <w:spacing w:val="-4"/>
                                <w:sz w:val="24"/>
                                <w:szCs w:val="24"/>
                                <w:rtl/>
                              </w:rPr>
                              <w:t xml:space="preserve"> </w:t>
                            </w:r>
                            <w:r w:rsidRPr="00704848">
                              <w:rPr>
                                <w:rFonts w:cs="Tahoma" w:hint="eastAsia"/>
                                <w:color w:val="0B5294"/>
                                <w:spacing w:val="-4"/>
                                <w:sz w:val="24"/>
                                <w:szCs w:val="24"/>
                                <w:rtl/>
                              </w:rPr>
                              <w:t>כל</w:t>
                            </w:r>
                            <w:r w:rsidRPr="00704848">
                              <w:rPr>
                                <w:rFonts w:cs="Tahoma"/>
                                <w:color w:val="0B5294"/>
                                <w:spacing w:val="-4"/>
                                <w:sz w:val="24"/>
                                <w:szCs w:val="24"/>
                                <w:rtl/>
                              </w:rPr>
                              <w:t xml:space="preserve"> </w:t>
                            </w:r>
                            <w:r w:rsidRPr="00704848">
                              <w:rPr>
                                <w:rFonts w:cs="Tahoma" w:hint="eastAsia"/>
                                <w:color w:val="0B5294"/>
                                <w:spacing w:val="-4"/>
                                <w:sz w:val="24"/>
                                <w:szCs w:val="24"/>
                                <w:rtl/>
                              </w:rPr>
                              <w:t>תמורה</w:t>
                            </w:r>
                            <w:r w:rsidRPr="00704848">
                              <w:rPr>
                                <w:rFonts w:cs="Tahoma"/>
                                <w:color w:val="0B5294"/>
                                <w:spacing w:val="-4"/>
                                <w:sz w:val="24"/>
                                <w:szCs w:val="24"/>
                                <w:rtl/>
                              </w:rPr>
                              <w:t xml:space="preserve">. </w:t>
                            </w:r>
                            <w:r w:rsidRPr="00704848">
                              <w:rPr>
                                <w:rFonts w:cs="Tahoma" w:hint="eastAsia"/>
                                <w:color w:val="0B5294"/>
                                <w:spacing w:val="-4"/>
                                <w:sz w:val="24"/>
                                <w:szCs w:val="24"/>
                                <w:rtl/>
                              </w:rPr>
                              <w:t>לפי</w:t>
                            </w:r>
                            <w:r w:rsidRPr="00704848">
                              <w:rPr>
                                <w:rFonts w:cs="Tahoma"/>
                                <w:color w:val="0B5294"/>
                                <w:spacing w:val="-4"/>
                                <w:sz w:val="24"/>
                                <w:szCs w:val="24"/>
                                <w:rtl/>
                              </w:rPr>
                              <w:t xml:space="preserve"> </w:t>
                            </w:r>
                            <w:r w:rsidRPr="00704848">
                              <w:rPr>
                                <w:rFonts w:cs="Tahoma" w:hint="eastAsia"/>
                                <w:color w:val="0B5294"/>
                                <w:spacing w:val="-4"/>
                                <w:sz w:val="24"/>
                                <w:szCs w:val="24"/>
                                <w:rtl/>
                              </w:rPr>
                              <w:t>הערכה</w:t>
                            </w:r>
                            <w:r w:rsidRPr="00704848">
                              <w:rPr>
                                <w:rFonts w:cs="Tahoma"/>
                                <w:color w:val="0B5294"/>
                                <w:spacing w:val="-4"/>
                                <w:sz w:val="24"/>
                                <w:szCs w:val="24"/>
                                <w:rtl/>
                              </w:rPr>
                              <w:t xml:space="preserve"> </w:t>
                            </w:r>
                            <w:r w:rsidRPr="00704848">
                              <w:rPr>
                                <w:rFonts w:cs="Tahoma" w:hint="eastAsia"/>
                                <w:color w:val="0B5294"/>
                                <w:spacing w:val="-4"/>
                                <w:sz w:val="24"/>
                                <w:szCs w:val="24"/>
                                <w:rtl/>
                              </w:rPr>
                              <w:t>זו</w:t>
                            </w:r>
                            <w:r w:rsidRPr="00704848">
                              <w:rPr>
                                <w:rFonts w:cs="Tahoma"/>
                                <w:color w:val="0B5294"/>
                                <w:spacing w:val="-4"/>
                                <w:sz w:val="24"/>
                                <w:szCs w:val="24"/>
                                <w:rtl/>
                              </w:rPr>
                              <w:t xml:space="preserve">, </w:t>
                            </w:r>
                            <w:r w:rsidRPr="00704848">
                              <w:rPr>
                                <w:rFonts w:cs="Tahoma" w:hint="eastAsia"/>
                                <w:color w:val="0B5294"/>
                                <w:spacing w:val="-4"/>
                                <w:sz w:val="24"/>
                                <w:szCs w:val="24"/>
                                <w:rtl/>
                              </w:rPr>
                              <w:t>שווי</w:t>
                            </w:r>
                            <w:r w:rsidRPr="00704848">
                              <w:rPr>
                                <w:rFonts w:cs="Tahoma"/>
                                <w:color w:val="0B5294"/>
                                <w:spacing w:val="-4"/>
                                <w:sz w:val="24"/>
                                <w:szCs w:val="24"/>
                                <w:rtl/>
                              </w:rPr>
                              <w:t xml:space="preserve"> </w:t>
                            </w:r>
                            <w:r w:rsidRPr="00704848">
                              <w:rPr>
                                <w:rFonts w:cs="Tahoma" w:hint="eastAsia"/>
                                <w:color w:val="0B5294"/>
                                <w:spacing w:val="-4"/>
                                <w:sz w:val="24"/>
                                <w:szCs w:val="24"/>
                                <w:rtl/>
                              </w:rPr>
                              <w:t>הגמלאות</w:t>
                            </w:r>
                            <w:r w:rsidRPr="00704848">
                              <w:rPr>
                                <w:rFonts w:cs="Tahoma"/>
                                <w:color w:val="0B5294"/>
                                <w:spacing w:val="-4"/>
                                <w:sz w:val="24"/>
                                <w:szCs w:val="24"/>
                                <w:rtl/>
                              </w:rPr>
                              <w:t xml:space="preserve"> </w:t>
                            </w:r>
                            <w:r w:rsidRPr="00704848">
                              <w:rPr>
                                <w:rFonts w:cs="Tahoma" w:hint="eastAsia"/>
                                <w:color w:val="0B5294"/>
                                <w:spacing w:val="-4"/>
                                <w:sz w:val="24"/>
                                <w:szCs w:val="24"/>
                                <w:rtl/>
                              </w:rPr>
                              <w:t>הוא</w:t>
                            </w:r>
                            <w:r w:rsidRPr="00704848">
                              <w:rPr>
                                <w:rFonts w:cs="Tahoma"/>
                                <w:color w:val="0B5294"/>
                                <w:spacing w:val="-4"/>
                                <w:sz w:val="24"/>
                                <w:szCs w:val="24"/>
                                <w:rtl/>
                              </w:rPr>
                              <w:t xml:space="preserve"> </w:t>
                            </w:r>
                            <w:r w:rsidRPr="00704848">
                              <w:rPr>
                                <w:rFonts w:cs="Tahoma" w:hint="eastAsia"/>
                                <w:color w:val="0B5294"/>
                                <w:spacing w:val="-4"/>
                                <w:sz w:val="24"/>
                                <w:szCs w:val="24"/>
                                <w:rtl/>
                              </w:rPr>
                              <w:t>כ</w:t>
                            </w:r>
                            <w:r w:rsidRPr="00704848">
                              <w:rPr>
                                <w:rFonts w:cs="Tahoma"/>
                                <w:color w:val="0B5294"/>
                                <w:spacing w:val="-4"/>
                                <w:sz w:val="24"/>
                                <w:szCs w:val="24"/>
                                <w:rtl/>
                              </w:rPr>
                              <w:t xml:space="preserve">-35 </w:t>
                            </w:r>
                            <w:r w:rsidRPr="00704848">
                              <w:rPr>
                                <w:rFonts w:cs="Tahoma" w:hint="eastAsia"/>
                                <w:color w:val="0B5294"/>
                                <w:spacing w:val="-4"/>
                                <w:sz w:val="24"/>
                                <w:szCs w:val="24"/>
                                <w:rtl/>
                              </w:rPr>
                              <w:t>מיליון</w:t>
                            </w:r>
                            <w:r w:rsidR="00A425B1">
                              <w:rPr>
                                <w:rFonts w:hint="cs"/>
                                <w:color w:val="0B5294"/>
                                <w:spacing w:val="-4"/>
                                <w:sz w:val="24"/>
                                <w:szCs w:val="24"/>
                                <w:rtl/>
                                <w:cs/>
                              </w:rPr>
                              <w:t xml:space="preserve"> </w:t>
                            </w:r>
                            <w:r w:rsidRPr="00A425B1" w:rsidR="00A425B1">
                              <w:rPr>
                                <w:rFonts w:cs="Tahoma" w:hint="cs"/>
                                <w:color w:val="0B5294"/>
                                <w:spacing w:val="-4"/>
                                <w:sz w:val="24"/>
                                <w:szCs w:val="24"/>
                                <w:rtl/>
                                <w:cs/>
                              </w:rPr>
                              <w:t>ש"ח</w:t>
                            </w:r>
                          </w:p>
                          <w:p w:rsidR="0047582D" w:rsidRPr="00373C5D" w:rsidP="00704848">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8412830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9999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47582D" w:rsidRPr="00373C5D" w:rsidP="00704848">
                      <w:pPr>
                        <w:spacing w:line="240" w:lineRule="atLeast"/>
                        <w:rPr>
                          <w:rFonts w:cs="Tahoma"/>
                          <w:b/>
                          <w:bCs/>
                          <w:color w:val="0B5294"/>
                          <w:sz w:val="48"/>
                          <w:szCs w:val="48"/>
                          <w:rtl/>
                        </w:rPr>
                      </w:pPr>
                      <w:drawing>
                        <wp:inline distT="0" distB="0" distL="0" distR="0">
                          <wp:extent cx="311150" cy="256800"/>
                          <wp:effectExtent l="0" t="0" r="0" b="0"/>
                          <wp:docPr id="2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8751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704848">
                      <w:pPr>
                        <w:spacing w:after="0" w:line="240" w:lineRule="auto"/>
                        <w:rPr>
                          <w:color w:val="0B5294"/>
                          <w:spacing w:val="-4"/>
                          <w:sz w:val="24"/>
                          <w:szCs w:val="24"/>
                          <w:rtl/>
                          <w:cs/>
                        </w:rPr>
                      </w:pPr>
                      <w:r w:rsidRPr="00704848">
                        <w:rPr>
                          <w:rFonts w:cs="Tahoma" w:hint="eastAsia"/>
                          <w:color w:val="0B5294"/>
                          <w:spacing w:val="-4"/>
                          <w:sz w:val="24"/>
                          <w:szCs w:val="24"/>
                          <w:rtl/>
                        </w:rPr>
                        <w:t>משרד</w:t>
                      </w:r>
                      <w:r w:rsidRPr="00704848">
                        <w:rPr>
                          <w:rFonts w:cs="Tahoma"/>
                          <w:color w:val="0B5294"/>
                          <w:spacing w:val="-4"/>
                          <w:sz w:val="24"/>
                          <w:szCs w:val="24"/>
                          <w:rtl/>
                        </w:rPr>
                        <w:t xml:space="preserve"> </w:t>
                      </w:r>
                      <w:r w:rsidRPr="00704848">
                        <w:rPr>
                          <w:rFonts w:cs="Tahoma" w:hint="eastAsia"/>
                          <w:color w:val="0B5294"/>
                          <w:spacing w:val="-4"/>
                          <w:sz w:val="24"/>
                          <w:szCs w:val="24"/>
                          <w:rtl/>
                        </w:rPr>
                        <w:t>מבקר</w:t>
                      </w:r>
                      <w:r w:rsidRPr="00704848">
                        <w:rPr>
                          <w:rFonts w:cs="Tahoma"/>
                          <w:color w:val="0B5294"/>
                          <w:spacing w:val="-4"/>
                          <w:sz w:val="24"/>
                          <w:szCs w:val="24"/>
                          <w:rtl/>
                        </w:rPr>
                        <w:t xml:space="preserve"> </w:t>
                      </w:r>
                      <w:r w:rsidRPr="00704848">
                        <w:rPr>
                          <w:rFonts w:cs="Tahoma" w:hint="eastAsia"/>
                          <w:color w:val="0B5294"/>
                          <w:spacing w:val="-4"/>
                          <w:sz w:val="24"/>
                          <w:szCs w:val="24"/>
                          <w:rtl/>
                        </w:rPr>
                        <w:t>המדינה</w:t>
                      </w:r>
                      <w:r w:rsidRPr="00704848">
                        <w:rPr>
                          <w:rFonts w:cs="Tahoma"/>
                          <w:color w:val="0B5294"/>
                          <w:spacing w:val="-4"/>
                          <w:sz w:val="24"/>
                          <w:szCs w:val="24"/>
                          <w:rtl/>
                        </w:rPr>
                        <w:t xml:space="preserve"> </w:t>
                      </w:r>
                      <w:r w:rsidRPr="00704848">
                        <w:rPr>
                          <w:rFonts w:cs="Tahoma" w:hint="eastAsia"/>
                          <w:color w:val="0B5294"/>
                          <w:spacing w:val="-4"/>
                          <w:sz w:val="24"/>
                          <w:szCs w:val="24"/>
                          <w:rtl/>
                        </w:rPr>
                        <w:t>ביצע</w:t>
                      </w:r>
                      <w:r w:rsidRPr="00704848">
                        <w:rPr>
                          <w:rFonts w:cs="Tahoma"/>
                          <w:color w:val="0B5294"/>
                          <w:spacing w:val="-4"/>
                          <w:sz w:val="24"/>
                          <w:szCs w:val="24"/>
                          <w:rtl/>
                        </w:rPr>
                        <w:t xml:space="preserve"> </w:t>
                      </w:r>
                      <w:r w:rsidRPr="00704848">
                        <w:rPr>
                          <w:rFonts w:cs="Tahoma" w:hint="eastAsia"/>
                          <w:color w:val="0B5294"/>
                          <w:spacing w:val="-4"/>
                          <w:sz w:val="24"/>
                          <w:szCs w:val="24"/>
                          <w:rtl/>
                        </w:rPr>
                        <w:t>הערכה</w:t>
                      </w:r>
                      <w:r w:rsidRPr="00704848">
                        <w:rPr>
                          <w:rFonts w:cs="Tahoma"/>
                          <w:color w:val="0B5294"/>
                          <w:spacing w:val="-4"/>
                          <w:sz w:val="24"/>
                          <w:szCs w:val="24"/>
                          <w:rtl/>
                        </w:rPr>
                        <w:t xml:space="preserve"> </w:t>
                      </w:r>
                      <w:r w:rsidRPr="00704848">
                        <w:rPr>
                          <w:rFonts w:cs="Tahoma" w:hint="eastAsia"/>
                          <w:color w:val="0B5294"/>
                          <w:spacing w:val="-4"/>
                          <w:sz w:val="24"/>
                          <w:szCs w:val="24"/>
                          <w:rtl/>
                        </w:rPr>
                        <w:t>שמרנית</w:t>
                      </w:r>
                      <w:r w:rsidRPr="00704848">
                        <w:rPr>
                          <w:rFonts w:cs="Tahoma"/>
                          <w:color w:val="0B5294"/>
                          <w:spacing w:val="-4"/>
                          <w:sz w:val="24"/>
                          <w:szCs w:val="24"/>
                          <w:rtl/>
                        </w:rPr>
                        <w:t xml:space="preserve">  </w:t>
                      </w:r>
                      <w:r w:rsidRPr="00704848">
                        <w:rPr>
                          <w:rFonts w:cs="Tahoma" w:hint="eastAsia"/>
                          <w:color w:val="0B5294"/>
                          <w:spacing w:val="-4"/>
                          <w:sz w:val="24"/>
                          <w:szCs w:val="24"/>
                          <w:rtl/>
                        </w:rPr>
                        <w:t>של</w:t>
                      </w:r>
                      <w:r w:rsidRPr="00704848">
                        <w:rPr>
                          <w:rFonts w:cs="Tahoma"/>
                          <w:color w:val="0B5294"/>
                          <w:spacing w:val="-4"/>
                          <w:sz w:val="24"/>
                          <w:szCs w:val="24"/>
                          <w:rtl/>
                        </w:rPr>
                        <w:t xml:space="preserve"> </w:t>
                      </w:r>
                      <w:r w:rsidRPr="00704848">
                        <w:rPr>
                          <w:rFonts w:cs="Tahoma" w:hint="eastAsia"/>
                          <w:color w:val="0B5294"/>
                          <w:spacing w:val="-4"/>
                          <w:sz w:val="24"/>
                          <w:szCs w:val="24"/>
                          <w:rtl/>
                        </w:rPr>
                        <w:t>שווי</w:t>
                      </w:r>
                      <w:r w:rsidRPr="00704848">
                        <w:rPr>
                          <w:rFonts w:cs="Tahoma"/>
                          <w:color w:val="0B5294"/>
                          <w:spacing w:val="-4"/>
                          <w:sz w:val="24"/>
                          <w:szCs w:val="24"/>
                          <w:rtl/>
                        </w:rPr>
                        <w:t xml:space="preserve"> </w:t>
                      </w:r>
                      <w:r w:rsidRPr="00704848">
                        <w:rPr>
                          <w:rFonts w:cs="Tahoma" w:hint="eastAsia"/>
                          <w:color w:val="0B5294"/>
                          <w:spacing w:val="-4"/>
                          <w:sz w:val="24"/>
                          <w:szCs w:val="24"/>
                          <w:rtl/>
                        </w:rPr>
                        <w:t>חלק</w:t>
                      </w:r>
                      <w:r w:rsidRPr="00704848">
                        <w:rPr>
                          <w:rFonts w:cs="Tahoma"/>
                          <w:color w:val="0B5294"/>
                          <w:spacing w:val="-4"/>
                          <w:sz w:val="24"/>
                          <w:szCs w:val="24"/>
                          <w:rtl/>
                        </w:rPr>
                        <w:t xml:space="preserve"> </w:t>
                      </w:r>
                      <w:r w:rsidRPr="00704848">
                        <w:rPr>
                          <w:rFonts w:cs="Tahoma" w:hint="eastAsia"/>
                          <w:color w:val="0B5294"/>
                          <w:spacing w:val="-4"/>
                          <w:sz w:val="24"/>
                          <w:szCs w:val="24"/>
                          <w:rtl/>
                        </w:rPr>
                        <w:t>מהגמלאות</w:t>
                      </w:r>
                      <w:r w:rsidRPr="00704848">
                        <w:rPr>
                          <w:rFonts w:cs="Tahoma"/>
                          <w:color w:val="0B5294"/>
                          <w:spacing w:val="-4"/>
                          <w:sz w:val="24"/>
                          <w:szCs w:val="24"/>
                          <w:rtl/>
                        </w:rPr>
                        <w:t xml:space="preserve"> </w:t>
                      </w:r>
                      <w:r w:rsidRPr="00704848">
                        <w:rPr>
                          <w:rFonts w:cs="Tahoma" w:hint="eastAsia"/>
                          <w:color w:val="0B5294"/>
                          <w:spacing w:val="-4"/>
                          <w:sz w:val="24"/>
                          <w:szCs w:val="24"/>
                          <w:rtl/>
                        </w:rPr>
                        <w:t>שבט</w:t>
                      </w:r>
                      <w:r w:rsidRPr="00704848">
                        <w:rPr>
                          <w:rFonts w:cs="Tahoma"/>
                          <w:color w:val="0B5294"/>
                          <w:spacing w:val="-4"/>
                          <w:sz w:val="24"/>
                          <w:szCs w:val="24"/>
                          <w:rtl/>
                        </w:rPr>
                        <w:t>"</w:t>
                      </w:r>
                      <w:r w:rsidRPr="00704848">
                        <w:rPr>
                          <w:rFonts w:cs="Tahoma" w:hint="eastAsia"/>
                          <w:color w:val="0B5294"/>
                          <w:spacing w:val="-4"/>
                          <w:sz w:val="24"/>
                          <w:szCs w:val="24"/>
                          <w:rtl/>
                        </w:rPr>
                        <w:t>ל</w:t>
                      </w:r>
                      <w:r w:rsidRPr="00704848">
                        <w:rPr>
                          <w:rFonts w:cs="Tahoma"/>
                          <w:color w:val="0B5294"/>
                          <w:spacing w:val="-4"/>
                          <w:sz w:val="24"/>
                          <w:szCs w:val="24"/>
                          <w:rtl/>
                        </w:rPr>
                        <w:t xml:space="preserve"> </w:t>
                      </w:r>
                      <w:r w:rsidRPr="00704848">
                        <w:rPr>
                          <w:rFonts w:cs="Tahoma" w:hint="eastAsia"/>
                          <w:color w:val="0B5294"/>
                          <w:spacing w:val="-4"/>
                          <w:sz w:val="24"/>
                          <w:szCs w:val="24"/>
                          <w:rtl/>
                        </w:rPr>
                        <w:t>לא</w:t>
                      </w:r>
                      <w:r w:rsidRPr="00704848">
                        <w:rPr>
                          <w:rFonts w:cs="Tahoma"/>
                          <w:color w:val="0B5294"/>
                          <w:spacing w:val="-4"/>
                          <w:sz w:val="24"/>
                          <w:szCs w:val="24"/>
                          <w:rtl/>
                        </w:rPr>
                        <w:t xml:space="preserve"> </w:t>
                      </w:r>
                      <w:r w:rsidRPr="00704848">
                        <w:rPr>
                          <w:rFonts w:cs="Tahoma" w:hint="eastAsia"/>
                          <w:color w:val="0B5294"/>
                          <w:spacing w:val="-4"/>
                          <w:sz w:val="24"/>
                          <w:szCs w:val="24"/>
                          <w:rtl/>
                        </w:rPr>
                        <w:t>חישב</w:t>
                      </w:r>
                      <w:r w:rsidRPr="00704848">
                        <w:rPr>
                          <w:rFonts w:cs="Tahoma"/>
                          <w:color w:val="0B5294"/>
                          <w:spacing w:val="-4"/>
                          <w:sz w:val="24"/>
                          <w:szCs w:val="24"/>
                          <w:rtl/>
                        </w:rPr>
                        <w:t xml:space="preserve"> </w:t>
                      </w:r>
                      <w:r w:rsidRPr="00704848">
                        <w:rPr>
                          <w:rFonts w:cs="Tahoma" w:hint="eastAsia"/>
                          <w:color w:val="0B5294"/>
                          <w:spacing w:val="-4"/>
                          <w:sz w:val="24"/>
                          <w:szCs w:val="24"/>
                          <w:rtl/>
                        </w:rPr>
                        <w:t>את</w:t>
                      </w:r>
                      <w:r w:rsidRPr="00704848">
                        <w:rPr>
                          <w:rFonts w:cs="Tahoma"/>
                          <w:color w:val="0B5294"/>
                          <w:spacing w:val="-4"/>
                          <w:sz w:val="24"/>
                          <w:szCs w:val="24"/>
                          <w:rtl/>
                        </w:rPr>
                        <w:t xml:space="preserve"> </w:t>
                      </w:r>
                      <w:r w:rsidRPr="00704848">
                        <w:rPr>
                          <w:rFonts w:cs="Tahoma" w:hint="eastAsia"/>
                          <w:color w:val="0B5294"/>
                          <w:spacing w:val="-4"/>
                          <w:sz w:val="24"/>
                          <w:szCs w:val="24"/>
                          <w:rtl/>
                        </w:rPr>
                        <w:t>שוויין</w:t>
                      </w:r>
                      <w:r w:rsidRPr="00704848">
                        <w:rPr>
                          <w:rFonts w:cs="Tahoma"/>
                          <w:color w:val="0B5294"/>
                          <w:spacing w:val="-4"/>
                          <w:sz w:val="24"/>
                          <w:szCs w:val="24"/>
                          <w:rtl/>
                        </w:rPr>
                        <w:t xml:space="preserve"> </w:t>
                      </w:r>
                      <w:r w:rsidRPr="00704848">
                        <w:rPr>
                          <w:rFonts w:cs="Tahoma" w:hint="eastAsia"/>
                          <w:color w:val="0B5294"/>
                          <w:spacing w:val="-4"/>
                          <w:sz w:val="24"/>
                          <w:szCs w:val="24"/>
                          <w:rtl/>
                        </w:rPr>
                        <w:t>וויתר</w:t>
                      </w:r>
                      <w:r w:rsidRPr="00704848">
                        <w:rPr>
                          <w:rFonts w:cs="Tahoma"/>
                          <w:color w:val="0B5294"/>
                          <w:spacing w:val="-4"/>
                          <w:sz w:val="24"/>
                          <w:szCs w:val="24"/>
                          <w:rtl/>
                        </w:rPr>
                        <w:t xml:space="preserve"> </w:t>
                      </w:r>
                      <w:r w:rsidRPr="00704848">
                        <w:rPr>
                          <w:rFonts w:cs="Tahoma" w:hint="eastAsia"/>
                          <w:color w:val="0B5294"/>
                          <w:spacing w:val="-4"/>
                          <w:sz w:val="24"/>
                          <w:szCs w:val="24"/>
                          <w:rtl/>
                        </w:rPr>
                        <w:t>עליהן</w:t>
                      </w:r>
                      <w:r w:rsidRPr="00704848">
                        <w:rPr>
                          <w:rFonts w:cs="Tahoma"/>
                          <w:color w:val="0B5294"/>
                          <w:spacing w:val="-4"/>
                          <w:sz w:val="24"/>
                          <w:szCs w:val="24"/>
                          <w:rtl/>
                        </w:rPr>
                        <w:t xml:space="preserve"> </w:t>
                      </w:r>
                      <w:r w:rsidRPr="00704848">
                        <w:rPr>
                          <w:rFonts w:cs="Tahoma" w:hint="eastAsia"/>
                          <w:color w:val="0B5294"/>
                          <w:spacing w:val="-4"/>
                          <w:sz w:val="24"/>
                          <w:szCs w:val="24"/>
                          <w:rtl/>
                        </w:rPr>
                        <w:t>בהסכם</w:t>
                      </w:r>
                      <w:r w:rsidRPr="00704848">
                        <w:rPr>
                          <w:rFonts w:cs="Tahoma"/>
                          <w:color w:val="0B5294"/>
                          <w:spacing w:val="-4"/>
                          <w:sz w:val="24"/>
                          <w:szCs w:val="24"/>
                          <w:rtl/>
                        </w:rPr>
                        <w:t xml:space="preserve"> </w:t>
                      </w:r>
                      <w:r w:rsidRPr="00704848">
                        <w:rPr>
                          <w:rFonts w:cs="Tahoma" w:hint="eastAsia"/>
                          <w:color w:val="0B5294"/>
                          <w:spacing w:val="-4"/>
                          <w:sz w:val="24"/>
                          <w:szCs w:val="24"/>
                          <w:rtl/>
                        </w:rPr>
                        <w:t>ללא</w:t>
                      </w:r>
                      <w:r w:rsidRPr="00704848">
                        <w:rPr>
                          <w:rFonts w:cs="Tahoma"/>
                          <w:color w:val="0B5294"/>
                          <w:spacing w:val="-4"/>
                          <w:sz w:val="24"/>
                          <w:szCs w:val="24"/>
                          <w:rtl/>
                        </w:rPr>
                        <w:t xml:space="preserve"> </w:t>
                      </w:r>
                      <w:r w:rsidRPr="00704848">
                        <w:rPr>
                          <w:rFonts w:cs="Tahoma" w:hint="eastAsia"/>
                          <w:color w:val="0B5294"/>
                          <w:spacing w:val="-4"/>
                          <w:sz w:val="24"/>
                          <w:szCs w:val="24"/>
                          <w:rtl/>
                        </w:rPr>
                        <w:t>כל</w:t>
                      </w:r>
                      <w:r w:rsidRPr="00704848">
                        <w:rPr>
                          <w:rFonts w:cs="Tahoma"/>
                          <w:color w:val="0B5294"/>
                          <w:spacing w:val="-4"/>
                          <w:sz w:val="24"/>
                          <w:szCs w:val="24"/>
                          <w:rtl/>
                        </w:rPr>
                        <w:t xml:space="preserve"> </w:t>
                      </w:r>
                      <w:r w:rsidRPr="00704848">
                        <w:rPr>
                          <w:rFonts w:cs="Tahoma" w:hint="eastAsia"/>
                          <w:color w:val="0B5294"/>
                          <w:spacing w:val="-4"/>
                          <w:sz w:val="24"/>
                          <w:szCs w:val="24"/>
                          <w:rtl/>
                        </w:rPr>
                        <w:t>תמורה</w:t>
                      </w:r>
                      <w:r w:rsidRPr="00704848">
                        <w:rPr>
                          <w:rFonts w:cs="Tahoma"/>
                          <w:color w:val="0B5294"/>
                          <w:spacing w:val="-4"/>
                          <w:sz w:val="24"/>
                          <w:szCs w:val="24"/>
                          <w:rtl/>
                        </w:rPr>
                        <w:t xml:space="preserve">. </w:t>
                      </w:r>
                      <w:r w:rsidRPr="00704848">
                        <w:rPr>
                          <w:rFonts w:cs="Tahoma" w:hint="eastAsia"/>
                          <w:color w:val="0B5294"/>
                          <w:spacing w:val="-4"/>
                          <w:sz w:val="24"/>
                          <w:szCs w:val="24"/>
                          <w:rtl/>
                        </w:rPr>
                        <w:t>לפי</w:t>
                      </w:r>
                      <w:r w:rsidRPr="00704848">
                        <w:rPr>
                          <w:rFonts w:cs="Tahoma"/>
                          <w:color w:val="0B5294"/>
                          <w:spacing w:val="-4"/>
                          <w:sz w:val="24"/>
                          <w:szCs w:val="24"/>
                          <w:rtl/>
                        </w:rPr>
                        <w:t xml:space="preserve"> </w:t>
                      </w:r>
                      <w:r w:rsidRPr="00704848">
                        <w:rPr>
                          <w:rFonts w:cs="Tahoma" w:hint="eastAsia"/>
                          <w:color w:val="0B5294"/>
                          <w:spacing w:val="-4"/>
                          <w:sz w:val="24"/>
                          <w:szCs w:val="24"/>
                          <w:rtl/>
                        </w:rPr>
                        <w:t>הערכה</w:t>
                      </w:r>
                      <w:r w:rsidRPr="00704848">
                        <w:rPr>
                          <w:rFonts w:cs="Tahoma"/>
                          <w:color w:val="0B5294"/>
                          <w:spacing w:val="-4"/>
                          <w:sz w:val="24"/>
                          <w:szCs w:val="24"/>
                          <w:rtl/>
                        </w:rPr>
                        <w:t xml:space="preserve"> </w:t>
                      </w:r>
                      <w:r w:rsidRPr="00704848">
                        <w:rPr>
                          <w:rFonts w:cs="Tahoma" w:hint="eastAsia"/>
                          <w:color w:val="0B5294"/>
                          <w:spacing w:val="-4"/>
                          <w:sz w:val="24"/>
                          <w:szCs w:val="24"/>
                          <w:rtl/>
                        </w:rPr>
                        <w:t>זו</w:t>
                      </w:r>
                      <w:r w:rsidRPr="00704848">
                        <w:rPr>
                          <w:rFonts w:cs="Tahoma"/>
                          <w:color w:val="0B5294"/>
                          <w:spacing w:val="-4"/>
                          <w:sz w:val="24"/>
                          <w:szCs w:val="24"/>
                          <w:rtl/>
                        </w:rPr>
                        <w:t xml:space="preserve">, </w:t>
                      </w:r>
                      <w:r w:rsidRPr="00704848">
                        <w:rPr>
                          <w:rFonts w:cs="Tahoma" w:hint="eastAsia"/>
                          <w:color w:val="0B5294"/>
                          <w:spacing w:val="-4"/>
                          <w:sz w:val="24"/>
                          <w:szCs w:val="24"/>
                          <w:rtl/>
                        </w:rPr>
                        <w:t>שווי</w:t>
                      </w:r>
                      <w:r w:rsidRPr="00704848">
                        <w:rPr>
                          <w:rFonts w:cs="Tahoma"/>
                          <w:color w:val="0B5294"/>
                          <w:spacing w:val="-4"/>
                          <w:sz w:val="24"/>
                          <w:szCs w:val="24"/>
                          <w:rtl/>
                        </w:rPr>
                        <w:t xml:space="preserve"> </w:t>
                      </w:r>
                      <w:r w:rsidRPr="00704848">
                        <w:rPr>
                          <w:rFonts w:cs="Tahoma" w:hint="eastAsia"/>
                          <w:color w:val="0B5294"/>
                          <w:spacing w:val="-4"/>
                          <w:sz w:val="24"/>
                          <w:szCs w:val="24"/>
                          <w:rtl/>
                        </w:rPr>
                        <w:t>הגמלאות</w:t>
                      </w:r>
                      <w:r w:rsidRPr="00704848">
                        <w:rPr>
                          <w:rFonts w:cs="Tahoma"/>
                          <w:color w:val="0B5294"/>
                          <w:spacing w:val="-4"/>
                          <w:sz w:val="24"/>
                          <w:szCs w:val="24"/>
                          <w:rtl/>
                        </w:rPr>
                        <w:t xml:space="preserve"> </w:t>
                      </w:r>
                      <w:r w:rsidRPr="00704848">
                        <w:rPr>
                          <w:rFonts w:cs="Tahoma" w:hint="eastAsia"/>
                          <w:color w:val="0B5294"/>
                          <w:spacing w:val="-4"/>
                          <w:sz w:val="24"/>
                          <w:szCs w:val="24"/>
                          <w:rtl/>
                        </w:rPr>
                        <w:t>הוא</w:t>
                      </w:r>
                      <w:r w:rsidRPr="00704848">
                        <w:rPr>
                          <w:rFonts w:cs="Tahoma"/>
                          <w:color w:val="0B5294"/>
                          <w:spacing w:val="-4"/>
                          <w:sz w:val="24"/>
                          <w:szCs w:val="24"/>
                          <w:rtl/>
                        </w:rPr>
                        <w:t xml:space="preserve"> </w:t>
                      </w:r>
                      <w:r w:rsidRPr="00704848">
                        <w:rPr>
                          <w:rFonts w:cs="Tahoma" w:hint="eastAsia"/>
                          <w:color w:val="0B5294"/>
                          <w:spacing w:val="-4"/>
                          <w:sz w:val="24"/>
                          <w:szCs w:val="24"/>
                          <w:rtl/>
                        </w:rPr>
                        <w:t>כ</w:t>
                      </w:r>
                      <w:r w:rsidRPr="00704848">
                        <w:rPr>
                          <w:rFonts w:cs="Tahoma"/>
                          <w:color w:val="0B5294"/>
                          <w:spacing w:val="-4"/>
                          <w:sz w:val="24"/>
                          <w:szCs w:val="24"/>
                          <w:rtl/>
                        </w:rPr>
                        <w:t xml:space="preserve">-35 </w:t>
                      </w:r>
                      <w:r w:rsidRPr="00704848">
                        <w:rPr>
                          <w:rFonts w:cs="Tahoma" w:hint="eastAsia"/>
                          <w:color w:val="0B5294"/>
                          <w:spacing w:val="-4"/>
                          <w:sz w:val="24"/>
                          <w:szCs w:val="24"/>
                          <w:rtl/>
                        </w:rPr>
                        <w:t>מיליון</w:t>
                      </w:r>
                      <w:r w:rsidR="00A425B1">
                        <w:rPr>
                          <w:rFonts w:hint="cs"/>
                          <w:color w:val="0B5294"/>
                          <w:spacing w:val="-4"/>
                          <w:sz w:val="24"/>
                          <w:szCs w:val="24"/>
                          <w:rtl/>
                          <w:cs/>
                        </w:rPr>
                        <w:t xml:space="preserve"> </w:t>
                      </w:r>
                      <w:r w:rsidRPr="00A425B1" w:rsidR="00A425B1">
                        <w:rPr>
                          <w:rFonts w:cs="Tahoma" w:hint="cs"/>
                          <w:color w:val="0B5294"/>
                          <w:spacing w:val="-4"/>
                          <w:sz w:val="24"/>
                          <w:szCs w:val="24"/>
                          <w:rtl/>
                          <w:cs/>
                        </w:rPr>
                        <w:t>ש"ח</w:t>
                      </w:r>
                    </w:p>
                    <w:p w:rsidR="0047582D" w:rsidRPr="00373C5D" w:rsidP="00704848">
                      <w:pPr>
                        <w:spacing w:before="120" w:after="0" w:line="240" w:lineRule="atLeast"/>
                        <w:rPr>
                          <w:rFonts w:cs="Tahoma"/>
                          <w:b/>
                          <w:bCs/>
                          <w:color w:val="0B5294"/>
                          <w:sz w:val="48"/>
                          <w:szCs w:val="48"/>
                          <w:rtl/>
                        </w:rPr>
                      </w:pPr>
                      <w:drawing>
                        <wp:inline distT="0" distB="0" distL="0" distR="0">
                          <wp:extent cx="288000" cy="31337"/>
                          <wp:effectExtent l="0" t="0" r="0" b="6985"/>
                          <wp:docPr id="2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6323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A425B1">
      <w:pPr>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בעקבות</w:t>
      </w:r>
      <w:r w:rsidRPr="00881015">
        <w:rPr>
          <w:rFonts w:ascii="Tahoma" w:hAnsi="Tahoma" w:cs="Tahoma"/>
          <w:sz w:val="17"/>
          <w:szCs w:val="17"/>
          <w:rtl/>
        </w:rPr>
        <w:t xml:space="preserve"> הביקורת בדק </w:t>
      </w:r>
      <w:r w:rsidRPr="00881015">
        <w:rPr>
          <w:rFonts w:ascii="Tahoma" w:hAnsi="Tahoma" w:cs="Tahoma" w:hint="cs"/>
          <w:sz w:val="17"/>
          <w:szCs w:val="17"/>
          <w:rtl/>
        </w:rPr>
        <w:t>בט</w:t>
      </w:r>
      <w:r w:rsidRPr="00881015">
        <w:rPr>
          <w:rFonts w:ascii="Tahoma" w:hAnsi="Tahoma" w:cs="Tahoma"/>
          <w:sz w:val="17"/>
          <w:szCs w:val="17"/>
          <w:rtl/>
        </w:rPr>
        <w:t xml:space="preserve">"ל את ההפסד הכספי שנגרם לו </w:t>
      </w:r>
      <w:r w:rsidRPr="00881015">
        <w:rPr>
          <w:rFonts w:ascii="Tahoma" w:hAnsi="Tahoma" w:cs="Tahoma" w:hint="cs"/>
          <w:sz w:val="17"/>
          <w:szCs w:val="17"/>
          <w:rtl/>
        </w:rPr>
        <w:t>לשיטתו</w:t>
      </w:r>
      <w:r w:rsidRPr="00881015">
        <w:rPr>
          <w:rFonts w:ascii="Tahoma" w:hAnsi="Tahoma" w:cs="Tahoma"/>
          <w:sz w:val="17"/>
          <w:szCs w:val="17"/>
          <w:rtl/>
        </w:rPr>
        <w:t xml:space="preserve"> </w:t>
      </w:r>
      <w:r w:rsidRPr="00881015">
        <w:rPr>
          <w:rFonts w:ascii="Tahoma" w:hAnsi="Tahoma" w:cs="Tahoma" w:hint="cs"/>
          <w:b/>
          <w:bCs/>
          <w:sz w:val="17"/>
          <w:szCs w:val="17"/>
          <w:u w:val="single"/>
          <w:rtl/>
        </w:rPr>
        <w:t>בפועל</w:t>
      </w:r>
      <w:r w:rsidRPr="00704848">
        <w:rPr>
          <w:rFonts w:ascii="Tahoma" w:hAnsi="Tahoma" w:cs="Tahoma"/>
          <w:b/>
          <w:bCs/>
          <w:sz w:val="17"/>
          <w:szCs w:val="17"/>
          <w:rtl/>
        </w:rPr>
        <w:t xml:space="preserve"> </w:t>
      </w:r>
      <w:r w:rsidRPr="00881015">
        <w:rPr>
          <w:rFonts w:ascii="Tahoma" w:hAnsi="Tahoma" w:cs="Tahoma" w:hint="cs"/>
          <w:sz w:val="17"/>
          <w:szCs w:val="17"/>
          <w:rtl/>
        </w:rPr>
        <w:t>בגין</w:t>
      </w:r>
      <w:r w:rsidRPr="00881015">
        <w:rPr>
          <w:rFonts w:ascii="Tahoma" w:hAnsi="Tahoma" w:cs="Tahoma"/>
          <w:sz w:val="17"/>
          <w:szCs w:val="17"/>
          <w:rtl/>
        </w:rPr>
        <w:t xml:space="preserve"> </w:t>
      </w:r>
      <w:r w:rsidRPr="00881015">
        <w:rPr>
          <w:rFonts w:ascii="Tahoma" w:hAnsi="Tahoma" w:cs="Tahoma" w:hint="cs"/>
          <w:sz w:val="17"/>
          <w:szCs w:val="17"/>
          <w:rtl/>
        </w:rPr>
        <w:t>ההסכם</w:t>
      </w:r>
      <w:r w:rsidRPr="00881015">
        <w:rPr>
          <w:rFonts w:ascii="Tahoma" w:hAnsi="Tahoma" w:cs="Tahoma"/>
          <w:sz w:val="17"/>
          <w:szCs w:val="17"/>
          <w:rtl/>
        </w:rPr>
        <w:t xml:space="preserve"> </w:t>
      </w:r>
      <w:r w:rsidRPr="00881015">
        <w:rPr>
          <w:rFonts w:ascii="Tahoma" w:hAnsi="Tahoma" w:cs="Tahoma" w:hint="cs"/>
          <w:sz w:val="17"/>
          <w:szCs w:val="17"/>
          <w:rtl/>
        </w:rPr>
        <w:t>עם</w:t>
      </w:r>
      <w:r w:rsidRPr="00881015">
        <w:rPr>
          <w:rFonts w:ascii="Tahoma" w:hAnsi="Tahoma" w:cs="Tahoma"/>
          <w:sz w:val="17"/>
          <w:szCs w:val="17"/>
          <w:rtl/>
        </w:rPr>
        <w:t xml:space="preserve"> חברה </w:t>
      </w:r>
      <w:r w:rsidRPr="00881015">
        <w:rPr>
          <w:rFonts w:ascii="Tahoma" w:hAnsi="Tahoma" w:cs="Tahoma" w:hint="cs"/>
          <w:sz w:val="17"/>
          <w:szCs w:val="17"/>
          <w:rtl/>
        </w:rPr>
        <w:t>א</w:t>
      </w:r>
      <w:r w:rsidRPr="00881015">
        <w:rPr>
          <w:rFonts w:ascii="Tahoma" w:hAnsi="Tahoma" w:cs="Tahoma"/>
          <w:sz w:val="17"/>
          <w:szCs w:val="17"/>
          <w:rtl/>
        </w:rPr>
        <w:t xml:space="preserve"> וביצע </w:t>
      </w:r>
      <w:r w:rsidRPr="00881015">
        <w:rPr>
          <w:rFonts w:ascii="Tahoma" w:hAnsi="Tahoma" w:cs="Tahoma" w:hint="cs"/>
          <w:sz w:val="17"/>
          <w:szCs w:val="17"/>
          <w:rtl/>
        </w:rPr>
        <w:t>כמה</w:t>
      </w:r>
      <w:r w:rsidRPr="00881015">
        <w:rPr>
          <w:rFonts w:ascii="Tahoma" w:hAnsi="Tahoma" w:cs="Tahoma"/>
          <w:sz w:val="17"/>
          <w:szCs w:val="17"/>
          <w:rtl/>
        </w:rPr>
        <w:t xml:space="preserve"> </w:t>
      </w:r>
      <w:r w:rsidRPr="00881015">
        <w:rPr>
          <w:rFonts w:ascii="Tahoma" w:hAnsi="Tahoma" w:cs="Tahoma" w:hint="cs"/>
          <w:sz w:val="17"/>
          <w:szCs w:val="17"/>
          <w:rtl/>
        </w:rPr>
        <w:t>אומדנים;</w:t>
      </w:r>
      <w:r w:rsidRPr="00881015">
        <w:rPr>
          <w:rFonts w:ascii="Tahoma" w:hAnsi="Tahoma" w:cs="Tahoma"/>
          <w:sz w:val="17"/>
          <w:szCs w:val="17"/>
          <w:rtl/>
        </w:rPr>
        <w:t xml:space="preserve"> </w:t>
      </w:r>
      <w:r w:rsidRPr="00881015">
        <w:rPr>
          <w:rFonts w:ascii="Tahoma" w:hAnsi="Tahoma" w:cs="Tahoma" w:hint="cs"/>
          <w:sz w:val="17"/>
          <w:szCs w:val="17"/>
          <w:rtl/>
        </w:rPr>
        <w:t>בכל</w:t>
      </w:r>
      <w:r w:rsidRPr="00881015">
        <w:rPr>
          <w:rFonts w:ascii="Tahoma" w:hAnsi="Tahoma" w:cs="Tahoma"/>
          <w:sz w:val="17"/>
          <w:szCs w:val="17"/>
          <w:rtl/>
        </w:rPr>
        <w:t xml:space="preserve"> אחד מה</w:t>
      </w:r>
      <w:r w:rsidRPr="00881015">
        <w:rPr>
          <w:rFonts w:ascii="Tahoma" w:hAnsi="Tahoma" w:cs="Tahoma" w:hint="cs"/>
          <w:sz w:val="17"/>
          <w:szCs w:val="17"/>
          <w:rtl/>
        </w:rPr>
        <w:t>אומדני</w:t>
      </w:r>
      <w:r w:rsidRPr="00881015">
        <w:rPr>
          <w:rFonts w:ascii="Tahoma" w:hAnsi="Tahoma" w:cs="Tahoma"/>
          <w:sz w:val="17"/>
          <w:szCs w:val="17"/>
          <w:rtl/>
        </w:rPr>
        <w:t xml:space="preserve">ם </w:t>
      </w:r>
      <w:r w:rsidRPr="00881015">
        <w:rPr>
          <w:rFonts w:ascii="Tahoma" w:hAnsi="Tahoma" w:cs="Tahoma" w:hint="cs"/>
          <w:sz w:val="17"/>
          <w:szCs w:val="17"/>
          <w:rtl/>
        </w:rPr>
        <w:t xml:space="preserve">הוא </w:t>
      </w:r>
      <w:r w:rsidRPr="00881015">
        <w:rPr>
          <w:rFonts w:ascii="Tahoma" w:hAnsi="Tahoma" w:cs="Tahoma"/>
          <w:sz w:val="17"/>
          <w:szCs w:val="17"/>
          <w:rtl/>
        </w:rPr>
        <w:t xml:space="preserve">הציג הערכת שווי שונה. </w:t>
      </w:r>
      <w:r w:rsidRPr="00881015">
        <w:rPr>
          <w:rFonts w:ascii="Tahoma" w:hAnsi="Tahoma" w:cs="Tahoma" w:hint="cs"/>
          <w:sz w:val="17"/>
          <w:szCs w:val="17"/>
          <w:rtl/>
        </w:rPr>
        <w:t>על פי האומדן</w:t>
      </w:r>
      <w:r w:rsidRPr="00881015">
        <w:rPr>
          <w:rFonts w:ascii="Tahoma" w:hAnsi="Tahoma" w:cs="Tahoma"/>
          <w:sz w:val="17"/>
          <w:szCs w:val="17"/>
          <w:rtl/>
        </w:rPr>
        <w:t xml:space="preserve"> </w:t>
      </w:r>
      <w:r w:rsidRPr="00881015">
        <w:rPr>
          <w:rFonts w:ascii="Tahoma" w:hAnsi="Tahoma" w:cs="Tahoma" w:hint="cs"/>
          <w:sz w:val="17"/>
          <w:szCs w:val="17"/>
          <w:rtl/>
        </w:rPr>
        <w:t>האחרון,</w:t>
      </w:r>
      <w:r w:rsidRPr="00881015">
        <w:rPr>
          <w:rFonts w:ascii="Tahoma" w:hAnsi="Tahoma" w:cs="Tahoma"/>
          <w:sz w:val="17"/>
          <w:szCs w:val="17"/>
          <w:rtl/>
        </w:rPr>
        <w:t xml:space="preserve"> </w:t>
      </w:r>
      <w:r w:rsidRPr="00881015">
        <w:rPr>
          <w:rFonts w:ascii="Tahoma" w:hAnsi="Tahoma" w:cs="Tahoma" w:hint="cs"/>
          <w:sz w:val="17"/>
          <w:szCs w:val="17"/>
          <w:rtl/>
        </w:rPr>
        <w:t>הנזק</w:t>
      </w:r>
      <w:r w:rsidRPr="00881015">
        <w:rPr>
          <w:rFonts w:ascii="Tahoma" w:hAnsi="Tahoma" w:cs="Tahoma"/>
          <w:sz w:val="17"/>
          <w:szCs w:val="17"/>
          <w:rtl/>
        </w:rPr>
        <w:t xml:space="preserve"> הכספי שנגרם </w:t>
      </w:r>
      <w:r w:rsidRPr="00881015">
        <w:rPr>
          <w:rFonts w:ascii="Tahoma" w:hAnsi="Tahoma" w:cs="Tahoma" w:hint="cs"/>
          <w:sz w:val="17"/>
          <w:szCs w:val="17"/>
          <w:rtl/>
        </w:rPr>
        <w:t>לבט</w:t>
      </w:r>
      <w:r w:rsidRPr="00881015">
        <w:rPr>
          <w:rFonts w:ascii="Tahoma" w:hAnsi="Tahoma" w:cs="Tahoma"/>
          <w:sz w:val="17"/>
          <w:szCs w:val="17"/>
          <w:rtl/>
        </w:rPr>
        <w:t xml:space="preserve">"ל </w:t>
      </w:r>
      <w:r w:rsidRPr="00881015">
        <w:rPr>
          <w:rFonts w:ascii="Tahoma" w:hAnsi="Tahoma" w:cs="Tahoma" w:hint="cs"/>
          <w:sz w:val="17"/>
          <w:szCs w:val="17"/>
          <w:rtl/>
        </w:rPr>
        <w:t xml:space="preserve">בפועל </w:t>
      </w:r>
      <w:r w:rsidRPr="00881015">
        <w:rPr>
          <w:rFonts w:ascii="Tahoma" w:hAnsi="Tahoma" w:cs="Tahoma"/>
          <w:sz w:val="17"/>
          <w:szCs w:val="17"/>
          <w:rtl/>
        </w:rPr>
        <w:t>הוא 600,000 ש"ח, סכום</w:t>
      </w:r>
      <w:r w:rsidRPr="00881015">
        <w:rPr>
          <w:rFonts w:ascii="Tahoma" w:hAnsi="Tahoma" w:cs="Tahoma"/>
          <w:sz w:val="17"/>
          <w:szCs w:val="17"/>
          <w:rtl/>
        </w:rPr>
        <w:t xml:space="preserve"> </w:t>
      </w:r>
      <w:r w:rsidRPr="00881015">
        <w:rPr>
          <w:rFonts w:ascii="Tahoma" w:hAnsi="Tahoma" w:cs="Tahoma" w:hint="cs"/>
          <w:sz w:val="17"/>
          <w:szCs w:val="17"/>
          <w:rtl/>
        </w:rPr>
        <w:t>נמוך</w:t>
      </w:r>
      <w:r w:rsidRPr="00881015">
        <w:rPr>
          <w:rFonts w:ascii="Tahoma" w:hAnsi="Tahoma" w:cs="Tahoma"/>
          <w:sz w:val="17"/>
          <w:szCs w:val="17"/>
          <w:rtl/>
        </w:rPr>
        <w:t xml:space="preserve"> </w:t>
      </w:r>
      <w:r w:rsidRPr="00881015">
        <w:rPr>
          <w:rFonts w:ascii="Tahoma" w:hAnsi="Tahoma" w:cs="Tahoma" w:hint="cs"/>
          <w:sz w:val="17"/>
          <w:szCs w:val="17"/>
          <w:rtl/>
        </w:rPr>
        <w:t>בהרבה</w:t>
      </w:r>
      <w:r w:rsidRPr="00881015">
        <w:rPr>
          <w:rFonts w:ascii="Tahoma" w:hAnsi="Tahoma" w:cs="Tahoma"/>
          <w:sz w:val="17"/>
          <w:szCs w:val="17"/>
          <w:rtl/>
        </w:rPr>
        <w:t xml:space="preserve"> </w:t>
      </w:r>
      <w:r w:rsidRPr="00881015">
        <w:rPr>
          <w:rFonts w:ascii="Tahoma" w:hAnsi="Tahoma" w:cs="Tahoma" w:hint="cs"/>
          <w:sz w:val="17"/>
          <w:szCs w:val="17"/>
          <w:rtl/>
        </w:rPr>
        <w:t>מסכום</w:t>
      </w:r>
      <w:r w:rsidRPr="00881015">
        <w:rPr>
          <w:rFonts w:ascii="Tahoma" w:hAnsi="Tahoma" w:cs="Tahoma"/>
          <w:sz w:val="17"/>
          <w:szCs w:val="17"/>
          <w:rtl/>
        </w:rPr>
        <w:t xml:space="preserve"> </w:t>
      </w:r>
      <w:r w:rsidRPr="00881015">
        <w:rPr>
          <w:rFonts w:ascii="Tahoma" w:hAnsi="Tahoma" w:cs="Tahoma" w:hint="cs"/>
          <w:sz w:val="17"/>
          <w:szCs w:val="17"/>
          <w:rtl/>
        </w:rPr>
        <w:t>הנזק</w:t>
      </w:r>
      <w:r w:rsidRPr="00881015">
        <w:rPr>
          <w:rFonts w:ascii="Tahoma" w:hAnsi="Tahoma" w:cs="Tahoma"/>
          <w:sz w:val="17"/>
          <w:szCs w:val="17"/>
          <w:rtl/>
        </w:rPr>
        <w:t xml:space="preserve"> </w:t>
      </w:r>
      <w:r w:rsidRPr="00881015">
        <w:rPr>
          <w:rFonts w:ascii="Tahoma" w:hAnsi="Tahoma" w:cs="Tahoma" w:hint="cs"/>
          <w:sz w:val="17"/>
          <w:szCs w:val="17"/>
          <w:rtl/>
        </w:rPr>
        <w:t>הכספי</w:t>
      </w:r>
      <w:r w:rsidRPr="00881015">
        <w:rPr>
          <w:rFonts w:ascii="Tahoma" w:hAnsi="Tahoma" w:cs="Tahoma"/>
          <w:sz w:val="17"/>
          <w:szCs w:val="17"/>
          <w:rtl/>
        </w:rPr>
        <w:t xml:space="preserve"> </w:t>
      </w:r>
      <w:r w:rsidRPr="00881015">
        <w:rPr>
          <w:rFonts w:ascii="Tahoma" w:hAnsi="Tahoma" w:cs="Tahoma" w:hint="cs"/>
          <w:sz w:val="17"/>
          <w:szCs w:val="17"/>
          <w:rtl/>
        </w:rPr>
        <w:t>על</w:t>
      </w:r>
      <w:r w:rsidRPr="00881015">
        <w:rPr>
          <w:rFonts w:ascii="Tahoma" w:hAnsi="Tahoma" w:cs="Tahoma"/>
          <w:sz w:val="17"/>
          <w:szCs w:val="17"/>
          <w:rtl/>
        </w:rPr>
        <w:t xml:space="preserve"> </w:t>
      </w:r>
      <w:r w:rsidRPr="00881015">
        <w:rPr>
          <w:rFonts w:ascii="Tahoma" w:hAnsi="Tahoma" w:cs="Tahoma" w:hint="cs"/>
          <w:sz w:val="17"/>
          <w:szCs w:val="17"/>
          <w:rtl/>
        </w:rPr>
        <w:t>פי</w:t>
      </w:r>
      <w:r w:rsidRPr="00881015">
        <w:rPr>
          <w:rFonts w:ascii="Tahoma" w:hAnsi="Tahoma" w:cs="Tahoma"/>
          <w:sz w:val="17"/>
          <w:szCs w:val="17"/>
          <w:rtl/>
        </w:rPr>
        <w:t xml:space="preserve"> </w:t>
      </w:r>
      <w:r w:rsidRPr="00881015">
        <w:rPr>
          <w:rFonts w:ascii="Tahoma" w:hAnsi="Tahoma" w:cs="Tahoma" w:hint="cs"/>
          <w:sz w:val="17"/>
          <w:szCs w:val="17"/>
          <w:rtl/>
        </w:rPr>
        <w:t>האומדנים</w:t>
      </w:r>
      <w:r w:rsidRPr="00881015">
        <w:rPr>
          <w:rFonts w:ascii="Tahoma" w:hAnsi="Tahoma" w:cs="Tahoma"/>
          <w:sz w:val="17"/>
          <w:szCs w:val="17"/>
          <w:rtl/>
        </w:rPr>
        <w:t xml:space="preserve"> </w:t>
      </w:r>
      <w:r w:rsidRPr="00881015">
        <w:rPr>
          <w:rFonts w:ascii="Tahoma" w:hAnsi="Tahoma" w:cs="Tahoma" w:hint="cs"/>
          <w:sz w:val="17"/>
          <w:szCs w:val="17"/>
          <w:rtl/>
        </w:rPr>
        <w:t>הקודמים שלו</w:t>
      </w:r>
      <w:r w:rsidRPr="00881015">
        <w:rPr>
          <w:rFonts w:ascii="Tahoma" w:hAnsi="Tahoma" w:cs="Tahoma"/>
          <w:sz w:val="17"/>
          <w:szCs w:val="17"/>
          <w:rtl/>
        </w:rPr>
        <w:t xml:space="preserve">. </w:t>
      </w:r>
      <w:r w:rsidRPr="00881015">
        <w:rPr>
          <w:rFonts w:ascii="Tahoma" w:hAnsi="Tahoma" w:cs="Tahoma" w:hint="cs"/>
          <w:sz w:val="17"/>
          <w:szCs w:val="17"/>
          <w:rtl/>
        </w:rPr>
        <w:t>בט"ל הסביר שאת האומדן האחרון שביצע הוא קבע לאחר שהחליט לבדוק באופן פרטני את התיקים שאיתר לצורך הערכת השווי שהוגשה באוגוסט 2014, שעל בסיסה קבע את גובה התמורה שדרש מחברה א, זאת כדי לבדוק אם אכן היו בהם עילות שיבוב. לטענת בט"ל, בבדיקה זו הוא מצא תיקים ללא עילת שיבוב שנכללו בהערכת השווי המקורית.</w:t>
      </w:r>
      <w:r w:rsidRPr="00881015">
        <w:rPr>
          <w:rFonts w:ascii="Tahoma" w:hAnsi="Tahoma" w:cs="Tahoma"/>
          <w:sz w:val="17"/>
          <w:szCs w:val="17"/>
          <w:rtl/>
        </w:rPr>
        <w:t xml:space="preserve"> בט"ל הוסיף כי "בנסיבות אלה, ומבלי להתכחש לליקויים שנפלו בתהליך גיבוש ההסכם וללקחים הנלמדים מכך, הרי שתוצאתו הכלכלית הינה סבירה ביותר". </w:t>
      </w:r>
      <w:r w:rsidRPr="00881015">
        <w:rPr>
          <w:rFonts w:ascii="Tahoma" w:hAnsi="Tahoma" w:cs="Tahoma" w:hint="cs"/>
          <w:sz w:val="17"/>
          <w:szCs w:val="17"/>
          <w:rtl/>
        </w:rPr>
        <w:t>בט"ל</w:t>
      </w:r>
      <w:r w:rsidRPr="00881015">
        <w:rPr>
          <w:rFonts w:ascii="Tahoma" w:hAnsi="Tahoma" w:cs="Tahoma"/>
          <w:sz w:val="17"/>
          <w:szCs w:val="17"/>
          <w:rtl/>
        </w:rPr>
        <w:t xml:space="preserve"> </w:t>
      </w:r>
      <w:r w:rsidRPr="00881015">
        <w:rPr>
          <w:rFonts w:ascii="Tahoma" w:hAnsi="Tahoma" w:cs="Tahoma" w:hint="cs"/>
          <w:sz w:val="17"/>
          <w:szCs w:val="17"/>
          <w:rtl/>
        </w:rPr>
        <w:t>הוסיף ו</w:t>
      </w:r>
      <w:r w:rsidRPr="00881015">
        <w:rPr>
          <w:rFonts w:ascii="Tahoma" w:hAnsi="Tahoma" w:cs="Tahoma"/>
          <w:sz w:val="17"/>
          <w:szCs w:val="17"/>
          <w:rtl/>
        </w:rPr>
        <w:t>ציין כי יש "להעמיד מול הערכת האבדן הכספי בהסכם [עם חברה א] את החיסכון המשמעותי שהביא הסכם זה בביטול הצורך בהתדיינות פרטנית על כל תיק ותיק, שהיה מצריך משאבים כלכליים רבים והוצאות ישירות, הן בכוח אדם פנימי, הן בטיפול על ידי משרדים חיצוניים והן בעומס על מערכת בתי המשפט ובזבוז זמן שיפוטי יקר".</w:t>
      </w:r>
      <w:r w:rsidRPr="00881015">
        <w:rPr>
          <w:rFonts w:ascii="Tahoma" w:hAnsi="Tahoma" w:cs="Tahoma" w:hint="cs"/>
          <w:sz w:val="17"/>
          <w:szCs w:val="17"/>
          <w:rtl/>
        </w:rPr>
        <w:t xml:space="preserve"> עוד ציין בט"ל שהוא סבור כי "מסכום הערכת החסר נגזרות המסקנות החמורות של המבקר כלפי בעלי תפקידים במוסד". </w:t>
      </w:r>
    </w:p>
    <w:p w:rsidR="00C566D8" w:rsidRPr="00881015" w:rsidP="0000001E">
      <w:pPr>
        <w:pStyle w:val="RESHET"/>
        <w:rPr>
          <w:rtl/>
        </w:rPr>
      </w:pPr>
      <w:r w:rsidRPr="00881015">
        <w:rPr>
          <w:rtl/>
        </w:rPr>
        <w:t>יוצא</w:t>
      </w:r>
      <w:r w:rsidRPr="00881015">
        <w:rPr>
          <w:rFonts w:hint="cs"/>
          <w:rtl/>
        </w:rPr>
        <w:t xml:space="preserve"> אפוא</w:t>
      </w:r>
      <w:r w:rsidRPr="00881015">
        <w:rPr>
          <w:rtl/>
        </w:rPr>
        <w:t xml:space="preserve"> שלא רק שבט"ל לא העריך את שווי</w:t>
      </w:r>
      <w:r w:rsidRPr="00881015">
        <w:rPr>
          <w:rFonts w:hint="cs"/>
          <w:rtl/>
        </w:rPr>
        <w:t>ים</w:t>
      </w:r>
      <w:r w:rsidRPr="00881015">
        <w:rPr>
          <w:rtl/>
        </w:rPr>
        <w:t xml:space="preserve"> של תיקים רבים ולא דרש </w:t>
      </w:r>
      <w:r w:rsidRPr="00881015">
        <w:rPr>
          <w:rFonts w:hint="cs"/>
          <w:rtl/>
        </w:rPr>
        <w:t>בגינם תשלום</w:t>
      </w:r>
      <w:r w:rsidRPr="00881015">
        <w:rPr>
          <w:rtl/>
        </w:rPr>
        <w:t xml:space="preserve"> מחבר</w:t>
      </w:r>
      <w:r w:rsidRPr="00881015">
        <w:rPr>
          <w:rFonts w:hint="cs"/>
          <w:rtl/>
        </w:rPr>
        <w:t>ה</w:t>
      </w:r>
      <w:r w:rsidRPr="00881015">
        <w:rPr>
          <w:rtl/>
        </w:rPr>
        <w:t xml:space="preserve"> א, </w:t>
      </w:r>
      <w:r w:rsidRPr="00881015">
        <w:rPr>
          <w:rFonts w:hint="cs"/>
          <w:rtl/>
        </w:rPr>
        <w:t>אלא</w:t>
      </w:r>
      <w:r w:rsidRPr="00881015">
        <w:rPr>
          <w:rtl/>
        </w:rPr>
        <w:t xml:space="preserve"> גם את התיקים שהעריך, לטענתו העריך </w:t>
      </w:r>
      <w:r w:rsidRPr="00881015">
        <w:rPr>
          <w:rFonts w:hint="cs"/>
          <w:rtl/>
        </w:rPr>
        <w:t>באופן שגוי</w:t>
      </w:r>
      <w:r w:rsidRPr="00881015">
        <w:rPr>
          <w:rtl/>
        </w:rPr>
        <w:t xml:space="preserve">. </w:t>
      </w:r>
      <w:r w:rsidRPr="00881015">
        <w:rPr>
          <w:rFonts w:hint="cs"/>
          <w:rtl/>
        </w:rPr>
        <w:t>מתשובתו של בט"ל עולה כי אי-שיתוף החשב או נציג מטעמו,</w:t>
      </w:r>
      <w:r w:rsidRPr="00881015">
        <w:rPr>
          <w:rFonts w:hint="cs"/>
          <w:rtl/>
        </w:rPr>
        <w:t xml:space="preserve"> </w:t>
      </w:r>
      <w:r w:rsidRPr="00881015">
        <w:rPr>
          <w:rFonts w:hint="cs"/>
          <w:rtl/>
        </w:rPr>
        <w:t>כגורם מקצועי בצוות לגיבוש הערכת השווי מקבל משנה תוקף. מתוך כך עולה שבט"ל נקט תהליכי עבודה שגויים שעל בסיסם גם קיבל החלטות שגויות הנוגעות להסכם עם חברה א.</w:t>
      </w:r>
    </w:p>
    <w:p w:rsidR="00C566D8" w:rsidRPr="00881015" w:rsidP="00A93EA7">
      <w:pPr>
        <w:pStyle w:val="RESHET"/>
        <w:rPr>
          <w:rtl/>
        </w:rPr>
      </w:pPr>
      <w:r w:rsidRPr="00881015">
        <w:rPr>
          <w:rFonts w:hint="cs"/>
          <w:rtl/>
        </w:rPr>
        <w:t>משרד מבקר המדינה אינו מקבל את האומדן המעודכן של בט"ל, שלפיו הנזק הכספי מוערך ב-600,000 ש"ח וזאת מסיבות אלו: ראשית, בחישוב</w:t>
      </w:r>
      <w:r w:rsidRPr="00881015">
        <w:rPr>
          <w:rtl/>
        </w:rPr>
        <w:t xml:space="preserve"> </w:t>
      </w:r>
      <w:r w:rsidRPr="00881015">
        <w:rPr>
          <w:rFonts w:hint="cs"/>
          <w:rtl/>
        </w:rPr>
        <w:t>האומדן שעשה בעקבות הביקורת הפחית</w:t>
      </w:r>
      <w:r w:rsidRPr="00881015">
        <w:rPr>
          <w:rtl/>
        </w:rPr>
        <w:t xml:space="preserve"> </w:t>
      </w:r>
      <w:r w:rsidRPr="00881015">
        <w:rPr>
          <w:rFonts w:hint="cs"/>
          <w:rtl/>
        </w:rPr>
        <w:t>בט</w:t>
      </w:r>
      <w:r w:rsidRPr="00881015">
        <w:rPr>
          <w:rtl/>
        </w:rPr>
        <w:t>"ל מסכום ה</w:t>
      </w:r>
      <w:r w:rsidRPr="00881015">
        <w:rPr>
          <w:rFonts w:hint="cs"/>
          <w:rtl/>
        </w:rPr>
        <w:t>נזק</w:t>
      </w:r>
      <w:r w:rsidRPr="00881015">
        <w:rPr>
          <w:rtl/>
        </w:rPr>
        <w:t xml:space="preserve"> הכספי כ-11 מיליון ש"ח בגין </w:t>
      </w:r>
      <w:r w:rsidRPr="00881015">
        <w:rPr>
          <w:rFonts w:hint="cs"/>
          <w:rtl/>
        </w:rPr>
        <w:t>גמלאות</w:t>
      </w:r>
      <w:r w:rsidRPr="00881015">
        <w:rPr>
          <w:rtl/>
        </w:rPr>
        <w:t xml:space="preserve"> שלטענתו כבר גבה </w:t>
      </w:r>
      <w:r w:rsidRPr="00881015">
        <w:rPr>
          <w:rFonts w:hint="cs"/>
          <w:rtl/>
        </w:rPr>
        <w:t xml:space="preserve">את שוויין </w:t>
      </w:r>
      <w:r w:rsidRPr="00881015">
        <w:rPr>
          <w:rtl/>
        </w:rPr>
        <w:t>מחבר</w:t>
      </w:r>
      <w:r w:rsidRPr="00881015">
        <w:rPr>
          <w:rFonts w:hint="cs"/>
          <w:rtl/>
        </w:rPr>
        <w:t>ה</w:t>
      </w:r>
      <w:r w:rsidRPr="00881015">
        <w:rPr>
          <w:rtl/>
        </w:rPr>
        <w:t xml:space="preserve"> א, אף שמ</w:t>
      </w:r>
      <w:r w:rsidRPr="00881015">
        <w:rPr>
          <w:rFonts w:hint="cs"/>
          <w:rtl/>
        </w:rPr>
        <w:t>הבחינה</w:t>
      </w:r>
      <w:r w:rsidRPr="00881015">
        <w:rPr>
          <w:rtl/>
        </w:rPr>
        <w:t xml:space="preserve"> </w:t>
      </w:r>
      <w:r w:rsidRPr="00881015">
        <w:rPr>
          <w:rFonts w:hint="cs"/>
          <w:rtl/>
        </w:rPr>
        <w:t>המתודולוגית</w:t>
      </w:r>
      <w:r w:rsidRPr="00881015">
        <w:rPr>
          <w:rtl/>
        </w:rPr>
        <w:t xml:space="preserve"> </w:t>
      </w:r>
      <w:r w:rsidRPr="00881015">
        <w:rPr>
          <w:rFonts w:hint="cs"/>
          <w:rtl/>
        </w:rPr>
        <w:t>אין הסבר</w:t>
      </w:r>
      <w:r w:rsidRPr="00881015">
        <w:rPr>
          <w:rtl/>
        </w:rPr>
        <w:t xml:space="preserve"> </w:t>
      </w:r>
      <w:r w:rsidRPr="00881015">
        <w:rPr>
          <w:rFonts w:hint="cs"/>
          <w:rtl/>
        </w:rPr>
        <w:t>המניח</w:t>
      </w:r>
      <w:r w:rsidRPr="00881015">
        <w:rPr>
          <w:rtl/>
        </w:rPr>
        <w:t xml:space="preserve"> </w:t>
      </w:r>
      <w:r w:rsidRPr="00881015">
        <w:rPr>
          <w:rFonts w:hint="cs"/>
          <w:rtl/>
        </w:rPr>
        <w:t>את</w:t>
      </w:r>
      <w:r w:rsidRPr="00881015">
        <w:rPr>
          <w:rtl/>
        </w:rPr>
        <w:t xml:space="preserve"> </w:t>
      </w:r>
      <w:r w:rsidRPr="00881015">
        <w:rPr>
          <w:rFonts w:hint="cs"/>
          <w:rtl/>
        </w:rPr>
        <w:t>הדעת להפחתה</w:t>
      </w:r>
      <w:r>
        <w:rPr>
          <w:rStyle w:val="FootnoteReference0"/>
          <w:rtl/>
        </w:rPr>
        <w:footnoteReference w:id="41"/>
      </w:r>
      <w:r w:rsidRPr="00881015">
        <w:rPr>
          <w:rFonts w:hint="cs"/>
          <w:rtl/>
        </w:rPr>
        <w:t>. שנית, בט</w:t>
      </w:r>
      <w:r w:rsidRPr="00881015">
        <w:rPr>
          <w:rtl/>
        </w:rPr>
        <w:t>"ל לא בחן את כל התיקים של חבר</w:t>
      </w:r>
      <w:r w:rsidRPr="00881015">
        <w:rPr>
          <w:rFonts w:hint="cs"/>
          <w:rtl/>
        </w:rPr>
        <w:t>ה</w:t>
      </w:r>
      <w:r w:rsidRPr="00881015">
        <w:rPr>
          <w:rtl/>
        </w:rPr>
        <w:t xml:space="preserve"> א שנוספו ממועד הערכת השווי </w:t>
      </w:r>
      <w:r w:rsidRPr="00881015">
        <w:rPr>
          <w:rFonts w:hint="cs"/>
          <w:rtl/>
        </w:rPr>
        <w:t>במאי</w:t>
      </w:r>
      <w:r w:rsidRPr="00881015">
        <w:rPr>
          <w:rtl/>
        </w:rPr>
        <w:t xml:space="preserve"> 2014</w:t>
      </w:r>
      <w:r w:rsidRPr="00881015">
        <w:rPr>
          <w:rFonts w:hint="cs"/>
          <w:rtl/>
        </w:rPr>
        <w:t>,</w:t>
      </w:r>
      <w:r w:rsidRPr="00881015">
        <w:rPr>
          <w:rtl/>
        </w:rPr>
        <w:t xml:space="preserve"> </w:t>
      </w:r>
      <w:r w:rsidRPr="00881015">
        <w:rPr>
          <w:rFonts w:hint="cs"/>
          <w:rtl/>
        </w:rPr>
        <w:t xml:space="preserve">דהיינו </w:t>
      </w:r>
      <w:r w:rsidRPr="00881015">
        <w:rPr>
          <w:rtl/>
        </w:rPr>
        <w:t xml:space="preserve">תיקים </w:t>
      </w:r>
      <w:r w:rsidRPr="00881015">
        <w:rPr>
          <w:rFonts w:hint="cs"/>
          <w:rtl/>
        </w:rPr>
        <w:t>עתידיים</w:t>
      </w:r>
      <w:r w:rsidRPr="00881015">
        <w:rPr>
          <w:rtl/>
        </w:rPr>
        <w:t xml:space="preserve">. </w:t>
      </w:r>
      <w:r w:rsidRPr="00881015">
        <w:rPr>
          <w:rFonts w:hint="cs"/>
          <w:rtl/>
        </w:rPr>
        <w:t>שלישית, יש</w:t>
      </w:r>
      <w:r w:rsidRPr="00881015">
        <w:rPr>
          <w:rtl/>
        </w:rPr>
        <w:t xml:space="preserve"> להבחין בין </w:t>
      </w:r>
      <w:r w:rsidRPr="00881015">
        <w:rPr>
          <w:rFonts w:hint="cs"/>
          <w:rtl/>
        </w:rPr>
        <w:t>הבדיקה</w:t>
      </w:r>
      <w:r w:rsidRPr="00881015">
        <w:rPr>
          <w:rtl/>
        </w:rPr>
        <w:t xml:space="preserve"> </w:t>
      </w:r>
      <w:r w:rsidRPr="00881015">
        <w:rPr>
          <w:rFonts w:hint="cs"/>
          <w:rtl/>
        </w:rPr>
        <w:t>הפרטנית</w:t>
      </w:r>
      <w:r w:rsidRPr="00881015">
        <w:rPr>
          <w:rtl/>
        </w:rPr>
        <w:t xml:space="preserve"> </w:t>
      </w:r>
      <w:r w:rsidRPr="00881015">
        <w:rPr>
          <w:rFonts w:hint="cs"/>
          <w:rtl/>
        </w:rPr>
        <w:t>והייעודית של</w:t>
      </w:r>
      <w:r w:rsidRPr="00881015">
        <w:rPr>
          <w:rtl/>
        </w:rPr>
        <w:t xml:space="preserve"> התיקים ש</w:t>
      </w:r>
      <w:r w:rsidRPr="00881015">
        <w:rPr>
          <w:rFonts w:hint="cs"/>
          <w:rtl/>
        </w:rPr>
        <w:t>בט</w:t>
      </w:r>
      <w:r w:rsidRPr="00881015">
        <w:rPr>
          <w:rtl/>
        </w:rPr>
        <w:t>"ל</w:t>
      </w:r>
      <w:r w:rsidRPr="00881015">
        <w:rPr>
          <w:rFonts w:hint="cs"/>
          <w:rtl/>
        </w:rPr>
        <w:t xml:space="preserve"> עשה</w:t>
      </w:r>
      <w:r w:rsidRPr="00881015">
        <w:rPr>
          <w:rtl/>
        </w:rPr>
        <w:t xml:space="preserve"> בדיעבד </w:t>
      </w:r>
      <w:r w:rsidRPr="00881015">
        <w:rPr>
          <w:rFonts w:hint="cs"/>
          <w:rtl/>
        </w:rPr>
        <w:t>כחלק</w:t>
      </w:r>
      <w:r w:rsidRPr="00881015">
        <w:rPr>
          <w:rtl/>
        </w:rPr>
        <w:t xml:space="preserve"> </w:t>
      </w:r>
      <w:r w:rsidRPr="00881015">
        <w:rPr>
          <w:rFonts w:hint="cs"/>
          <w:rtl/>
        </w:rPr>
        <w:t>ממענה</w:t>
      </w:r>
      <w:r w:rsidRPr="00881015">
        <w:rPr>
          <w:rtl/>
        </w:rPr>
        <w:t xml:space="preserve"> </w:t>
      </w:r>
      <w:r w:rsidRPr="00881015">
        <w:rPr>
          <w:rFonts w:hint="cs"/>
          <w:rtl/>
        </w:rPr>
        <w:t>לטיוטת</w:t>
      </w:r>
      <w:r w:rsidRPr="00881015">
        <w:rPr>
          <w:rtl/>
        </w:rPr>
        <w:t xml:space="preserve"> </w:t>
      </w:r>
      <w:r w:rsidRPr="00881015">
        <w:rPr>
          <w:rFonts w:hint="cs"/>
          <w:rtl/>
        </w:rPr>
        <w:t>דוח</w:t>
      </w:r>
      <w:r w:rsidRPr="00881015">
        <w:rPr>
          <w:rtl/>
        </w:rPr>
        <w:t xml:space="preserve"> </w:t>
      </w:r>
      <w:r w:rsidRPr="00881015">
        <w:rPr>
          <w:rFonts w:hint="cs"/>
          <w:rtl/>
        </w:rPr>
        <w:t>זה</w:t>
      </w:r>
      <w:r w:rsidRPr="00881015">
        <w:rPr>
          <w:rtl/>
        </w:rPr>
        <w:t xml:space="preserve"> </w:t>
      </w:r>
      <w:r w:rsidRPr="00881015">
        <w:rPr>
          <w:rFonts w:hint="cs"/>
          <w:rtl/>
        </w:rPr>
        <w:t>ובין</w:t>
      </w:r>
      <w:r w:rsidRPr="00881015">
        <w:rPr>
          <w:rtl/>
        </w:rPr>
        <w:t xml:space="preserve"> </w:t>
      </w:r>
      <w:r w:rsidRPr="00881015">
        <w:rPr>
          <w:rFonts w:hint="cs"/>
          <w:rtl/>
        </w:rPr>
        <w:t>הבדיקה</w:t>
      </w:r>
      <w:r w:rsidRPr="00881015">
        <w:rPr>
          <w:rtl/>
        </w:rPr>
        <w:t xml:space="preserve"> </w:t>
      </w:r>
      <w:r w:rsidRPr="00881015">
        <w:rPr>
          <w:rFonts w:hint="cs"/>
          <w:rtl/>
        </w:rPr>
        <w:t>שנעשתה</w:t>
      </w:r>
      <w:r w:rsidRPr="00881015">
        <w:rPr>
          <w:rtl/>
        </w:rPr>
        <w:t xml:space="preserve"> </w:t>
      </w:r>
      <w:r w:rsidRPr="00881015">
        <w:rPr>
          <w:rFonts w:hint="cs"/>
          <w:rtl/>
        </w:rPr>
        <w:t>בעתהּ</w:t>
      </w:r>
      <w:r w:rsidRPr="00881015">
        <w:rPr>
          <w:rtl/>
        </w:rPr>
        <w:t xml:space="preserve"> </w:t>
      </w:r>
      <w:r w:rsidRPr="00881015">
        <w:rPr>
          <w:rFonts w:hint="cs"/>
          <w:rtl/>
        </w:rPr>
        <w:t>כחלק</w:t>
      </w:r>
      <w:r w:rsidRPr="00881015">
        <w:rPr>
          <w:rtl/>
        </w:rPr>
        <w:t xml:space="preserve"> </w:t>
      </w:r>
      <w:r w:rsidRPr="00881015">
        <w:rPr>
          <w:rFonts w:hint="cs"/>
          <w:rtl/>
        </w:rPr>
        <w:t>מעבודת</w:t>
      </w:r>
      <w:r w:rsidRPr="00881015">
        <w:rPr>
          <w:rtl/>
        </w:rPr>
        <w:t xml:space="preserve"> </w:t>
      </w:r>
      <w:r w:rsidRPr="00881015">
        <w:rPr>
          <w:rFonts w:hint="cs"/>
          <w:rtl/>
        </w:rPr>
        <w:t>המטה</w:t>
      </w:r>
      <w:r w:rsidRPr="00881015">
        <w:rPr>
          <w:rtl/>
        </w:rPr>
        <w:t xml:space="preserve"> </w:t>
      </w:r>
      <w:r w:rsidRPr="00881015">
        <w:rPr>
          <w:rFonts w:hint="cs"/>
          <w:rtl/>
        </w:rPr>
        <w:t>ומתהליך</w:t>
      </w:r>
      <w:r w:rsidRPr="00881015">
        <w:rPr>
          <w:rtl/>
        </w:rPr>
        <w:t xml:space="preserve"> </w:t>
      </w:r>
      <w:r w:rsidRPr="00881015">
        <w:rPr>
          <w:rFonts w:hint="cs"/>
          <w:rtl/>
        </w:rPr>
        <w:t>קבלת</w:t>
      </w:r>
      <w:r w:rsidRPr="00881015">
        <w:rPr>
          <w:rtl/>
        </w:rPr>
        <w:t xml:space="preserve"> </w:t>
      </w:r>
      <w:r w:rsidRPr="00881015">
        <w:rPr>
          <w:rFonts w:hint="cs"/>
          <w:rtl/>
        </w:rPr>
        <w:t>ההחלטות</w:t>
      </w:r>
      <w:r w:rsidRPr="00881015">
        <w:rPr>
          <w:rtl/>
        </w:rPr>
        <w:t xml:space="preserve"> </w:t>
      </w:r>
      <w:r w:rsidRPr="00881015">
        <w:rPr>
          <w:rFonts w:hint="cs"/>
          <w:rtl/>
        </w:rPr>
        <w:t>לקראת</w:t>
      </w:r>
      <w:r w:rsidRPr="00881015">
        <w:rPr>
          <w:rtl/>
        </w:rPr>
        <w:t xml:space="preserve"> ההתקשרות </w:t>
      </w:r>
      <w:r w:rsidRPr="00881015">
        <w:rPr>
          <w:rFonts w:hint="cs"/>
          <w:rtl/>
        </w:rPr>
        <w:t>עם</w:t>
      </w:r>
      <w:r w:rsidRPr="00881015">
        <w:rPr>
          <w:rtl/>
        </w:rPr>
        <w:t xml:space="preserve"> חבר</w:t>
      </w:r>
      <w:r w:rsidRPr="00881015">
        <w:rPr>
          <w:rFonts w:hint="cs"/>
          <w:rtl/>
        </w:rPr>
        <w:t>ה</w:t>
      </w:r>
      <w:r w:rsidRPr="00881015">
        <w:rPr>
          <w:rtl/>
        </w:rPr>
        <w:t xml:space="preserve"> א </w:t>
      </w:r>
      <w:r w:rsidRPr="00881015">
        <w:rPr>
          <w:rFonts w:hint="cs"/>
          <w:rtl/>
        </w:rPr>
        <w:t>ושמטרתה</w:t>
      </w:r>
      <w:r w:rsidRPr="00881015">
        <w:rPr>
          <w:rtl/>
        </w:rPr>
        <w:t xml:space="preserve"> </w:t>
      </w:r>
      <w:r w:rsidRPr="00881015">
        <w:rPr>
          <w:rFonts w:hint="cs"/>
          <w:rtl/>
        </w:rPr>
        <w:t>הייתה</w:t>
      </w:r>
      <w:r w:rsidRPr="00881015">
        <w:rPr>
          <w:rtl/>
        </w:rPr>
        <w:t xml:space="preserve"> </w:t>
      </w:r>
      <w:r w:rsidRPr="00881015">
        <w:rPr>
          <w:rFonts w:hint="cs"/>
          <w:rtl/>
        </w:rPr>
        <w:t>להעריך את</w:t>
      </w:r>
      <w:r w:rsidRPr="00881015">
        <w:rPr>
          <w:rtl/>
        </w:rPr>
        <w:t xml:space="preserve"> </w:t>
      </w:r>
      <w:r w:rsidRPr="00881015">
        <w:rPr>
          <w:rFonts w:hint="cs"/>
          <w:rtl/>
        </w:rPr>
        <w:t>השווי</w:t>
      </w:r>
      <w:r w:rsidRPr="00881015">
        <w:rPr>
          <w:rtl/>
        </w:rPr>
        <w:t xml:space="preserve"> </w:t>
      </w:r>
      <w:r w:rsidRPr="00881015">
        <w:rPr>
          <w:rFonts w:hint="cs"/>
          <w:rtl/>
        </w:rPr>
        <w:t>המלא</w:t>
      </w:r>
      <w:r w:rsidRPr="00881015">
        <w:rPr>
          <w:rtl/>
        </w:rPr>
        <w:t xml:space="preserve"> </w:t>
      </w:r>
      <w:r w:rsidRPr="00881015">
        <w:rPr>
          <w:rFonts w:hint="cs"/>
          <w:rtl/>
        </w:rPr>
        <w:t>של</w:t>
      </w:r>
      <w:r w:rsidRPr="00881015">
        <w:rPr>
          <w:rtl/>
        </w:rPr>
        <w:t xml:space="preserve"> </w:t>
      </w:r>
      <w:r w:rsidRPr="00881015">
        <w:rPr>
          <w:rFonts w:hint="cs"/>
          <w:rtl/>
        </w:rPr>
        <w:t>התיקים</w:t>
      </w:r>
      <w:r w:rsidRPr="00881015">
        <w:rPr>
          <w:rtl/>
        </w:rPr>
        <w:t>.</w:t>
      </w:r>
      <w:r w:rsidRPr="00881015">
        <w:rPr>
          <w:rFonts w:hint="cs"/>
          <w:rtl/>
        </w:rPr>
        <w:t xml:space="preserve"> </w:t>
      </w:r>
    </w:p>
    <w:p w:rsidR="00C566D8" w:rsidRPr="00881015" w:rsidP="0000001E">
      <w:pPr>
        <w:pStyle w:val="RESHET"/>
        <w:rPr>
          <w:rtl/>
        </w:rPr>
      </w:pPr>
      <w:r w:rsidRPr="00881015">
        <w:rPr>
          <w:rFonts w:hint="cs"/>
          <w:rtl/>
        </w:rPr>
        <w:t xml:space="preserve">זאת ועוד, </w:t>
      </w:r>
      <w:r w:rsidRPr="00881015">
        <w:rPr>
          <w:rtl/>
        </w:rPr>
        <w:t xml:space="preserve">יש לדחות את </w:t>
      </w:r>
      <w:r w:rsidRPr="00881015">
        <w:rPr>
          <w:rFonts w:hint="cs"/>
          <w:rtl/>
        </w:rPr>
        <w:t>גישתו</w:t>
      </w:r>
      <w:r w:rsidRPr="00881015">
        <w:rPr>
          <w:rtl/>
        </w:rPr>
        <w:t xml:space="preserve"> </w:t>
      </w:r>
      <w:r w:rsidRPr="00881015">
        <w:rPr>
          <w:rFonts w:hint="cs"/>
          <w:rtl/>
        </w:rPr>
        <w:t xml:space="preserve">של </w:t>
      </w:r>
      <w:r w:rsidRPr="00881015">
        <w:rPr>
          <w:rtl/>
        </w:rPr>
        <w:t>בט"ל</w:t>
      </w:r>
      <w:r w:rsidRPr="00881015">
        <w:rPr>
          <w:rFonts w:hint="cs"/>
          <w:rtl/>
        </w:rPr>
        <w:t xml:space="preserve"> ה</w:t>
      </w:r>
      <w:r w:rsidRPr="00881015">
        <w:rPr>
          <w:rtl/>
        </w:rPr>
        <w:t xml:space="preserve">מתבססת על </w:t>
      </w:r>
      <w:r w:rsidRPr="00881015">
        <w:rPr>
          <w:rFonts w:hint="cs"/>
          <w:rtl/>
        </w:rPr>
        <w:t xml:space="preserve">בחינת </w:t>
      </w:r>
      <w:r w:rsidRPr="00881015">
        <w:rPr>
          <w:rtl/>
        </w:rPr>
        <w:t>התוצאה בדיעבד</w:t>
      </w:r>
      <w:r w:rsidRPr="00881015">
        <w:rPr>
          <w:rFonts w:hint="cs"/>
          <w:rtl/>
        </w:rPr>
        <w:t>, ו</w:t>
      </w:r>
      <w:r w:rsidRPr="00881015">
        <w:rPr>
          <w:rtl/>
        </w:rPr>
        <w:t>אין ב</w:t>
      </w:r>
      <w:r w:rsidRPr="00881015">
        <w:rPr>
          <w:rFonts w:hint="cs"/>
          <w:rtl/>
        </w:rPr>
        <w:t xml:space="preserve">ה </w:t>
      </w:r>
      <w:r w:rsidRPr="00881015">
        <w:rPr>
          <w:rtl/>
        </w:rPr>
        <w:t xml:space="preserve">כדי להמעיט מחומרת הליקויים שנמצאו בעבודת המטה ובתהליך קבלת ההחלטות לעניין ההסכם עם חברה א. אשר לטענת בט"ל כי יש להעמיד מול האובדן הכספי את החיסכון שבמניעת התדיינות פרטנית בכל תיק ותיק, משרד מבקר המדינה מדגיש שעיקר הוויתור של בט"ל תמורת החיסכון האמור </w:t>
      </w:r>
      <w:r w:rsidRPr="00881015">
        <w:rPr>
          <w:u w:val="single"/>
          <w:rtl/>
        </w:rPr>
        <w:t>כבר בא לידי ביטוי</w:t>
      </w:r>
      <w:r w:rsidRPr="00881015">
        <w:rPr>
          <w:rtl/>
        </w:rPr>
        <w:t xml:space="preserve"> בהנחה של 35% שנתן לחברה א מתוקף החלתו של ההסכם החדש עם חברות הביטוח, </w:t>
      </w:r>
      <w:r w:rsidRPr="00881015">
        <w:rPr>
          <w:rFonts w:hint="cs"/>
          <w:rtl/>
        </w:rPr>
        <w:t>ו</w:t>
      </w:r>
      <w:r w:rsidRPr="00881015">
        <w:rPr>
          <w:rtl/>
        </w:rPr>
        <w:t xml:space="preserve">שמטרתו להסדיר את הטיפול בתיקי תאונות דרכים באופן שייתר את הצורך בהתדיינויות משפטיות פרטניות. </w:t>
      </w:r>
    </w:p>
    <w:p w:rsidR="00C566D8" w:rsidRPr="00881015" w:rsidP="0000001E">
      <w:pPr>
        <w:pStyle w:val="RESHET"/>
        <w:rPr>
          <w:rtl/>
        </w:rPr>
      </w:pPr>
      <w:r w:rsidRPr="00881015">
        <w:rPr>
          <w:rFonts w:hint="cs"/>
          <w:rtl/>
        </w:rPr>
        <w:t xml:space="preserve">ראוי שבט"ל, אגף החשב הכללי ומשרד המשפטים יבחנו את האפשרויות העומדות להם הנוגעות להסכם עם חברה א, ובכלל זה את האפשרות שבט"ל יקבל כספים שוויתר עליהם מראש וללא כל תמורה בהסכם עם חברה א. לנוכח האומדנים השונים שהציג בט"ל בנוגע להפסד הכספי עקב ההסכם עם חברה א, ראוי שהבחינה של גובה הסכום שחברה א שילמה בחסר לבט"ל תתבסס על חישוב שיעשו הגורמים האמורים אשר לא יסתמכו על החישובים שעשה בט"ל לצורך תגובתו לביקורת. </w:t>
      </w:r>
    </w:p>
    <w:p w:rsidR="00C566D8" w:rsidP="00DC3BFC">
      <w:pPr>
        <w:spacing w:line="240" w:lineRule="exact"/>
        <w:ind w:right="2268"/>
        <w:jc w:val="both"/>
        <w:rPr>
          <w:rFonts w:ascii="Tahoma" w:hAnsi="Tahoma" w:cs="Tahoma"/>
          <w:b/>
          <w:bCs/>
          <w:sz w:val="17"/>
          <w:szCs w:val="17"/>
        </w:rPr>
      </w:pPr>
    </w:p>
    <w:p w:rsidR="0000001E" w:rsidRPr="00881015" w:rsidP="00DC3BFC">
      <w:pPr>
        <w:spacing w:line="240" w:lineRule="exact"/>
        <w:ind w:right="2268"/>
        <w:jc w:val="both"/>
        <w:rPr>
          <w:rFonts w:ascii="Tahoma" w:hAnsi="Tahoma" w:cs="Tahoma"/>
          <w:b/>
          <w:bCs/>
          <w:sz w:val="17"/>
          <w:szCs w:val="17"/>
          <w:rtl/>
        </w:rPr>
      </w:pPr>
    </w:p>
    <w:p w:rsidR="00C566D8" w:rsidRPr="00EF0DFD" w:rsidP="00704848">
      <w:pPr>
        <w:pStyle w:val="KOT4"/>
        <w:rPr>
          <w:rtl/>
        </w:rPr>
      </w:pPr>
      <w:bookmarkStart w:id="8" w:name="_Toc437329228"/>
      <w:r w:rsidRPr="00786FCD">
        <w:rPr>
          <w:rFonts w:hint="cs"/>
          <w:rtl/>
        </w:rPr>
        <w:t xml:space="preserve">אחריות היועץ המשפטי, פעולותיו </w:t>
      </w:r>
      <w:r w:rsidR="0000001E">
        <w:br/>
      </w:r>
      <w:r w:rsidRPr="00786FCD">
        <w:rPr>
          <w:rFonts w:hint="cs"/>
          <w:rtl/>
        </w:rPr>
        <w:t xml:space="preserve">שלא לפי כללי מינהל תקין </w:t>
      </w:r>
      <w:r w:rsidR="0000001E">
        <w:br/>
      </w:r>
      <w:r w:rsidRPr="00786FCD">
        <w:rPr>
          <w:rFonts w:hint="cs"/>
          <w:rtl/>
        </w:rPr>
        <w:t>ו</w:t>
      </w:r>
      <w:r>
        <w:rPr>
          <w:rFonts w:hint="cs"/>
          <w:rtl/>
        </w:rPr>
        <w:t>במצב של חשש ל</w:t>
      </w:r>
      <w:r w:rsidRPr="00786FCD">
        <w:rPr>
          <w:rFonts w:hint="cs"/>
          <w:rtl/>
        </w:rPr>
        <w:t>ניגוד עניינים</w:t>
      </w:r>
      <w:bookmarkEnd w:id="8"/>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תפקיד היועץ המשפטי הוא לתת לגורמי המשרד ייעוץ בהיבטים המשפטיים הנוגעים לפעולתם ולהנחותם כנדרש. במסגרת זו, עליו בין השאר לסייע לארגון ולהעמיד לרשותו את הכלים והאמצעים המשפטיים הדרושים ליישום מדיניותו. במסגרת מילוי </w:t>
      </w:r>
      <w:r w:rsidRPr="00881015">
        <w:rPr>
          <w:rFonts w:ascii="Tahoma" w:hAnsi="Tahoma" w:cs="Tahoma" w:hint="cs"/>
          <w:sz w:val="17"/>
          <w:szCs w:val="17"/>
          <w:rtl/>
        </w:rPr>
        <w:t>תפקידו זה, עליו לשמש גם שומר סף כדי להבטיח שפעילות הגוף הציבורי ונושאי המשרה בו תיעשה על פי הדין ולפי כללי מינהל תקין. ככלל, על היועץ המשפטי לפעול לשם קיומו וחיזוקו של שלטון החוק</w:t>
      </w:r>
      <w:r>
        <w:rPr>
          <w:rStyle w:val="FootnoteReference0"/>
          <w:rFonts w:ascii="Tahoma" w:hAnsi="Tahoma" w:cs="Tahoma"/>
          <w:sz w:val="17"/>
          <w:szCs w:val="17"/>
          <w:rtl/>
        </w:rPr>
        <w:footnoteReference w:id="42"/>
      </w:r>
      <w:r w:rsidRPr="00881015">
        <w:rPr>
          <w:rFonts w:ascii="Tahoma" w:hAnsi="Tahoma" w:cs="Tahoma" w:hint="cs"/>
          <w:sz w:val="17"/>
          <w:szCs w:val="17"/>
          <w:rtl/>
        </w:rPr>
        <w:t xml:space="preserve">; עליו לוודא שפעולות הארגון תקינות ואף לשמש דוגמה ומופת לשמירה על כללי מינהל תקין. במסגרת </w:t>
      </w:r>
      <w:r w:rsidRPr="00881015">
        <w:rPr>
          <w:rFonts w:ascii="Tahoma" w:hAnsi="Tahoma" w:cs="Tahoma"/>
          <w:sz w:val="17"/>
          <w:szCs w:val="17"/>
          <w:rtl/>
        </w:rPr>
        <w:t>אחר</w:t>
      </w:r>
      <w:r w:rsidRPr="00881015">
        <w:rPr>
          <w:rFonts w:ascii="Tahoma" w:hAnsi="Tahoma" w:cs="Tahoma" w:hint="cs"/>
          <w:sz w:val="17"/>
          <w:szCs w:val="17"/>
          <w:rtl/>
        </w:rPr>
        <w:t>יותו</w:t>
      </w:r>
      <w:r w:rsidRPr="00881015">
        <w:rPr>
          <w:rFonts w:ascii="Tahoma" w:hAnsi="Tahoma" w:cs="Tahoma"/>
          <w:sz w:val="17"/>
          <w:szCs w:val="17"/>
          <w:rtl/>
        </w:rPr>
        <w:t xml:space="preserve"> </w:t>
      </w:r>
      <w:r w:rsidRPr="00881015">
        <w:rPr>
          <w:rFonts w:ascii="Tahoma" w:hAnsi="Tahoma" w:cs="Tahoma" w:hint="cs"/>
          <w:sz w:val="17"/>
          <w:szCs w:val="17"/>
          <w:rtl/>
        </w:rPr>
        <w:t>לתת ייעוץ משפטי לארגון היועץ המשפטי בבט"ל ממלא גם תפקיד ביצועי-ניהולי - הוא מ</w:t>
      </w:r>
      <w:r w:rsidRPr="00881015">
        <w:rPr>
          <w:rFonts w:ascii="Tahoma" w:hAnsi="Tahoma" w:cs="Tahoma"/>
          <w:sz w:val="17"/>
          <w:szCs w:val="17"/>
          <w:rtl/>
        </w:rPr>
        <w:t>ופקד על הטיפול המשפטי בתחומי פעילותו המסחרית והעסקית של המוסד</w:t>
      </w:r>
      <w:r w:rsidRPr="00881015">
        <w:rPr>
          <w:rFonts w:ascii="Tahoma" w:hAnsi="Tahoma" w:cs="Tahoma" w:hint="cs"/>
          <w:sz w:val="17"/>
          <w:szCs w:val="17"/>
          <w:rtl/>
        </w:rPr>
        <w:t>, והוא אחראי לניהול מערך של עשרות עורכי דין ועובדים מינהליים וכן לפעילותם של משרדי עורכי דין חיצוניים הנותנים לבט"ל שירותים משפטיים בתחום השיבוב</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5"/>
        <w:rPr>
          <w:rtl/>
        </w:rPr>
      </w:pPr>
      <w:bookmarkStart w:id="9" w:name="_Toc437329229"/>
      <w:r w:rsidRPr="0031084D">
        <w:rPr>
          <w:rFonts w:hint="cs"/>
          <w:rtl/>
        </w:rPr>
        <w:t>הובלת</w:t>
      </w:r>
      <w:r w:rsidRPr="0031084D">
        <w:rPr>
          <w:rtl/>
        </w:rPr>
        <w:t xml:space="preserve"> </w:t>
      </w:r>
      <w:r>
        <w:rPr>
          <w:rFonts w:hint="cs"/>
          <w:rtl/>
        </w:rPr>
        <w:t>מהלך ההתקשרות</w:t>
      </w:r>
      <w:r w:rsidRPr="0031084D">
        <w:rPr>
          <w:rtl/>
        </w:rPr>
        <w:t xml:space="preserve"> </w:t>
      </w:r>
      <w:r w:rsidRPr="0031084D">
        <w:rPr>
          <w:rFonts w:hint="cs"/>
          <w:rtl/>
        </w:rPr>
        <w:t>עם חברה א</w:t>
      </w:r>
      <w:r w:rsidRPr="0031084D">
        <w:rPr>
          <w:rtl/>
        </w:rPr>
        <w:t xml:space="preserve"> </w:t>
      </w:r>
      <w:r>
        <w:rPr>
          <w:rFonts w:hint="cs"/>
          <w:rtl/>
        </w:rPr>
        <w:t xml:space="preserve">על </w:t>
      </w:r>
      <w:r w:rsidRPr="0031084D">
        <w:rPr>
          <w:rFonts w:hint="cs"/>
          <w:rtl/>
        </w:rPr>
        <w:t>ידי</w:t>
      </w:r>
      <w:r w:rsidRPr="0031084D">
        <w:rPr>
          <w:rtl/>
        </w:rPr>
        <w:t xml:space="preserve"> </w:t>
      </w:r>
      <w:r w:rsidRPr="0031084D">
        <w:rPr>
          <w:rFonts w:hint="cs"/>
          <w:rtl/>
        </w:rPr>
        <w:t>היועץ</w:t>
      </w:r>
      <w:r w:rsidRPr="0031084D">
        <w:rPr>
          <w:rtl/>
        </w:rPr>
        <w:t xml:space="preserve"> </w:t>
      </w:r>
      <w:r w:rsidRPr="0031084D">
        <w:rPr>
          <w:rFonts w:hint="cs"/>
          <w:rtl/>
        </w:rPr>
        <w:t>המשפטי</w:t>
      </w:r>
      <w:bookmarkEnd w:id="9"/>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לטענת היועץ המשפטי, הוא פגש באקראי את בעל השליטה בחברה א ובשיחה שהתנהלה ביניהם עלה שהוא היועץ המשפטי של בט"ל. בעל השליטה בחברה א ציין בפניו שחברה א מחויבת לחסל את עסקי הביטוח שלה עקב רכישת השליטה בחברה ב, והוא מבקש לברר אם בט"ל יהיה מעוניין להסדיר את ההתחשבנות בנוגע לתקופות עבר מכיוון שחברה א כבר אינה מנפיקה פוליסות. עו"ד רוזנצויג מסר לבעל השליטה בחברה א שהוא יברר זאת עם הגורמים</w:t>
      </w:r>
      <w:r w:rsidRPr="00881015">
        <w:rPr>
          <w:rFonts w:ascii="Tahoma" w:hAnsi="Tahoma" w:cs="Tahoma"/>
          <w:sz w:val="17"/>
          <w:szCs w:val="17"/>
          <w:rtl/>
        </w:rPr>
        <w:t xml:space="preserve"> </w:t>
      </w:r>
      <w:r w:rsidRPr="00881015">
        <w:rPr>
          <w:rFonts w:ascii="Tahoma" w:hAnsi="Tahoma" w:cs="Tahoma" w:hint="cs"/>
          <w:sz w:val="17"/>
          <w:szCs w:val="17"/>
          <w:rtl/>
        </w:rPr>
        <w:t>הרלוונטיים</w:t>
      </w:r>
      <w:r w:rsidRPr="00881015">
        <w:rPr>
          <w:rFonts w:ascii="Tahoma" w:hAnsi="Tahoma" w:cs="Tahoma"/>
          <w:sz w:val="17"/>
          <w:szCs w:val="17"/>
          <w:rtl/>
        </w:rPr>
        <w:t xml:space="preserve"> </w:t>
      </w:r>
      <w:r w:rsidRPr="00881015">
        <w:rPr>
          <w:rFonts w:ascii="Tahoma" w:hAnsi="Tahoma" w:cs="Tahoma" w:hint="cs"/>
          <w:sz w:val="17"/>
          <w:szCs w:val="17"/>
          <w:rtl/>
        </w:rPr>
        <w:t xml:space="preserve">בבט"ל וישיב לו בעניין. </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בספטמבר 2015 מסר מנכ"ל בט"ל למשרד מבקר המדינה כי עו"ד רוזנצויג פנה אליו "ואמר לו [שחברה א] צריכה להיסגר ושהיא גמרה את החיים שלה עקב רכישת [חברה ב]". הוא הוסיף כי חברה א "פנתה אליו [ליועץ המשפטי] והציעה להסדיר את החבויות שלה לבט"ל בגין שיבוב ב'בלוק', כלומר שבט"ל יקבל סכום חד פעמי [מחברה א] כנגד החבויות שלה כלפי בט"ל בגין תיקי שיבוב. המנכ"ל היה בעד מהלך זה".</w:t>
      </w:r>
    </w:p>
    <w:p w:rsidR="00C566D8" w:rsidRPr="00881015" w:rsidP="0000001E">
      <w:pPr>
        <w:pStyle w:val="RESHET"/>
        <w:rPr>
          <w:rtl/>
        </w:rPr>
      </w:pPr>
      <w:r w:rsidRPr="00881015">
        <w:rPr>
          <w:rtl/>
        </w:rPr>
        <w:t xml:space="preserve">בביקורת עלה כי עו"ד רוזנצויג הוביל את עבודת המטה לקראת ההתקשרות בהסכם </w:t>
      </w:r>
      <w:r w:rsidRPr="00881015">
        <w:rPr>
          <w:rFonts w:hint="cs"/>
          <w:rtl/>
        </w:rPr>
        <w:t>עם חברה א</w:t>
      </w:r>
      <w:r w:rsidRPr="00881015">
        <w:rPr>
          <w:rtl/>
        </w:rPr>
        <w:t>, לרבות ניהול הצוות שביצע את הערכת השווי, השתתפות פעילה בקביעת המתודולוגיה לביצועה ו</w:t>
      </w:r>
      <w:r w:rsidRPr="00881015">
        <w:rPr>
          <w:rFonts w:hint="cs"/>
          <w:rtl/>
        </w:rPr>
        <w:t>הנחיה בנוגע ל</w:t>
      </w:r>
      <w:r w:rsidRPr="00881015">
        <w:rPr>
          <w:rtl/>
        </w:rPr>
        <w:t>אופן החישוב שלה</w:t>
      </w:r>
      <w:r w:rsidRPr="00881015">
        <w:rPr>
          <w:rFonts w:hint="cs"/>
          <w:rtl/>
        </w:rPr>
        <w:t>.</w:t>
      </w:r>
      <w:r w:rsidRPr="00881015">
        <w:rPr>
          <w:rtl/>
        </w:rPr>
        <w:t xml:space="preserve"> </w:t>
      </w:r>
      <w:r w:rsidRPr="00881015">
        <w:rPr>
          <w:rFonts w:hint="cs"/>
          <w:rtl/>
        </w:rPr>
        <w:t xml:space="preserve">הוא </w:t>
      </w:r>
      <w:r w:rsidRPr="00881015">
        <w:rPr>
          <w:rtl/>
        </w:rPr>
        <w:t>הוביל את המגעים עם חבר</w:t>
      </w:r>
      <w:r w:rsidRPr="00881015">
        <w:rPr>
          <w:rFonts w:hint="cs"/>
          <w:rtl/>
        </w:rPr>
        <w:t>ה</w:t>
      </w:r>
      <w:r w:rsidRPr="00881015">
        <w:rPr>
          <w:rtl/>
        </w:rPr>
        <w:t xml:space="preserve"> א, </w:t>
      </w:r>
      <w:r w:rsidRPr="00881015">
        <w:rPr>
          <w:rFonts w:hint="cs"/>
          <w:rtl/>
        </w:rPr>
        <w:t>ואף שוחח</w:t>
      </w:r>
      <w:r w:rsidRPr="00881015">
        <w:rPr>
          <w:rtl/>
        </w:rPr>
        <w:t xml:space="preserve"> </w:t>
      </w:r>
      <w:r w:rsidRPr="00881015">
        <w:rPr>
          <w:rFonts w:hint="cs"/>
          <w:rtl/>
        </w:rPr>
        <w:t>ב</w:t>
      </w:r>
      <w:r w:rsidRPr="00881015">
        <w:rPr>
          <w:rtl/>
        </w:rPr>
        <w:t xml:space="preserve">טלפון עם </w:t>
      </w:r>
      <w:r w:rsidRPr="00881015">
        <w:rPr>
          <w:rFonts w:hint="cs"/>
          <w:rtl/>
        </w:rPr>
        <w:t>בעל השליטה בחברה. הוא</w:t>
      </w:r>
      <w:r w:rsidRPr="00881015">
        <w:rPr>
          <w:rtl/>
        </w:rPr>
        <w:t xml:space="preserve"> </w:t>
      </w:r>
      <w:r w:rsidRPr="00881015">
        <w:rPr>
          <w:rFonts w:hint="cs"/>
          <w:rtl/>
        </w:rPr>
        <w:t>חישב</w:t>
      </w:r>
      <w:r w:rsidRPr="00881015">
        <w:rPr>
          <w:rtl/>
        </w:rPr>
        <w:t xml:space="preserve"> בעצמו </w:t>
      </w:r>
      <w:r w:rsidRPr="00881015">
        <w:rPr>
          <w:rFonts w:hint="cs"/>
          <w:rtl/>
        </w:rPr>
        <w:t>את</w:t>
      </w:r>
      <w:r w:rsidRPr="00881015">
        <w:rPr>
          <w:rtl/>
        </w:rPr>
        <w:t xml:space="preserve"> שווי הפיצוי </w:t>
      </w:r>
      <w:r w:rsidRPr="00881015">
        <w:rPr>
          <w:rFonts w:hint="cs"/>
          <w:rtl/>
        </w:rPr>
        <w:t xml:space="preserve">שנקבע בהסכם עם חברה א </w:t>
      </w:r>
      <w:r w:rsidRPr="00881015">
        <w:rPr>
          <w:rtl/>
        </w:rPr>
        <w:t xml:space="preserve">בגין כל הזכויות </w:t>
      </w:r>
      <w:r w:rsidRPr="00881015">
        <w:rPr>
          <w:rFonts w:hint="cs"/>
          <w:rtl/>
        </w:rPr>
        <w:t>העומדות לבט"ל</w:t>
      </w:r>
      <w:r w:rsidRPr="00881015">
        <w:rPr>
          <w:rtl/>
        </w:rPr>
        <w:t xml:space="preserve"> </w:t>
      </w:r>
      <w:r w:rsidRPr="00881015">
        <w:rPr>
          <w:rFonts w:hint="cs"/>
          <w:rtl/>
        </w:rPr>
        <w:t>ב</w:t>
      </w:r>
      <w:r w:rsidRPr="00881015">
        <w:rPr>
          <w:rtl/>
        </w:rPr>
        <w:t xml:space="preserve">תיקי תאונות </w:t>
      </w:r>
      <w:r w:rsidRPr="00881015">
        <w:rPr>
          <w:rFonts w:hint="cs"/>
          <w:rtl/>
        </w:rPr>
        <w:t>ה</w:t>
      </w:r>
      <w:r w:rsidRPr="00881015">
        <w:rPr>
          <w:rtl/>
        </w:rPr>
        <w:t xml:space="preserve">דרכים בלי שהתייעץ עם </w:t>
      </w:r>
      <w:r w:rsidRPr="00881015">
        <w:rPr>
          <w:rFonts w:hint="cs"/>
          <w:rtl/>
        </w:rPr>
        <w:t>ה</w:t>
      </w:r>
      <w:r w:rsidRPr="00881015">
        <w:rPr>
          <w:rtl/>
        </w:rPr>
        <w:t xml:space="preserve">צוות </w:t>
      </w:r>
      <w:r w:rsidRPr="00881015">
        <w:rPr>
          <w:rFonts w:hint="cs"/>
          <w:rtl/>
        </w:rPr>
        <w:t>א</w:t>
      </w:r>
      <w:r w:rsidRPr="00881015">
        <w:rPr>
          <w:rtl/>
        </w:rPr>
        <w:t>ו</w:t>
      </w:r>
      <w:r w:rsidRPr="00881015">
        <w:rPr>
          <w:rFonts w:hint="cs"/>
          <w:rtl/>
        </w:rPr>
        <w:t xml:space="preserve"> עם החשב. הוא</w:t>
      </w:r>
      <w:r w:rsidRPr="00881015">
        <w:rPr>
          <w:rtl/>
        </w:rPr>
        <w:t xml:space="preserve"> ניסח את ההסכם עם נציגי חבר</w:t>
      </w:r>
      <w:r w:rsidRPr="00881015">
        <w:rPr>
          <w:rFonts w:hint="cs"/>
          <w:rtl/>
        </w:rPr>
        <w:t>ה</w:t>
      </w:r>
      <w:r w:rsidRPr="00881015">
        <w:rPr>
          <w:rtl/>
        </w:rPr>
        <w:t xml:space="preserve"> א </w:t>
      </w:r>
      <w:r w:rsidRPr="00881015">
        <w:rPr>
          <w:rFonts w:hint="cs"/>
          <w:rtl/>
        </w:rPr>
        <w:t>ו</w:t>
      </w:r>
      <w:r w:rsidRPr="00881015">
        <w:rPr>
          <w:rtl/>
        </w:rPr>
        <w:t xml:space="preserve">את מסמך ההמלצה </w:t>
      </w:r>
      <w:r w:rsidRPr="00881015">
        <w:rPr>
          <w:rFonts w:hint="cs"/>
          <w:rtl/>
        </w:rPr>
        <w:t xml:space="preserve">שעליו </w:t>
      </w:r>
      <w:r w:rsidRPr="00881015">
        <w:rPr>
          <w:rtl/>
        </w:rPr>
        <w:t xml:space="preserve">חתם באופן בלעדי בלי </w:t>
      </w:r>
      <w:r w:rsidRPr="00881015">
        <w:rPr>
          <w:rFonts w:hint="cs"/>
          <w:rtl/>
        </w:rPr>
        <w:t xml:space="preserve">להראותם לחברי הצוות ובלי </w:t>
      </w:r>
      <w:r w:rsidRPr="00881015">
        <w:rPr>
          <w:rtl/>
        </w:rPr>
        <w:t xml:space="preserve">ששיתף </w:t>
      </w:r>
      <w:r w:rsidRPr="00881015">
        <w:rPr>
          <w:rFonts w:hint="cs"/>
          <w:rtl/>
        </w:rPr>
        <w:t xml:space="preserve">אותם </w:t>
      </w:r>
      <w:r w:rsidRPr="00881015">
        <w:rPr>
          <w:rtl/>
        </w:rPr>
        <w:t>ב</w:t>
      </w:r>
      <w:r w:rsidRPr="00881015">
        <w:rPr>
          <w:rFonts w:hint="cs"/>
          <w:rtl/>
        </w:rPr>
        <w:t>ניסוחם. זאת ועוד,</w:t>
      </w:r>
      <w:r w:rsidRPr="00881015">
        <w:rPr>
          <w:rtl/>
        </w:rPr>
        <w:t xml:space="preserve"> </w:t>
      </w:r>
      <w:r w:rsidRPr="00881015">
        <w:rPr>
          <w:rFonts w:hint="cs"/>
          <w:rtl/>
        </w:rPr>
        <w:t xml:space="preserve">עו"ד רוזנצויג </w:t>
      </w:r>
      <w:r w:rsidRPr="00881015">
        <w:rPr>
          <w:rtl/>
        </w:rPr>
        <w:t>היה היחיד בבט"ל ש</w:t>
      </w:r>
      <w:r w:rsidRPr="00881015">
        <w:rPr>
          <w:rFonts w:hint="cs"/>
          <w:rtl/>
        </w:rPr>
        <w:t>החזיק ב</w:t>
      </w:r>
      <w:r w:rsidRPr="00881015">
        <w:rPr>
          <w:rtl/>
        </w:rPr>
        <w:t>כל הנתונים ו</w:t>
      </w:r>
      <w:r w:rsidRPr="00881015">
        <w:rPr>
          <w:rFonts w:hint="cs"/>
          <w:rtl/>
        </w:rPr>
        <w:t>ב</w:t>
      </w:r>
      <w:r w:rsidRPr="00881015">
        <w:rPr>
          <w:rtl/>
        </w:rPr>
        <w:t xml:space="preserve">תמונה המלאה </w:t>
      </w:r>
      <w:r w:rsidRPr="00881015">
        <w:rPr>
          <w:rFonts w:hint="cs"/>
          <w:rtl/>
        </w:rPr>
        <w:t>הנוגעים ל</w:t>
      </w:r>
      <w:r w:rsidRPr="00881015">
        <w:rPr>
          <w:rtl/>
        </w:rPr>
        <w:t>הסכם</w:t>
      </w:r>
      <w:r w:rsidRPr="00881015">
        <w:rPr>
          <w:rFonts w:hint="cs"/>
          <w:rtl/>
        </w:rPr>
        <w:t xml:space="preserve"> עם חברה א</w:t>
      </w:r>
      <w:r w:rsidRPr="00881015">
        <w:rPr>
          <w:rtl/>
        </w:rPr>
        <w:t>. גם מנכ"ל</w:t>
      </w:r>
      <w:r w:rsidRPr="00881015">
        <w:rPr>
          <w:rFonts w:hint="cs"/>
          <w:rtl/>
        </w:rPr>
        <w:t xml:space="preserve"> בט"ל</w:t>
      </w:r>
      <w:r w:rsidRPr="00881015">
        <w:rPr>
          <w:rtl/>
        </w:rPr>
        <w:t xml:space="preserve"> ציין בפני </w:t>
      </w:r>
      <w:r w:rsidRPr="00881015">
        <w:rPr>
          <w:rFonts w:hint="cs"/>
          <w:rtl/>
        </w:rPr>
        <w:t>משרד</w:t>
      </w:r>
      <w:r w:rsidRPr="00881015">
        <w:rPr>
          <w:rtl/>
        </w:rPr>
        <w:t xml:space="preserve"> מבקר המדינה כי "עו"ד רוזנצויג היה זה שהוביל את המהלך לחתימה על ההסכם עם</w:t>
      </w:r>
      <w:r w:rsidRPr="00881015">
        <w:rPr>
          <w:rFonts w:hint="cs"/>
          <w:rtl/>
        </w:rPr>
        <w:t xml:space="preserve"> [חברה א]</w:t>
      </w:r>
      <w:r w:rsidRPr="00881015">
        <w:rPr>
          <w:rtl/>
        </w:rPr>
        <w:t>, ובכלל זה הוביל את עבודת המטה וניסח את ההסכם".</w: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במכתבו</w:t>
      </w:r>
      <w:r w:rsidRPr="00881015">
        <w:rPr>
          <w:rFonts w:ascii="Tahoma" w:hAnsi="Tahoma" w:cs="Tahoma"/>
          <w:sz w:val="17"/>
          <w:szCs w:val="17"/>
          <w:rtl/>
        </w:rPr>
        <w:t xml:space="preserve"> </w:t>
      </w:r>
      <w:r w:rsidRPr="00881015">
        <w:rPr>
          <w:rFonts w:ascii="Tahoma" w:hAnsi="Tahoma" w:cs="Tahoma" w:hint="cs"/>
          <w:sz w:val="17"/>
          <w:szCs w:val="17"/>
          <w:rtl/>
        </w:rPr>
        <w:t>מאוקטובר</w:t>
      </w:r>
      <w:r w:rsidRPr="00881015">
        <w:rPr>
          <w:rFonts w:ascii="Tahoma" w:hAnsi="Tahoma" w:cs="Tahoma"/>
          <w:sz w:val="17"/>
          <w:szCs w:val="17"/>
          <w:rtl/>
        </w:rPr>
        <w:t xml:space="preserve"> 2015 </w:t>
      </w:r>
      <w:r w:rsidRPr="00881015">
        <w:rPr>
          <w:rFonts w:ascii="Tahoma" w:hAnsi="Tahoma" w:cs="Tahoma" w:hint="cs"/>
          <w:sz w:val="17"/>
          <w:szCs w:val="17"/>
          <w:rtl/>
        </w:rPr>
        <w:t>למשרד</w:t>
      </w:r>
      <w:r w:rsidRPr="00881015">
        <w:rPr>
          <w:rFonts w:ascii="Tahoma" w:hAnsi="Tahoma" w:cs="Tahoma"/>
          <w:sz w:val="17"/>
          <w:szCs w:val="17"/>
          <w:rtl/>
        </w:rPr>
        <w:t xml:space="preserve"> מבקר המדינה </w:t>
      </w:r>
      <w:r w:rsidRPr="00881015">
        <w:rPr>
          <w:rFonts w:ascii="Tahoma" w:hAnsi="Tahoma" w:cs="Tahoma" w:hint="cs"/>
          <w:sz w:val="17"/>
          <w:szCs w:val="17"/>
          <w:rtl/>
        </w:rPr>
        <w:t>ביקש</w:t>
      </w:r>
      <w:r w:rsidRPr="00881015">
        <w:rPr>
          <w:rFonts w:ascii="Tahoma" w:hAnsi="Tahoma" w:cs="Tahoma"/>
          <w:sz w:val="17"/>
          <w:szCs w:val="17"/>
          <w:rtl/>
        </w:rPr>
        <w:t xml:space="preserve"> היועץ המשפטי להציג את העובדה כי </w:t>
      </w:r>
      <w:r w:rsidRPr="00881015">
        <w:rPr>
          <w:rFonts w:ascii="Tahoma" w:hAnsi="Tahoma" w:cs="Tahoma" w:hint="cs"/>
          <w:sz w:val="17"/>
          <w:szCs w:val="17"/>
          <w:rtl/>
        </w:rPr>
        <w:t>הוא</w:t>
      </w:r>
      <w:r w:rsidRPr="00881015">
        <w:rPr>
          <w:rFonts w:ascii="Tahoma" w:hAnsi="Tahoma" w:cs="Tahoma"/>
          <w:sz w:val="17"/>
          <w:szCs w:val="17"/>
          <w:rtl/>
        </w:rPr>
        <w:t xml:space="preserve"> </w:t>
      </w:r>
      <w:r w:rsidRPr="00881015">
        <w:rPr>
          <w:rFonts w:ascii="Tahoma" w:hAnsi="Tahoma" w:cs="Tahoma" w:hint="cs"/>
          <w:sz w:val="17"/>
          <w:szCs w:val="17"/>
          <w:rtl/>
        </w:rPr>
        <w:t>לא</w:t>
      </w:r>
      <w:r w:rsidRPr="00881015">
        <w:rPr>
          <w:rFonts w:ascii="Tahoma" w:hAnsi="Tahoma" w:cs="Tahoma"/>
          <w:sz w:val="17"/>
          <w:szCs w:val="17"/>
          <w:rtl/>
        </w:rPr>
        <w:t xml:space="preserve"> פעל לבדו </w:t>
      </w:r>
      <w:r w:rsidRPr="00881015">
        <w:rPr>
          <w:rFonts w:ascii="Tahoma" w:hAnsi="Tahoma" w:cs="Tahoma" w:hint="cs"/>
          <w:sz w:val="17"/>
          <w:szCs w:val="17"/>
          <w:rtl/>
        </w:rPr>
        <w:t>וכי</w:t>
      </w:r>
      <w:r w:rsidRPr="00881015">
        <w:rPr>
          <w:rFonts w:ascii="Tahoma" w:hAnsi="Tahoma" w:cs="Tahoma"/>
          <w:sz w:val="17"/>
          <w:szCs w:val="17"/>
          <w:rtl/>
        </w:rPr>
        <w:t xml:space="preserve"> עשה זאת </w:t>
      </w:r>
      <w:r w:rsidRPr="00881015">
        <w:rPr>
          <w:rFonts w:ascii="Tahoma" w:hAnsi="Tahoma" w:cs="Tahoma" w:hint="cs"/>
          <w:sz w:val="17"/>
          <w:szCs w:val="17"/>
          <w:rtl/>
        </w:rPr>
        <w:t>בידיעת</w:t>
      </w:r>
      <w:r w:rsidRPr="00881015">
        <w:rPr>
          <w:rFonts w:ascii="Tahoma" w:hAnsi="Tahoma" w:cs="Tahoma"/>
          <w:sz w:val="17"/>
          <w:szCs w:val="17"/>
          <w:rtl/>
        </w:rPr>
        <w:t xml:space="preserve"> </w:t>
      </w:r>
      <w:r w:rsidRPr="00881015">
        <w:rPr>
          <w:rFonts w:ascii="Tahoma" w:hAnsi="Tahoma" w:cs="Tahoma" w:hint="cs"/>
          <w:sz w:val="17"/>
          <w:szCs w:val="17"/>
          <w:rtl/>
        </w:rPr>
        <w:t>המנכ</w:t>
      </w:r>
      <w:r w:rsidRPr="00881015">
        <w:rPr>
          <w:rFonts w:ascii="Tahoma" w:hAnsi="Tahoma" w:cs="Tahoma"/>
          <w:sz w:val="17"/>
          <w:szCs w:val="17"/>
          <w:rtl/>
        </w:rPr>
        <w:t xml:space="preserve">"ל </w:t>
      </w:r>
      <w:r w:rsidRPr="00881015">
        <w:rPr>
          <w:rFonts w:ascii="Tahoma" w:hAnsi="Tahoma" w:cs="Tahoma" w:hint="cs"/>
          <w:sz w:val="17"/>
          <w:szCs w:val="17"/>
          <w:rtl/>
        </w:rPr>
        <w:t>ובהנחייתו</w:t>
      </w:r>
      <w:r w:rsidRPr="00881015">
        <w:rPr>
          <w:rFonts w:ascii="Tahoma" w:hAnsi="Tahoma" w:cs="Tahoma"/>
          <w:sz w:val="17"/>
          <w:szCs w:val="17"/>
          <w:rtl/>
        </w:rPr>
        <w:t>, תוך שיתוף החשב ו</w:t>
      </w:r>
      <w:r w:rsidRPr="00881015">
        <w:rPr>
          <w:rFonts w:ascii="Tahoma" w:hAnsi="Tahoma" w:cs="Tahoma" w:hint="cs"/>
          <w:sz w:val="17"/>
          <w:szCs w:val="17"/>
          <w:rtl/>
        </w:rPr>
        <w:t>צוות</w:t>
      </w:r>
      <w:r w:rsidRPr="00881015">
        <w:rPr>
          <w:rFonts w:ascii="Tahoma" w:hAnsi="Tahoma" w:cs="Tahoma"/>
          <w:sz w:val="17"/>
          <w:szCs w:val="17"/>
          <w:rtl/>
        </w:rPr>
        <w:t xml:space="preserve"> </w:t>
      </w:r>
      <w:r w:rsidRPr="00881015">
        <w:rPr>
          <w:rFonts w:ascii="Tahoma" w:hAnsi="Tahoma" w:cs="Tahoma" w:hint="cs"/>
          <w:sz w:val="17"/>
          <w:szCs w:val="17"/>
          <w:rtl/>
        </w:rPr>
        <w:t>אנשי</w:t>
      </w:r>
      <w:r w:rsidRPr="00881015">
        <w:rPr>
          <w:rFonts w:ascii="Tahoma" w:hAnsi="Tahoma" w:cs="Tahoma"/>
          <w:sz w:val="17"/>
          <w:szCs w:val="17"/>
          <w:rtl/>
        </w:rPr>
        <w:t xml:space="preserve"> מקצוע</w:t>
      </w:r>
      <w:r w:rsidRPr="00881015">
        <w:rPr>
          <w:rFonts w:ascii="Tahoma" w:hAnsi="Tahoma" w:cs="Tahoma" w:hint="cs"/>
          <w:sz w:val="17"/>
          <w:szCs w:val="17"/>
          <w:rtl/>
        </w:rPr>
        <w:t>,</w:t>
      </w:r>
      <w:r w:rsidRPr="00881015">
        <w:rPr>
          <w:rFonts w:ascii="Tahoma" w:hAnsi="Tahoma" w:cs="Tahoma"/>
          <w:sz w:val="17"/>
          <w:szCs w:val="17"/>
          <w:rtl/>
        </w:rPr>
        <w:t xml:space="preserve"> וכי לא הוא </w:t>
      </w:r>
      <w:r w:rsidRPr="00881015">
        <w:rPr>
          <w:rFonts w:ascii="Tahoma" w:hAnsi="Tahoma" w:cs="Tahoma" w:hint="cs"/>
          <w:sz w:val="17"/>
          <w:szCs w:val="17"/>
          <w:rtl/>
        </w:rPr>
        <w:t xml:space="preserve">זה </w:t>
      </w:r>
      <w:r w:rsidRPr="00881015">
        <w:rPr>
          <w:rFonts w:ascii="Tahoma" w:hAnsi="Tahoma" w:cs="Tahoma"/>
          <w:sz w:val="17"/>
          <w:szCs w:val="17"/>
          <w:rtl/>
        </w:rPr>
        <w:t xml:space="preserve">שהחליט </w:t>
      </w:r>
      <w:r w:rsidRPr="00881015">
        <w:rPr>
          <w:rFonts w:ascii="Tahoma" w:hAnsi="Tahoma" w:cs="Tahoma" w:hint="cs"/>
          <w:sz w:val="17"/>
          <w:szCs w:val="17"/>
          <w:rtl/>
        </w:rPr>
        <w:t>על</w:t>
      </w:r>
      <w:r w:rsidRPr="00881015">
        <w:rPr>
          <w:rFonts w:ascii="Tahoma" w:hAnsi="Tahoma" w:cs="Tahoma"/>
          <w:sz w:val="17"/>
          <w:szCs w:val="17"/>
          <w:rtl/>
        </w:rPr>
        <w:t xml:space="preserve"> </w:t>
      </w:r>
      <w:r w:rsidRPr="00881015">
        <w:rPr>
          <w:rFonts w:ascii="Tahoma" w:hAnsi="Tahoma" w:cs="Tahoma" w:hint="cs"/>
          <w:sz w:val="17"/>
          <w:szCs w:val="17"/>
          <w:rtl/>
        </w:rPr>
        <w:t>ההתקשרות</w:t>
      </w:r>
      <w:r w:rsidRPr="00881015">
        <w:rPr>
          <w:rFonts w:ascii="Tahoma" w:hAnsi="Tahoma" w:cs="Tahoma"/>
          <w:sz w:val="17"/>
          <w:szCs w:val="17"/>
          <w:rtl/>
        </w:rPr>
        <w:t xml:space="preserve"> </w:t>
      </w:r>
      <w:r w:rsidRPr="00881015">
        <w:rPr>
          <w:rFonts w:ascii="Tahoma" w:hAnsi="Tahoma" w:cs="Tahoma" w:hint="cs"/>
          <w:sz w:val="17"/>
          <w:szCs w:val="17"/>
          <w:rtl/>
        </w:rPr>
        <w:t>ב</w:t>
      </w:r>
      <w:r w:rsidRPr="00881015">
        <w:rPr>
          <w:rFonts w:ascii="Tahoma" w:hAnsi="Tahoma" w:cs="Tahoma"/>
          <w:sz w:val="17"/>
          <w:szCs w:val="17"/>
          <w:rtl/>
        </w:rPr>
        <w:t xml:space="preserve">הסכם </w:t>
      </w:r>
      <w:r w:rsidRPr="00881015">
        <w:rPr>
          <w:rFonts w:ascii="Tahoma" w:hAnsi="Tahoma" w:cs="Tahoma" w:hint="cs"/>
          <w:sz w:val="17"/>
          <w:szCs w:val="17"/>
          <w:rtl/>
        </w:rPr>
        <w:t>עם חברה א</w:t>
      </w:r>
      <w:r w:rsidRPr="00881015">
        <w:rPr>
          <w:rFonts w:ascii="Tahoma" w:hAnsi="Tahoma" w:cs="Tahoma"/>
          <w:sz w:val="17"/>
          <w:szCs w:val="17"/>
          <w:rtl/>
        </w:rPr>
        <w:t xml:space="preserve"> אלא גורמים אחרים</w:t>
      </w:r>
      <w:r w:rsidRPr="00881015">
        <w:rPr>
          <w:rFonts w:ascii="Tahoma" w:hAnsi="Tahoma" w:cs="Tahoma"/>
          <w:b/>
          <w:bCs/>
          <w:sz w:val="17"/>
          <w:szCs w:val="17"/>
          <w:rtl/>
        </w:rPr>
        <w:t>.</w:t>
      </w:r>
      <w:r w:rsidRPr="00881015">
        <w:rPr>
          <w:rFonts w:ascii="Tahoma" w:hAnsi="Tahoma" w:cs="Tahoma" w:hint="cs"/>
          <w:sz w:val="17"/>
          <w:szCs w:val="17"/>
          <w:rtl/>
        </w:rPr>
        <w:t xml:space="preserve"> </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במכתב האמור ציין</w:t>
      </w:r>
      <w:r w:rsidRPr="00881015">
        <w:rPr>
          <w:rFonts w:ascii="Tahoma" w:hAnsi="Tahoma" w:cs="Tahoma" w:hint="cs"/>
          <w:sz w:val="17"/>
          <w:szCs w:val="17"/>
          <w:rtl/>
        </w:rPr>
        <w:t xml:space="preserve"> </w:t>
      </w:r>
      <w:r w:rsidRPr="00881015">
        <w:rPr>
          <w:rFonts w:ascii="Tahoma" w:hAnsi="Tahoma" w:cs="Tahoma" w:hint="cs"/>
          <w:sz w:val="17"/>
          <w:szCs w:val="17"/>
          <w:rtl/>
        </w:rPr>
        <w:t>היועץ המשפטי כי מנכ"ל בט"ל הנחה אותו "לעבוד בצוות לניהול ההתחשבנות והמו"מ עם [חברה א]". הוא הוסיף: ה"החלטות... נעשו תוך צירוף כל המסמכים הרלבנטיים והפצתם לנציג המועצה, למנכ"ל ולחשב. לא התקבלה כל החלטה בנושא [ההסכם עם חברה א] על ידי בלבד. כל ההנחיות וההחלטות נעשו תוך עדכון המנכ"ל... שימשתי כיועץ משפטי וכחלק מצוות גדול של אנשי הנהלה בכירים ואנשי מקצוע שקיבלו את ההחלטות. ריכוז הנתונים נעשה על ידי נציגי הביקורת הפנימית על סמך המידע הניהולי שבמערכות המוסד. כל קבלת ההחלטות בנושא ההסכם עם חברות הביטוח ובנושא ההסכם עם [חברה א] נעשה על ידי הגורמים המוסמכים במוסד... לא מדובר בנושא שאני החלטתי בו". בתשובתו מינואר 2016 הוא מסר: "כל ההחלטות הנוגעות להסכם [עם חברה א] היו החלטות מוסדיות שהתקבלו על ידי בעלי תפקידים במוסד. אני לא הובלתי את ההסכם באופן בלעדי ולא ניהלתי את המגעים מול [חברה א] באופן בלעדי". בתשובתו מיולי 2016 מסר כי שיחת הטלפון עם בעל השליטה בחברה א התקיימה למיטב זכרונו בעניין תיק נזיקין שנכלל בהתחשבנות, ו"המדובר בטיפול בנושא טכני לאחר ובהתאם למתווה ההסכם שכבר נקבע בשלב זה".</w:t>
      </w:r>
    </w:p>
    <w:p w:rsidR="00C566D8" w:rsidRPr="00881015" w:rsidP="0000001E">
      <w:pPr>
        <w:pStyle w:val="RESHET"/>
        <w:rPr>
          <w:rtl/>
        </w:rPr>
      </w:pPr>
      <w:r w:rsidRPr="00881015">
        <w:rPr>
          <w:rFonts w:hint="cs"/>
          <w:rtl/>
        </w:rPr>
        <w:t>משרד מבקר המדינה מעיר ליועץ המשפטי כי ההחלטה לחתום על ההסכם עם חברה א הייתה אמנם "מוסדית", אך היא הסתמכה על המלצתו הבלתי מסויגת למנכ"ל בט"ל ולחשב. באופן לא תקין הוא בחר להחסיר ממנה מידע רלוונטי ואף הציג בה תמונת מצב מטעה (ראו להלן). אין לקבל את עמדתו הממזערת את חלקו בהתקשרות עם חברה א, הסותרת את ממצאי הביקורת ואינה עולה בקנה אחד עם דברי מנכ"ל בט"ל שלפיהם היועץ המשפטי היה הרוח החיה בתהליך גיבוש ההסכם והוביל את בט"ל לחתימה עליו, על כל המשתמע מכך.</w:t>
      </w: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5"/>
        <w:rPr>
          <w:rtl/>
        </w:rPr>
      </w:pPr>
      <w:r w:rsidRPr="00EF0DFD">
        <w:rPr>
          <w:rFonts w:hint="cs"/>
          <w:rtl/>
        </w:rPr>
        <w:t>פעולות</w:t>
      </w:r>
      <w:r w:rsidRPr="00EF0DFD">
        <w:rPr>
          <w:rtl/>
        </w:rPr>
        <w:t xml:space="preserve"> היועץ </w:t>
      </w:r>
      <w:r w:rsidRPr="00EF0DFD">
        <w:rPr>
          <w:rFonts w:hint="cs"/>
          <w:rtl/>
        </w:rPr>
        <w:t>המשפטי</w:t>
      </w:r>
      <w:r w:rsidRPr="00EF0DFD">
        <w:rPr>
          <w:rtl/>
        </w:rPr>
        <w:t xml:space="preserve"> </w:t>
      </w:r>
      <w:r w:rsidRPr="00EF0DFD">
        <w:rPr>
          <w:rFonts w:hint="cs"/>
          <w:rtl/>
        </w:rPr>
        <w:t xml:space="preserve">שאינן מתיישבות </w:t>
      </w:r>
      <w:r w:rsidR="0000001E">
        <w:br/>
      </w:r>
      <w:r w:rsidRPr="00EF0DFD">
        <w:rPr>
          <w:rFonts w:hint="cs"/>
          <w:rtl/>
        </w:rPr>
        <w:t xml:space="preserve">עם </w:t>
      </w:r>
      <w:r w:rsidRPr="00EF0DFD">
        <w:rPr>
          <w:rtl/>
        </w:rPr>
        <w:t xml:space="preserve">כללי </w:t>
      </w:r>
      <w:r w:rsidRPr="00EF0DFD">
        <w:rPr>
          <w:rFonts w:hint="cs"/>
          <w:rtl/>
        </w:rPr>
        <w:t>מינהל</w:t>
      </w:r>
      <w:r w:rsidRPr="00EF0DFD">
        <w:rPr>
          <w:rtl/>
        </w:rPr>
        <w:t xml:space="preserve"> תקין</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לנוכח העובדה שהרשות המינהלית משמשת נאמן ציבור האמון</w:t>
      </w:r>
      <w:r w:rsidRPr="00881015">
        <w:rPr>
          <w:rFonts w:ascii="Tahoma" w:hAnsi="Tahoma" w:cs="Tahoma"/>
          <w:sz w:val="17"/>
          <w:szCs w:val="17"/>
          <w:rtl/>
        </w:rPr>
        <w:t xml:space="preserve"> </w:t>
      </w:r>
      <w:r w:rsidRPr="00881015">
        <w:rPr>
          <w:rFonts w:ascii="Tahoma" w:hAnsi="Tahoma" w:cs="Tahoma" w:hint="cs"/>
          <w:sz w:val="17"/>
          <w:szCs w:val="17"/>
          <w:rtl/>
        </w:rPr>
        <w:t>על האינטרס הציבורי והנכסים הציבוריים מופקדים בידיו, מחובתה להפעיל את סמכותה בהתאם כדי לפעול לטובת הציבור. על החוזה השלטוני חלות שתי מערכות נורמטיביות - דיני החוזים והמשפט המינהלי</w:t>
      </w:r>
      <w:r>
        <w:rPr>
          <w:rStyle w:val="FootnoteReference0"/>
          <w:rFonts w:ascii="Tahoma" w:hAnsi="Tahoma" w:cs="Tahoma"/>
          <w:sz w:val="17"/>
          <w:szCs w:val="17"/>
          <w:rtl/>
        </w:rPr>
        <w:footnoteReference w:id="43"/>
      </w:r>
      <w:r w:rsidRPr="00881015">
        <w:rPr>
          <w:rFonts w:ascii="Tahoma" w:hAnsi="Tahoma" w:cs="Tahoma" w:hint="cs"/>
          <w:sz w:val="17"/>
          <w:szCs w:val="17"/>
          <w:rtl/>
        </w:rPr>
        <w:t>. חובתה של הרשות השלטונית למלא את תפקידיה ולשרת את הערכים והאינטרסים המסחריים והציבוריים שהופקדה עליהם. דואליות נורמטיבית זו מחייבת את הרשות לנהוג בהגינות הן כלפי הצד האחר להסכם</w:t>
      </w:r>
      <w:r w:rsidRPr="00881015">
        <w:rPr>
          <w:rFonts w:ascii="Tahoma" w:hAnsi="Tahoma" w:cs="Tahoma"/>
          <w:sz w:val="17"/>
          <w:szCs w:val="17"/>
          <w:rtl/>
        </w:rPr>
        <w:t xml:space="preserve"> </w:t>
      </w:r>
      <w:r w:rsidRPr="00881015">
        <w:rPr>
          <w:rFonts w:ascii="Tahoma" w:hAnsi="Tahoma" w:cs="Tahoma" w:hint="cs"/>
          <w:sz w:val="17"/>
          <w:szCs w:val="17"/>
          <w:rtl/>
        </w:rPr>
        <w:t>הן</w:t>
      </w:r>
      <w:r w:rsidRPr="00881015">
        <w:rPr>
          <w:rFonts w:ascii="Tahoma" w:hAnsi="Tahoma" w:cs="Tahoma"/>
          <w:sz w:val="17"/>
          <w:szCs w:val="17"/>
          <w:rtl/>
        </w:rPr>
        <w:t xml:space="preserve"> כלפי </w:t>
      </w:r>
      <w:r w:rsidRPr="00881015">
        <w:rPr>
          <w:rFonts w:ascii="Tahoma" w:hAnsi="Tahoma" w:cs="Tahoma" w:hint="cs"/>
          <w:sz w:val="17"/>
          <w:szCs w:val="17"/>
          <w:rtl/>
        </w:rPr>
        <w:t xml:space="preserve">הקופה הציבורית. </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מתוקף תפקידו הביצועי נדרש היועץ משפטי של בט"ל לקדם פעילות כלכלית-מסחרית במהותה, למשל גיבוש ההסכם עם חברה א. במסגרת פעילות זו היה עליו למלא אחר החובה לשמור על כללי מינהל תקין, לפעול בתחום מומחיותו וסמכותו ולהקפיד כי כל חברי הצוות יפעלו גם הם בתחומי מומחיותם וסמכויותיהם, לשם גיבוש הסכם מיטבי עבור בט"ל באופן שישרת את האינטרס הציבורי ככל הניתן. לביצוע תפקידו כראוי היה עליו לקיים תהליך מלא ומקיף לקביעת שווי החבויות של חברה א לבט"ל באופן שמקבלי ההחלטות בבט"ל יוכלו להיות סמוכים ובטוחים שעבודת המטה שנעשתה למטרת גיבוש ההסכם הייתה שלמה וראויה, ובחתימתם על ההסכם הם פועלים לטובת בט"ל והציבור כולו. היה על היועץ המשפטי לשתף בעבודת המטה את גורמי המקצוע בתחום, לרבות החשב והגורמים המקצועיים בסניף יפו. בסופה של עבודת המטה, לפני החתימה על ההסכם עם חברה א, היה עליו לשקף במסמך ההמלצה את העקרונות וההנחות שעל פיהם גובש ההסכם, ובייחוד את המידע על המתכונת שלפיה חושב התשלום ועל הזכויות שבט"ל מוותר עליהם ללא כל תמורה. </w:t>
      </w:r>
    </w:p>
    <w:p w:rsidR="0000001E" w:rsidP="0000001E">
      <w:pPr>
        <w:pStyle w:val="RESHET"/>
      </w:pPr>
      <w:r w:rsidRPr="00881015">
        <w:rPr>
          <w:rFonts w:hint="cs"/>
          <w:rtl/>
        </w:rPr>
        <w:t>בפעולותיו</w:t>
      </w:r>
      <w:r w:rsidRPr="00881015">
        <w:rPr>
          <w:rtl/>
        </w:rPr>
        <w:t xml:space="preserve"> של עו"ד רוזנצויג </w:t>
      </w:r>
      <w:r w:rsidRPr="00881015">
        <w:rPr>
          <w:rFonts w:hint="cs"/>
          <w:rtl/>
        </w:rPr>
        <w:t xml:space="preserve">בולטות הפרות חוזרות ונשנות של כללי מינהל תקין המהוות </w:t>
      </w:r>
      <w:r w:rsidRPr="00881015">
        <w:rPr>
          <w:rtl/>
        </w:rPr>
        <w:t>כשל</w:t>
      </w:r>
      <w:r w:rsidRPr="00881015">
        <w:rPr>
          <w:rFonts w:hint="cs"/>
          <w:rtl/>
        </w:rPr>
        <w:t xml:space="preserve"> מקצועי ומחדל ניהולי. </w:t>
      </w:r>
      <w:r w:rsidRPr="0012789B" w:rsidR="00D5530B">
        <w:rPr>
          <w:noProof/>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D5530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2203258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831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D5530B">
                            <w:pPr>
                              <w:spacing w:after="0" w:line="240" w:lineRule="auto"/>
                              <w:rPr>
                                <w:color w:val="0B5294"/>
                                <w:spacing w:val="-4"/>
                                <w:sz w:val="24"/>
                                <w:szCs w:val="24"/>
                                <w:rtl/>
                                <w:cs/>
                              </w:rPr>
                            </w:pPr>
                            <w:r w:rsidRPr="00D5530B">
                              <w:rPr>
                                <w:rFonts w:cs="Tahoma" w:hint="eastAsia"/>
                                <w:color w:val="0B5294"/>
                                <w:spacing w:val="-4"/>
                                <w:sz w:val="24"/>
                                <w:szCs w:val="24"/>
                                <w:rtl/>
                              </w:rPr>
                              <w:t>בפעולותיו</w:t>
                            </w:r>
                            <w:r w:rsidRPr="00D5530B">
                              <w:rPr>
                                <w:rFonts w:cs="Tahoma"/>
                                <w:color w:val="0B5294"/>
                                <w:spacing w:val="-4"/>
                                <w:sz w:val="24"/>
                                <w:szCs w:val="24"/>
                                <w:rtl/>
                              </w:rPr>
                              <w:t xml:space="preserve"> </w:t>
                            </w:r>
                            <w:r w:rsidRPr="00D5530B">
                              <w:rPr>
                                <w:rFonts w:cs="Tahoma" w:hint="eastAsia"/>
                                <w:color w:val="0B5294"/>
                                <w:spacing w:val="-4"/>
                                <w:sz w:val="24"/>
                                <w:szCs w:val="24"/>
                                <w:rtl/>
                              </w:rPr>
                              <w:t>של</w:t>
                            </w:r>
                            <w:r w:rsidRPr="00D5530B">
                              <w:rPr>
                                <w:rFonts w:cs="Tahoma"/>
                                <w:color w:val="0B5294"/>
                                <w:spacing w:val="-4"/>
                                <w:sz w:val="24"/>
                                <w:szCs w:val="24"/>
                                <w:rtl/>
                              </w:rPr>
                              <w:t xml:space="preserve"> </w:t>
                            </w:r>
                            <w:r w:rsidRPr="00D5530B">
                              <w:rPr>
                                <w:rFonts w:cs="Tahoma" w:hint="eastAsia"/>
                                <w:color w:val="0B5294"/>
                                <w:spacing w:val="-4"/>
                                <w:sz w:val="24"/>
                                <w:szCs w:val="24"/>
                                <w:rtl/>
                              </w:rPr>
                              <w:t>עו</w:t>
                            </w:r>
                            <w:r w:rsidRPr="00D5530B">
                              <w:rPr>
                                <w:rFonts w:cs="Tahoma"/>
                                <w:color w:val="0B5294"/>
                                <w:spacing w:val="-4"/>
                                <w:sz w:val="24"/>
                                <w:szCs w:val="24"/>
                                <w:rtl/>
                              </w:rPr>
                              <w:t>"</w:t>
                            </w:r>
                            <w:r w:rsidRPr="00D5530B">
                              <w:rPr>
                                <w:rFonts w:cs="Tahoma" w:hint="eastAsia"/>
                                <w:color w:val="0B5294"/>
                                <w:spacing w:val="-4"/>
                                <w:sz w:val="24"/>
                                <w:szCs w:val="24"/>
                                <w:rtl/>
                              </w:rPr>
                              <w:t>ד</w:t>
                            </w:r>
                            <w:r w:rsidRPr="00D5530B">
                              <w:rPr>
                                <w:rFonts w:cs="Tahoma"/>
                                <w:color w:val="0B5294"/>
                                <w:spacing w:val="-4"/>
                                <w:sz w:val="24"/>
                                <w:szCs w:val="24"/>
                                <w:rtl/>
                              </w:rPr>
                              <w:t xml:space="preserve"> </w:t>
                            </w:r>
                            <w:r w:rsidRPr="00D5530B">
                              <w:rPr>
                                <w:rFonts w:cs="Tahoma" w:hint="eastAsia"/>
                                <w:color w:val="0B5294"/>
                                <w:spacing w:val="-4"/>
                                <w:sz w:val="24"/>
                                <w:szCs w:val="24"/>
                                <w:rtl/>
                              </w:rPr>
                              <w:t>רוזנצויג</w:t>
                            </w:r>
                            <w:r w:rsidRPr="00D5530B">
                              <w:rPr>
                                <w:rFonts w:cs="Tahoma"/>
                                <w:color w:val="0B5294"/>
                                <w:spacing w:val="-4"/>
                                <w:sz w:val="24"/>
                                <w:szCs w:val="24"/>
                                <w:rtl/>
                              </w:rPr>
                              <w:t xml:space="preserve"> </w:t>
                            </w:r>
                            <w:r w:rsidRPr="00D5530B">
                              <w:rPr>
                                <w:rFonts w:cs="Tahoma" w:hint="eastAsia"/>
                                <w:color w:val="0B5294"/>
                                <w:spacing w:val="-4"/>
                                <w:sz w:val="24"/>
                                <w:szCs w:val="24"/>
                                <w:rtl/>
                              </w:rPr>
                              <w:t>בולטות</w:t>
                            </w:r>
                            <w:r w:rsidRPr="00D5530B">
                              <w:rPr>
                                <w:rFonts w:cs="Tahoma"/>
                                <w:color w:val="0B5294"/>
                                <w:spacing w:val="-4"/>
                                <w:sz w:val="24"/>
                                <w:szCs w:val="24"/>
                                <w:rtl/>
                              </w:rPr>
                              <w:t xml:space="preserve"> </w:t>
                            </w:r>
                            <w:r w:rsidRPr="00D5530B">
                              <w:rPr>
                                <w:rFonts w:cs="Tahoma" w:hint="eastAsia"/>
                                <w:color w:val="0B5294"/>
                                <w:spacing w:val="-4"/>
                                <w:sz w:val="24"/>
                                <w:szCs w:val="24"/>
                                <w:rtl/>
                              </w:rPr>
                              <w:t>הפרות</w:t>
                            </w:r>
                            <w:r w:rsidRPr="00D5530B">
                              <w:rPr>
                                <w:rFonts w:cs="Tahoma"/>
                                <w:color w:val="0B5294"/>
                                <w:spacing w:val="-4"/>
                                <w:sz w:val="24"/>
                                <w:szCs w:val="24"/>
                                <w:rtl/>
                              </w:rPr>
                              <w:t xml:space="preserve"> </w:t>
                            </w:r>
                            <w:r w:rsidRPr="00D5530B">
                              <w:rPr>
                                <w:rFonts w:cs="Tahoma" w:hint="eastAsia"/>
                                <w:color w:val="0B5294"/>
                                <w:spacing w:val="-4"/>
                                <w:sz w:val="24"/>
                                <w:szCs w:val="24"/>
                                <w:rtl/>
                              </w:rPr>
                              <w:t>חוזרות</w:t>
                            </w:r>
                            <w:r w:rsidRPr="00D5530B">
                              <w:rPr>
                                <w:rFonts w:cs="Tahoma"/>
                                <w:color w:val="0B5294"/>
                                <w:spacing w:val="-4"/>
                                <w:sz w:val="24"/>
                                <w:szCs w:val="24"/>
                                <w:rtl/>
                              </w:rPr>
                              <w:t xml:space="preserve"> </w:t>
                            </w:r>
                            <w:r w:rsidRPr="00D5530B">
                              <w:rPr>
                                <w:rFonts w:cs="Tahoma" w:hint="eastAsia"/>
                                <w:color w:val="0B5294"/>
                                <w:spacing w:val="-4"/>
                                <w:sz w:val="24"/>
                                <w:szCs w:val="24"/>
                                <w:rtl/>
                              </w:rPr>
                              <w:t>ונשנות</w:t>
                            </w:r>
                            <w:r w:rsidRPr="00D5530B">
                              <w:rPr>
                                <w:rFonts w:cs="Tahoma"/>
                                <w:color w:val="0B5294"/>
                                <w:spacing w:val="-4"/>
                                <w:sz w:val="24"/>
                                <w:szCs w:val="24"/>
                                <w:rtl/>
                              </w:rPr>
                              <w:t xml:space="preserve"> </w:t>
                            </w:r>
                            <w:r w:rsidRPr="00D5530B">
                              <w:rPr>
                                <w:rFonts w:cs="Tahoma" w:hint="eastAsia"/>
                                <w:color w:val="0B5294"/>
                                <w:spacing w:val="-4"/>
                                <w:sz w:val="24"/>
                                <w:szCs w:val="24"/>
                                <w:rtl/>
                              </w:rPr>
                              <w:t>של</w:t>
                            </w:r>
                            <w:r w:rsidRPr="00D5530B">
                              <w:rPr>
                                <w:rFonts w:cs="Tahoma"/>
                                <w:color w:val="0B5294"/>
                                <w:spacing w:val="-4"/>
                                <w:sz w:val="24"/>
                                <w:szCs w:val="24"/>
                                <w:rtl/>
                              </w:rPr>
                              <w:t xml:space="preserve"> </w:t>
                            </w:r>
                            <w:r w:rsidRPr="00D5530B">
                              <w:rPr>
                                <w:rFonts w:cs="Tahoma" w:hint="eastAsia"/>
                                <w:color w:val="0B5294"/>
                                <w:spacing w:val="-4"/>
                                <w:sz w:val="24"/>
                                <w:szCs w:val="24"/>
                                <w:rtl/>
                              </w:rPr>
                              <w:t>כללי</w:t>
                            </w:r>
                            <w:r w:rsidRPr="00D5530B">
                              <w:rPr>
                                <w:rFonts w:cs="Tahoma"/>
                                <w:color w:val="0B5294"/>
                                <w:spacing w:val="-4"/>
                                <w:sz w:val="24"/>
                                <w:szCs w:val="24"/>
                                <w:rtl/>
                              </w:rPr>
                              <w:t xml:space="preserve"> </w:t>
                            </w:r>
                            <w:r w:rsidRPr="00D5530B">
                              <w:rPr>
                                <w:rFonts w:cs="Tahoma" w:hint="eastAsia"/>
                                <w:color w:val="0B5294"/>
                                <w:spacing w:val="-4"/>
                                <w:sz w:val="24"/>
                                <w:szCs w:val="24"/>
                                <w:rtl/>
                              </w:rPr>
                              <w:t>מינהל</w:t>
                            </w:r>
                            <w:r w:rsidRPr="00D5530B">
                              <w:rPr>
                                <w:rFonts w:cs="Tahoma"/>
                                <w:color w:val="0B5294"/>
                                <w:spacing w:val="-4"/>
                                <w:sz w:val="24"/>
                                <w:szCs w:val="24"/>
                                <w:rtl/>
                              </w:rPr>
                              <w:t xml:space="preserve"> </w:t>
                            </w:r>
                            <w:r w:rsidRPr="00D5530B">
                              <w:rPr>
                                <w:rFonts w:cs="Tahoma" w:hint="eastAsia"/>
                                <w:color w:val="0B5294"/>
                                <w:spacing w:val="-4"/>
                                <w:sz w:val="24"/>
                                <w:szCs w:val="24"/>
                                <w:rtl/>
                              </w:rPr>
                              <w:t>תקין</w:t>
                            </w:r>
                            <w:r w:rsidRPr="00D5530B">
                              <w:rPr>
                                <w:rFonts w:cs="Tahoma"/>
                                <w:color w:val="0B5294"/>
                                <w:spacing w:val="-4"/>
                                <w:sz w:val="24"/>
                                <w:szCs w:val="24"/>
                                <w:rtl/>
                              </w:rPr>
                              <w:t xml:space="preserve"> </w:t>
                            </w:r>
                            <w:r w:rsidRPr="00D5530B">
                              <w:rPr>
                                <w:rFonts w:cs="Tahoma" w:hint="eastAsia"/>
                                <w:color w:val="0B5294"/>
                                <w:spacing w:val="-4"/>
                                <w:sz w:val="24"/>
                                <w:szCs w:val="24"/>
                                <w:rtl/>
                              </w:rPr>
                              <w:t>המהוות</w:t>
                            </w:r>
                            <w:r w:rsidRPr="00D5530B">
                              <w:rPr>
                                <w:rFonts w:cs="Tahoma"/>
                                <w:color w:val="0B5294"/>
                                <w:spacing w:val="-4"/>
                                <w:sz w:val="24"/>
                                <w:szCs w:val="24"/>
                                <w:rtl/>
                              </w:rPr>
                              <w:t xml:space="preserve"> </w:t>
                            </w:r>
                            <w:r w:rsidRPr="00D5530B">
                              <w:rPr>
                                <w:rFonts w:cs="Tahoma" w:hint="eastAsia"/>
                                <w:color w:val="0B5294"/>
                                <w:spacing w:val="-4"/>
                                <w:sz w:val="24"/>
                                <w:szCs w:val="24"/>
                                <w:rtl/>
                              </w:rPr>
                              <w:t>כשל</w:t>
                            </w:r>
                            <w:r w:rsidRPr="00D5530B">
                              <w:rPr>
                                <w:rFonts w:cs="Tahoma"/>
                                <w:color w:val="0B5294"/>
                                <w:spacing w:val="-4"/>
                                <w:sz w:val="24"/>
                                <w:szCs w:val="24"/>
                                <w:rtl/>
                              </w:rPr>
                              <w:t xml:space="preserve"> </w:t>
                            </w:r>
                            <w:r w:rsidRPr="00D5530B">
                              <w:rPr>
                                <w:rFonts w:cs="Tahoma" w:hint="eastAsia"/>
                                <w:color w:val="0B5294"/>
                                <w:spacing w:val="-4"/>
                                <w:sz w:val="24"/>
                                <w:szCs w:val="24"/>
                                <w:rtl/>
                              </w:rPr>
                              <w:t>מקצועי</w:t>
                            </w:r>
                            <w:r w:rsidRPr="00D5530B">
                              <w:rPr>
                                <w:rFonts w:cs="Tahoma"/>
                                <w:color w:val="0B5294"/>
                                <w:spacing w:val="-4"/>
                                <w:sz w:val="24"/>
                                <w:szCs w:val="24"/>
                                <w:rtl/>
                              </w:rPr>
                              <w:t xml:space="preserve"> </w:t>
                            </w:r>
                            <w:r w:rsidRPr="00D5530B">
                              <w:rPr>
                                <w:rFonts w:cs="Tahoma" w:hint="eastAsia"/>
                                <w:color w:val="0B5294"/>
                                <w:spacing w:val="-4"/>
                                <w:sz w:val="24"/>
                                <w:szCs w:val="24"/>
                                <w:rtl/>
                              </w:rPr>
                              <w:t>ומחדל</w:t>
                            </w:r>
                            <w:r w:rsidRPr="00D5530B">
                              <w:rPr>
                                <w:rFonts w:cs="Tahoma"/>
                                <w:color w:val="0B5294"/>
                                <w:spacing w:val="-4"/>
                                <w:sz w:val="24"/>
                                <w:szCs w:val="24"/>
                                <w:rtl/>
                              </w:rPr>
                              <w:t xml:space="preserve"> </w:t>
                            </w:r>
                            <w:r w:rsidRPr="00D5530B">
                              <w:rPr>
                                <w:rFonts w:cs="Tahoma" w:hint="eastAsia"/>
                                <w:color w:val="0B5294"/>
                                <w:spacing w:val="-4"/>
                                <w:sz w:val="24"/>
                                <w:szCs w:val="24"/>
                                <w:rtl/>
                              </w:rPr>
                              <w:t>ניהולי</w:t>
                            </w:r>
                          </w:p>
                          <w:p w:rsidR="0047582D" w:rsidRPr="00373C5D" w:rsidP="00D5530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3685087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635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47582D" w:rsidRPr="00373C5D" w:rsidP="00D5530B">
                      <w:pPr>
                        <w:spacing w:line="240" w:lineRule="atLeast"/>
                        <w:rPr>
                          <w:rFonts w:cs="Tahoma"/>
                          <w:b/>
                          <w:bCs/>
                          <w:color w:val="0B5294"/>
                          <w:sz w:val="48"/>
                          <w:szCs w:val="48"/>
                          <w:rtl/>
                        </w:rPr>
                      </w:pPr>
                      <w:drawing>
                        <wp:inline distT="0" distB="0" distL="0" distR="0">
                          <wp:extent cx="311150" cy="256800"/>
                          <wp:effectExtent l="0" t="0" r="0" b="0"/>
                          <wp:docPr id="2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9127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D5530B">
                      <w:pPr>
                        <w:spacing w:after="0" w:line="240" w:lineRule="auto"/>
                        <w:rPr>
                          <w:color w:val="0B5294"/>
                          <w:spacing w:val="-4"/>
                          <w:sz w:val="24"/>
                          <w:szCs w:val="24"/>
                          <w:rtl/>
                          <w:cs/>
                        </w:rPr>
                      </w:pPr>
                      <w:r w:rsidRPr="00D5530B">
                        <w:rPr>
                          <w:rFonts w:cs="Tahoma" w:hint="eastAsia"/>
                          <w:color w:val="0B5294"/>
                          <w:spacing w:val="-4"/>
                          <w:sz w:val="24"/>
                          <w:szCs w:val="24"/>
                          <w:rtl/>
                        </w:rPr>
                        <w:t>בפעולותיו</w:t>
                      </w:r>
                      <w:r w:rsidRPr="00D5530B">
                        <w:rPr>
                          <w:rFonts w:cs="Tahoma"/>
                          <w:color w:val="0B5294"/>
                          <w:spacing w:val="-4"/>
                          <w:sz w:val="24"/>
                          <w:szCs w:val="24"/>
                          <w:rtl/>
                        </w:rPr>
                        <w:t xml:space="preserve"> </w:t>
                      </w:r>
                      <w:r w:rsidRPr="00D5530B">
                        <w:rPr>
                          <w:rFonts w:cs="Tahoma" w:hint="eastAsia"/>
                          <w:color w:val="0B5294"/>
                          <w:spacing w:val="-4"/>
                          <w:sz w:val="24"/>
                          <w:szCs w:val="24"/>
                          <w:rtl/>
                        </w:rPr>
                        <w:t>של</w:t>
                      </w:r>
                      <w:r w:rsidRPr="00D5530B">
                        <w:rPr>
                          <w:rFonts w:cs="Tahoma"/>
                          <w:color w:val="0B5294"/>
                          <w:spacing w:val="-4"/>
                          <w:sz w:val="24"/>
                          <w:szCs w:val="24"/>
                          <w:rtl/>
                        </w:rPr>
                        <w:t xml:space="preserve"> </w:t>
                      </w:r>
                      <w:r w:rsidRPr="00D5530B">
                        <w:rPr>
                          <w:rFonts w:cs="Tahoma" w:hint="eastAsia"/>
                          <w:color w:val="0B5294"/>
                          <w:spacing w:val="-4"/>
                          <w:sz w:val="24"/>
                          <w:szCs w:val="24"/>
                          <w:rtl/>
                        </w:rPr>
                        <w:t>עו</w:t>
                      </w:r>
                      <w:r w:rsidRPr="00D5530B">
                        <w:rPr>
                          <w:rFonts w:cs="Tahoma"/>
                          <w:color w:val="0B5294"/>
                          <w:spacing w:val="-4"/>
                          <w:sz w:val="24"/>
                          <w:szCs w:val="24"/>
                          <w:rtl/>
                        </w:rPr>
                        <w:t>"</w:t>
                      </w:r>
                      <w:r w:rsidRPr="00D5530B">
                        <w:rPr>
                          <w:rFonts w:cs="Tahoma" w:hint="eastAsia"/>
                          <w:color w:val="0B5294"/>
                          <w:spacing w:val="-4"/>
                          <w:sz w:val="24"/>
                          <w:szCs w:val="24"/>
                          <w:rtl/>
                        </w:rPr>
                        <w:t>ד</w:t>
                      </w:r>
                      <w:r w:rsidRPr="00D5530B">
                        <w:rPr>
                          <w:rFonts w:cs="Tahoma"/>
                          <w:color w:val="0B5294"/>
                          <w:spacing w:val="-4"/>
                          <w:sz w:val="24"/>
                          <w:szCs w:val="24"/>
                          <w:rtl/>
                        </w:rPr>
                        <w:t xml:space="preserve"> </w:t>
                      </w:r>
                      <w:r w:rsidRPr="00D5530B">
                        <w:rPr>
                          <w:rFonts w:cs="Tahoma" w:hint="eastAsia"/>
                          <w:color w:val="0B5294"/>
                          <w:spacing w:val="-4"/>
                          <w:sz w:val="24"/>
                          <w:szCs w:val="24"/>
                          <w:rtl/>
                        </w:rPr>
                        <w:t>רוזנצויג</w:t>
                      </w:r>
                      <w:r w:rsidRPr="00D5530B">
                        <w:rPr>
                          <w:rFonts w:cs="Tahoma"/>
                          <w:color w:val="0B5294"/>
                          <w:spacing w:val="-4"/>
                          <w:sz w:val="24"/>
                          <w:szCs w:val="24"/>
                          <w:rtl/>
                        </w:rPr>
                        <w:t xml:space="preserve"> </w:t>
                      </w:r>
                      <w:r w:rsidRPr="00D5530B">
                        <w:rPr>
                          <w:rFonts w:cs="Tahoma" w:hint="eastAsia"/>
                          <w:color w:val="0B5294"/>
                          <w:spacing w:val="-4"/>
                          <w:sz w:val="24"/>
                          <w:szCs w:val="24"/>
                          <w:rtl/>
                        </w:rPr>
                        <w:t>בולטות</w:t>
                      </w:r>
                      <w:r w:rsidRPr="00D5530B">
                        <w:rPr>
                          <w:rFonts w:cs="Tahoma"/>
                          <w:color w:val="0B5294"/>
                          <w:spacing w:val="-4"/>
                          <w:sz w:val="24"/>
                          <w:szCs w:val="24"/>
                          <w:rtl/>
                        </w:rPr>
                        <w:t xml:space="preserve"> </w:t>
                      </w:r>
                      <w:r w:rsidRPr="00D5530B">
                        <w:rPr>
                          <w:rFonts w:cs="Tahoma" w:hint="eastAsia"/>
                          <w:color w:val="0B5294"/>
                          <w:spacing w:val="-4"/>
                          <w:sz w:val="24"/>
                          <w:szCs w:val="24"/>
                          <w:rtl/>
                        </w:rPr>
                        <w:t>הפרות</w:t>
                      </w:r>
                      <w:r w:rsidRPr="00D5530B">
                        <w:rPr>
                          <w:rFonts w:cs="Tahoma"/>
                          <w:color w:val="0B5294"/>
                          <w:spacing w:val="-4"/>
                          <w:sz w:val="24"/>
                          <w:szCs w:val="24"/>
                          <w:rtl/>
                        </w:rPr>
                        <w:t xml:space="preserve"> </w:t>
                      </w:r>
                      <w:r w:rsidRPr="00D5530B">
                        <w:rPr>
                          <w:rFonts w:cs="Tahoma" w:hint="eastAsia"/>
                          <w:color w:val="0B5294"/>
                          <w:spacing w:val="-4"/>
                          <w:sz w:val="24"/>
                          <w:szCs w:val="24"/>
                          <w:rtl/>
                        </w:rPr>
                        <w:t>חוזרות</w:t>
                      </w:r>
                      <w:r w:rsidRPr="00D5530B">
                        <w:rPr>
                          <w:rFonts w:cs="Tahoma"/>
                          <w:color w:val="0B5294"/>
                          <w:spacing w:val="-4"/>
                          <w:sz w:val="24"/>
                          <w:szCs w:val="24"/>
                          <w:rtl/>
                        </w:rPr>
                        <w:t xml:space="preserve"> </w:t>
                      </w:r>
                      <w:r w:rsidRPr="00D5530B">
                        <w:rPr>
                          <w:rFonts w:cs="Tahoma" w:hint="eastAsia"/>
                          <w:color w:val="0B5294"/>
                          <w:spacing w:val="-4"/>
                          <w:sz w:val="24"/>
                          <w:szCs w:val="24"/>
                          <w:rtl/>
                        </w:rPr>
                        <w:t>ונשנות</w:t>
                      </w:r>
                      <w:r w:rsidRPr="00D5530B">
                        <w:rPr>
                          <w:rFonts w:cs="Tahoma"/>
                          <w:color w:val="0B5294"/>
                          <w:spacing w:val="-4"/>
                          <w:sz w:val="24"/>
                          <w:szCs w:val="24"/>
                          <w:rtl/>
                        </w:rPr>
                        <w:t xml:space="preserve"> </w:t>
                      </w:r>
                      <w:r w:rsidRPr="00D5530B">
                        <w:rPr>
                          <w:rFonts w:cs="Tahoma" w:hint="eastAsia"/>
                          <w:color w:val="0B5294"/>
                          <w:spacing w:val="-4"/>
                          <w:sz w:val="24"/>
                          <w:szCs w:val="24"/>
                          <w:rtl/>
                        </w:rPr>
                        <w:t>של</w:t>
                      </w:r>
                      <w:r w:rsidRPr="00D5530B">
                        <w:rPr>
                          <w:rFonts w:cs="Tahoma"/>
                          <w:color w:val="0B5294"/>
                          <w:spacing w:val="-4"/>
                          <w:sz w:val="24"/>
                          <w:szCs w:val="24"/>
                          <w:rtl/>
                        </w:rPr>
                        <w:t xml:space="preserve"> </w:t>
                      </w:r>
                      <w:r w:rsidRPr="00D5530B">
                        <w:rPr>
                          <w:rFonts w:cs="Tahoma" w:hint="eastAsia"/>
                          <w:color w:val="0B5294"/>
                          <w:spacing w:val="-4"/>
                          <w:sz w:val="24"/>
                          <w:szCs w:val="24"/>
                          <w:rtl/>
                        </w:rPr>
                        <w:t>כללי</w:t>
                      </w:r>
                      <w:r w:rsidRPr="00D5530B">
                        <w:rPr>
                          <w:rFonts w:cs="Tahoma"/>
                          <w:color w:val="0B5294"/>
                          <w:spacing w:val="-4"/>
                          <w:sz w:val="24"/>
                          <w:szCs w:val="24"/>
                          <w:rtl/>
                        </w:rPr>
                        <w:t xml:space="preserve"> </w:t>
                      </w:r>
                      <w:r w:rsidRPr="00D5530B">
                        <w:rPr>
                          <w:rFonts w:cs="Tahoma" w:hint="eastAsia"/>
                          <w:color w:val="0B5294"/>
                          <w:spacing w:val="-4"/>
                          <w:sz w:val="24"/>
                          <w:szCs w:val="24"/>
                          <w:rtl/>
                        </w:rPr>
                        <w:t>מינהל</w:t>
                      </w:r>
                      <w:r w:rsidRPr="00D5530B">
                        <w:rPr>
                          <w:rFonts w:cs="Tahoma"/>
                          <w:color w:val="0B5294"/>
                          <w:spacing w:val="-4"/>
                          <w:sz w:val="24"/>
                          <w:szCs w:val="24"/>
                          <w:rtl/>
                        </w:rPr>
                        <w:t xml:space="preserve"> </w:t>
                      </w:r>
                      <w:r w:rsidRPr="00D5530B">
                        <w:rPr>
                          <w:rFonts w:cs="Tahoma" w:hint="eastAsia"/>
                          <w:color w:val="0B5294"/>
                          <w:spacing w:val="-4"/>
                          <w:sz w:val="24"/>
                          <w:szCs w:val="24"/>
                          <w:rtl/>
                        </w:rPr>
                        <w:t>תקין</w:t>
                      </w:r>
                      <w:r w:rsidRPr="00D5530B">
                        <w:rPr>
                          <w:rFonts w:cs="Tahoma"/>
                          <w:color w:val="0B5294"/>
                          <w:spacing w:val="-4"/>
                          <w:sz w:val="24"/>
                          <w:szCs w:val="24"/>
                          <w:rtl/>
                        </w:rPr>
                        <w:t xml:space="preserve"> </w:t>
                      </w:r>
                      <w:r w:rsidRPr="00D5530B">
                        <w:rPr>
                          <w:rFonts w:cs="Tahoma" w:hint="eastAsia"/>
                          <w:color w:val="0B5294"/>
                          <w:spacing w:val="-4"/>
                          <w:sz w:val="24"/>
                          <w:szCs w:val="24"/>
                          <w:rtl/>
                        </w:rPr>
                        <w:t>המהוות</w:t>
                      </w:r>
                      <w:r w:rsidRPr="00D5530B">
                        <w:rPr>
                          <w:rFonts w:cs="Tahoma"/>
                          <w:color w:val="0B5294"/>
                          <w:spacing w:val="-4"/>
                          <w:sz w:val="24"/>
                          <w:szCs w:val="24"/>
                          <w:rtl/>
                        </w:rPr>
                        <w:t xml:space="preserve"> </w:t>
                      </w:r>
                      <w:r w:rsidRPr="00D5530B">
                        <w:rPr>
                          <w:rFonts w:cs="Tahoma" w:hint="eastAsia"/>
                          <w:color w:val="0B5294"/>
                          <w:spacing w:val="-4"/>
                          <w:sz w:val="24"/>
                          <w:szCs w:val="24"/>
                          <w:rtl/>
                        </w:rPr>
                        <w:t>כשל</w:t>
                      </w:r>
                      <w:r w:rsidRPr="00D5530B">
                        <w:rPr>
                          <w:rFonts w:cs="Tahoma"/>
                          <w:color w:val="0B5294"/>
                          <w:spacing w:val="-4"/>
                          <w:sz w:val="24"/>
                          <w:szCs w:val="24"/>
                          <w:rtl/>
                        </w:rPr>
                        <w:t xml:space="preserve"> </w:t>
                      </w:r>
                      <w:r w:rsidRPr="00D5530B">
                        <w:rPr>
                          <w:rFonts w:cs="Tahoma" w:hint="eastAsia"/>
                          <w:color w:val="0B5294"/>
                          <w:spacing w:val="-4"/>
                          <w:sz w:val="24"/>
                          <w:szCs w:val="24"/>
                          <w:rtl/>
                        </w:rPr>
                        <w:t>מקצועי</w:t>
                      </w:r>
                      <w:r w:rsidRPr="00D5530B">
                        <w:rPr>
                          <w:rFonts w:cs="Tahoma"/>
                          <w:color w:val="0B5294"/>
                          <w:spacing w:val="-4"/>
                          <w:sz w:val="24"/>
                          <w:szCs w:val="24"/>
                          <w:rtl/>
                        </w:rPr>
                        <w:t xml:space="preserve"> </w:t>
                      </w:r>
                      <w:r w:rsidRPr="00D5530B">
                        <w:rPr>
                          <w:rFonts w:cs="Tahoma" w:hint="eastAsia"/>
                          <w:color w:val="0B5294"/>
                          <w:spacing w:val="-4"/>
                          <w:sz w:val="24"/>
                          <w:szCs w:val="24"/>
                          <w:rtl/>
                        </w:rPr>
                        <w:t>ומחדל</w:t>
                      </w:r>
                      <w:r w:rsidRPr="00D5530B">
                        <w:rPr>
                          <w:rFonts w:cs="Tahoma"/>
                          <w:color w:val="0B5294"/>
                          <w:spacing w:val="-4"/>
                          <w:sz w:val="24"/>
                          <w:szCs w:val="24"/>
                          <w:rtl/>
                        </w:rPr>
                        <w:t xml:space="preserve"> </w:t>
                      </w:r>
                      <w:r w:rsidRPr="00D5530B">
                        <w:rPr>
                          <w:rFonts w:cs="Tahoma" w:hint="eastAsia"/>
                          <w:color w:val="0B5294"/>
                          <w:spacing w:val="-4"/>
                          <w:sz w:val="24"/>
                          <w:szCs w:val="24"/>
                          <w:rtl/>
                        </w:rPr>
                        <w:t>ניהולי</w:t>
                      </w:r>
                    </w:p>
                    <w:p w:rsidR="0047582D" w:rsidRPr="00373C5D" w:rsidP="00D5530B">
                      <w:pPr>
                        <w:spacing w:before="120" w:after="0" w:line="240" w:lineRule="atLeast"/>
                        <w:rPr>
                          <w:rFonts w:cs="Tahoma"/>
                          <w:b/>
                          <w:bCs/>
                          <w:color w:val="0B5294"/>
                          <w:sz w:val="48"/>
                          <w:szCs w:val="48"/>
                          <w:rtl/>
                        </w:rPr>
                      </w:pPr>
                      <w:drawing>
                        <wp:inline distT="0" distB="0" distL="0" distR="0">
                          <wp:extent cx="288000" cy="31337"/>
                          <wp:effectExtent l="0" t="0" r="0" b="6985"/>
                          <wp:docPr id="2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4737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00001E" w:rsidP="0000001E">
      <w:pPr>
        <w:spacing w:before="180" w:line="240" w:lineRule="exact"/>
        <w:ind w:right="2268"/>
        <w:jc w:val="both"/>
        <w:rPr>
          <w:rFonts w:ascii="Tahoma" w:hAnsi="Tahoma" w:cs="Tahoma"/>
          <w:sz w:val="17"/>
          <w:szCs w:val="17"/>
          <w:rtl/>
        </w:rPr>
      </w:pPr>
      <w:r w:rsidRPr="0000001E">
        <w:rPr>
          <w:rFonts w:ascii="Tahoma" w:hAnsi="Tahoma" w:cs="Tahoma"/>
          <w:sz w:val="17"/>
          <w:szCs w:val="17"/>
          <w:rtl/>
        </w:rPr>
        <w:t xml:space="preserve">להלן </w:t>
      </w:r>
      <w:r w:rsidRPr="0000001E">
        <w:rPr>
          <w:rFonts w:ascii="Tahoma" w:hAnsi="Tahoma" w:cs="Tahoma" w:hint="cs"/>
          <w:sz w:val="17"/>
          <w:szCs w:val="17"/>
          <w:rtl/>
        </w:rPr>
        <w:t>הפרטים</w:t>
      </w:r>
      <w:r w:rsidRPr="0000001E">
        <w:rPr>
          <w:rFonts w:ascii="Tahoma" w:hAnsi="Tahoma" w:cs="Tahoma"/>
          <w:sz w:val="17"/>
          <w:szCs w:val="17"/>
          <w:rtl/>
        </w:rPr>
        <w:t>:</w:t>
      </w:r>
    </w:p>
    <w:p w:rsidR="00C566D8" w:rsidRPr="00881015" w:rsidP="0000001E">
      <w:pPr>
        <w:pStyle w:val="RESHET"/>
        <w:numPr>
          <w:ilvl w:val="0"/>
          <w:numId w:val="12"/>
        </w:numPr>
        <w:ind w:left="567" w:hanging="340"/>
        <w:rPr>
          <w:rtl/>
        </w:rPr>
      </w:pPr>
      <w:r w:rsidRPr="00881015">
        <w:rPr>
          <w:rFonts w:hint="cs"/>
          <w:rtl/>
        </w:rPr>
        <w:t>מנכ"ל בט"ל סבר שהחשב צריך להיות מעורב בעניין ההסכם עם חברה א, ולכן הנחה את היועץ המשפטי עו"ד רוזנצויג לצרף את החשב לכל המגעים עם חברה א. אולם בביקורת עלה כי היועץ המשפטי פעל שלא לפי הוראת המנכ"ל. הוא לא שיתף את החשב בדיון הראשון מבין שלושה שקיים עם בעל השליטה בחברה א, שבו דנו על אופן חישובו וגובהו של הסכום שתשלם חברה א לבט"ל, הוא לא מיען אותו בהתכתבויות עם בעל השליטה בחברה א ועם נציג חברה א ולא שיתף אותו בשיחות טלפוניות אתם. חשיבות שיתופו של החשב בפעולות אלה ברורה מאליה משום שמדובר בפעולות הנוגעות להיבטים כלכליים וכספיים שהם תחום התמחותו המקצועית של החשב.</w:t>
      </w:r>
    </w:p>
    <w:p w:rsidR="00C566D8" w:rsidRPr="00881015" w:rsidP="0000001E">
      <w:pPr>
        <w:pStyle w:val="ListParagraph"/>
        <w:numPr>
          <w:ilvl w:val="0"/>
          <w:numId w:val="8"/>
        </w:numPr>
        <w:autoSpaceDE/>
        <w:autoSpaceDN/>
        <w:adjustRightInd/>
        <w:spacing w:before="180" w:after="240" w:line="240" w:lineRule="exact"/>
        <w:ind w:left="340" w:right="2268" w:hanging="340"/>
        <w:rPr>
          <w:sz w:val="17"/>
          <w:szCs w:val="17"/>
        </w:rPr>
      </w:pPr>
      <w:r w:rsidRPr="00881015">
        <w:rPr>
          <w:sz w:val="17"/>
          <w:szCs w:val="17"/>
          <w:rtl/>
        </w:rPr>
        <w:t>מנכ"ל</w:t>
      </w:r>
      <w:r w:rsidRPr="00881015">
        <w:rPr>
          <w:rFonts w:hint="cs"/>
          <w:sz w:val="17"/>
          <w:szCs w:val="17"/>
          <w:rtl/>
        </w:rPr>
        <w:t xml:space="preserve"> בט"ל</w:t>
      </w:r>
      <w:r w:rsidRPr="00881015">
        <w:rPr>
          <w:sz w:val="17"/>
          <w:szCs w:val="17"/>
          <w:rtl/>
        </w:rPr>
        <w:t xml:space="preserve"> סבר שיש לתת את הדעת על התיקים </w:t>
      </w:r>
      <w:r w:rsidRPr="00881015">
        <w:rPr>
          <w:rFonts w:hint="cs"/>
          <w:sz w:val="17"/>
          <w:szCs w:val="17"/>
          <w:rtl/>
        </w:rPr>
        <w:t>שבמועד הרלוונטי לא ידע</w:t>
      </w:r>
      <w:r w:rsidRPr="00881015">
        <w:rPr>
          <w:sz w:val="17"/>
          <w:szCs w:val="17"/>
          <w:rtl/>
        </w:rPr>
        <w:t xml:space="preserve"> </w:t>
      </w:r>
      <w:r w:rsidRPr="00881015">
        <w:rPr>
          <w:rFonts w:hint="cs"/>
          <w:sz w:val="17"/>
          <w:szCs w:val="17"/>
          <w:rtl/>
        </w:rPr>
        <w:t>בט</w:t>
      </w:r>
      <w:r w:rsidRPr="00881015">
        <w:rPr>
          <w:sz w:val="17"/>
          <w:szCs w:val="17"/>
          <w:rtl/>
        </w:rPr>
        <w:t xml:space="preserve">"ל </w:t>
      </w:r>
      <w:r w:rsidRPr="00881015">
        <w:rPr>
          <w:rFonts w:hint="cs"/>
          <w:sz w:val="17"/>
          <w:szCs w:val="17"/>
          <w:rtl/>
        </w:rPr>
        <w:t>על דבר</w:t>
      </w:r>
      <w:r w:rsidRPr="00881015">
        <w:rPr>
          <w:sz w:val="17"/>
          <w:szCs w:val="17"/>
          <w:rtl/>
        </w:rPr>
        <w:t xml:space="preserve"> </w:t>
      </w:r>
      <w:r w:rsidRPr="00881015">
        <w:rPr>
          <w:rFonts w:hint="cs"/>
          <w:sz w:val="17"/>
          <w:szCs w:val="17"/>
          <w:rtl/>
        </w:rPr>
        <w:t>קיומם</w:t>
      </w:r>
      <w:r w:rsidRPr="00881015">
        <w:rPr>
          <w:sz w:val="17"/>
          <w:szCs w:val="17"/>
          <w:rtl/>
        </w:rPr>
        <w:t>, ו</w:t>
      </w:r>
      <w:r w:rsidRPr="00881015">
        <w:rPr>
          <w:rFonts w:hint="cs"/>
          <w:sz w:val="17"/>
          <w:szCs w:val="17"/>
          <w:rtl/>
        </w:rPr>
        <w:t xml:space="preserve">כדי </w:t>
      </w:r>
      <w:r w:rsidRPr="00881015">
        <w:rPr>
          <w:sz w:val="17"/>
          <w:szCs w:val="17"/>
          <w:rtl/>
        </w:rPr>
        <w:t>לגדר את הסיכון בתיקים אלה</w:t>
      </w:r>
      <w:r w:rsidRPr="00881015">
        <w:rPr>
          <w:rFonts w:hint="cs"/>
          <w:sz w:val="17"/>
          <w:szCs w:val="17"/>
          <w:rtl/>
        </w:rPr>
        <w:t xml:space="preserve"> הורה ליועץ המשפטי</w:t>
      </w:r>
      <w:r w:rsidRPr="00881015">
        <w:rPr>
          <w:sz w:val="17"/>
          <w:szCs w:val="17"/>
          <w:rtl/>
        </w:rPr>
        <w:t xml:space="preserve"> </w:t>
      </w:r>
      <w:r w:rsidRPr="00881015">
        <w:rPr>
          <w:rFonts w:hint="cs"/>
          <w:sz w:val="17"/>
          <w:szCs w:val="17"/>
          <w:rtl/>
        </w:rPr>
        <w:t>להחריג</w:t>
      </w:r>
      <w:r w:rsidRPr="00881015">
        <w:rPr>
          <w:sz w:val="17"/>
          <w:szCs w:val="17"/>
          <w:rtl/>
        </w:rPr>
        <w:t xml:space="preserve"> מההסכם המתגבש תיקים שבהם החבות העתידית הלא ידועה של חבר</w:t>
      </w:r>
      <w:r w:rsidRPr="00881015">
        <w:rPr>
          <w:rFonts w:hint="cs"/>
          <w:sz w:val="17"/>
          <w:szCs w:val="17"/>
          <w:rtl/>
        </w:rPr>
        <w:t>ה</w:t>
      </w:r>
      <w:r w:rsidRPr="00881015">
        <w:rPr>
          <w:sz w:val="17"/>
          <w:szCs w:val="17"/>
          <w:rtl/>
        </w:rPr>
        <w:t xml:space="preserve"> א גבוהה</w:t>
      </w:r>
      <w:r w:rsidRPr="00881015">
        <w:rPr>
          <w:rFonts w:hint="cs"/>
          <w:sz w:val="17"/>
          <w:szCs w:val="17"/>
          <w:rtl/>
        </w:rPr>
        <w:t xml:space="preserve">. </w:t>
      </w:r>
    </w:p>
    <w:p w:rsidR="00C566D8" w:rsidRPr="0000001E" w:rsidP="0000001E">
      <w:pPr>
        <w:pStyle w:val="RESHET"/>
        <w:ind w:left="567"/>
        <w:rPr>
          <w:rtl/>
        </w:rPr>
      </w:pPr>
      <w:r w:rsidRPr="0000001E">
        <w:rPr>
          <w:rFonts w:hint="cs"/>
          <w:rtl/>
        </w:rPr>
        <w:t>מהביקורת עולה כי היועץ המשפטי לא פעל על פי הנחיית המנכ"ל כאמור וכלל בהסכם עם חברה א גם את הוויתור על הזכויות בכל תיקי תאונות הדרכים שבט"ל לא ידע על קיומם. בכך נסתם הגולל על האפשרות שבט"ל ימצה את הזכות לשיבוב כלפי חברה א בגין תיקי תאונות דרכים</w:t>
      </w:r>
      <w:r>
        <w:rPr>
          <w:rStyle w:val="FootnoteReference0"/>
          <w:rtl/>
        </w:rPr>
        <w:footnoteReference w:id="44"/>
      </w:r>
      <w:r w:rsidRPr="0000001E">
        <w:rPr>
          <w:rFonts w:hint="cs"/>
          <w:rtl/>
        </w:rPr>
        <w:t xml:space="preserve"> שלא נכללו בהערכת השווי.</w:t>
      </w:r>
    </w:p>
    <w:p w:rsidR="00C566D8" w:rsidRPr="00881015" w:rsidP="0000001E">
      <w:pPr>
        <w:spacing w:before="180" w:after="240" w:line="240" w:lineRule="exact"/>
        <w:ind w:left="340" w:right="2268"/>
        <w:jc w:val="both"/>
        <w:rPr>
          <w:rFonts w:ascii="Tahoma" w:hAnsi="Tahoma" w:cs="Tahoma"/>
          <w:sz w:val="17"/>
          <w:szCs w:val="17"/>
          <w:rtl/>
        </w:rPr>
      </w:pPr>
      <w:r w:rsidRPr="00881015">
        <w:rPr>
          <w:rFonts w:ascii="Tahoma" w:hAnsi="Tahoma" w:cs="Tahoma" w:hint="cs"/>
          <w:sz w:val="17"/>
          <w:szCs w:val="17"/>
          <w:rtl/>
        </w:rPr>
        <w:t>בתשובתו מינואר 2016 מסר היועץ המשפטי כי למיטב הבנתו, "הכוונה בהחרגה של תיקים עם חבות גדולה שאינה ידועה הייתה לתיקי נזיקין ולא לתיקי פלת"ד [תאונות דרכים], מכיוון שלגבי תיקי הפלת"ד [תאונות דרכים] היו במערכת המוסד נתונים וסכומי הנזק היו ידועים".</w:t>
      </w:r>
    </w:p>
    <w:p w:rsidR="00C566D8" w:rsidRPr="00881015" w:rsidP="0000001E">
      <w:pPr>
        <w:pStyle w:val="RESHET"/>
        <w:ind w:left="567"/>
        <w:rPr>
          <w:rtl/>
        </w:rPr>
      </w:pPr>
      <w:r w:rsidRPr="0000001E">
        <w:rPr>
          <w:rFonts w:hint="cs"/>
          <w:rtl/>
        </w:rPr>
        <w:t>משרד מבקר המדינה מעיר ליועץ המשפטי כי אין כל בסיס להנחתו זו, שכן הוא היה ער לכך שישנו מלאי גדול של תיקים שבט"ל טרם בחן אם יש בגינם עילת שיבוב, ובו גם תיקים שיש בגינם עילת שיבוב שבט"ל טרם מימש. אחת הראיות לכך היא בדיקה של הלשכה המשפטית בשנת 2013 ובה אותרו בין היתר תיקי תאונות דרכים שלא היה כל מידע לגביהם במערכת המחשוב של בט"ל, ופוטנציאל השיבוב בגינם מומש רק בעקבות אותה בדיקה.</w:t>
      </w:r>
    </w:p>
    <w:p w:rsidR="00C566D8" w:rsidRPr="00881015" w:rsidP="0000001E">
      <w:pPr>
        <w:pStyle w:val="RESHET"/>
        <w:numPr>
          <w:ilvl w:val="0"/>
          <w:numId w:val="13"/>
        </w:numPr>
        <w:ind w:left="567" w:hanging="340"/>
        <w:rPr>
          <w:rtl/>
        </w:rPr>
      </w:pPr>
      <w:r w:rsidRPr="00881015">
        <w:rPr>
          <w:rFonts w:hint="cs"/>
          <w:rtl/>
        </w:rPr>
        <w:t xml:space="preserve">בביקורת עלה כאמור שהיועץ המשפטי ידע שהערכת השווי אינה כוללת זכויות רבות העומדות לבט"ל כלפי חברה א בגין שיבוב, כמו התיקים הנוגעים לתביעות בגין גמלאות שאינן של נפגעי עבודה שנפצעו והתיקים משנת 2013. כמו כן, היועץ המשפטי ידע שישנם עוד תיקים רבים שיש בהם פוטנציאל לשיבוב מחברה א שבט"ל כלל לא איתר אותם, והם מונחים כ"אבן שאין לה הופכין" בארכיב המוסד. עוד ידע שישנה סבירות גבוהה מאוד שיוגשו תביעות עתידיות שלבט"ל תהיה לגביהם זכות שיבוב מחברה א. אף על פי כן, עו"ד רוזנצויג סיכם עם חברה א כי בט"ל יוותר על כלל זכויות השיבוב המגיעות לו, לרבות אלה שלא נכללו בהערכת השווי, תמורת סכום שנקבע לפי שווי התיקים הידועים שנכללו בה. עו"ד רוזנצויג לא פעל לבחינת שוויים של אותם תיקים ומנגד לא החריג אותם מההסכם עם חברה א. נוסף על כך, הוא לא התייעץ עם הגורמים המקצועיים בסניף יפו המחזיקים במומחיות, בידע ובניסיון בתחום השיבוב בגין תאונות דרכים, כדי לנהל עבודת מטה מקצועית, בשיתוף כל אנשי המקצוע הרלוונטיים, לקראת בחינת האפשרות להתקשר בהסכם עם חברה א. </w:t>
      </w:r>
    </w:p>
    <w:p w:rsidR="00C566D8" w:rsidRPr="00881015" w:rsidP="0000001E">
      <w:pPr>
        <w:pStyle w:val="ListParagraph"/>
        <w:numPr>
          <w:ilvl w:val="0"/>
          <w:numId w:val="14"/>
        </w:numPr>
        <w:autoSpaceDE/>
        <w:autoSpaceDN/>
        <w:adjustRightInd/>
        <w:spacing w:before="180" w:after="240" w:line="240" w:lineRule="exact"/>
        <w:ind w:left="340" w:right="2268" w:hanging="340"/>
        <w:rPr>
          <w:sz w:val="17"/>
          <w:szCs w:val="17"/>
          <w:rtl/>
        </w:rPr>
      </w:pPr>
      <w:r w:rsidRPr="00881015">
        <w:rPr>
          <w:rFonts w:hint="cs"/>
          <w:sz w:val="17"/>
          <w:szCs w:val="17"/>
          <w:rtl/>
        </w:rPr>
        <w:t>כללי</w:t>
      </w:r>
      <w:r w:rsidRPr="00881015">
        <w:rPr>
          <w:sz w:val="17"/>
          <w:szCs w:val="17"/>
          <w:rtl/>
        </w:rPr>
        <w:t xml:space="preserve"> מינהל תקין מחייבים את </w:t>
      </w:r>
      <w:r w:rsidRPr="00881015">
        <w:rPr>
          <w:rFonts w:hint="cs"/>
          <w:sz w:val="17"/>
          <w:szCs w:val="17"/>
          <w:rtl/>
        </w:rPr>
        <w:t>בעלי התפקידים ב</w:t>
      </w:r>
      <w:r w:rsidRPr="00881015">
        <w:rPr>
          <w:sz w:val="17"/>
          <w:szCs w:val="17"/>
          <w:rtl/>
        </w:rPr>
        <w:t xml:space="preserve">רשות </w:t>
      </w:r>
      <w:r w:rsidRPr="00881015">
        <w:rPr>
          <w:rFonts w:hint="cs"/>
          <w:sz w:val="17"/>
          <w:szCs w:val="17"/>
          <w:rtl/>
        </w:rPr>
        <w:t xml:space="preserve">ציבורית </w:t>
      </w:r>
      <w:r w:rsidRPr="00881015">
        <w:rPr>
          <w:sz w:val="17"/>
          <w:szCs w:val="17"/>
          <w:rtl/>
        </w:rPr>
        <w:t>לתעד את פגישותיה</w:t>
      </w:r>
      <w:r w:rsidRPr="00881015">
        <w:rPr>
          <w:rFonts w:hint="cs"/>
          <w:sz w:val="17"/>
          <w:szCs w:val="17"/>
          <w:rtl/>
        </w:rPr>
        <w:t>ם</w:t>
      </w:r>
      <w:r w:rsidRPr="00881015">
        <w:rPr>
          <w:sz w:val="17"/>
          <w:szCs w:val="17"/>
          <w:rtl/>
        </w:rPr>
        <w:t xml:space="preserve"> </w:t>
      </w:r>
      <w:r w:rsidRPr="00881015">
        <w:rPr>
          <w:rFonts w:hint="cs"/>
          <w:sz w:val="17"/>
          <w:szCs w:val="17"/>
          <w:rtl/>
        </w:rPr>
        <w:t>ו</w:t>
      </w:r>
      <w:r w:rsidRPr="00881015">
        <w:rPr>
          <w:sz w:val="17"/>
          <w:szCs w:val="17"/>
          <w:rtl/>
        </w:rPr>
        <w:t xml:space="preserve">את </w:t>
      </w:r>
      <w:r w:rsidRPr="00881015">
        <w:rPr>
          <w:rFonts w:hint="cs"/>
          <w:sz w:val="17"/>
          <w:szCs w:val="17"/>
          <w:rtl/>
        </w:rPr>
        <w:t>ה</w:t>
      </w:r>
      <w:r w:rsidRPr="00881015">
        <w:rPr>
          <w:sz w:val="17"/>
          <w:szCs w:val="17"/>
          <w:rtl/>
        </w:rPr>
        <w:t>דיוני</w:t>
      </w:r>
      <w:r w:rsidRPr="00881015">
        <w:rPr>
          <w:rFonts w:hint="cs"/>
          <w:sz w:val="17"/>
          <w:szCs w:val="17"/>
          <w:rtl/>
        </w:rPr>
        <w:t>ם</w:t>
      </w:r>
      <w:r w:rsidRPr="00881015">
        <w:rPr>
          <w:sz w:val="17"/>
          <w:szCs w:val="17"/>
          <w:rtl/>
        </w:rPr>
        <w:t xml:space="preserve"> </w:t>
      </w:r>
      <w:r w:rsidRPr="00881015">
        <w:rPr>
          <w:rFonts w:hint="cs"/>
          <w:sz w:val="17"/>
          <w:szCs w:val="17"/>
          <w:rtl/>
        </w:rPr>
        <w:t xml:space="preserve">שקדמו לקבלת </w:t>
      </w:r>
      <w:r w:rsidRPr="00881015">
        <w:rPr>
          <w:sz w:val="17"/>
          <w:szCs w:val="17"/>
          <w:rtl/>
        </w:rPr>
        <w:t>החלטותיה</w:t>
      </w:r>
      <w:r w:rsidRPr="00881015">
        <w:rPr>
          <w:rFonts w:hint="cs"/>
          <w:sz w:val="17"/>
          <w:szCs w:val="17"/>
          <w:rtl/>
        </w:rPr>
        <w:t>ם,</w:t>
      </w:r>
      <w:r w:rsidRPr="00881015">
        <w:rPr>
          <w:sz w:val="17"/>
          <w:szCs w:val="17"/>
          <w:rtl/>
        </w:rPr>
        <w:t xml:space="preserve"> לרבות </w:t>
      </w:r>
      <w:r w:rsidRPr="00881015">
        <w:rPr>
          <w:rFonts w:hint="cs"/>
          <w:sz w:val="17"/>
          <w:szCs w:val="17"/>
          <w:rtl/>
        </w:rPr>
        <w:t>שיחות טלפוניות,</w:t>
      </w:r>
      <w:r w:rsidRPr="00881015">
        <w:rPr>
          <w:sz w:val="17"/>
          <w:szCs w:val="17"/>
          <w:rtl/>
        </w:rPr>
        <w:t xml:space="preserve"> ולשמור את התכתבויות</w:t>
      </w:r>
      <w:r w:rsidRPr="00881015">
        <w:rPr>
          <w:rFonts w:hint="cs"/>
          <w:sz w:val="17"/>
          <w:szCs w:val="17"/>
          <w:rtl/>
        </w:rPr>
        <w:t>יהם גם</w:t>
      </w:r>
      <w:r w:rsidRPr="00881015">
        <w:rPr>
          <w:sz w:val="17"/>
          <w:szCs w:val="17"/>
          <w:rtl/>
        </w:rPr>
        <w:t xml:space="preserve"> באמצעים אלקטרוניים</w:t>
      </w:r>
      <w:r w:rsidRPr="00881015">
        <w:rPr>
          <w:rFonts w:hint="cs"/>
          <w:sz w:val="17"/>
          <w:szCs w:val="17"/>
          <w:rtl/>
        </w:rPr>
        <w:t xml:space="preserve"> למיניהם -</w:t>
      </w:r>
      <w:r w:rsidRPr="00881015">
        <w:rPr>
          <w:sz w:val="17"/>
          <w:szCs w:val="17"/>
          <w:rtl/>
        </w:rPr>
        <w:t xml:space="preserve"> </w:t>
      </w:r>
      <w:r w:rsidRPr="00881015">
        <w:rPr>
          <w:rFonts w:hint="cs"/>
          <w:sz w:val="17"/>
          <w:szCs w:val="17"/>
          <w:rtl/>
        </w:rPr>
        <w:t>"</w:t>
      </w:r>
      <w:r w:rsidRPr="00881015">
        <w:rPr>
          <w:sz w:val="17"/>
          <w:szCs w:val="17"/>
          <w:rtl/>
        </w:rPr>
        <w:t>בכלל העניינים שיש לתעד כלולים עיקרי הנושאים שנדונו וההחלטות שהתקבלו בעניינם. התיעוד תורם לקיום סדור של הליכי חשיבה ותכנון, להבניה של שיקול הדעת, לעמידה בחובת ההנמקה, לפעילות על פי תכנון, לרציפות ולשימור הזיכרון הארגוני בטווח הקצר והארוך. כמו כן משמש התיעוד למעקב אחר השגת היעדים שנקבעו לרשות</w:t>
      </w:r>
      <w:r w:rsidRPr="00881015">
        <w:rPr>
          <w:rFonts w:hint="cs"/>
          <w:sz w:val="17"/>
          <w:szCs w:val="17"/>
          <w:rtl/>
        </w:rPr>
        <w:t>...</w:t>
      </w:r>
      <w:r w:rsidRPr="00881015">
        <w:rPr>
          <w:sz w:val="17"/>
          <w:szCs w:val="17"/>
          <w:rtl/>
        </w:rPr>
        <w:t xml:space="preserve"> ולהפקת לקחים"</w:t>
      </w:r>
      <w:r>
        <w:rPr>
          <w:rStyle w:val="FootnoteReference0"/>
          <w:sz w:val="17"/>
          <w:szCs w:val="17"/>
          <w:rtl/>
        </w:rPr>
        <w:footnoteReference w:id="45"/>
      </w:r>
      <w:r w:rsidRPr="00881015">
        <w:rPr>
          <w:rFonts w:hint="cs"/>
          <w:sz w:val="17"/>
          <w:szCs w:val="17"/>
          <w:rtl/>
        </w:rPr>
        <w:t>. לאחר שהושלם תהליך עבודת המטה לקראת קבלת החלטה, נדרש כי עיקרי הנתונים והעובדות, ניתוחם והמסקנות העולות מהם וההמלצה, לרבות יתרונותיה וחסרונותיה, יוצגו בפני מקבלי ההחלטה ויסייעו בידם לקבל החלטה מושכלת בנושא</w:t>
      </w:r>
      <w:r>
        <w:rPr>
          <w:rStyle w:val="FootnoteReference0"/>
          <w:sz w:val="17"/>
          <w:szCs w:val="17"/>
          <w:rtl/>
        </w:rPr>
        <w:footnoteReference w:id="46"/>
      </w:r>
      <w:r w:rsidRPr="00881015">
        <w:rPr>
          <w:rFonts w:hint="cs"/>
          <w:sz w:val="17"/>
          <w:szCs w:val="17"/>
          <w:rtl/>
        </w:rPr>
        <w:t>.</w:t>
      </w:r>
      <w:r w:rsidRPr="0012789B" w:rsidR="00D5530B">
        <w:rPr>
          <w:noProof/>
          <w:sz w:val="17"/>
          <w:szCs w:val="17"/>
          <w:rtl/>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D5530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704878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3904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D5530B">
                            <w:pPr>
                              <w:spacing w:after="0" w:line="240" w:lineRule="auto"/>
                              <w:rPr>
                                <w:color w:val="0B5294"/>
                                <w:spacing w:val="-4"/>
                                <w:sz w:val="24"/>
                                <w:szCs w:val="24"/>
                                <w:rtl/>
                                <w:cs/>
                              </w:rPr>
                            </w:pPr>
                            <w:r w:rsidRPr="00D5530B">
                              <w:rPr>
                                <w:rFonts w:cs="Tahoma" w:hint="eastAsia"/>
                                <w:color w:val="0B5294"/>
                                <w:spacing w:val="-4"/>
                                <w:sz w:val="24"/>
                                <w:szCs w:val="24"/>
                                <w:rtl/>
                              </w:rPr>
                              <w:t>היועץ</w:t>
                            </w:r>
                            <w:r w:rsidRPr="00D5530B">
                              <w:rPr>
                                <w:rFonts w:cs="Tahoma"/>
                                <w:color w:val="0B5294"/>
                                <w:spacing w:val="-4"/>
                                <w:sz w:val="24"/>
                                <w:szCs w:val="24"/>
                                <w:rtl/>
                              </w:rPr>
                              <w:t xml:space="preserve"> </w:t>
                            </w:r>
                            <w:r w:rsidRPr="00D5530B">
                              <w:rPr>
                                <w:rFonts w:cs="Tahoma" w:hint="eastAsia"/>
                                <w:color w:val="0B5294"/>
                                <w:spacing w:val="-4"/>
                                <w:sz w:val="24"/>
                                <w:szCs w:val="24"/>
                                <w:rtl/>
                              </w:rPr>
                              <w:t>המשפטי</w:t>
                            </w:r>
                            <w:r w:rsidRPr="00D5530B">
                              <w:rPr>
                                <w:rFonts w:cs="Tahoma"/>
                                <w:color w:val="0B5294"/>
                                <w:spacing w:val="-4"/>
                                <w:sz w:val="24"/>
                                <w:szCs w:val="24"/>
                                <w:rtl/>
                              </w:rPr>
                              <w:t xml:space="preserve"> </w:t>
                            </w:r>
                            <w:r w:rsidRPr="00D5530B">
                              <w:rPr>
                                <w:rFonts w:cs="Tahoma" w:hint="eastAsia"/>
                                <w:color w:val="0B5294"/>
                                <w:spacing w:val="-4"/>
                                <w:sz w:val="24"/>
                                <w:szCs w:val="24"/>
                                <w:rtl/>
                              </w:rPr>
                              <w:t>הציג</w:t>
                            </w:r>
                            <w:r w:rsidRPr="00D5530B">
                              <w:rPr>
                                <w:rFonts w:cs="Tahoma"/>
                                <w:color w:val="0B5294"/>
                                <w:spacing w:val="-4"/>
                                <w:sz w:val="24"/>
                                <w:szCs w:val="24"/>
                                <w:rtl/>
                              </w:rPr>
                              <w:t xml:space="preserve"> </w:t>
                            </w:r>
                            <w:r w:rsidRPr="00D5530B">
                              <w:rPr>
                                <w:rFonts w:cs="Tahoma" w:hint="eastAsia"/>
                                <w:color w:val="0B5294"/>
                                <w:spacing w:val="-4"/>
                                <w:sz w:val="24"/>
                                <w:szCs w:val="24"/>
                                <w:rtl/>
                              </w:rPr>
                              <w:t>מסמך</w:t>
                            </w:r>
                            <w:r w:rsidRPr="00D5530B">
                              <w:rPr>
                                <w:rFonts w:cs="Tahoma"/>
                                <w:color w:val="0B5294"/>
                                <w:spacing w:val="-4"/>
                                <w:sz w:val="24"/>
                                <w:szCs w:val="24"/>
                                <w:rtl/>
                              </w:rPr>
                              <w:t xml:space="preserve"> </w:t>
                            </w:r>
                            <w:r w:rsidRPr="00D5530B">
                              <w:rPr>
                                <w:rFonts w:cs="Tahoma" w:hint="eastAsia"/>
                                <w:color w:val="0B5294"/>
                                <w:spacing w:val="-4"/>
                                <w:sz w:val="24"/>
                                <w:szCs w:val="24"/>
                                <w:rtl/>
                              </w:rPr>
                              <w:t>המלצה</w:t>
                            </w:r>
                            <w:r w:rsidRPr="00D5530B">
                              <w:rPr>
                                <w:rFonts w:cs="Tahoma"/>
                                <w:color w:val="0B5294"/>
                                <w:spacing w:val="-4"/>
                                <w:sz w:val="24"/>
                                <w:szCs w:val="24"/>
                                <w:rtl/>
                              </w:rPr>
                              <w:t xml:space="preserve"> </w:t>
                            </w:r>
                            <w:r w:rsidRPr="00D5530B">
                              <w:rPr>
                                <w:rFonts w:cs="Tahoma" w:hint="eastAsia"/>
                                <w:color w:val="0B5294"/>
                                <w:spacing w:val="-4"/>
                                <w:sz w:val="24"/>
                                <w:szCs w:val="24"/>
                                <w:rtl/>
                              </w:rPr>
                              <w:t>חלקי</w:t>
                            </w:r>
                            <w:r w:rsidRPr="00D5530B">
                              <w:rPr>
                                <w:rFonts w:cs="Tahoma"/>
                                <w:color w:val="0B5294"/>
                                <w:spacing w:val="-4"/>
                                <w:sz w:val="24"/>
                                <w:szCs w:val="24"/>
                                <w:rtl/>
                              </w:rPr>
                              <w:t xml:space="preserve"> </w:t>
                            </w:r>
                            <w:r w:rsidRPr="00D5530B">
                              <w:rPr>
                                <w:rFonts w:cs="Tahoma" w:hint="eastAsia"/>
                                <w:color w:val="0B5294"/>
                                <w:spacing w:val="-4"/>
                                <w:sz w:val="24"/>
                                <w:szCs w:val="24"/>
                                <w:rtl/>
                              </w:rPr>
                              <w:t>בלבד</w:t>
                            </w:r>
                            <w:r w:rsidRPr="00D5530B">
                              <w:rPr>
                                <w:rFonts w:cs="Tahoma"/>
                                <w:color w:val="0B5294"/>
                                <w:spacing w:val="-4"/>
                                <w:sz w:val="24"/>
                                <w:szCs w:val="24"/>
                                <w:rtl/>
                              </w:rPr>
                              <w:t xml:space="preserve">. </w:t>
                            </w:r>
                            <w:r w:rsidRPr="00D5530B">
                              <w:rPr>
                                <w:rFonts w:cs="Tahoma" w:hint="eastAsia"/>
                                <w:color w:val="0B5294"/>
                                <w:spacing w:val="-4"/>
                                <w:sz w:val="24"/>
                                <w:szCs w:val="24"/>
                                <w:rtl/>
                              </w:rPr>
                              <w:t>הוא</w:t>
                            </w:r>
                            <w:r w:rsidRPr="00D5530B">
                              <w:rPr>
                                <w:rFonts w:cs="Tahoma"/>
                                <w:color w:val="0B5294"/>
                                <w:spacing w:val="-4"/>
                                <w:sz w:val="24"/>
                                <w:szCs w:val="24"/>
                                <w:rtl/>
                              </w:rPr>
                              <w:t xml:space="preserve"> </w:t>
                            </w:r>
                            <w:r w:rsidRPr="00D5530B">
                              <w:rPr>
                                <w:rFonts w:cs="Tahoma" w:hint="eastAsia"/>
                                <w:color w:val="0B5294"/>
                                <w:spacing w:val="-4"/>
                                <w:sz w:val="24"/>
                                <w:szCs w:val="24"/>
                                <w:rtl/>
                              </w:rPr>
                              <w:t>לא</w:t>
                            </w:r>
                            <w:r w:rsidRPr="00D5530B">
                              <w:rPr>
                                <w:rFonts w:cs="Tahoma"/>
                                <w:color w:val="0B5294"/>
                                <w:spacing w:val="-4"/>
                                <w:sz w:val="24"/>
                                <w:szCs w:val="24"/>
                                <w:rtl/>
                              </w:rPr>
                              <w:t xml:space="preserve"> </w:t>
                            </w:r>
                            <w:r w:rsidRPr="00D5530B">
                              <w:rPr>
                                <w:rFonts w:cs="Tahoma" w:hint="eastAsia"/>
                                <w:color w:val="0B5294"/>
                                <w:spacing w:val="-4"/>
                                <w:sz w:val="24"/>
                                <w:szCs w:val="24"/>
                                <w:rtl/>
                              </w:rPr>
                              <w:t>תיעד</w:t>
                            </w:r>
                            <w:r w:rsidRPr="00D5530B">
                              <w:rPr>
                                <w:rFonts w:cs="Tahoma"/>
                                <w:color w:val="0B5294"/>
                                <w:spacing w:val="-4"/>
                                <w:sz w:val="24"/>
                                <w:szCs w:val="24"/>
                                <w:rtl/>
                              </w:rPr>
                              <w:t xml:space="preserve"> </w:t>
                            </w:r>
                            <w:r w:rsidRPr="00D5530B">
                              <w:rPr>
                                <w:rFonts w:cs="Tahoma" w:hint="eastAsia"/>
                                <w:color w:val="0B5294"/>
                                <w:spacing w:val="-4"/>
                                <w:sz w:val="24"/>
                                <w:szCs w:val="24"/>
                                <w:rtl/>
                              </w:rPr>
                              <w:t>כנדרש</w:t>
                            </w:r>
                            <w:r w:rsidRPr="00D5530B">
                              <w:rPr>
                                <w:rFonts w:cs="Tahoma"/>
                                <w:color w:val="0B5294"/>
                                <w:spacing w:val="-4"/>
                                <w:sz w:val="24"/>
                                <w:szCs w:val="24"/>
                                <w:rtl/>
                              </w:rPr>
                              <w:t xml:space="preserve"> </w:t>
                            </w:r>
                            <w:r w:rsidRPr="00D5530B">
                              <w:rPr>
                                <w:rFonts w:cs="Tahoma" w:hint="eastAsia"/>
                                <w:color w:val="0B5294"/>
                                <w:spacing w:val="-4"/>
                                <w:sz w:val="24"/>
                                <w:szCs w:val="24"/>
                                <w:rtl/>
                              </w:rPr>
                              <w:t>את</w:t>
                            </w:r>
                            <w:r w:rsidRPr="00D5530B">
                              <w:rPr>
                                <w:rFonts w:cs="Tahoma"/>
                                <w:color w:val="0B5294"/>
                                <w:spacing w:val="-4"/>
                                <w:sz w:val="24"/>
                                <w:szCs w:val="24"/>
                                <w:rtl/>
                              </w:rPr>
                              <w:t xml:space="preserve"> </w:t>
                            </w:r>
                            <w:r w:rsidRPr="00D5530B">
                              <w:rPr>
                                <w:rFonts w:cs="Tahoma" w:hint="eastAsia"/>
                                <w:color w:val="0B5294"/>
                                <w:spacing w:val="-4"/>
                                <w:sz w:val="24"/>
                                <w:szCs w:val="24"/>
                                <w:rtl/>
                              </w:rPr>
                              <w:t>כל</w:t>
                            </w:r>
                            <w:r w:rsidRPr="00D5530B">
                              <w:rPr>
                                <w:rFonts w:cs="Tahoma"/>
                                <w:color w:val="0B5294"/>
                                <w:spacing w:val="-4"/>
                                <w:sz w:val="24"/>
                                <w:szCs w:val="24"/>
                                <w:rtl/>
                              </w:rPr>
                              <w:t xml:space="preserve"> </w:t>
                            </w:r>
                            <w:r w:rsidRPr="00D5530B">
                              <w:rPr>
                                <w:rFonts w:cs="Tahoma" w:hint="eastAsia"/>
                                <w:color w:val="0B5294"/>
                                <w:spacing w:val="-4"/>
                                <w:sz w:val="24"/>
                                <w:szCs w:val="24"/>
                                <w:rtl/>
                              </w:rPr>
                              <w:t>המגעים</w:t>
                            </w:r>
                            <w:r w:rsidRPr="00D5530B">
                              <w:rPr>
                                <w:rFonts w:cs="Tahoma"/>
                                <w:color w:val="0B5294"/>
                                <w:spacing w:val="-4"/>
                                <w:sz w:val="24"/>
                                <w:szCs w:val="24"/>
                                <w:rtl/>
                              </w:rPr>
                              <w:t xml:space="preserve"> </w:t>
                            </w:r>
                            <w:r w:rsidRPr="00D5530B">
                              <w:rPr>
                                <w:rFonts w:cs="Tahoma" w:hint="eastAsia"/>
                                <w:color w:val="0B5294"/>
                                <w:spacing w:val="-4"/>
                                <w:sz w:val="24"/>
                                <w:szCs w:val="24"/>
                                <w:rtl/>
                              </w:rPr>
                              <w:t>עם</w:t>
                            </w:r>
                            <w:r w:rsidRPr="00D5530B">
                              <w:rPr>
                                <w:rFonts w:cs="Tahoma"/>
                                <w:color w:val="0B5294"/>
                                <w:spacing w:val="-4"/>
                                <w:sz w:val="24"/>
                                <w:szCs w:val="24"/>
                                <w:rtl/>
                              </w:rPr>
                              <w:t xml:space="preserve"> </w:t>
                            </w:r>
                            <w:r w:rsidRPr="00D5530B">
                              <w:rPr>
                                <w:rFonts w:cs="Tahoma" w:hint="eastAsia"/>
                                <w:color w:val="0B5294"/>
                                <w:spacing w:val="-4"/>
                                <w:sz w:val="24"/>
                                <w:szCs w:val="24"/>
                                <w:rtl/>
                              </w:rPr>
                              <w:t>חברה</w:t>
                            </w:r>
                            <w:r w:rsidRPr="00D5530B">
                              <w:rPr>
                                <w:rFonts w:cs="Tahoma"/>
                                <w:color w:val="0B5294"/>
                                <w:spacing w:val="-4"/>
                                <w:sz w:val="24"/>
                                <w:szCs w:val="24"/>
                                <w:rtl/>
                              </w:rPr>
                              <w:t xml:space="preserve"> </w:t>
                            </w:r>
                            <w:r w:rsidRPr="00D5530B">
                              <w:rPr>
                                <w:rFonts w:cs="Tahoma" w:hint="eastAsia"/>
                                <w:color w:val="0B5294"/>
                                <w:spacing w:val="-4"/>
                                <w:sz w:val="24"/>
                                <w:szCs w:val="24"/>
                                <w:rtl/>
                              </w:rPr>
                              <w:t>א</w:t>
                            </w:r>
                            <w:r w:rsidRPr="00D5530B">
                              <w:rPr>
                                <w:rFonts w:cs="Tahoma"/>
                                <w:color w:val="0B5294"/>
                                <w:spacing w:val="-4"/>
                                <w:sz w:val="24"/>
                                <w:szCs w:val="24"/>
                                <w:rtl/>
                              </w:rPr>
                              <w:t xml:space="preserve"> </w:t>
                            </w:r>
                            <w:r w:rsidRPr="00D5530B">
                              <w:rPr>
                                <w:rFonts w:cs="Tahoma" w:hint="eastAsia"/>
                                <w:color w:val="0B5294"/>
                                <w:spacing w:val="-4"/>
                                <w:sz w:val="24"/>
                                <w:szCs w:val="24"/>
                                <w:rtl/>
                              </w:rPr>
                              <w:t>ולא</w:t>
                            </w:r>
                            <w:r w:rsidRPr="00D5530B">
                              <w:rPr>
                                <w:rFonts w:cs="Tahoma"/>
                                <w:color w:val="0B5294"/>
                                <w:spacing w:val="-4"/>
                                <w:sz w:val="24"/>
                                <w:szCs w:val="24"/>
                                <w:rtl/>
                              </w:rPr>
                              <w:t xml:space="preserve"> </w:t>
                            </w:r>
                            <w:r w:rsidRPr="00D5530B">
                              <w:rPr>
                                <w:rFonts w:cs="Tahoma" w:hint="eastAsia"/>
                                <w:color w:val="0B5294"/>
                                <w:spacing w:val="-4"/>
                                <w:sz w:val="24"/>
                                <w:szCs w:val="24"/>
                                <w:rtl/>
                              </w:rPr>
                              <w:t>הציג</w:t>
                            </w:r>
                            <w:r w:rsidRPr="00D5530B">
                              <w:rPr>
                                <w:rFonts w:cs="Tahoma"/>
                                <w:color w:val="0B5294"/>
                                <w:spacing w:val="-4"/>
                                <w:sz w:val="24"/>
                                <w:szCs w:val="24"/>
                                <w:rtl/>
                              </w:rPr>
                              <w:t xml:space="preserve"> </w:t>
                            </w:r>
                            <w:r w:rsidRPr="00D5530B">
                              <w:rPr>
                                <w:rFonts w:cs="Tahoma" w:hint="eastAsia"/>
                                <w:color w:val="0B5294"/>
                                <w:spacing w:val="-4"/>
                                <w:sz w:val="24"/>
                                <w:szCs w:val="24"/>
                                <w:rtl/>
                              </w:rPr>
                              <w:t>נושאים</w:t>
                            </w:r>
                            <w:r w:rsidRPr="00D5530B">
                              <w:rPr>
                                <w:rFonts w:cs="Tahoma"/>
                                <w:color w:val="0B5294"/>
                                <w:spacing w:val="-4"/>
                                <w:sz w:val="24"/>
                                <w:szCs w:val="24"/>
                                <w:rtl/>
                              </w:rPr>
                              <w:t xml:space="preserve"> </w:t>
                            </w:r>
                            <w:r w:rsidRPr="00D5530B">
                              <w:rPr>
                                <w:rFonts w:cs="Tahoma" w:hint="eastAsia"/>
                                <w:color w:val="0B5294"/>
                                <w:spacing w:val="-4"/>
                                <w:sz w:val="24"/>
                                <w:szCs w:val="24"/>
                                <w:rtl/>
                              </w:rPr>
                              <w:t>מהותיים</w:t>
                            </w:r>
                            <w:r w:rsidRPr="00D5530B">
                              <w:rPr>
                                <w:rFonts w:cs="Tahoma"/>
                                <w:color w:val="0B5294"/>
                                <w:spacing w:val="-4"/>
                                <w:sz w:val="24"/>
                                <w:szCs w:val="24"/>
                                <w:rtl/>
                              </w:rPr>
                              <w:t xml:space="preserve">. </w:t>
                            </w:r>
                            <w:r w:rsidRPr="00D5530B">
                              <w:rPr>
                                <w:rFonts w:cs="Tahoma" w:hint="eastAsia"/>
                                <w:color w:val="0B5294"/>
                                <w:spacing w:val="-4"/>
                                <w:sz w:val="24"/>
                                <w:szCs w:val="24"/>
                                <w:rtl/>
                              </w:rPr>
                              <w:t>אשר</w:t>
                            </w:r>
                            <w:r w:rsidRPr="00D5530B">
                              <w:rPr>
                                <w:rFonts w:cs="Tahoma"/>
                                <w:color w:val="0B5294"/>
                                <w:spacing w:val="-4"/>
                                <w:sz w:val="24"/>
                                <w:szCs w:val="24"/>
                                <w:rtl/>
                              </w:rPr>
                              <w:t xml:space="preserve"> </w:t>
                            </w:r>
                            <w:r w:rsidRPr="00D5530B">
                              <w:rPr>
                                <w:rFonts w:cs="Tahoma" w:hint="eastAsia"/>
                                <w:color w:val="0B5294"/>
                                <w:spacing w:val="-4"/>
                                <w:sz w:val="24"/>
                                <w:szCs w:val="24"/>
                                <w:rtl/>
                              </w:rPr>
                              <w:t>לנושאים</w:t>
                            </w:r>
                            <w:r w:rsidRPr="00D5530B">
                              <w:rPr>
                                <w:rFonts w:cs="Tahoma"/>
                                <w:color w:val="0B5294"/>
                                <w:spacing w:val="-4"/>
                                <w:sz w:val="24"/>
                                <w:szCs w:val="24"/>
                                <w:rtl/>
                              </w:rPr>
                              <w:t xml:space="preserve"> </w:t>
                            </w:r>
                            <w:r w:rsidRPr="00D5530B">
                              <w:rPr>
                                <w:rFonts w:cs="Tahoma" w:hint="eastAsia"/>
                                <w:color w:val="0B5294"/>
                                <w:spacing w:val="-4"/>
                                <w:sz w:val="24"/>
                                <w:szCs w:val="24"/>
                                <w:rtl/>
                              </w:rPr>
                              <w:t>שהציג</w:t>
                            </w:r>
                            <w:r w:rsidRPr="00D5530B">
                              <w:rPr>
                                <w:rFonts w:cs="Tahoma"/>
                                <w:color w:val="0B5294"/>
                                <w:spacing w:val="-4"/>
                                <w:sz w:val="24"/>
                                <w:szCs w:val="24"/>
                                <w:rtl/>
                              </w:rPr>
                              <w:t xml:space="preserve">, </w:t>
                            </w:r>
                            <w:r w:rsidRPr="00D5530B">
                              <w:rPr>
                                <w:rFonts w:cs="Tahoma" w:hint="eastAsia"/>
                                <w:color w:val="0B5294"/>
                                <w:spacing w:val="-4"/>
                                <w:sz w:val="24"/>
                                <w:szCs w:val="24"/>
                                <w:rtl/>
                              </w:rPr>
                              <w:t>הוא</w:t>
                            </w:r>
                            <w:r w:rsidRPr="00D5530B">
                              <w:rPr>
                                <w:rFonts w:cs="Tahoma"/>
                                <w:color w:val="0B5294"/>
                                <w:spacing w:val="-4"/>
                                <w:sz w:val="24"/>
                                <w:szCs w:val="24"/>
                                <w:rtl/>
                              </w:rPr>
                              <w:t xml:space="preserve"> </w:t>
                            </w:r>
                            <w:r w:rsidRPr="00D5530B">
                              <w:rPr>
                                <w:rFonts w:cs="Tahoma" w:hint="eastAsia"/>
                                <w:color w:val="0B5294"/>
                                <w:spacing w:val="-4"/>
                                <w:sz w:val="24"/>
                                <w:szCs w:val="24"/>
                                <w:rtl/>
                              </w:rPr>
                              <w:t>עשה</w:t>
                            </w:r>
                            <w:r w:rsidRPr="00D5530B">
                              <w:rPr>
                                <w:rFonts w:cs="Tahoma"/>
                                <w:color w:val="0B5294"/>
                                <w:spacing w:val="-4"/>
                                <w:sz w:val="24"/>
                                <w:szCs w:val="24"/>
                                <w:rtl/>
                              </w:rPr>
                              <w:t xml:space="preserve"> </w:t>
                            </w:r>
                            <w:r w:rsidRPr="00D5530B">
                              <w:rPr>
                                <w:rFonts w:cs="Tahoma" w:hint="eastAsia"/>
                                <w:color w:val="0B5294"/>
                                <w:spacing w:val="-4"/>
                                <w:sz w:val="24"/>
                                <w:szCs w:val="24"/>
                                <w:rtl/>
                              </w:rPr>
                              <w:t>זאת</w:t>
                            </w:r>
                            <w:r w:rsidRPr="00D5530B">
                              <w:rPr>
                                <w:rFonts w:cs="Tahoma"/>
                                <w:color w:val="0B5294"/>
                                <w:spacing w:val="-4"/>
                                <w:sz w:val="24"/>
                                <w:szCs w:val="24"/>
                                <w:rtl/>
                              </w:rPr>
                              <w:t xml:space="preserve"> </w:t>
                            </w:r>
                            <w:r w:rsidRPr="00D5530B">
                              <w:rPr>
                                <w:rFonts w:cs="Tahoma" w:hint="eastAsia"/>
                                <w:color w:val="0B5294"/>
                                <w:spacing w:val="-4"/>
                                <w:sz w:val="24"/>
                                <w:szCs w:val="24"/>
                                <w:rtl/>
                              </w:rPr>
                              <w:t>באופן</w:t>
                            </w:r>
                            <w:r w:rsidRPr="00D5530B">
                              <w:rPr>
                                <w:rFonts w:cs="Tahoma"/>
                                <w:color w:val="0B5294"/>
                                <w:spacing w:val="-4"/>
                                <w:sz w:val="24"/>
                                <w:szCs w:val="24"/>
                                <w:rtl/>
                              </w:rPr>
                              <w:t xml:space="preserve"> </w:t>
                            </w:r>
                            <w:r w:rsidRPr="00D5530B">
                              <w:rPr>
                                <w:rFonts w:cs="Tahoma" w:hint="eastAsia"/>
                                <w:color w:val="0B5294"/>
                                <w:spacing w:val="-4"/>
                                <w:sz w:val="24"/>
                                <w:szCs w:val="24"/>
                                <w:rtl/>
                              </w:rPr>
                              <w:t>מעורפל</w:t>
                            </w:r>
                            <w:r w:rsidRPr="00D5530B">
                              <w:rPr>
                                <w:rFonts w:cs="Tahoma"/>
                                <w:color w:val="0B5294"/>
                                <w:spacing w:val="-4"/>
                                <w:sz w:val="24"/>
                                <w:szCs w:val="24"/>
                                <w:rtl/>
                              </w:rPr>
                              <w:t xml:space="preserve"> </w:t>
                            </w:r>
                            <w:r w:rsidRPr="00D5530B">
                              <w:rPr>
                                <w:rFonts w:cs="Tahoma" w:hint="eastAsia"/>
                                <w:color w:val="0B5294"/>
                                <w:spacing w:val="-4"/>
                                <w:sz w:val="24"/>
                                <w:szCs w:val="24"/>
                                <w:rtl/>
                              </w:rPr>
                              <w:t>ומטעה</w:t>
                            </w:r>
                          </w:p>
                          <w:p w:rsidR="0047582D" w:rsidRPr="00373C5D" w:rsidP="00D5530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294936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2080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47582D" w:rsidRPr="00373C5D" w:rsidP="00D5530B">
                      <w:pPr>
                        <w:spacing w:line="240" w:lineRule="atLeast"/>
                        <w:rPr>
                          <w:rFonts w:cs="Tahoma"/>
                          <w:b/>
                          <w:bCs/>
                          <w:color w:val="0B5294"/>
                          <w:sz w:val="48"/>
                          <w:szCs w:val="48"/>
                          <w:rtl/>
                        </w:rPr>
                      </w:pPr>
                      <w:drawing>
                        <wp:inline distT="0" distB="0" distL="0" distR="0">
                          <wp:extent cx="311150" cy="256800"/>
                          <wp:effectExtent l="0" t="0" r="0" b="0"/>
                          <wp:docPr id="2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0449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D5530B">
                      <w:pPr>
                        <w:spacing w:after="0" w:line="240" w:lineRule="auto"/>
                        <w:rPr>
                          <w:color w:val="0B5294"/>
                          <w:spacing w:val="-4"/>
                          <w:sz w:val="24"/>
                          <w:szCs w:val="24"/>
                          <w:rtl/>
                          <w:cs/>
                        </w:rPr>
                      </w:pPr>
                      <w:r w:rsidRPr="00D5530B">
                        <w:rPr>
                          <w:rFonts w:cs="Tahoma" w:hint="eastAsia"/>
                          <w:color w:val="0B5294"/>
                          <w:spacing w:val="-4"/>
                          <w:sz w:val="24"/>
                          <w:szCs w:val="24"/>
                          <w:rtl/>
                        </w:rPr>
                        <w:t>היועץ</w:t>
                      </w:r>
                      <w:r w:rsidRPr="00D5530B">
                        <w:rPr>
                          <w:rFonts w:cs="Tahoma"/>
                          <w:color w:val="0B5294"/>
                          <w:spacing w:val="-4"/>
                          <w:sz w:val="24"/>
                          <w:szCs w:val="24"/>
                          <w:rtl/>
                        </w:rPr>
                        <w:t xml:space="preserve"> </w:t>
                      </w:r>
                      <w:r w:rsidRPr="00D5530B">
                        <w:rPr>
                          <w:rFonts w:cs="Tahoma" w:hint="eastAsia"/>
                          <w:color w:val="0B5294"/>
                          <w:spacing w:val="-4"/>
                          <w:sz w:val="24"/>
                          <w:szCs w:val="24"/>
                          <w:rtl/>
                        </w:rPr>
                        <w:t>המשפטי</w:t>
                      </w:r>
                      <w:r w:rsidRPr="00D5530B">
                        <w:rPr>
                          <w:rFonts w:cs="Tahoma"/>
                          <w:color w:val="0B5294"/>
                          <w:spacing w:val="-4"/>
                          <w:sz w:val="24"/>
                          <w:szCs w:val="24"/>
                          <w:rtl/>
                        </w:rPr>
                        <w:t xml:space="preserve"> </w:t>
                      </w:r>
                      <w:r w:rsidRPr="00D5530B">
                        <w:rPr>
                          <w:rFonts w:cs="Tahoma" w:hint="eastAsia"/>
                          <w:color w:val="0B5294"/>
                          <w:spacing w:val="-4"/>
                          <w:sz w:val="24"/>
                          <w:szCs w:val="24"/>
                          <w:rtl/>
                        </w:rPr>
                        <w:t>הציג</w:t>
                      </w:r>
                      <w:r w:rsidRPr="00D5530B">
                        <w:rPr>
                          <w:rFonts w:cs="Tahoma"/>
                          <w:color w:val="0B5294"/>
                          <w:spacing w:val="-4"/>
                          <w:sz w:val="24"/>
                          <w:szCs w:val="24"/>
                          <w:rtl/>
                        </w:rPr>
                        <w:t xml:space="preserve"> </w:t>
                      </w:r>
                      <w:r w:rsidRPr="00D5530B">
                        <w:rPr>
                          <w:rFonts w:cs="Tahoma" w:hint="eastAsia"/>
                          <w:color w:val="0B5294"/>
                          <w:spacing w:val="-4"/>
                          <w:sz w:val="24"/>
                          <w:szCs w:val="24"/>
                          <w:rtl/>
                        </w:rPr>
                        <w:t>מסמך</w:t>
                      </w:r>
                      <w:r w:rsidRPr="00D5530B">
                        <w:rPr>
                          <w:rFonts w:cs="Tahoma"/>
                          <w:color w:val="0B5294"/>
                          <w:spacing w:val="-4"/>
                          <w:sz w:val="24"/>
                          <w:szCs w:val="24"/>
                          <w:rtl/>
                        </w:rPr>
                        <w:t xml:space="preserve"> </w:t>
                      </w:r>
                      <w:r w:rsidRPr="00D5530B">
                        <w:rPr>
                          <w:rFonts w:cs="Tahoma" w:hint="eastAsia"/>
                          <w:color w:val="0B5294"/>
                          <w:spacing w:val="-4"/>
                          <w:sz w:val="24"/>
                          <w:szCs w:val="24"/>
                          <w:rtl/>
                        </w:rPr>
                        <w:t>המלצה</w:t>
                      </w:r>
                      <w:r w:rsidRPr="00D5530B">
                        <w:rPr>
                          <w:rFonts w:cs="Tahoma"/>
                          <w:color w:val="0B5294"/>
                          <w:spacing w:val="-4"/>
                          <w:sz w:val="24"/>
                          <w:szCs w:val="24"/>
                          <w:rtl/>
                        </w:rPr>
                        <w:t xml:space="preserve"> </w:t>
                      </w:r>
                      <w:r w:rsidRPr="00D5530B">
                        <w:rPr>
                          <w:rFonts w:cs="Tahoma" w:hint="eastAsia"/>
                          <w:color w:val="0B5294"/>
                          <w:spacing w:val="-4"/>
                          <w:sz w:val="24"/>
                          <w:szCs w:val="24"/>
                          <w:rtl/>
                        </w:rPr>
                        <w:t>חלקי</w:t>
                      </w:r>
                      <w:r w:rsidRPr="00D5530B">
                        <w:rPr>
                          <w:rFonts w:cs="Tahoma"/>
                          <w:color w:val="0B5294"/>
                          <w:spacing w:val="-4"/>
                          <w:sz w:val="24"/>
                          <w:szCs w:val="24"/>
                          <w:rtl/>
                        </w:rPr>
                        <w:t xml:space="preserve"> </w:t>
                      </w:r>
                      <w:r w:rsidRPr="00D5530B">
                        <w:rPr>
                          <w:rFonts w:cs="Tahoma" w:hint="eastAsia"/>
                          <w:color w:val="0B5294"/>
                          <w:spacing w:val="-4"/>
                          <w:sz w:val="24"/>
                          <w:szCs w:val="24"/>
                          <w:rtl/>
                        </w:rPr>
                        <w:t>בלבד</w:t>
                      </w:r>
                      <w:r w:rsidRPr="00D5530B">
                        <w:rPr>
                          <w:rFonts w:cs="Tahoma"/>
                          <w:color w:val="0B5294"/>
                          <w:spacing w:val="-4"/>
                          <w:sz w:val="24"/>
                          <w:szCs w:val="24"/>
                          <w:rtl/>
                        </w:rPr>
                        <w:t xml:space="preserve">. </w:t>
                      </w:r>
                      <w:r w:rsidRPr="00D5530B">
                        <w:rPr>
                          <w:rFonts w:cs="Tahoma" w:hint="eastAsia"/>
                          <w:color w:val="0B5294"/>
                          <w:spacing w:val="-4"/>
                          <w:sz w:val="24"/>
                          <w:szCs w:val="24"/>
                          <w:rtl/>
                        </w:rPr>
                        <w:t>הוא</w:t>
                      </w:r>
                      <w:r w:rsidRPr="00D5530B">
                        <w:rPr>
                          <w:rFonts w:cs="Tahoma"/>
                          <w:color w:val="0B5294"/>
                          <w:spacing w:val="-4"/>
                          <w:sz w:val="24"/>
                          <w:szCs w:val="24"/>
                          <w:rtl/>
                        </w:rPr>
                        <w:t xml:space="preserve"> </w:t>
                      </w:r>
                      <w:r w:rsidRPr="00D5530B">
                        <w:rPr>
                          <w:rFonts w:cs="Tahoma" w:hint="eastAsia"/>
                          <w:color w:val="0B5294"/>
                          <w:spacing w:val="-4"/>
                          <w:sz w:val="24"/>
                          <w:szCs w:val="24"/>
                          <w:rtl/>
                        </w:rPr>
                        <w:t>לא</w:t>
                      </w:r>
                      <w:r w:rsidRPr="00D5530B">
                        <w:rPr>
                          <w:rFonts w:cs="Tahoma"/>
                          <w:color w:val="0B5294"/>
                          <w:spacing w:val="-4"/>
                          <w:sz w:val="24"/>
                          <w:szCs w:val="24"/>
                          <w:rtl/>
                        </w:rPr>
                        <w:t xml:space="preserve"> </w:t>
                      </w:r>
                      <w:r w:rsidRPr="00D5530B">
                        <w:rPr>
                          <w:rFonts w:cs="Tahoma" w:hint="eastAsia"/>
                          <w:color w:val="0B5294"/>
                          <w:spacing w:val="-4"/>
                          <w:sz w:val="24"/>
                          <w:szCs w:val="24"/>
                          <w:rtl/>
                        </w:rPr>
                        <w:t>תיעד</w:t>
                      </w:r>
                      <w:r w:rsidRPr="00D5530B">
                        <w:rPr>
                          <w:rFonts w:cs="Tahoma"/>
                          <w:color w:val="0B5294"/>
                          <w:spacing w:val="-4"/>
                          <w:sz w:val="24"/>
                          <w:szCs w:val="24"/>
                          <w:rtl/>
                        </w:rPr>
                        <w:t xml:space="preserve"> </w:t>
                      </w:r>
                      <w:r w:rsidRPr="00D5530B">
                        <w:rPr>
                          <w:rFonts w:cs="Tahoma" w:hint="eastAsia"/>
                          <w:color w:val="0B5294"/>
                          <w:spacing w:val="-4"/>
                          <w:sz w:val="24"/>
                          <w:szCs w:val="24"/>
                          <w:rtl/>
                        </w:rPr>
                        <w:t>כנדרש</w:t>
                      </w:r>
                      <w:r w:rsidRPr="00D5530B">
                        <w:rPr>
                          <w:rFonts w:cs="Tahoma"/>
                          <w:color w:val="0B5294"/>
                          <w:spacing w:val="-4"/>
                          <w:sz w:val="24"/>
                          <w:szCs w:val="24"/>
                          <w:rtl/>
                        </w:rPr>
                        <w:t xml:space="preserve"> </w:t>
                      </w:r>
                      <w:r w:rsidRPr="00D5530B">
                        <w:rPr>
                          <w:rFonts w:cs="Tahoma" w:hint="eastAsia"/>
                          <w:color w:val="0B5294"/>
                          <w:spacing w:val="-4"/>
                          <w:sz w:val="24"/>
                          <w:szCs w:val="24"/>
                          <w:rtl/>
                        </w:rPr>
                        <w:t>את</w:t>
                      </w:r>
                      <w:r w:rsidRPr="00D5530B">
                        <w:rPr>
                          <w:rFonts w:cs="Tahoma"/>
                          <w:color w:val="0B5294"/>
                          <w:spacing w:val="-4"/>
                          <w:sz w:val="24"/>
                          <w:szCs w:val="24"/>
                          <w:rtl/>
                        </w:rPr>
                        <w:t xml:space="preserve"> </w:t>
                      </w:r>
                      <w:r w:rsidRPr="00D5530B">
                        <w:rPr>
                          <w:rFonts w:cs="Tahoma" w:hint="eastAsia"/>
                          <w:color w:val="0B5294"/>
                          <w:spacing w:val="-4"/>
                          <w:sz w:val="24"/>
                          <w:szCs w:val="24"/>
                          <w:rtl/>
                        </w:rPr>
                        <w:t>כל</w:t>
                      </w:r>
                      <w:r w:rsidRPr="00D5530B">
                        <w:rPr>
                          <w:rFonts w:cs="Tahoma"/>
                          <w:color w:val="0B5294"/>
                          <w:spacing w:val="-4"/>
                          <w:sz w:val="24"/>
                          <w:szCs w:val="24"/>
                          <w:rtl/>
                        </w:rPr>
                        <w:t xml:space="preserve"> </w:t>
                      </w:r>
                      <w:r w:rsidRPr="00D5530B">
                        <w:rPr>
                          <w:rFonts w:cs="Tahoma" w:hint="eastAsia"/>
                          <w:color w:val="0B5294"/>
                          <w:spacing w:val="-4"/>
                          <w:sz w:val="24"/>
                          <w:szCs w:val="24"/>
                          <w:rtl/>
                        </w:rPr>
                        <w:t>המגעים</w:t>
                      </w:r>
                      <w:r w:rsidRPr="00D5530B">
                        <w:rPr>
                          <w:rFonts w:cs="Tahoma"/>
                          <w:color w:val="0B5294"/>
                          <w:spacing w:val="-4"/>
                          <w:sz w:val="24"/>
                          <w:szCs w:val="24"/>
                          <w:rtl/>
                        </w:rPr>
                        <w:t xml:space="preserve"> </w:t>
                      </w:r>
                      <w:r w:rsidRPr="00D5530B">
                        <w:rPr>
                          <w:rFonts w:cs="Tahoma" w:hint="eastAsia"/>
                          <w:color w:val="0B5294"/>
                          <w:spacing w:val="-4"/>
                          <w:sz w:val="24"/>
                          <w:szCs w:val="24"/>
                          <w:rtl/>
                        </w:rPr>
                        <w:t>עם</w:t>
                      </w:r>
                      <w:r w:rsidRPr="00D5530B">
                        <w:rPr>
                          <w:rFonts w:cs="Tahoma"/>
                          <w:color w:val="0B5294"/>
                          <w:spacing w:val="-4"/>
                          <w:sz w:val="24"/>
                          <w:szCs w:val="24"/>
                          <w:rtl/>
                        </w:rPr>
                        <w:t xml:space="preserve"> </w:t>
                      </w:r>
                      <w:r w:rsidRPr="00D5530B">
                        <w:rPr>
                          <w:rFonts w:cs="Tahoma" w:hint="eastAsia"/>
                          <w:color w:val="0B5294"/>
                          <w:spacing w:val="-4"/>
                          <w:sz w:val="24"/>
                          <w:szCs w:val="24"/>
                          <w:rtl/>
                        </w:rPr>
                        <w:t>חברה</w:t>
                      </w:r>
                      <w:r w:rsidRPr="00D5530B">
                        <w:rPr>
                          <w:rFonts w:cs="Tahoma"/>
                          <w:color w:val="0B5294"/>
                          <w:spacing w:val="-4"/>
                          <w:sz w:val="24"/>
                          <w:szCs w:val="24"/>
                          <w:rtl/>
                        </w:rPr>
                        <w:t xml:space="preserve"> </w:t>
                      </w:r>
                      <w:r w:rsidRPr="00D5530B">
                        <w:rPr>
                          <w:rFonts w:cs="Tahoma" w:hint="eastAsia"/>
                          <w:color w:val="0B5294"/>
                          <w:spacing w:val="-4"/>
                          <w:sz w:val="24"/>
                          <w:szCs w:val="24"/>
                          <w:rtl/>
                        </w:rPr>
                        <w:t>א</w:t>
                      </w:r>
                      <w:r w:rsidRPr="00D5530B">
                        <w:rPr>
                          <w:rFonts w:cs="Tahoma"/>
                          <w:color w:val="0B5294"/>
                          <w:spacing w:val="-4"/>
                          <w:sz w:val="24"/>
                          <w:szCs w:val="24"/>
                          <w:rtl/>
                        </w:rPr>
                        <w:t xml:space="preserve"> </w:t>
                      </w:r>
                      <w:r w:rsidRPr="00D5530B">
                        <w:rPr>
                          <w:rFonts w:cs="Tahoma" w:hint="eastAsia"/>
                          <w:color w:val="0B5294"/>
                          <w:spacing w:val="-4"/>
                          <w:sz w:val="24"/>
                          <w:szCs w:val="24"/>
                          <w:rtl/>
                        </w:rPr>
                        <w:t>ולא</w:t>
                      </w:r>
                      <w:r w:rsidRPr="00D5530B">
                        <w:rPr>
                          <w:rFonts w:cs="Tahoma"/>
                          <w:color w:val="0B5294"/>
                          <w:spacing w:val="-4"/>
                          <w:sz w:val="24"/>
                          <w:szCs w:val="24"/>
                          <w:rtl/>
                        </w:rPr>
                        <w:t xml:space="preserve"> </w:t>
                      </w:r>
                      <w:r w:rsidRPr="00D5530B">
                        <w:rPr>
                          <w:rFonts w:cs="Tahoma" w:hint="eastAsia"/>
                          <w:color w:val="0B5294"/>
                          <w:spacing w:val="-4"/>
                          <w:sz w:val="24"/>
                          <w:szCs w:val="24"/>
                          <w:rtl/>
                        </w:rPr>
                        <w:t>הציג</w:t>
                      </w:r>
                      <w:r w:rsidRPr="00D5530B">
                        <w:rPr>
                          <w:rFonts w:cs="Tahoma"/>
                          <w:color w:val="0B5294"/>
                          <w:spacing w:val="-4"/>
                          <w:sz w:val="24"/>
                          <w:szCs w:val="24"/>
                          <w:rtl/>
                        </w:rPr>
                        <w:t xml:space="preserve"> </w:t>
                      </w:r>
                      <w:r w:rsidRPr="00D5530B">
                        <w:rPr>
                          <w:rFonts w:cs="Tahoma" w:hint="eastAsia"/>
                          <w:color w:val="0B5294"/>
                          <w:spacing w:val="-4"/>
                          <w:sz w:val="24"/>
                          <w:szCs w:val="24"/>
                          <w:rtl/>
                        </w:rPr>
                        <w:t>נושאים</w:t>
                      </w:r>
                      <w:r w:rsidRPr="00D5530B">
                        <w:rPr>
                          <w:rFonts w:cs="Tahoma"/>
                          <w:color w:val="0B5294"/>
                          <w:spacing w:val="-4"/>
                          <w:sz w:val="24"/>
                          <w:szCs w:val="24"/>
                          <w:rtl/>
                        </w:rPr>
                        <w:t xml:space="preserve"> </w:t>
                      </w:r>
                      <w:r w:rsidRPr="00D5530B">
                        <w:rPr>
                          <w:rFonts w:cs="Tahoma" w:hint="eastAsia"/>
                          <w:color w:val="0B5294"/>
                          <w:spacing w:val="-4"/>
                          <w:sz w:val="24"/>
                          <w:szCs w:val="24"/>
                          <w:rtl/>
                        </w:rPr>
                        <w:t>מהותיים</w:t>
                      </w:r>
                      <w:r w:rsidRPr="00D5530B">
                        <w:rPr>
                          <w:rFonts w:cs="Tahoma"/>
                          <w:color w:val="0B5294"/>
                          <w:spacing w:val="-4"/>
                          <w:sz w:val="24"/>
                          <w:szCs w:val="24"/>
                          <w:rtl/>
                        </w:rPr>
                        <w:t xml:space="preserve">. </w:t>
                      </w:r>
                      <w:r w:rsidRPr="00D5530B">
                        <w:rPr>
                          <w:rFonts w:cs="Tahoma" w:hint="eastAsia"/>
                          <w:color w:val="0B5294"/>
                          <w:spacing w:val="-4"/>
                          <w:sz w:val="24"/>
                          <w:szCs w:val="24"/>
                          <w:rtl/>
                        </w:rPr>
                        <w:t>אשר</w:t>
                      </w:r>
                      <w:r w:rsidRPr="00D5530B">
                        <w:rPr>
                          <w:rFonts w:cs="Tahoma"/>
                          <w:color w:val="0B5294"/>
                          <w:spacing w:val="-4"/>
                          <w:sz w:val="24"/>
                          <w:szCs w:val="24"/>
                          <w:rtl/>
                        </w:rPr>
                        <w:t xml:space="preserve"> </w:t>
                      </w:r>
                      <w:r w:rsidRPr="00D5530B">
                        <w:rPr>
                          <w:rFonts w:cs="Tahoma" w:hint="eastAsia"/>
                          <w:color w:val="0B5294"/>
                          <w:spacing w:val="-4"/>
                          <w:sz w:val="24"/>
                          <w:szCs w:val="24"/>
                          <w:rtl/>
                        </w:rPr>
                        <w:t>לנושאים</w:t>
                      </w:r>
                      <w:r w:rsidRPr="00D5530B">
                        <w:rPr>
                          <w:rFonts w:cs="Tahoma"/>
                          <w:color w:val="0B5294"/>
                          <w:spacing w:val="-4"/>
                          <w:sz w:val="24"/>
                          <w:szCs w:val="24"/>
                          <w:rtl/>
                        </w:rPr>
                        <w:t xml:space="preserve"> </w:t>
                      </w:r>
                      <w:r w:rsidRPr="00D5530B">
                        <w:rPr>
                          <w:rFonts w:cs="Tahoma" w:hint="eastAsia"/>
                          <w:color w:val="0B5294"/>
                          <w:spacing w:val="-4"/>
                          <w:sz w:val="24"/>
                          <w:szCs w:val="24"/>
                          <w:rtl/>
                        </w:rPr>
                        <w:t>שהציג</w:t>
                      </w:r>
                      <w:r w:rsidRPr="00D5530B">
                        <w:rPr>
                          <w:rFonts w:cs="Tahoma"/>
                          <w:color w:val="0B5294"/>
                          <w:spacing w:val="-4"/>
                          <w:sz w:val="24"/>
                          <w:szCs w:val="24"/>
                          <w:rtl/>
                        </w:rPr>
                        <w:t xml:space="preserve">, </w:t>
                      </w:r>
                      <w:r w:rsidRPr="00D5530B">
                        <w:rPr>
                          <w:rFonts w:cs="Tahoma" w:hint="eastAsia"/>
                          <w:color w:val="0B5294"/>
                          <w:spacing w:val="-4"/>
                          <w:sz w:val="24"/>
                          <w:szCs w:val="24"/>
                          <w:rtl/>
                        </w:rPr>
                        <w:t>הוא</w:t>
                      </w:r>
                      <w:r w:rsidRPr="00D5530B">
                        <w:rPr>
                          <w:rFonts w:cs="Tahoma"/>
                          <w:color w:val="0B5294"/>
                          <w:spacing w:val="-4"/>
                          <w:sz w:val="24"/>
                          <w:szCs w:val="24"/>
                          <w:rtl/>
                        </w:rPr>
                        <w:t xml:space="preserve"> </w:t>
                      </w:r>
                      <w:r w:rsidRPr="00D5530B">
                        <w:rPr>
                          <w:rFonts w:cs="Tahoma" w:hint="eastAsia"/>
                          <w:color w:val="0B5294"/>
                          <w:spacing w:val="-4"/>
                          <w:sz w:val="24"/>
                          <w:szCs w:val="24"/>
                          <w:rtl/>
                        </w:rPr>
                        <w:t>עשה</w:t>
                      </w:r>
                      <w:r w:rsidRPr="00D5530B">
                        <w:rPr>
                          <w:rFonts w:cs="Tahoma"/>
                          <w:color w:val="0B5294"/>
                          <w:spacing w:val="-4"/>
                          <w:sz w:val="24"/>
                          <w:szCs w:val="24"/>
                          <w:rtl/>
                        </w:rPr>
                        <w:t xml:space="preserve"> </w:t>
                      </w:r>
                      <w:r w:rsidRPr="00D5530B">
                        <w:rPr>
                          <w:rFonts w:cs="Tahoma" w:hint="eastAsia"/>
                          <w:color w:val="0B5294"/>
                          <w:spacing w:val="-4"/>
                          <w:sz w:val="24"/>
                          <w:szCs w:val="24"/>
                          <w:rtl/>
                        </w:rPr>
                        <w:t>זאת</w:t>
                      </w:r>
                      <w:r w:rsidRPr="00D5530B">
                        <w:rPr>
                          <w:rFonts w:cs="Tahoma"/>
                          <w:color w:val="0B5294"/>
                          <w:spacing w:val="-4"/>
                          <w:sz w:val="24"/>
                          <w:szCs w:val="24"/>
                          <w:rtl/>
                        </w:rPr>
                        <w:t xml:space="preserve"> </w:t>
                      </w:r>
                      <w:r w:rsidRPr="00D5530B">
                        <w:rPr>
                          <w:rFonts w:cs="Tahoma" w:hint="eastAsia"/>
                          <w:color w:val="0B5294"/>
                          <w:spacing w:val="-4"/>
                          <w:sz w:val="24"/>
                          <w:szCs w:val="24"/>
                          <w:rtl/>
                        </w:rPr>
                        <w:t>באופן</w:t>
                      </w:r>
                      <w:r w:rsidRPr="00D5530B">
                        <w:rPr>
                          <w:rFonts w:cs="Tahoma"/>
                          <w:color w:val="0B5294"/>
                          <w:spacing w:val="-4"/>
                          <w:sz w:val="24"/>
                          <w:szCs w:val="24"/>
                          <w:rtl/>
                        </w:rPr>
                        <w:t xml:space="preserve"> </w:t>
                      </w:r>
                      <w:r w:rsidRPr="00D5530B">
                        <w:rPr>
                          <w:rFonts w:cs="Tahoma" w:hint="eastAsia"/>
                          <w:color w:val="0B5294"/>
                          <w:spacing w:val="-4"/>
                          <w:sz w:val="24"/>
                          <w:szCs w:val="24"/>
                          <w:rtl/>
                        </w:rPr>
                        <w:t>מעורפל</w:t>
                      </w:r>
                      <w:r w:rsidRPr="00D5530B">
                        <w:rPr>
                          <w:rFonts w:cs="Tahoma"/>
                          <w:color w:val="0B5294"/>
                          <w:spacing w:val="-4"/>
                          <w:sz w:val="24"/>
                          <w:szCs w:val="24"/>
                          <w:rtl/>
                        </w:rPr>
                        <w:t xml:space="preserve"> </w:t>
                      </w:r>
                      <w:r w:rsidRPr="00D5530B">
                        <w:rPr>
                          <w:rFonts w:cs="Tahoma" w:hint="eastAsia"/>
                          <w:color w:val="0B5294"/>
                          <w:spacing w:val="-4"/>
                          <w:sz w:val="24"/>
                          <w:szCs w:val="24"/>
                          <w:rtl/>
                        </w:rPr>
                        <w:t>ומטעה</w:t>
                      </w:r>
                    </w:p>
                    <w:p w:rsidR="0047582D" w:rsidRPr="00373C5D" w:rsidP="00D5530B">
                      <w:pPr>
                        <w:spacing w:before="120" w:after="0" w:line="240" w:lineRule="atLeast"/>
                        <w:rPr>
                          <w:rFonts w:cs="Tahoma"/>
                          <w:b/>
                          <w:bCs/>
                          <w:color w:val="0B5294"/>
                          <w:sz w:val="48"/>
                          <w:szCs w:val="48"/>
                          <w:rtl/>
                        </w:rPr>
                      </w:pPr>
                      <w:drawing>
                        <wp:inline distT="0" distB="0" distL="0" distR="0">
                          <wp:extent cx="288000" cy="31337"/>
                          <wp:effectExtent l="0" t="0" r="0" b="6985"/>
                          <wp:docPr id="2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9511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00001E">
      <w:pPr>
        <w:pStyle w:val="RESHET"/>
        <w:ind w:left="567"/>
        <w:rPr>
          <w:rtl/>
        </w:rPr>
      </w:pPr>
      <w:r w:rsidRPr="00881015">
        <w:rPr>
          <w:rFonts w:hint="cs"/>
          <w:rtl/>
        </w:rPr>
        <w:t xml:space="preserve">אולם היועץ המשפטי הציג מסמך המלצה חלקי בלבד. הוא לא תיעד כנדרש את כל המגעים עם חברה א ולא הציג נושאים מהותיים. אשר לנושאים שהציג, הוא עשה זאת באופן מעורפל ומטעה - הוא לא הציג את הנתונים על התיקים שלא נכללו בהערכת השווי ולא פירט את החסרונות והסיכונים שבהסכם אלא רק את היתרונות. היועץ המשפטי גם לא ציין שלעניין תיקי תאונות הדרכים הוא לא גידר סיכונים כפי שהנחה אותו המנכ"ל. </w:t>
      </w:r>
    </w:p>
    <w:p w:rsidR="00C566D8" w:rsidRPr="00881015" w:rsidP="0000001E">
      <w:pPr>
        <w:pStyle w:val="RESHET"/>
        <w:ind w:left="567"/>
        <w:rPr>
          <w:rtl/>
        </w:rPr>
      </w:pPr>
      <w:r w:rsidRPr="00881015">
        <w:rPr>
          <w:rFonts w:hint="cs"/>
          <w:rtl/>
        </w:rPr>
        <w:t xml:space="preserve">נוסף על כך ולא פחות חמור מכך, היועץ המשפטי הציג תמונת מצב מטעה. במסמך ההמלצה הוא ציין כי התשלום בגין תיקי תאונות דרכים הוא מלוא יתרת הסכום לתשלום לאחר שאותרו </w:t>
      </w:r>
      <w:r w:rsidRPr="00881015">
        <w:rPr>
          <w:rFonts w:hint="cs"/>
          <w:u w:val="single"/>
          <w:rtl/>
        </w:rPr>
        <w:t>כל</w:t>
      </w:r>
      <w:r w:rsidRPr="00881015">
        <w:rPr>
          <w:u w:val="single"/>
          <w:rtl/>
        </w:rPr>
        <w:t xml:space="preserve"> </w:t>
      </w:r>
      <w:r w:rsidRPr="00881015">
        <w:rPr>
          <w:rFonts w:hint="cs"/>
          <w:u w:val="single"/>
          <w:rtl/>
        </w:rPr>
        <w:t>התביעות</w:t>
      </w:r>
      <w:r w:rsidRPr="00881015">
        <w:rPr>
          <w:rFonts w:hint="cs"/>
          <w:rtl/>
        </w:rPr>
        <w:t>, וזאת אף שידע כי הוא קבע את התשלום לפי הערכת השווי שבה הוא והצוות לא כללו רבות מהתביעות, ובהן התיקים משנת 2013 שאותרו, ואף שידע כי תביעות רבות לא אותרו. עוד ציין, באופן מטעה, כי לצורך גיבוש עמדתו של המוסד הוא ניהל כמה ישיבות, בין היתר בהשתתפות החשב והמבקרת הפנימית, כדי לרכז את הנתונים הרלוונטיים ולגבש את "המתווה הראוי". הוא הוסיף כי "סכום התמורה לסילוק מלוא ההתחייבויות משקף לפי בדיקות שנערכו על ידי המומחים במוסד את רובם ככולם של הסכומים הצפויים להתקבל מתביעות השיבוב על הצד הגבוה". הכול</w:t>
      </w:r>
      <w:r w:rsidRPr="00881015">
        <w:rPr>
          <w:rtl/>
        </w:rPr>
        <w:t xml:space="preserve"> </w:t>
      </w:r>
      <w:r w:rsidRPr="00881015">
        <w:rPr>
          <w:rFonts w:hint="cs"/>
          <w:rtl/>
        </w:rPr>
        <w:t>למרות</w:t>
      </w:r>
      <w:r w:rsidRPr="00881015">
        <w:rPr>
          <w:rtl/>
        </w:rPr>
        <w:t xml:space="preserve"> </w:t>
      </w:r>
      <w:r w:rsidRPr="00881015">
        <w:rPr>
          <w:rFonts w:hint="cs"/>
          <w:rtl/>
        </w:rPr>
        <w:t>אי</w:t>
      </w:r>
      <w:r w:rsidRPr="00881015">
        <w:rPr>
          <w:rtl/>
        </w:rPr>
        <w:t xml:space="preserve">-שיתופו </w:t>
      </w:r>
      <w:r w:rsidRPr="00881015">
        <w:rPr>
          <w:rFonts w:hint="cs"/>
          <w:rtl/>
        </w:rPr>
        <w:t>של</w:t>
      </w:r>
      <w:r w:rsidRPr="00881015">
        <w:rPr>
          <w:rtl/>
        </w:rPr>
        <w:t xml:space="preserve"> </w:t>
      </w:r>
      <w:r w:rsidRPr="00881015">
        <w:rPr>
          <w:rFonts w:hint="cs"/>
          <w:rtl/>
        </w:rPr>
        <w:t>החשב</w:t>
      </w:r>
      <w:r w:rsidRPr="00881015">
        <w:rPr>
          <w:rtl/>
        </w:rPr>
        <w:t xml:space="preserve"> </w:t>
      </w:r>
      <w:r w:rsidRPr="00881015">
        <w:rPr>
          <w:rFonts w:hint="cs"/>
          <w:rtl/>
        </w:rPr>
        <w:t>בהערכת</w:t>
      </w:r>
      <w:r w:rsidRPr="00881015">
        <w:rPr>
          <w:rtl/>
        </w:rPr>
        <w:t xml:space="preserve"> </w:t>
      </w:r>
      <w:r w:rsidRPr="00881015">
        <w:rPr>
          <w:rFonts w:hint="cs"/>
          <w:rtl/>
        </w:rPr>
        <w:t>השווי</w:t>
      </w:r>
      <w:r w:rsidRPr="00881015">
        <w:rPr>
          <w:rtl/>
        </w:rPr>
        <w:t xml:space="preserve"> </w:t>
      </w:r>
      <w:r w:rsidRPr="00881015">
        <w:rPr>
          <w:rFonts w:hint="cs"/>
          <w:rtl/>
        </w:rPr>
        <w:t>ובגיבוש</w:t>
      </w:r>
      <w:r w:rsidRPr="00881015">
        <w:rPr>
          <w:rtl/>
        </w:rPr>
        <w:t xml:space="preserve"> </w:t>
      </w:r>
      <w:r w:rsidRPr="00881015">
        <w:rPr>
          <w:rFonts w:hint="cs"/>
          <w:rtl/>
        </w:rPr>
        <w:t>ההסכם</w:t>
      </w:r>
      <w:r w:rsidRPr="00881015">
        <w:rPr>
          <w:rtl/>
        </w:rPr>
        <w:t xml:space="preserve"> </w:t>
      </w:r>
      <w:r w:rsidRPr="00881015">
        <w:rPr>
          <w:rFonts w:hint="cs"/>
          <w:rtl/>
        </w:rPr>
        <w:t>עם חברה א</w:t>
      </w:r>
      <w:r w:rsidRPr="00881015">
        <w:rPr>
          <w:rtl/>
        </w:rPr>
        <w:t xml:space="preserve">, </w:t>
      </w:r>
      <w:r w:rsidRPr="00881015">
        <w:rPr>
          <w:rFonts w:hint="cs"/>
          <w:rtl/>
        </w:rPr>
        <w:t>ולמרות</w:t>
      </w:r>
      <w:r w:rsidRPr="00881015">
        <w:rPr>
          <w:rtl/>
        </w:rPr>
        <w:t xml:space="preserve"> </w:t>
      </w:r>
      <w:r w:rsidRPr="00881015">
        <w:rPr>
          <w:rFonts w:hint="cs"/>
          <w:rtl/>
        </w:rPr>
        <w:t>העובדה</w:t>
      </w:r>
      <w:r w:rsidRPr="00881015">
        <w:rPr>
          <w:rtl/>
        </w:rPr>
        <w:t xml:space="preserve"> </w:t>
      </w:r>
      <w:r w:rsidRPr="00881015">
        <w:rPr>
          <w:rFonts w:hint="cs"/>
          <w:rtl/>
        </w:rPr>
        <w:t>שהצוות</w:t>
      </w:r>
      <w:r w:rsidRPr="00881015">
        <w:rPr>
          <w:rtl/>
        </w:rPr>
        <w:t xml:space="preserve"> והמבקרת </w:t>
      </w:r>
      <w:r w:rsidRPr="00881015">
        <w:rPr>
          <w:rFonts w:hint="cs"/>
          <w:rtl/>
        </w:rPr>
        <w:t>הפנימית</w:t>
      </w:r>
      <w:r w:rsidRPr="00881015">
        <w:rPr>
          <w:rtl/>
        </w:rPr>
        <w:t xml:space="preserve"> </w:t>
      </w:r>
      <w:r w:rsidRPr="00881015">
        <w:rPr>
          <w:rFonts w:hint="cs"/>
          <w:rtl/>
        </w:rPr>
        <w:t>שלא</w:t>
      </w:r>
      <w:r w:rsidRPr="00881015">
        <w:rPr>
          <w:rtl/>
        </w:rPr>
        <w:t xml:space="preserve"> השתתפו בגיבוש ההסכם, לא היו ערים לוויתור ללא </w:t>
      </w:r>
      <w:r w:rsidRPr="00881015">
        <w:rPr>
          <w:rFonts w:hint="cs"/>
          <w:rtl/>
        </w:rPr>
        <w:t>כל</w:t>
      </w:r>
      <w:r w:rsidRPr="00881015">
        <w:rPr>
          <w:rtl/>
        </w:rPr>
        <w:t xml:space="preserve"> </w:t>
      </w:r>
      <w:r w:rsidRPr="00881015">
        <w:rPr>
          <w:rFonts w:hint="cs"/>
          <w:rtl/>
        </w:rPr>
        <w:t>תמורה</w:t>
      </w:r>
      <w:r w:rsidRPr="00881015">
        <w:rPr>
          <w:rtl/>
        </w:rPr>
        <w:t xml:space="preserve"> </w:t>
      </w:r>
      <w:r w:rsidRPr="00881015">
        <w:rPr>
          <w:rFonts w:hint="cs"/>
          <w:rtl/>
        </w:rPr>
        <w:t>על</w:t>
      </w:r>
      <w:r w:rsidRPr="00881015">
        <w:rPr>
          <w:rtl/>
        </w:rPr>
        <w:t xml:space="preserve"> </w:t>
      </w:r>
      <w:r w:rsidRPr="00881015">
        <w:rPr>
          <w:rFonts w:hint="cs"/>
          <w:rtl/>
        </w:rPr>
        <w:t>התיקים</w:t>
      </w:r>
      <w:r w:rsidRPr="00881015">
        <w:rPr>
          <w:rtl/>
        </w:rPr>
        <w:t xml:space="preserve"> </w:t>
      </w:r>
      <w:r w:rsidRPr="00881015">
        <w:rPr>
          <w:rFonts w:hint="cs"/>
          <w:rtl/>
        </w:rPr>
        <w:t>שלא</w:t>
      </w:r>
      <w:r w:rsidRPr="00881015">
        <w:rPr>
          <w:rtl/>
        </w:rPr>
        <w:t xml:space="preserve"> </w:t>
      </w:r>
      <w:r w:rsidRPr="00881015">
        <w:rPr>
          <w:rFonts w:hint="cs"/>
          <w:rtl/>
        </w:rPr>
        <w:t>נכללו</w:t>
      </w:r>
      <w:r w:rsidRPr="00881015">
        <w:rPr>
          <w:rtl/>
        </w:rPr>
        <w:t xml:space="preserve"> </w:t>
      </w:r>
      <w:r w:rsidRPr="00881015">
        <w:rPr>
          <w:rFonts w:hint="cs"/>
          <w:rtl/>
        </w:rPr>
        <w:t>בהערכת</w:t>
      </w:r>
      <w:r w:rsidRPr="00881015">
        <w:rPr>
          <w:rtl/>
        </w:rPr>
        <w:t xml:space="preserve"> </w:t>
      </w:r>
      <w:r w:rsidRPr="00881015">
        <w:rPr>
          <w:rFonts w:hint="cs"/>
          <w:rtl/>
        </w:rPr>
        <w:t>השווי</w:t>
      </w:r>
      <w:r w:rsidRPr="00881015">
        <w:rPr>
          <w:rtl/>
        </w:rPr>
        <w:t>, ו</w:t>
      </w:r>
      <w:r w:rsidRPr="00881015">
        <w:rPr>
          <w:rFonts w:hint="cs"/>
          <w:rtl/>
        </w:rPr>
        <w:t>אף</w:t>
      </w:r>
      <w:r w:rsidRPr="00881015">
        <w:rPr>
          <w:rtl/>
        </w:rPr>
        <w:t xml:space="preserve"> </w:t>
      </w:r>
      <w:r w:rsidRPr="00881015">
        <w:rPr>
          <w:rFonts w:hint="cs"/>
          <w:rtl/>
        </w:rPr>
        <w:t>שהיועץ המשפטי לא</w:t>
      </w:r>
      <w:r w:rsidRPr="00881015">
        <w:rPr>
          <w:rtl/>
        </w:rPr>
        <w:t xml:space="preserve"> </w:t>
      </w:r>
      <w:r w:rsidRPr="00881015">
        <w:rPr>
          <w:rFonts w:hint="cs"/>
          <w:rtl/>
        </w:rPr>
        <w:t>העביר אליהם</w:t>
      </w:r>
      <w:r w:rsidRPr="00881015">
        <w:rPr>
          <w:rtl/>
        </w:rPr>
        <w:t xml:space="preserve"> </w:t>
      </w:r>
      <w:r w:rsidRPr="00881015">
        <w:rPr>
          <w:rFonts w:hint="cs"/>
          <w:rtl/>
        </w:rPr>
        <w:t>העתק</w:t>
      </w:r>
      <w:r w:rsidRPr="00881015">
        <w:rPr>
          <w:rtl/>
        </w:rPr>
        <w:t xml:space="preserve"> </w:t>
      </w:r>
      <w:r w:rsidRPr="00881015">
        <w:rPr>
          <w:rFonts w:hint="cs"/>
          <w:rtl/>
        </w:rPr>
        <w:t>של</w:t>
      </w:r>
      <w:r w:rsidRPr="00881015">
        <w:rPr>
          <w:rtl/>
        </w:rPr>
        <w:t xml:space="preserve"> </w:t>
      </w:r>
      <w:r w:rsidRPr="00881015">
        <w:rPr>
          <w:rFonts w:hint="cs"/>
          <w:rtl/>
        </w:rPr>
        <w:t>ההסכם</w:t>
      </w:r>
      <w:r w:rsidRPr="00881015">
        <w:rPr>
          <w:rtl/>
        </w:rPr>
        <w:t xml:space="preserve"> </w:t>
      </w:r>
      <w:r w:rsidRPr="00881015">
        <w:rPr>
          <w:rFonts w:hint="cs"/>
          <w:rtl/>
        </w:rPr>
        <w:t>לעיונם</w:t>
      </w:r>
      <w:r w:rsidRPr="00881015">
        <w:rPr>
          <w:rtl/>
        </w:rPr>
        <w:t xml:space="preserve"> </w:t>
      </w:r>
      <w:r w:rsidRPr="00881015">
        <w:rPr>
          <w:rFonts w:hint="cs"/>
          <w:rtl/>
        </w:rPr>
        <w:t>ולמתן</w:t>
      </w:r>
      <w:r w:rsidRPr="00881015">
        <w:rPr>
          <w:rtl/>
        </w:rPr>
        <w:t xml:space="preserve"> </w:t>
      </w:r>
      <w:r w:rsidRPr="00881015">
        <w:rPr>
          <w:rFonts w:hint="cs"/>
          <w:rtl/>
        </w:rPr>
        <w:t>אישורם</w:t>
      </w:r>
      <w:r w:rsidRPr="00881015">
        <w:rPr>
          <w:rtl/>
        </w:rPr>
        <w:t xml:space="preserve"> </w:t>
      </w:r>
      <w:r w:rsidRPr="00881015">
        <w:rPr>
          <w:rFonts w:hint="cs"/>
          <w:rtl/>
        </w:rPr>
        <w:t>או</w:t>
      </w:r>
      <w:r w:rsidRPr="00881015">
        <w:rPr>
          <w:rtl/>
        </w:rPr>
        <w:t xml:space="preserve"> </w:t>
      </w:r>
      <w:r w:rsidRPr="00881015">
        <w:rPr>
          <w:rFonts w:hint="cs"/>
          <w:rtl/>
        </w:rPr>
        <w:t>לפחות</w:t>
      </w:r>
      <w:r w:rsidRPr="00881015">
        <w:rPr>
          <w:rtl/>
        </w:rPr>
        <w:t xml:space="preserve"> </w:t>
      </w:r>
      <w:r w:rsidRPr="00881015">
        <w:rPr>
          <w:rFonts w:hint="cs"/>
          <w:rtl/>
        </w:rPr>
        <w:t>לקבלת</w:t>
      </w:r>
      <w:r w:rsidRPr="00881015">
        <w:rPr>
          <w:rtl/>
        </w:rPr>
        <w:t xml:space="preserve"> הערותיהם לפני החתימה עליו.</w:t>
      </w:r>
    </w:p>
    <w:p w:rsidR="00C566D8" w:rsidRPr="00881015" w:rsidP="00D5530B">
      <w:pPr>
        <w:pStyle w:val="RESHET"/>
        <w:rPr>
          <w:rtl/>
        </w:rPr>
      </w:pPr>
      <w:r w:rsidRPr="00881015">
        <w:rPr>
          <w:rFonts w:hint="cs"/>
          <w:rtl/>
        </w:rPr>
        <w:t>משרד מבקר המדינה מעיר ליועץ המשפטי כי מ</w:t>
      </w:r>
      <w:r w:rsidRPr="00881015">
        <w:rPr>
          <w:rtl/>
        </w:rPr>
        <w:t>חובתו לנהוג ביעילות, בזהירות ובחיסכון בכספי הציבור לטובת האינטרס הציבורי.</w:t>
      </w:r>
      <w:r w:rsidRPr="00881015">
        <w:rPr>
          <w:rFonts w:hint="cs"/>
          <w:rtl/>
        </w:rPr>
        <w:t xml:space="preserve"> כשם</w:t>
      </w:r>
      <w:r w:rsidRPr="00881015">
        <w:rPr>
          <w:rtl/>
        </w:rPr>
        <w:t xml:space="preserve"> שאין הקופה הציבורית רשאית לשלוח יד לכיסו של הפרט</w:t>
      </w:r>
      <w:r w:rsidRPr="00881015">
        <w:rPr>
          <w:rFonts w:hint="cs"/>
          <w:rtl/>
        </w:rPr>
        <w:t>,</w:t>
      </w:r>
      <w:r w:rsidRPr="00881015">
        <w:rPr>
          <w:rtl/>
        </w:rPr>
        <w:t xml:space="preserve"> כך גם </w:t>
      </w:r>
      <w:r w:rsidRPr="00881015">
        <w:rPr>
          <w:rFonts w:hint="cs"/>
          <w:rtl/>
        </w:rPr>
        <w:t xml:space="preserve">על </w:t>
      </w:r>
      <w:r w:rsidRPr="00881015">
        <w:rPr>
          <w:rtl/>
        </w:rPr>
        <w:t>הרשות הציבורית</w:t>
      </w:r>
      <w:r w:rsidRPr="00881015">
        <w:rPr>
          <w:rFonts w:hint="cs"/>
          <w:rtl/>
        </w:rPr>
        <w:t xml:space="preserve"> </w:t>
      </w:r>
      <w:r w:rsidRPr="00D5530B">
        <w:rPr>
          <w:spacing w:val="-4"/>
          <w:rtl/>
        </w:rPr>
        <w:t xml:space="preserve">להבטיח כי לא תימנע </w:t>
      </w:r>
      <w:r w:rsidRPr="00D5530B">
        <w:rPr>
          <w:rFonts w:hint="cs"/>
          <w:spacing w:val="-4"/>
          <w:rtl/>
        </w:rPr>
        <w:t>ממנה הכנסה</w:t>
      </w:r>
      <w:r w:rsidRPr="00D5530B">
        <w:rPr>
          <w:spacing w:val="-4"/>
          <w:rtl/>
        </w:rPr>
        <w:t xml:space="preserve"> </w:t>
      </w:r>
      <w:r w:rsidRPr="00D5530B">
        <w:rPr>
          <w:rFonts w:hint="cs"/>
          <w:spacing w:val="-4"/>
          <w:rtl/>
        </w:rPr>
        <w:t>שראוי לגבותה</w:t>
      </w:r>
      <w:r>
        <w:rPr>
          <w:rStyle w:val="FootnoteReference0"/>
          <w:spacing w:val="-4"/>
          <w:rtl/>
        </w:rPr>
        <w:footnoteReference w:id="47"/>
      </w:r>
      <w:r w:rsidRPr="00D5530B">
        <w:rPr>
          <w:spacing w:val="-4"/>
          <w:rtl/>
        </w:rPr>
        <w:t xml:space="preserve">. </w:t>
      </w:r>
      <w:r w:rsidRPr="00D5530B">
        <w:rPr>
          <w:rFonts w:hint="cs"/>
          <w:spacing w:val="-4"/>
          <w:rtl/>
        </w:rPr>
        <w:t>בבואו</w:t>
      </w:r>
      <w:r w:rsidRPr="00D5530B">
        <w:rPr>
          <w:spacing w:val="-4"/>
          <w:rtl/>
        </w:rPr>
        <w:t xml:space="preserve"> לכרות הסכם </w:t>
      </w:r>
      <w:r w:rsidRPr="00D5530B">
        <w:rPr>
          <w:rFonts w:hint="cs"/>
          <w:spacing w:val="-4"/>
          <w:rtl/>
        </w:rPr>
        <w:t>כנאמ</w:t>
      </w:r>
      <w:r w:rsidRPr="00881015">
        <w:rPr>
          <w:rFonts w:hint="cs"/>
          <w:rtl/>
        </w:rPr>
        <w:t>ן ציבור,</w:t>
      </w:r>
      <w:r w:rsidRPr="00881015">
        <w:rPr>
          <w:rtl/>
        </w:rPr>
        <w:t xml:space="preserve"> </w:t>
      </w:r>
      <w:r w:rsidRPr="00881015">
        <w:rPr>
          <w:rFonts w:hint="cs"/>
          <w:rtl/>
        </w:rPr>
        <w:t xml:space="preserve">היה </w:t>
      </w:r>
      <w:r w:rsidRPr="00881015">
        <w:rPr>
          <w:rtl/>
        </w:rPr>
        <w:t>על</w:t>
      </w:r>
      <w:r w:rsidRPr="00881015">
        <w:rPr>
          <w:rFonts w:hint="cs"/>
          <w:rtl/>
        </w:rPr>
        <w:t xml:space="preserve"> היועץ המשפטי</w:t>
      </w:r>
      <w:r w:rsidRPr="00881015">
        <w:rPr>
          <w:rtl/>
        </w:rPr>
        <w:t xml:space="preserve"> </w:t>
      </w:r>
      <w:r w:rsidRPr="00881015">
        <w:rPr>
          <w:rFonts w:hint="cs"/>
          <w:rtl/>
        </w:rPr>
        <w:t xml:space="preserve">לכל הפחות </w:t>
      </w:r>
      <w:r w:rsidRPr="00881015">
        <w:rPr>
          <w:rtl/>
        </w:rPr>
        <w:t xml:space="preserve">לנקוט </w:t>
      </w:r>
      <w:r w:rsidRPr="00881015">
        <w:rPr>
          <w:rFonts w:hint="cs"/>
          <w:rtl/>
        </w:rPr>
        <w:t xml:space="preserve">את </w:t>
      </w:r>
      <w:r w:rsidRPr="00881015">
        <w:rPr>
          <w:rtl/>
        </w:rPr>
        <w:t>כל אמצעי</w:t>
      </w:r>
      <w:r w:rsidRPr="00881015">
        <w:rPr>
          <w:rFonts w:hint="cs"/>
          <w:rtl/>
        </w:rPr>
        <w:t xml:space="preserve"> הזהירות המתבקשים כדי להבטיח הסכם מיטבי עבור בט"ל; אולם הוא לא פעל כמצופה מיועץ משפטי בגוף ציבורי. כדי לגבש המלצה לעניין החתימה על ההסכם עם חברה א שבו בט"ל מוותר על זכויות שיבוב המגיעות לו, ראוי היה שהיועץ המשפטי ידון בה עם יתר חברי הצוות וינמק בכתב בפני מקבלי ההחלטות מדוע ראוי לקבלה למרות הוויתור על הזכויות, וכיצד בכל זאת היא משרתת את האינטרס הציבורי. </w: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בתשובתו מינואר 2016 מסר בט"ל כי הוא, ובכלל זה היועץ המשפטי, פעל "בתום לב ובהגינות, על מנת למקסם את זכויות המוסד, תוך שהוא נוקט בגישה חדשנית הראויה להערכה, בכדי להבטיח כי המוסד יממש את זכויות השיבוב באופן היעיל והאפקטיבי ביותר".</w:t>
      </w:r>
    </w:p>
    <w:p w:rsidR="00C566D8" w:rsidRPr="00881015" w:rsidP="0000001E">
      <w:pPr>
        <w:spacing w:after="240" w:line="240" w:lineRule="exact"/>
        <w:ind w:right="2268"/>
        <w:jc w:val="both"/>
        <w:rPr>
          <w:rFonts w:ascii="Tahoma" w:hAnsi="Tahoma" w:cs="Tahoma"/>
          <w:b/>
          <w:bCs/>
          <w:sz w:val="17"/>
          <w:szCs w:val="17"/>
          <w:rtl/>
        </w:rPr>
      </w:pPr>
      <w:r w:rsidRPr="00881015">
        <w:rPr>
          <w:rFonts w:ascii="Tahoma" w:hAnsi="Tahoma" w:cs="Tahoma" w:hint="cs"/>
          <w:sz w:val="17"/>
          <w:szCs w:val="17"/>
          <w:rtl/>
        </w:rPr>
        <w:t xml:space="preserve">היועץ המשפטי מסר בתשובותיו: "כל פעולות ההכנה לקראת ההסכם נעשו באופן יסודי, ממצה ובהתאם לכללי מנהל תקין... כל הפעולות שנקטתי היו לטובת המוסד ולהעשרת הקופה הציבורית... כשלנגד עיניי עמדו אך ורק ענייניו של המוסד והצורך לגבות את מרב הכספים לקופה הציבורית, ושיקולים אלו בלבד". עוד מסר כי צירף למסמך ההמלצה נוסח מוצע של ההסכם עם חברה א ואת הערכת השווי שבה כתוב </w:t>
      </w:r>
      <w:r w:rsidRPr="00881015">
        <w:rPr>
          <w:rFonts w:ascii="Tahoma" w:hAnsi="Tahoma" w:cs="Tahoma" w:hint="cs"/>
          <w:sz w:val="17"/>
          <w:szCs w:val="17"/>
          <w:rtl/>
        </w:rPr>
        <w:t>במפורש מה היא אינה כוללת, והוסיף ש"מדובר בהערכת שווי קצרה ועניינית בת מספר עמודים... כשהיא ברורה ומציינת את כל ההחרגות שנעשו מסכום התמורה".</w:t>
      </w:r>
      <w:r w:rsidRPr="00881015">
        <w:rPr>
          <w:rFonts w:ascii="Tahoma" w:hAnsi="Tahoma" w:cs="Tahoma" w:hint="cs"/>
          <w:b/>
          <w:bCs/>
          <w:sz w:val="17"/>
          <w:szCs w:val="17"/>
          <w:rtl/>
        </w:rPr>
        <w:t xml:space="preserve"> </w:t>
      </w:r>
    </w:p>
    <w:p w:rsidR="00C566D8" w:rsidP="00A93EA7">
      <w:pPr>
        <w:pStyle w:val="RESHET"/>
      </w:pPr>
      <w:r w:rsidRPr="00881015">
        <w:rPr>
          <w:rFonts w:hint="cs"/>
          <w:rtl/>
        </w:rPr>
        <w:t xml:space="preserve">היועץ המשפטי פעל שלא לפי כללי המינהל התקין ולא כפי שנדרש מעובד במעמדו ובתפקידו, בייחוד נוכח היותו שומר הסף של הארגון, האמור לשמש דוגמה ומופת להתנהלות תקינה. היועץ המשפטי לא היה יכול לצאת ידי חובתו בעצם העברתה של הערכת השווי כאחד הנספחים למסמך ההמלצה; היה עליו להציג באופן ברור במסמך את ההשפעות של ההסכם אם ייחתם ולוודא כי הוויתורים שנעשו בו ברורים וידועים למקבלי ההחלטות. משרד מבקר המדינה רואה בחומרה רבה את אופן תפקודו של היועץ המשפטי, ואף בחומרה יתרה לנוכח החשש שהוא פעל בניגוד עניינים עקב היכרות אישית מוקדמת עם בעל השליטה בחברה א </w:t>
      </w:r>
      <w:r w:rsidR="00A93EA7">
        <w:rPr>
          <w:rFonts w:hint="cs"/>
          <w:rtl/>
        </w:rPr>
        <w:t>ובנו</w:t>
      </w:r>
      <w:r w:rsidRPr="00881015" w:rsidR="00A93EA7">
        <w:rPr>
          <w:rFonts w:hint="cs"/>
          <w:rtl/>
        </w:rPr>
        <w:t xml:space="preserve"> </w:t>
      </w:r>
      <w:r w:rsidRPr="00881015">
        <w:rPr>
          <w:rFonts w:hint="cs"/>
          <w:rtl/>
        </w:rPr>
        <w:t xml:space="preserve">(ראו להלן). </w:t>
      </w:r>
    </w:p>
    <w:p w:rsidR="0000001E" w:rsidRPr="0000001E" w:rsidP="0000001E">
      <w:pPr>
        <w:pStyle w:val="running-text"/>
        <w:bidi/>
        <w:rPr>
          <w:rtl/>
        </w:rPr>
      </w:pPr>
    </w:p>
    <w:p w:rsidR="00C566D8" w:rsidP="00DC3BFC">
      <w:pPr>
        <w:pStyle w:val="KOT5"/>
        <w:rPr>
          <w:rtl/>
        </w:rPr>
      </w:pPr>
      <w:bookmarkStart w:id="10" w:name="_Toc437329230"/>
      <w:r w:rsidRPr="00A85FD4">
        <w:rPr>
          <w:rtl/>
        </w:rPr>
        <w:t>חשש שפעולותיו של היועץ המשפטי נעשו בניגוד עניינים</w:t>
      </w:r>
      <w:bookmarkEnd w:id="10"/>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האיסור החל על </w:t>
      </w:r>
      <w:r w:rsidRPr="00881015">
        <w:rPr>
          <w:rFonts w:ascii="Tahoma" w:hAnsi="Tahoma" w:cs="Tahoma"/>
          <w:sz w:val="17"/>
          <w:szCs w:val="17"/>
          <w:rtl/>
        </w:rPr>
        <w:t xml:space="preserve">עובד ציבור להימצא בניגוד עניינים הוא </w:t>
      </w:r>
      <w:r w:rsidRPr="00881015">
        <w:rPr>
          <w:rFonts w:ascii="Tahoma" w:hAnsi="Tahoma" w:cs="Tahoma" w:hint="cs"/>
          <w:sz w:val="17"/>
          <w:szCs w:val="17"/>
          <w:rtl/>
        </w:rPr>
        <w:t xml:space="preserve">מהכללים העיקריים </w:t>
      </w:r>
      <w:r w:rsidRPr="00881015">
        <w:rPr>
          <w:rFonts w:ascii="Tahoma" w:hAnsi="Tahoma" w:cs="Tahoma"/>
          <w:sz w:val="17"/>
          <w:szCs w:val="17"/>
          <w:rtl/>
        </w:rPr>
        <w:t xml:space="preserve">החלים על משרתי הציבור. על פי פסיקת בית המשפט העליון, מטרת הכלל היא למנוע את האפשרות שבעת מילוי תפקידו הציבורי יושפע </w:t>
      </w:r>
      <w:r w:rsidRPr="00881015">
        <w:rPr>
          <w:rFonts w:ascii="Tahoma" w:hAnsi="Tahoma" w:cs="Tahoma" w:hint="cs"/>
          <w:sz w:val="17"/>
          <w:szCs w:val="17"/>
          <w:rtl/>
        </w:rPr>
        <w:t xml:space="preserve">עובד הציבור </w:t>
      </w:r>
      <w:r w:rsidRPr="00881015">
        <w:rPr>
          <w:rFonts w:ascii="Tahoma" w:hAnsi="Tahoma" w:cs="Tahoma"/>
          <w:sz w:val="17"/>
          <w:szCs w:val="17"/>
          <w:rtl/>
        </w:rPr>
        <w:t>מאינטרסים זרים</w:t>
      </w:r>
      <w:r w:rsidRPr="00881015">
        <w:rPr>
          <w:rFonts w:ascii="Tahoma" w:hAnsi="Tahoma" w:cs="Tahoma" w:hint="cs"/>
          <w:sz w:val="17"/>
          <w:szCs w:val="17"/>
          <w:rtl/>
        </w:rPr>
        <w:t>,</w:t>
      </w:r>
      <w:r w:rsidRPr="00881015">
        <w:rPr>
          <w:rFonts w:ascii="Tahoma" w:hAnsi="Tahoma" w:cs="Tahoma"/>
          <w:sz w:val="17"/>
          <w:szCs w:val="17"/>
          <w:rtl/>
        </w:rPr>
        <w:t xml:space="preserve"> שלו או של גורם הקשור אליו, המנוגדים לאינטרסים שהוא מופקד על שמירתם מתוקף תפקידו הציבורי</w:t>
      </w:r>
      <w:r>
        <w:rPr>
          <w:rStyle w:val="FootnoteReference0"/>
          <w:rFonts w:ascii="Tahoma" w:hAnsi="Tahoma" w:cs="Tahoma"/>
          <w:sz w:val="17"/>
          <w:szCs w:val="17"/>
          <w:rtl/>
        </w:rPr>
        <w:footnoteReference w:id="48"/>
      </w:r>
      <w:r w:rsidRPr="00881015">
        <w:rPr>
          <w:rFonts w:ascii="Tahoma" w:hAnsi="Tahoma" w:cs="Tahoma"/>
          <w:sz w:val="17"/>
          <w:szCs w:val="17"/>
          <w:rtl/>
        </w:rPr>
        <w:t>. הפרת הכלל תיתכן גם כאשר בפועל העובד הנמצא במצב של ניגוד עניינים ממלא את תפקידו בתום לב ואינו מושפע מהאינטרס הזר שהוא כביכול נגוע בו.</w:t>
      </w:r>
      <w:r w:rsidRPr="00881015">
        <w:rPr>
          <w:rFonts w:ascii="Tahoma" w:hAnsi="Tahoma" w:cs="Tahoma" w:hint="cs"/>
          <w:sz w:val="17"/>
          <w:szCs w:val="17"/>
          <w:rtl/>
        </w:rPr>
        <w:t xml:space="preserve">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על פי פסיקת בית המשפט העליון, </w:t>
      </w:r>
      <w:r w:rsidRPr="00881015">
        <w:rPr>
          <w:rFonts w:ascii="Tahoma" w:hAnsi="Tahoma" w:cs="Tahoma"/>
          <w:sz w:val="17"/>
          <w:szCs w:val="17"/>
          <w:rtl/>
        </w:rPr>
        <w:t xml:space="preserve">ביסודם של הדינים האוסרים על </w:t>
      </w:r>
      <w:r w:rsidRPr="00881015">
        <w:rPr>
          <w:rFonts w:ascii="Tahoma" w:hAnsi="Tahoma" w:cs="Tahoma" w:hint="cs"/>
          <w:sz w:val="17"/>
          <w:szCs w:val="17"/>
          <w:rtl/>
        </w:rPr>
        <w:t xml:space="preserve">הימצאות של עובד ציבור במצב של </w:t>
      </w:r>
      <w:r w:rsidRPr="00881015">
        <w:rPr>
          <w:rFonts w:ascii="Tahoma" w:hAnsi="Tahoma" w:cs="Tahoma"/>
          <w:sz w:val="17"/>
          <w:szCs w:val="17"/>
          <w:rtl/>
        </w:rPr>
        <w:t>ניגוד ענ</w:t>
      </w:r>
      <w:r w:rsidRPr="00881015">
        <w:rPr>
          <w:rFonts w:ascii="Tahoma" w:hAnsi="Tahoma" w:cs="Tahoma" w:hint="cs"/>
          <w:sz w:val="17"/>
          <w:szCs w:val="17"/>
          <w:rtl/>
        </w:rPr>
        <w:t>י</w:t>
      </w:r>
      <w:r w:rsidRPr="00881015">
        <w:rPr>
          <w:rFonts w:ascii="Tahoma" w:hAnsi="Tahoma" w:cs="Tahoma"/>
          <w:sz w:val="17"/>
          <w:szCs w:val="17"/>
          <w:rtl/>
        </w:rPr>
        <w:t xml:space="preserve">ינים </w:t>
      </w:r>
      <w:r w:rsidRPr="00881015">
        <w:rPr>
          <w:rFonts w:ascii="Tahoma" w:hAnsi="Tahoma" w:cs="Tahoma" w:hint="cs"/>
          <w:sz w:val="17"/>
          <w:szCs w:val="17"/>
          <w:rtl/>
        </w:rPr>
        <w:t>עומדים שלושה טעמים</w:t>
      </w:r>
      <w:r w:rsidRPr="00881015">
        <w:rPr>
          <w:rFonts w:ascii="Tahoma" w:hAnsi="Tahoma" w:cs="Tahoma"/>
          <w:sz w:val="17"/>
          <w:szCs w:val="17"/>
          <w:rtl/>
        </w:rPr>
        <w:t xml:space="preserve"> עיקריים</w:t>
      </w:r>
      <w:r w:rsidRPr="00881015">
        <w:rPr>
          <w:rFonts w:ascii="Tahoma" w:hAnsi="Tahoma" w:cs="Tahoma" w:hint="cs"/>
          <w:sz w:val="17"/>
          <w:szCs w:val="17"/>
          <w:rtl/>
        </w:rPr>
        <w:t>.</w:t>
      </w:r>
      <w:r w:rsidRPr="00881015">
        <w:rPr>
          <w:rFonts w:ascii="Tahoma" w:hAnsi="Tahoma" w:cs="Tahoma"/>
          <w:sz w:val="17"/>
          <w:szCs w:val="17"/>
          <w:rtl/>
        </w:rPr>
        <w:t xml:space="preserve"> </w:t>
      </w:r>
      <w:r w:rsidRPr="00881015">
        <w:rPr>
          <w:rFonts w:ascii="Tahoma" w:hAnsi="Tahoma" w:cs="Tahoma" w:hint="cs"/>
          <w:sz w:val="17"/>
          <w:szCs w:val="17"/>
          <w:rtl/>
        </w:rPr>
        <w:t xml:space="preserve">הטעם </w:t>
      </w:r>
      <w:r w:rsidRPr="00881015">
        <w:rPr>
          <w:rFonts w:ascii="Tahoma" w:hAnsi="Tahoma" w:cs="Tahoma"/>
          <w:sz w:val="17"/>
          <w:szCs w:val="17"/>
          <w:rtl/>
        </w:rPr>
        <w:t>הראשון ענ</w:t>
      </w:r>
      <w:r w:rsidRPr="00881015">
        <w:rPr>
          <w:rFonts w:ascii="Tahoma" w:hAnsi="Tahoma" w:cs="Tahoma" w:hint="cs"/>
          <w:sz w:val="17"/>
          <w:szCs w:val="17"/>
          <w:rtl/>
        </w:rPr>
        <w:t>י</w:t>
      </w:r>
      <w:r w:rsidRPr="00881015">
        <w:rPr>
          <w:rFonts w:ascii="Tahoma" w:hAnsi="Tahoma" w:cs="Tahoma"/>
          <w:sz w:val="17"/>
          <w:szCs w:val="17"/>
          <w:rtl/>
        </w:rPr>
        <w:t>ינו חובת האמון שעובד הציבור חב לציבור ב</w:t>
      </w:r>
      <w:r w:rsidRPr="00881015">
        <w:rPr>
          <w:rFonts w:ascii="Tahoma" w:hAnsi="Tahoma" w:cs="Tahoma" w:hint="cs"/>
          <w:sz w:val="17"/>
          <w:szCs w:val="17"/>
          <w:rtl/>
        </w:rPr>
        <w:t xml:space="preserve">מסגרת </w:t>
      </w:r>
      <w:r w:rsidRPr="00881015">
        <w:rPr>
          <w:rFonts w:ascii="Tahoma" w:hAnsi="Tahoma" w:cs="Tahoma"/>
          <w:sz w:val="17"/>
          <w:szCs w:val="17"/>
          <w:rtl/>
        </w:rPr>
        <w:t>מילוי תפקידו</w:t>
      </w:r>
      <w:r w:rsidRPr="00881015">
        <w:rPr>
          <w:rFonts w:ascii="Tahoma" w:hAnsi="Tahoma" w:cs="Tahoma" w:hint="cs"/>
          <w:sz w:val="17"/>
          <w:szCs w:val="17"/>
          <w:rtl/>
        </w:rPr>
        <w:t>, ולפיה נקבעת</w:t>
      </w:r>
      <w:r w:rsidRPr="00881015">
        <w:rPr>
          <w:rFonts w:ascii="Tahoma" w:hAnsi="Tahoma" w:cs="Tahoma"/>
          <w:sz w:val="17"/>
          <w:szCs w:val="17"/>
          <w:rtl/>
        </w:rPr>
        <w:t xml:space="preserve"> חובתו של עובד הציבור שלא לה</w:t>
      </w:r>
      <w:r w:rsidRPr="00881015">
        <w:rPr>
          <w:rFonts w:ascii="Tahoma" w:hAnsi="Tahoma" w:cs="Tahoma" w:hint="cs"/>
          <w:sz w:val="17"/>
          <w:szCs w:val="17"/>
          <w:rtl/>
        </w:rPr>
        <w:t>י</w:t>
      </w:r>
      <w:r w:rsidRPr="00881015">
        <w:rPr>
          <w:rFonts w:ascii="Tahoma" w:hAnsi="Tahoma" w:cs="Tahoma"/>
          <w:sz w:val="17"/>
          <w:szCs w:val="17"/>
          <w:rtl/>
        </w:rPr>
        <w:t xml:space="preserve">מצא במצב </w:t>
      </w:r>
      <w:r w:rsidRPr="00881015">
        <w:rPr>
          <w:rFonts w:ascii="Tahoma" w:hAnsi="Tahoma" w:cs="Tahoma" w:hint="cs"/>
          <w:sz w:val="17"/>
          <w:szCs w:val="17"/>
          <w:rtl/>
        </w:rPr>
        <w:t>המעורר</w:t>
      </w:r>
      <w:r w:rsidRPr="00881015">
        <w:rPr>
          <w:rFonts w:ascii="Tahoma" w:hAnsi="Tahoma" w:cs="Tahoma"/>
          <w:sz w:val="17"/>
          <w:szCs w:val="17"/>
          <w:rtl/>
        </w:rPr>
        <w:t xml:space="preserve"> חשש </w:t>
      </w:r>
      <w:r w:rsidRPr="00881015">
        <w:rPr>
          <w:rFonts w:ascii="Tahoma" w:hAnsi="Tahoma" w:cs="Tahoma" w:hint="cs"/>
          <w:sz w:val="17"/>
          <w:szCs w:val="17"/>
          <w:rtl/>
        </w:rPr>
        <w:t>ל</w:t>
      </w:r>
      <w:r w:rsidRPr="00881015">
        <w:rPr>
          <w:rFonts w:ascii="Tahoma" w:hAnsi="Tahoma" w:cs="Tahoma"/>
          <w:sz w:val="17"/>
          <w:szCs w:val="17"/>
          <w:rtl/>
        </w:rPr>
        <w:t xml:space="preserve">ניגוד בין חובתו לציבור </w:t>
      </w:r>
      <w:r w:rsidRPr="00881015">
        <w:rPr>
          <w:rFonts w:ascii="Tahoma" w:hAnsi="Tahoma" w:cs="Tahoma" w:hint="cs"/>
          <w:sz w:val="17"/>
          <w:szCs w:val="17"/>
          <w:rtl/>
        </w:rPr>
        <w:t>ו</w:t>
      </w:r>
      <w:r w:rsidRPr="00881015">
        <w:rPr>
          <w:rFonts w:ascii="Tahoma" w:hAnsi="Tahoma" w:cs="Tahoma"/>
          <w:sz w:val="17"/>
          <w:szCs w:val="17"/>
          <w:rtl/>
        </w:rPr>
        <w:t>בין אינטרסים אחרים</w:t>
      </w:r>
      <w:r w:rsidRPr="00881015">
        <w:rPr>
          <w:rFonts w:ascii="Tahoma" w:hAnsi="Tahoma" w:cs="Tahoma" w:hint="cs"/>
          <w:sz w:val="17"/>
          <w:szCs w:val="17"/>
          <w:rtl/>
        </w:rPr>
        <w:t>. הטעם השני,</w:t>
      </w:r>
      <w:r w:rsidRPr="00881015">
        <w:rPr>
          <w:rFonts w:ascii="Tahoma" w:hAnsi="Tahoma" w:cs="Tahoma"/>
          <w:sz w:val="17"/>
          <w:szCs w:val="17"/>
          <w:rtl/>
        </w:rPr>
        <w:t xml:space="preserve"> פעולות הרשות הציבורית </w:t>
      </w:r>
      <w:r w:rsidRPr="00881015">
        <w:rPr>
          <w:rFonts w:ascii="Tahoma" w:hAnsi="Tahoma" w:cs="Tahoma" w:hint="cs"/>
          <w:sz w:val="17"/>
          <w:szCs w:val="17"/>
          <w:rtl/>
        </w:rPr>
        <w:t>הנעשות מ</w:t>
      </w:r>
      <w:r w:rsidRPr="00881015">
        <w:rPr>
          <w:rFonts w:ascii="Tahoma" w:hAnsi="Tahoma" w:cs="Tahoma"/>
          <w:sz w:val="17"/>
          <w:szCs w:val="17"/>
          <w:rtl/>
        </w:rPr>
        <w:t xml:space="preserve">תוך ניגוד </w:t>
      </w:r>
      <w:r w:rsidRPr="00881015">
        <w:rPr>
          <w:rFonts w:ascii="Tahoma" w:hAnsi="Tahoma" w:cs="Tahoma" w:hint="cs"/>
          <w:sz w:val="17"/>
          <w:szCs w:val="17"/>
          <w:rtl/>
        </w:rPr>
        <w:t>עניינים</w:t>
      </w:r>
      <w:r w:rsidRPr="00881015">
        <w:rPr>
          <w:rFonts w:ascii="Tahoma" w:hAnsi="Tahoma" w:cs="Tahoma"/>
          <w:sz w:val="17"/>
          <w:szCs w:val="17"/>
          <w:rtl/>
        </w:rPr>
        <w:t xml:space="preserve"> אינ</w:t>
      </w:r>
      <w:r w:rsidRPr="00881015">
        <w:rPr>
          <w:rFonts w:ascii="Tahoma" w:hAnsi="Tahoma" w:cs="Tahoma" w:hint="cs"/>
          <w:sz w:val="17"/>
          <w:szCs w:val="17"/>
          <w:rtl/>
        </w:rPr>
        <w:t>ן</w:t>
      </w:r>
      <w:r w:rsidRPr="00881015">
        <w:rPr>
          <w:rFonts w:ascii="Tahoma" w:hAnsi="Tahoma" w:cs="Tahoma"/>
          <w:sz w:val="17"/>
          <w:szCs w:val="17"/>
          <w:rtl/>
        </w:rPr>
        <w:t xml:space="preserve"> יכול</w:t>
      </w:r>
      <w:r w:rsidRPr="00881015">
        <w:rPr>
          <w:rFonts w:ascii="Tahoma" w:hAnsi="Tahoma" w:cs="Tahoma" w:hint="cs"/>
          <w:sz w:val="17"/>
          <w:szCs w:val="17"/>
          <w:rtl/>
        </w:rPr>
        <w:t>ות</w:t>
      </w:r>
      <w:r w:rsidRPr="00881015">
        <w:rPr>
          <w:rFonts w:ascii="Tahoma" w:hAnsi="Tahoma" w:cs="Tahoma"/>
          <w:sz w:val="17"/>
          <w:szCs w:val="17"/>
          <w:rtl/>
        </w:rPr>
        <w:t xml:space="preserve"> לעלות בקנה אחד עם חובת ההגינות</w:t>
      </w:r>
      <w:r w:rsidRPr="00881015">
        <w:rPr>
          <w:rFonts w:ascii="Tahoma" w:hAnsi="Tahoma" w:cs="Tahoma" w:hint="cs"/>
          <w:sz w:val="17"/>
          <w:szCs w:val="17"/>
          <w:rtl/>
        </w:rPr>
        <w:t>,</w:t>
      </w:r>
      <w:r w:rsidRPr="00881015">
        <w:rPr>
          <w:rFonts w:ascii="Tahoma" w:hAnsi="Tahoma" w:cs="Tahoma"/>
          <w:sz w:val="17"/>
          <w:szCs w:val="17"/>
          <w:rtl/>
        </w:rPr>
        <w:t xml:space="preserve"> תום הלב</w:t>
      </w:r>
      <w:r w:rsidRPr="00881015">
        <w:rPr>
          <w:rFonts w:ascii="Tahoma" w:hAnsi="Tahoma" w:cs="Tahoma" w:hint="cs"/>
          <w:sz w:val="17"/>
          <w:szCs w:val="17"/>
          <w:rtl/>
        </w:rPr>
        <w:t xml:space="preserve"> והצדק הטבעי</w:t>
      </w:r>
      <w:r w:rsidRPr="00881015">
        <w:rPr>
          <w:rFonts w:ascii="Tahoma" w:hAnsi="Tahoma" w:cs="Tahoma"/>
          <w:sz w:val="17"/>
          <w:szCs w:val="17"/>
          <w:rtl/>
        </w:rPr>
        <w:t xml:space="preserve">, </w:t>
      </w:r>
      <w:r w:rsidRPr="00881015">
        <w:rPr>
          <w:rFonts w:ascii="Tahoma" w:hAnsi="Tahoma" w:cs="Tahoma" w:hint="cs"/>
          <w:sz w:val="17"/>
          <w:szCs w:val="17"/>
          <w:rtl/>
        </w:rPr>
        <w:t>ואין די בקיום חובה זו</w:t>
      </w:r>
      <w:r w:rsidRPr="00881015">
        <w:rPr>
          <w:rFonts w:ascii="Tahoma" w:hAnsi="Tahoma" w:cs="Tahoma"/>
          <w:sz w:val="17"/>
          <w:szCs w:val="17"/>
          <w:rtl/>
        </w:rPr>
        <w:t xml:space="preserve"> </w:t>
      </w:r>
      <w:r w:rsidRPr="00881015">
        <w:rPr>
          <w:rFonts w:ascii="Tahoma" w:hAnsi="Tahoma" w:cs="Tahoma" w:hint="cs"/>
          <w:sz w:val="17"/>
          <w:szCs w:val="17"/>
          <w:rtl/>
        </w:rPr>
        <w:t>שכן עליה</w:t>
      </w:r>
      <w:r w:rsidRPr="00881015">
        <w:rPr>
          <w:rFonts w:ascii="Tahoma" w:hAnsi="Tahoma" w:cs="Tahoma"/>
          <w:sz w:val="17"/>
          <w:szCs w:val="17"/>
          <w:rtl/>
        </w:rPr>
        <w:t xml:space="preserve"> גם להיראות</w:t>
      </w:r>
      <w:r w:rsidRPr="00881015">
        <w:rPr>
          <w:rFonts w:ascii="Tahoma" w:hAnsi="Tahoma" w:cs="Tahoma" w:hint="cs"/>
          <w:sz w:val="17"/>
          <w:szCs w:val="17"/>
          <w:rtl/>
        </w:rPr>
        <w:t xml:space="preserve">. הטעם </w:t>
      </w:r>
      <w:r w:rsidRPr="00881015">
        <w:rPr>
          <w:rFonts w:ascii="Tahoma" w:hAnsi="Tahoma" w:cs="Tahoma"/>
          <w:sz w:val="17"/>
          <w:szCs w:val="17"/>
          <w:rtl/>
        </w:rPr>
        <w:t xml:space="preserve">השלישי </w:t>
      </w:r>
      <w:r w:rsidRPr="00881015">
        <w:rPr>
          <w:rFonts w:ascii="Tahoma" w:hAnsi="Tahoma" w:cs="Tahoma" w:hint="cs"/>
          <w:sz w:val="17"/>
          <w:szCs w:val="17"/>
          <w:rtl/>
        </w:rPr>
        <w:t>נובע מ</w:t>
      </w:r>
      <w:r w:rsidRPr="00881015">
        <w:rPr>
          <w:rFonts w:ascii="Tahoma" w:hAnsi="Tahoma" w:cs="Tahoma"/>
          <w:sz w:val="17"/>
          <w:szCs w:val="17"/>
          <w:rtl/>
        </w:rPr>
        <w:t>דרישות</w:t>
      </w:r>
      <w:r w:rsidRPr="00881015">
        <w:rPr>
          <w:rFonts w:ascii="Tahoma" w:hAnsi="Tahoma" w:cs="Tahoma" w:hint="cs"/>
          <w:sz w:val="17"/>
          <w:szCs w:val="17"/>
          <w:rtl/>
        </w:rPr>
        <w:t xml:space="preserve"> שמקורן בכללי </w:t>
      </w:r>
      <w:r w:rsidRPr="00881015">
        <w:rPr>
          <w:rFonts w:ascii="Tahoma" w:hAnsi="Tahoma" w:cs="Tahoma"/>
          <w:sz w:val="17"/>
          <w:szCs w:val="17"/>
          <w:rtl/>
        </w:rPr>
        <w:t>מינהל תקין</w:t>
      </w:r>
      <w:r w:rsidRPr="00881015">
        <w:rPr>
          <w:rFonts w:ascii="Tahoma" w:hAnsi="Tahoma" w:cs="Tahoma" w:hint="cs"/>
          <w:sz w:val="17"/>
          <w:szCs w:val="17"/>
          <w:rtl/>
        </w:rPr>
        <w:t xml:space="preserve"> -</w:t>
      </w:r>
      <w:r w:rsidRPr="00881015">
        <w:rPr>
          <w:rFonts w:ascii="Tahoma" w:hAnsi="Tahoma" w:cs="Tahoma"/>
          <w:sz w:val="17"/>
          <w:szCs w:val="17"/>
          <w:rtl/>
        </w:rPr>
        <w:t xml:space="preserve"> </w:t>
      </w:r>
      <w:r w:rsidRPr="00881015">
        <w:rPr>
          <w:rFonts w:ascii="Tahoma" w:hAnsi="Tahoma" w:cs="Tahoma" w:hint="cs"/>
          <w:sz w:val="17"/>
          <w:szCs w:val="17"/>
          <w:rtl/>
        </w:rPr>
        <w:t>ממלא</w:t>
      </w:r>
      <w:r w:rsidRPr="00881015">
        <w:rPr>
          <w:rFonts w:ascii="Tahoma" w:hAnsi="Tahoma" w:cs="Tahoma"/>
          <w:sz w:val="17"/>
          <w:szCs w:val="17"/>
          <w:rtl/>
        </w:rPr>
        <w:t xml:space="preserve"> התפקיד </w:t>
      </w:r>
      <w:r w:rsidRPr="00881015">
        <w:rPr>
          <w:rFonts w:ascii="Tahoma" w:hAnsi="Tahoma" w:cs="Tahoma" w:hint="cs"/>
          <w:sz w:val="17"/>
          <w:szCs w:val="17"/>
          <w:rtl/>
        </w:rPr>
        <w:t>נדרש להעמיד</w:t>
      </w:r>
      <w:r w:rsidRPr="00881015">
        <w:rPr>
          <w:rFonts w:ascii="Tahoma" w:hAnsi="Tahoma" w:cs="Tahoma"/>
          <w:sz w:val="17"/>
          <w:szCs w:val="17"/>
          <w:rtl/>
        </w:rPr>
        <w:t xml:space="preserve"> לנגד עיניו את טובת התפקיד ולא טובה אחרת כלשהי</w:t>
      </w:r>
      <w:r w:rsidRPr="00881015">
        <w:rPr>
          <w:rFonts w:ascii="Tahoma" w:hAnsi="Tahoma" w:cs="Tahoma" w:hint="cs"/>
          <w:sz w:val="17"/>
          <w:szCs w:val="17"/>
          <w:rtl/>
        </w:rPr>
        <w:t>, שכן</w:t>
      </w:r>
      <w:r w:rsidRPr="00881015">
        <w:rPr>
          <w:rFonts w:ascii="Tahoma" w:hAnsi="Tahoma" w:cs="Tahoma"/>
          <w:sz w:val="17"/>
          <w:szCs w:val="17"/>
          <w:rtl/>
        </w:rPr>
        <w:t xml:space="preserve"> מצב של ניגוד ענ</w:t>
      </w:r>
      <w:r w:rsidRPr="00881015">
        <w:rPr>
          <w:rFonts w:ascii="Tahoma" w:hAnsi="Tahoma" w:cs="Tahoma" w:hint="cs"/>
          <w:sz w:val="17"/>
          <w:szCs w:val="17"/>
          <w:rtl/>
        </w:rPr>
        <w:t>י</w:t>
      </w:r>
      <w:r w:rsidRPr="00881015">
        <w:rPr>
          <w:rFonts w:ascii="Tahoma" w:hAnsi="Tahoma" w:cs="Tahoma"/>
          <w:sz w:val="17"/>
          <w:szCs w:val="17"/>
          <w:rtl/>
        </w:rPr>
        <w:t>ינים עשוי להביא</w:t>
      </w:r>
      <w:r w:rsidRPr="00881015">
        <w:rPr>
          <w:rFonts w:ascii="Tahoma" w:hAnsi="Tahoma" w:cs="Tahoma" w:hint="cs"/>
          <w:sz w:val="17"/>
          <w:szCs w:val="17"/>
          <w:rtl/>
        </w:rPr>
        <w:t xml:space="preserve"> ל</w:t>
      </w:r>
      <w:r w:rsidRPr="00881015">
        <w:rPr>
          <w:rFonts w:ascii="Tahoma" w:hAnsi="Tahoma" w:cs="Tahoma"/>
          <w:sz w:val="17"/>
          <w:szCs w:val="17"/>
          <w:rtl/>
        </w:rPr>
        <w:t>העדפת ענ</w:t>
      </w:r>
      <w:r w:rsidRPr="00881015">
        <w:rPr>
          <w:rFonts w:ascii="Tahoma" w:hAnsi="Tahoma" w:cs="Tahoma" w:hint="cs"/>
          <w:sz w:val="17"/>
          <w:szCs w:val="17"/>
          <w:rtl/>
        </w:rPr>
        <w:t>י</w:t>
      </w:r>
      <w:r w:rsidRPr="00881015">
        <w:rPr>
          <w:rFonts w:ascii="Tahoma" w:hAnsi="Tahoma" w:cs="Tahoma"/>
          <w:sz w:val="17"/>
          <w:szCs w:val="17"/>
          <w:rtl/>
        </w:rPr>
        <w:t>ינים זרים לתפקיד ו</w:t>
      </w:r>
      <w:r w:rsidRPr="00881015">
        <w:rPr>
          <w:rFonts w:ascii="Tahoma" w:hAnsi="Tahoma" w:cs="Tahoma" w:hint="cs"/>
          <w:sz w:val="17"/>
          <w:szCs w:val="17"/>
          <w:rtl/>
        </w:rPr>
        <w:t>ל</w:t>
      </w:r>
      <w:r w:rsidRPr="00881015">
        <w:rPr>
          <w:rFonts w:ascii="Tahoma" w:hAnsi="Tahoma" w:cs="Tahoma"/>
          <w:sz w:val="17"/>
          <w:szCs w:val="17"/>
          <w:rtl/>
        </w:rPr>
        <w:t>פגיעה בו</w:t>
      </w:r>
      <w:r w:rsidRPr="00881015">
        <w:rPr>
          <w:rFonts w:ascii="Tahoma" w:hAnsi="Tahoma" w:cs="Tahoma" w:hint="cs"/>
          <w:sz w:val="17"/>
          <w:szCs w:val="17"/>
          <w:rtl/>
        </w:rPr>
        <w:t>, ומנגד</w:t>
      </w:r>
      <w:r w:rsidRPr="00881015">
        <w:rPr>
          <w:rFonts w:ascii="Tahoma" w:hAnsi="Tahoma" w:cs="Tahoma"/>
          <w:sz w:val="17"/>
          <w:szCs w:val="17"/>
          <w:rtl/>
        </w:rPr>
        <w:t xml:space="preserve"> </w:t>
      </w:r>
      <w:r w:rsidRPr="00881015">
        <w:rPr>
          <w:rFonts w:ascii="Tahoma" w:hAnsi="Tahoma" w:cs="Tahoma" w:hint="cs"/>
          <w:sz w:val="17"/>
          <w:szCs w:val="17"/>
          <w:rtl/>
        </w:rPr>
        <w:t xml:space="preserve">פעילות במצב של </w:t>
      </w:r>
      <w:r w:rsidRPr="00881015">
        <w:rPr>
          <w:rFonts w:ascii="Tahoma" w:hAnsi="Tahoma" w:cs="Tahoma"/>
          <w:sz w:val="17"/>
          <w:szCs w:val="17"/>
          <w:rtl/>
        </w:rPr>
        <w:t>ניגוד ענ</w:t>
      </w:r>
      <w:r w:rsidRPr="00881015">
        <w:rPr>
          <w:rFonts w:ascii="Tahoma" w:hAnsi="Tahoma" w:cs="Tahoma" w:hint="cs"/>
          <w:sz w:val="17"/>
          <w:szCs w:val="17"/>
          <w:rtl/>
        </w:rPr>
        <w:t>י</w:t>
      </w:r>
      <w:r w:rsidRPr="00881015">
        <w:rPr>
          <w:rFonts w:ascii="Tahoma" w:hAnsi="Tahoma" w:cs="Tahoma"/>
          <w:sz w:val="17"/>
          <w:szCs w:val="17"/>
          <w:rtl/>
        </w:rPr>
        <w:t>ינים</w:t>
      </w:r>
      <w:r w:rsidRPr="00881015">
        <w:rPr>
          <w:rFonts w:ascii="Tahoma" w:hAnsi="Tahoma" w:cs="Tahoma" w:hint="cs"/>
          <w:sz w:val="17"/>
          <w:szCs w:val="17"/>
          <w:rtl/>
        </w:rPr>
        <w:t xml:space="preserve"> </w:t>
      </w:r>
      <w:r w:rsidRPr="00881015">
        <w:rPr>
          <w:rFonts w:ascii="Tahoma" w:hAnsi="Tahoma" w:cs="Tahoma"/>
          <w:sz w:val="17"/>
          <w:szCs w:val="17"/>
          <w:rtl/>
        </w:rPr>
        <w:t>פוגע</w:t>
      </w:r>
      <w:r w:rsidRPr="00881015">
        <w:rPr>
          <w:rFonts w:ascii="Tahoma" w:hAnsi="Tahoma" w:cs="Tahoma" w:hint="cs"/>
          <w:sz w:val="17"/>
          <w:szCs w:val="17"/>
          <w:rtl/>
        </w:rPr>
        <w:t>ת</w:t>
      </w:r>
      <w:r w:rsidRPr="00881015">
        <w:rPr>
          <w:rFonts w:ascii="Tahoma" w:hAnsi="Tahoma" w:cs="Tahoma"/>
          <w:sz w:val="17"/>
          <w:szCs w:val="17"/>
          <w:rtl/>
        </w:rPr>
        <w:t xml:space="preserve"> באמון הציבור במערכת השלטונית</w:t>
      </w:r>
      <w:r w:rsidRPr="00881015">
        <w:rPr>
          <w:rFonts w:ascii="Tahoma" w:hAnsi="Tahoma" w:cs="Tahoma" w:hint="cs"/>
          <w:sz w:val="17"/>
          <w:szCs w:val="17"/>
          <w:rtl/>
        </w:rPr>
        <w:t>, משום ש</w:t>
      </w:r>
      <w:r w:rsidRPr="00881015">
        <w:rPr>
          <w:rFonts w:ascii="Tahoma" w:hAnsi="Tahoma" w:cs="Tahoma"/>
          <w:sz w:val="17"/>
          <w:szCs w:val="17"/>
          <w:rtl/>
        </w:rPr>
        <w:t>הציבור עשוי לחשו</w:t>
      </w:r>
      <w:r w:rsidRPr="00881015">
        <w:rPr>
          <w:rFonts w:ascii="Tahoma" w:hAnsi="Tahoma" w:cs="Tahoma" w:hint="cs"/>
          <w:sz w:val="17"/>
          <w:szCs w:val="17"/>
          <w:rtl/>
        </w:rPr>
        <w:t>ש</w:t>
      </w:r>
      <w:r w:rsidRPr="00881015">
        <w:rPr>
          <w:rFonts w:ascii="Tahoma" w:hAnsi="Tahoma" w:cs="Tahoma"/>
          <w:sz w:val="17"/>
          <w:szCs w:val="17"/>
          <w:rtl/>
        </w:rPr>
        <w:t xml:space="preserve"> ששיקולים זרים לתפקיד הציבורי מניעים את </w:t>
      </w:r>
      <w:r w:rsidRPr="00881015">
        <w:rPr>
          <w:rFonts w:ascii="Tahoma" w:hAnsi="Tahoma" w:cs="Tahoma" w:hint="cs"/>
          <w:sz w:val="17"/>
          <w:szCs w:val="17"/>
          <w:rtl/>
        </w:rPr>
        <w:t>ה</w:t>
      </w:r>
      <w:r w:rsidRPr="00881015">
        <w:rPr>
          <w:rFonts w:ascii="Tahoma" w:hAnsi="Tahoma" w:cs="Tahoma"/>
          <w:sz w:val="17"/>
          <w:szCs w:val="17"/>
          <w:rtl/>
        </w:rPr>
        <w:t xml:space="preserve">נושא </w:t>
      </w:r>
      <w:r w:rsidRPr="00881015">
        <w:rPr>
          <w:rFonts w:ascii="Tahoma" w:hAnsi="Tahoma" w:cs="Tahoma" w:hint="cs"/>
          <w:sz w:val="17"/>
          <w:szCs w:val="17"/>
          <w:rtl/>
        </w:rPr>
        <w:t>ב</w:t>
      </w:r>
      <w:r w:rsidRPr="00881015">
        <w:rPr>
          <w:rFonts w:ascii="Tahoma" w:hAnsi="Tahoma" w:cs="Tahoma"/>
          <w:sz w:val="17"/>
          <w:szCs w:val="17"/>
          <w:rtl/>
        </w:rPr>
        <w:t>תפקיד</w:t>
      </w:r>
      <w:r>
        <w:rPr>
          <w:rStyle w:val="FootnoteReference0"/>
          <w:rFonts w:ascii="Tahoma" w:hAnsi="Tahoma" w:cs="Tahoma"/>
          <w:sz w:val="17"/>
          <w:szCs w:val="17"/>
          <w:rtl/>
        </w:rPr>
        <w:footnoteReference w:id="49"/>
      </w:r>
      <w:r w:rsidRPr="00881015">
        <w:rPr>
          <w:rFonts w:ascii="Tahoma" w:hAnsi="Tahoma" w:cs="Tahoma"/>
          <w:sz w:val="17"/>
          <w:szCs w:val="17"/>
          <w:rtl/>
        </w:rPr>
        <w:t>.</w:t>
      </w:r>
      <w:r w:rsidRPr="00881015">
        <w:rPr>
          <w:rFonts w:ascii="Tahoma" w:hAnsi="Tahoma" w:cs="Tahoma" w:hint="cs"/>
          <w:sz w:val="17"/>
          <w:szCs w:val="17"/>
          <w:rtl/>
        </w:rPr>
        <w:t xml:space="preserve"> </w:t>
      </w:r>
    </w:p>
    <w:p w:rsidR="00C566D8" w:rsidP="00DC3BFC">
      <w:pPr>
        <w:spacing w:line="240" w:lineRule="exact"/>
        <w:ind w:right="2268"/>
        <w:jc w:val="both"/>
        <w:rPr>
          <w:rFonts w:ascii="Tahoma" w:hAnsi="Tahoma" w:cs="Tahoma"/>
          <w:sz w:val="17"/>
          <w:szCs w:val="17"/>
        </w:rPr>
      </w:pPr>
      <w:r w:rsidRPr="00881015">
        <w:rPr>
          <w:rFonts w:ascii="Tahoma" w:hAnsi="Tahoma" w:cs="Tahoma"/>
          <w:sz w:val="17"/>
          <w:szCs w:val="17"/>
          <w:rtl/>
        </w:rPr>
        <w:t xml:space="preserve">מובן מאליו כי ככל שמעמדו של עובד הציבור בכיר יותר וככל שזיקתו לאינטרס הזר </w:t>
      </w:r>
      <w:r w:rsidRPr="00881015">
        <w:rPr>
          <w:rFonts w:ascii="Tahoma" w:hAnsi="Tahoma" w:cs="Tahoma" w:hint="cs"/>
          <w:sz w:val="17"/>
          <w:szCs w:val="17"/>
          <w:rtl/>
        </w:rPr>
        <w:t>חזקה</w:t>
      </w:r>
      <w:r w:rsidRPr="00881015">
        <w:rPr>
          <w:rFonts w:ascii="Tahoma" w:hAnsi="Tahoma" w:cs="Tahoma"/>
          <w:sz w:val="17"/>
          <w:szCs w:val="17"/>
          <w:rtl/>
        </w:rPr>
        <w:t xml:space="preserve"> יותר, כך גדלה ע</w:t>
      </w:r>
      <w:r w:rsidRPr="00881015">
        <w:rPr>
          <w:rFonts w:ascii="Tahoma" w:hAnsi="Tahoma" w:cs="Tahoma" w:hint="cs"/>
          <w:sz w:val="17"/>
          <w:szCs w:val="17"/>
          <w:rtl/>
        </w:rPr>
        <w:t>ו</w:t>
      </w:r>
      <w:r w:rsidRPr="00881015">
        <w:rPr>
          <w:rFonts w:ascii="Tahoma" w:hAnsi="Tahoma" w:cs="Tahoma"/>
          <w:sz w:val="17"/>
          <w:szCs w:val="17"/>
          <w:rtl/>
        </w:rPr>
        <w:t>צמת ניגוד העניינים</w:t>
      </w:r>
      <w:r>
        <w:rPr>
          <w:rStyle w:val="FootnoteReference0"/>
          <w:rFonts w:ascii="Tahoma" w:hAnsi="Tahoma" w:cs="Tahoma"/>
          <w:sz w:val="17"/>
          <w:szCs w:val="17"/>
          <w:rtl/>
        </w:rPr>
        <w:footnoteReference w:id="50"/>
      </w:r>
      <w:r w:rsidRPr="00881015">
        <w:rPr>
          <w:rFonts w:ascii="Tahoma" w:hAnsi="Tahoma" w:cs="Tahoma" w:hint="cs"/>
          <w:sz w:val="17"/>
          <w:szCs w:val="17"/>
          <w:rtl/>
        </w:rPr>
        <w:t>, והאמור מקבל משנה תוקף כאשר מדובר ביועץ משפטי שתפקידו לשמש שומר סף בתחום המשפטי</w:t>
      </w:r>
      <w:r>
        <w:rPr>
          <w:rStyle w:val="FootnoteReference0"/>
          <w:rFonts w:ascii="Tahoma" w:hAnsi="Tahoma" w:cs="Tahoma"/>
          <w:sz w:val="17"/>
          <w:szCs w:val="17"/>
          <w:rtl/>
        </w:rPr>
        <w:footnoteReference w:id="51"/>
      </w:r>
      <w:r w:rsidRPr="00881015">
        <w:rPr>
          <w:rFonts w:ascii="Tahoma" w:hAnsi="Tahoma" w:cs="Tahoma" w:hint="cs"/>
          <w:sz w:val="17"/>
          <w:szCs w:val="17"/>
          <w:rtl/>
        </w:rPr>
        <w:t>, דהיינו במסגרת שבה עליו</w:t>
      </w:r>
      <w:r w:rsidRPr="00881015">
        <w:rPr>
          <w:rFonts w:ascii="Tahoma" w:hAnsi="Tahoma" w:cs="Tahoma"/>
          <w:sz w:val="17"/>
          <w:szCs w:val="17"/>
          <w:rtl/>
        </w:rPr>
        <w:t xml:space="preserve"> לשמור על שלטון החוק ולהתריע על הפעלת סמכויות שלא כדין</w:t>
      </w:r>
      <w:r w:rsidRPr="00881015">
        <w:rPr>
          <w:rFonts w:ascii="Tahoma" w:hAnsi="Tahoma" w:cs="Tahoma" w:hint="cs"/>
          <w:sz w:val="17"/>
          <w:szCs w:val="17"/>
          <w:rtl/>
        </w:rPr>
        <w:t xml:space="preserve">, ולתת </w:t>
      </w:r>
      <w:r w:rsidRPr="00D5530B">
        <w:rPr>
          <w:rFonts w:ascii="Tahoma" w:hAnsi="Tahoma" w:cs="Tahoma" w:hint="cs"/>
          <w:spacing w:val="-2"/>
          <w:sz w:val="17"/>
          <w:szCs w:val="17"/>
          <w:rtl/>
        </w:rPr>
        <w:t>דוגמה אישית לבעלי תפקידים אחרים ולציבור בכללותו</w:t>
      </w:r>
      <w:r>
        <w:rPr>
          <w:rStyle w:val="FootnoteReference0"/>
          <w:rFonts w:ascii="Tahoma" w:hAnsi="Tahoma" w:cs="Tahoma"/>
          <w:spacing w:val="-2"/>
          <w:sz w:val="17"/>
          <w:szCs w:val="17"/>
          <w:rtl/>
        </w:rPr>
        <w:footnoteReference w:id="52"/>
      </w:r>
      <w:r w:rsidRPr="00D5530B">
        <w:rPr>
          <w:rFonts w:ascii="Tahoma" w:hAnsi="Tahoma" w:cs="Tahoma" w:hint="cs"/>
          <w:spacing w:val="-2"/>
          <w:sz w:val="17"/>
          <w:szCs w:val="17"/>
          <w:rtl/>
        </w:rPr>
        <w:t>, לרבות בנושא ניגוד עניינים.</w:t>
      </w:r>
      <w:r w:rsidRPr="00881015">
        <w:rPr>
          <w:rFonts w:ascii="Tahoma" w:hAnsi="Tahoma" w:cs="Tahoma"/>
          <w:sz w:val="17"/>
          <w:szCs w:val="17"/>
          <w:rtl/>
        </w:rPr>
        <w:t xml:space="preserve"> </w:t>
      </w:r>
    </w:p>
    <w:p w:rsidR="0000001E" w:rsidRPr="00881015" w:rsidP="00DC3BFC">
      <w:pPr>
        <w:spacing w:line="240" w:lineRule="exact"/>
        <w:ind w:right="2268"/>
        <w:jc w:val="both"/>
        <w:rPr>
          <w:rFonts w:ascii="Tahoma" w:hAnsi="Tahoma" w:cs="Tahoma"/>
          <w:sz w:val="17"/>
          <w:szCs w:val="17"/>
          <w:rtl/>
        </w:rPr>
      </w:pPr>
    </w:p>
    <w:p w:rsidR="00C566D8" w:rsidP="00135728">
      <w:pPr>
        <w:pStyle w:val="KOT6"/>
        <w:rPr>
          <w:rtl/>
        </w:rPr>
      </w:pPr>
      <w:r w:rsidRPr="00F55C57">
        <w:rPr>
          <w:rFonts w:hint="cs"/>
          <w:rtl/>
        </w:rPr>
        <w:t>קשרים</w:t>
      </w:r>
      <w:r w:rsidRPr="00F55C57">
        <w:rPr>
          <w:rtl/>
        </w:rPr>
        <w:t xml:space="preserve"> </w:t>
      </w:r>
      <w:r w:rsidRPr="00F55C57">
        <w:rPr>
          <w:rFonts w:hint="cs"/>
          <w:rtl/>
        </w:rPr>
        <w:t>קודמים</w:t>
      </w:r>
      <w:r w:rsidRPr="00F55C57">
        <w:rPr>
          <w:rtl/>
        </w:rPr>
        <w:t xml:space="preserve"> </w:t>
      </w:r>
      <w:r w:rsidRPr="00F55C57">
        <w:rPr>
          <w:rFonts w:hint="cs"/>
          <w:rtl/>
        </w:rPr>
        <w:t>של</w:t>
      </w:r>
      <w:r w:rsidRPr="00F55C57">
        <w:rPr>
          <w:rtl/>
        </w:rPr>
        <w:t xml:space="preserve"> </w:t>
      </w:r>
      <w:r w:rsidRPr="00F55C57">
        <w:rPr>
          <w:rFonts w:hint="cs"/>
          <w:rtl/>
        </w:rPr>
        <w:t>היועץ</w:t>
      </w:r>
      <w:r w:rsidRPr="00F55C57">
        <w:rPr>
          <w:rtl/>
        </w:rPr>
        <w:t xml:space="preserve"> </w:t>
      </w:r>
      <w:r w:rsidRPr="00F55C57">
        <w:rPr>
          <w:rFonts w:hint="cs"/>
          <w:rtl/>
        </w:rPr>
        <w:t>המשפטי</w:t>
      </w:r>
      <w:r w:rsidRPr="00F55C57">
        <w:rPr>
          <w:rtl/>
        </w:rPr>
        <w:t xml:space="preserve"> </w:t>
      </w:r>
      <w:r w:rsidRPr="00F55C57">
        <w:rPr>
          <w:rFonts w:hint="cs"/>
          <w:rtl/>
        </w:rPr>
        <w:t>עם</w:t>
      </w:r>
      <w:r w:rsidRPr="00F55C57">
        <w:rPr>
          <w:rtl/>
        </w:rPr>
        <w:t xml:space="preserve"> </w:t>
      </w:r>
      <w:r>
        <w:rPr>
          <w:rFonts w:hint="cs"/>
          <w:rtl/>
        </w:rPr>
        <w:t>בעל השליטה בחברה א</w:t>
      </w:r>
      <w:r w:rsidRPr="00135728" w:rsidR="00135728">
        <w:rPr>
          <w:rFonts w:hint="cs"/>
          <w:rtl/>
        </w:rPr>
        <w:t xml:space="preserve"> </w:t>
      </w:r>
      <w:r w:rsidR="00135728">
        <w:rPr>
          <w:rFonts w:hint="cs"/>
          <w:rtl/>
        </w:rPr>
        <w:t>ובנו</w:t>
      </w:r>
    </w:p>
    <w:p w:rsidR="00C566D8" w:rsidRPr="00881015" w:rsidP="00D318BD">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בשנים 2005-1994 כיהן היועץ המשפטי של בט"ל בתפקיד היועץ המשפטי של בנק מסוים ובשנים 2005-2002 כיהן גם כמזכיר הבנק. בשנים שבהן כיהן היועץ המשפטי בתפקידיו בבנק היה בעל השליטה בחברה א אחד מבעלי השליטה בבנק, ועד 2002 כיהנו בעל השליטה בחברה א </w:t>
      </w:r>
      <w:r w:rsidR="00D318BD">
        <w:rPr>
          <w:rFonts w:ascii="Tahoma" w:hAnsi="Tahoma" w:cs="Tahoma" w:hint="cs"/>
          <w:sz w:val="17"/>
          <w:szCs w:val="17"/>
          <w:rtl/>
        </w:rPr>
        <w:t>ובנו</w:t>
      </w:r>
      <w:r w:rsidRPr="00881015" w:rsidR="00D318BD">
        <w:rPr>
          <w:rFonts w:ascii="Tahoma" w:hAnsi="Tahoma" w:cs="Tahoma" w:hint="cs"/>
          <w:sz w:val="17"/>
          <w:szCs w:val="17"/>
          <w:rtl/>
        </w:rPr>
        <w:t xml:space="preserve"> </w:t>
      </w:r>
      <w:r w:rsidRPr="00881015">
        <w:rPr>
          <w:rFonts w:ascii="Tahoma" w:hAnsi="Tahoma" w:cs="Tahoma" w:hint="cs"/>
          <w:sz w:val="17"/>
          <w:szCs w:val="17"/>
          <w:rtl/>
        </w:rPr>
        <w:t xml:space="preserve">כדירקטורים בבנק. </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עם כניסתו לתפקיד היועץ המשפטי של בט"ל ערך משרד המשפטים לעו"ד רוזנצויג הסדר למניעת ניגוד עניינים. לפי המידע שמסר עו"ד רוזנצויג, מנובמבר 2007 ועד כניסתו לתפקיד היועץ המשפטי של בט"ל הוא פעל כעורך דין עצמאי, ובעניין אחד הייתה גם חברה א בין לקוחותיו. לכן, נקבע בהסדר למניעת ניגוד עניינים כי עו"ד רוזנצויג יהיה מנוע מלטפל עד אוקטובר 2011, במישרין או בעקיפין, בנושאים הנוגעים לחברה א. עוד נקבע כי על עו"ד רוזנצויג מוטלת האחריות לדווח לגורם הרלוונטי על כל עניין שבידיעתו העלול להעמידו במצב של ניגוד עניינים בין התפקיד לעניין אחר, אף אם לא נשאל לגביו במפורש, וכי כל אימת שיחול שינוי בתוכן הצהרותיו או אם יתעורר חשש לניגוד עניינים, יעדכן עו"ד רוזנצויג את היועצת המשפטית של משרד הרווחה, יתייעץ אתה ויפעל לפי הוראותיה.</w:t>
      </w:r>
    </w:p>
    <w:p w:rsidR="00C566D8" w:rsidRPr="00881015" w:rsidP="008E57AD">
      <w:pPr>
        <w:pStyle w:val="RESHET"/>
      </w:pPr>
      <w:r w:rsidRPr="00881015">
        <w:rPr>
          <w:rFonts w:hint="cs"/>
          <w:rtl/>
        </w:rPr>
        <w:t>נמצא</w:t>
      </w:r>
      <w:r w:rsidRPr="00881015">
        <w:rPr>
          <w:rtl/>
        </w:rPr>
        <w:t xml:space="preserve"> כי נוסף להיכרות של עו"ד </w:t>
      </w:r>
      <w:r w:rsidRPr="00881015">
        <w:rPr>
          <w:rFonts w:hint="cs"/>
          <w:rtl/>
        </w:rPr>
        <w:t>רוזנצויג</w:t>
      </w:r>
      <w:r w:rsidRPr="00881015">
        <w:rPr>
          <w:rtl/>
        </w:rPr>
        <w:t xml:space="preserve"> עם </w:t>
      </w:r>
      <w:r w:rsidRPr="00881015">
        <w:rPr>
          <w:rFonts w:hint="cs"/>
          <w:rtl/>
        </w:rPr>
        <w:t>בעל השליטה בחברה א</w:t>
      </w:r>
      <w:r w:rsidRPr="00881015">
        <w:rPr>
          <w:rtl/>
        </w:rPr>
        <w:t xml:space="preserve"> </w:t>
      </w:r>
      <w:r w:rsidR="008E57AD">
        <w:rPr>
          <w:rFonts w:hint="cs"/>
          <w:rtl/>
        </w:rPr>
        <w:t>ובנו</w:t>
      </w:r>
      <w:r w:rsidRPr="00881015" w:rsidR="008E57AD">
        <w:rPr>
          <w:rtl/>
        </w:rPr>
        <w:t xml:space="preserve"> </w:t>
      </w:r>
      <w:r w:rsidRPr="00881015">
        <w:rPr>
          <w:rtl/>
        </w:rPr>
        <w:t xml:space="preserve">על רקע מקצועי, הייתה לו גם היכרות אישית עם </w:t>
      </w:r>
      <w:r w:rsidRPr="00881015">
        <w:rPr>
          <w:rFonts w:hint="cs"/>
          <w:rtl/>
        </w:rPr>
        <w:t>בעל השליטה בחברה א</w:t>
      </w:r>
      <w:r w:rsidRPr="00881015">
        <w:rPr>
          <w:rtl/>
        </w:rPr>
        <w:t xml:space="preserve"> </w:t>
      </w:r>
      <w:r w:rsidRPr="00881015">
        <w:rPr>
          <w:rFonts w:hint="cs"/>
          <w:rtl/>
        </w:rPr>
        <w:t>שכיהן גם כ</w:t>
      </w:r>
      <w:r w:rsidRPr="00881015">
        <w:rPr>
          <w:rtl/>
        </w:rPr>
        <w:t xml:space="preserve">יו"ר </w:t>
      </w:r>
      <w:r w:rsidRPr="00881015">
        <w:rPr>
          <w:rFonts w:hint="cs"/>
          <w:rtl/>
        </w:rPr>
        <w:t>ה</w:t>
      </w:r>
      <w:r w:rsidRPr="00881015">
        <w:rPr>
          <w:rtl/>
        </w:rPr>
        <w:t>חבר</w:t>
      </w:r>
      <w:r w:rsidRPr="00881015">
        <w:rPr>
          <w:rFonts w:hint="cs"/>
          <w:rtl/>
        </w:rPr>
        <w:t>ה</w:t>
      </w:r>
      <w:r w:rsidRPr="00881015">
        <w:rPr>
          <w:rtl/>
        </w:rPr>
        <w:t xml:space="preserve"> </w:t>
      </w:r>
      <w:r w:rsidRPr="00881015">
        <w:rPr>
          <w:rFonts w:hint="cs"/>
          <w:rtl/>
        </w:rPr>
        <w:t>ועם בנו</w:t>
      </w:r>
      <w:r w:rsidRPr="00881015">
        <w:rPr>
          <w:rtl/>
        </w:rPr>
        <w:t xml:space="preserve"> </w:t>
      </w:r>
      <w:r w:rsidRPr="00881015">
        <w:rPr>
          <w:rFonts w:hint="cs"/>
          <w:rtl/>
        </w:rPr>
        <w:t>המכהן</w:t>
      </w:r>
      <w:r w:rsidRPr="00881015">
        <w:rPr>
          <w:rtl/>
        </w:rPr>
        <w:t xml:space="preserve"> </w:t>
      </w:r>
      <w:r w:rsidRPr="00881015">
        <w:rPr>
          <w:rFonts w:hint="cs"/>
          <w:rtl/>
        </w:rPr>
        <w:t>כדירקטור</w:t>
      </w:r>
      <w:r w:rsidRPr="00881015">
        <w:rPr>
          <w:rtl/>
        </w:rPr>
        <w:t xml:space="preserve"> </w:t>
      </w:r>
      <w:r w:rsidRPr="00881015">
        <w:rPr>
          <w:rFonts w:hint="cs"/>
          <w:rtl/>
        </w:rPr>
        <w:t>בחברה</w:t>
      </w:r>
      <w:r w:rsidRPr="00881015">
        <w:rPr>
          <w:rtl/>
        </w:rPr>
        <w:t xml:space="preserve"> </w:t>
      </w:r>
      <w:r w:rsidRPr="00881015">
        <w:rPr>
          <w:rFonts w:hint="cs"/>
          <w:rtl/>
        </w:rPr>
        <w:t>וכיהן</w:t>
      </w:r>
      <w:r w:rsidRPr="00881015">
        <w:rPr>
          <w:rtl/>
        </w:rPr>
        <w:t xml:space="preserve"> </w:t>
      </w:r>
      <w:r w:rsidRPr="00881015">
        <w:rPr>
          <w:rFonts w:hint="cs"/>
          <w:rtl/>
        </w:rPr>
        <w:t>בתפקיד המנכ</w:t>
      </w:r>
      <w:r w:rsidRPr="00881015">
        <w:rPr>
          <w:rtl/>
        </w:rPr>
        <w:t xml:space="preserve">"ל </w:t>
      </w:r>
      <w:r w:rsidRPr="00881015">
        <w:rPr>
          <w:rFonts w:hint="cs"/>
          <w:rtl/>
        </w:rPr>
        <w:t>עד</w:t>
      </w:r>
      <w:r w:rsidRPr="00881015">
        <w:rPr>
          <w:rtl/>
        </w:rPr>
        <w:t xml:space="preserve"> </w:t>
      </w:r>
      <w:r w:rsidRPr="00881015">
        <w:rPr>
          <w:rFonts w:hint="cs"/>
          <w:rtl/>
        </w:rPr>
        <w:t>סוף</w:t>
      </w:r>
      <w:r w:rsidRPr="00881015">
        <w:rPr>
          <w:rtl/>
        </w:rPr>
        <w:t xml:space="preserve"> 2013. </w:t>
      </w:r>
      <w:r w:rsidRPr="00881015">
        <w:rPr>
          <w:rFonts w:hint="cs"/>
          <w:rtl/>
        </w:rPr>
        <w:t>באוגוסט</w:t>
      </w:r>
      <w:r w:rsidRPr="00881015">
        <w:rPr>
          <w:rtl/>
        </w:rPr>
        <w:t xml:space="preserve"> 2015 מסר </w:t>
      </w:r>
      <w:r w:rsidRPr="00881015">
        <w:rPr>
          <w:rFonts w:hint="cs"/>
          <w:rtl/>
        </w:rPr>
        <w:t>עו</w:t>
      </w:r>
      <w:r w:rsidRPr="00881015">
        <w:rPr>
          <w:rtl/>
        </w:rPr>
        <w:t xml:space="preserve">"ד </w:t>
      </w:r>
      <w:r w:rsidRPr="00881015">
        <w:rPr>
          <w:rFonts w:hint="cs"/>
          <w:rtl/>
        </w:rPr>
        <w:t>רוזנצויג</w:t>
      </w:r>
      <w:r w:rsidRPr="00881015">
        <w:rPr>
          <w:rtl/>
        </w:rPr>
        <w:t xml:space="preserve"> </w:t>
      </w:r>
      <w:r w:rsidRPr="00881015">
        <w:rPr>
          <w:rFonts w:hint="cs"/>
          <w:rtl/>
        </w:rPr>
        <w:t>למשרד</w:t>
      </w:r>
      <w:r w:rsidRPr="00881015">
        <w:rPr>
          <w:rtl/>
        </w:rPr>
        <w:t xml:space="preserve"> מבקר המדינה </w:t>
      </w:r>
      <w:r w:rsidRPr="00881015">
        <w:rPr>
          <w:rFonts w:hint="cs"/>
          <w:rtl/>
        </w:rPr>
        <w:t>כי</w:t>
      </w:r>
      <w:r w:rsidRPr="00881015">
        <w:rPr>
          <w:rtl/>
        </w:rPr>
        <w:t xml:space="preserve"> </w:t>
      </w:r>
      <w:r w:rsidRPr="00881015">
        <w:rPr>
          <w:rFonts w:hint="cs"/>
          <w:rtl/>
        </w:rPr>
        <w:t>יש</w:t>
      </w:r>
      <w:r w:rsidRPr="00881015">
        <w:rPr>
          <w:rtl/>
        </w:rPr>
        <w:t xml:space="preserve"> </w:t>
      </w:r>
      <w:r w:rsidRPr="00881015">
        <w:rPr>
          <w:rFonts w:hint="cs"/>
          <w:rtl/>
        </w:rPr>
        <w:t>לו</w:t>
      </w:r>
      <w:r w:rsidRPr="00881015">
        <w:rPr>
          <w:rtl/>
        </w:rPr>
        <w:t xml:space="preserve"> </w:t>
      </w:r>
      <w:r w:rsidRPr="00881015">
        <w:rPr>
          <w:rFonts w:hint="cs"/>
          <w:rtl/>
        </w:rPr>
        <w:t>שלושה</w:t>
      </w:r>
      <w:r w:rsidRPr="00881015">
        <w:rPr>
          <w:rtl/>
        </w:rPr>
        <w:t xml:space="preserve"> </w:t>
      </w:r>
      <w:r w:rsidRPr="00881015">
        <w:rPr>
          <w:rFonts w:hint="cs"/>
          <w:rtl/>
        </w:rPr>
        <w:t>מעגלי</w:t>
      </w:r>
      <w:r w:rsidRPr="00881015">
        <w:rPr>
          <w:rtl/>
        </w:rPr>
        <w:t xml:space="preserve"> </w:t>
      </w:r>
      <w:r w:rsidRPr="00881015">
        <w:rPr>
          <w:rFonts w:hint="cs"/>
          <w:rtl/>
        </w:rPr>
        <w:t>היכרות</w:t>
      </w:r>
      <w:r w:rsidRPr="00881015">
        <w:rPr>
          <w:rtl/>
        </w:rPr>
        <w:t xml:space="preserve"> </w:t>
      </w:r>
      <w:r w:rsidRPr="00881015">
        <w:rPr>
          <w:rFonts w:hint="cs"/>
          <w:rtl/>
        </w:rPr>
        <w:t>שונים -</w:t>
      </w:r>
      <w:r w:rsidRPr="00881015">
        <w:rPr>
          <w:rtl/>
        </w:rPr>
        <w:t xml:space="preserve"> </w:t>
      </w:r>
      <w:r w:rsidRPr="00881015">
        <w:rPr>
          <w:rFonts w:hint="cs"/>
          <w:rtl/>
        </w:rPr>
        <w:t>משפחה</w:t>
      </w:r>
      <w:r w:rsidRPr="00881015">
        <w:rPr>
          <w:rtl/>
        </w:rPr>
        <w:t xml:space="preserve">, </w:t>
      </w:r>
      <w:r w:rsidRPr="00881015">
        <w:rPr>
          <w:rFonts w:hint="cs"/>
          <w:rtl/>
        </w:rPr>
        <w:t>חברים</w:t>
      </w:r>
      <w:r w:rsidRPr="00881015">
        <w:rPr>
          <w:rtl/>
        </w:rPr>
        <w:t xml:space="preserve"> </w:t>
      </w:r>
      <w:r w:rsidRPr="00881015">
        <w:rPr>
          <w:rFonts w:hint="cs"/>
          <w:rtl/>
        </w:rPr>
        <w:t>ומכרים</w:t>
      </w:r>
      <w:r w:rsidRPr="00881015">
        <w:rPr>
          <w:rtl/>
        </w:rPr>
        <w:t xml:space="preserve"> מ"העולם </w:t>
      </w:r>
      <w:r w:rsidRPr="00881015">
        <w:rPr>
          <w:rFonts w:hint="cs"/>
          <w:rtl/>
        </w:rPr>
        <w:t>העסקי</w:t>
      </w:r>
      <w:r w:rsidRPr="00881015">
        <w:rPr>
          <w:rtl/>
        </w:rPr>
        <w:t xml:space="preserve">" </w:t>
      </w:r>
      <w:r w:rsidRPr="00881015">
        <w:rPr>
          <w:rFonts w:hint="cs"/>
          <w:rtl/>
        </w:rPr>
        <w:t>שבו</w:t>
      </w:r>
      <w:r w:rsidRPr="00881015">
        <w:rPr>
          <w:rtl/>
        </w:rPr>
        <w:t xml:space="preserve"> </w:t>
      </w:r>
      <w:r w:rsidRPr="00881015">
        <w:rPr>
          <w:rFonts w:hint="cs"/>
          <w:rtl/>
        </w:rPr>
        <w:t>עבד</w:t>
      </w:r>
      <w:r w:rsidRPr="00881015">
        <w:rPr>
          <w:rtl/>
        </w:rPr>
        <w:t xml:space="preserve"> </w:t>
      </w:r>
      <w:r w:rsidRPr="00881015">
        <w:rPr>
          <w:rFonts w:hint="cs"/>
          <w:rtl/>
        </w:rPr>
        <w:t>שנים</w:t>
      </w:r>
      <w:r w:rsidRPr="00881015">
        <w:rPr>
          <w:rtl/>
        </w:rPr>
        <w:t xml:space="preserve"> </w:t>
      </w:r>
      <w:r w:rsidRPr="00881015">
        <w:rPr>
          <w:rFonts w:hint="cs"/>
          <w:rtl/>
        </w:rPr>
        <w:t>רבות</w:t>
      </w:r>
      <w:r w:rsidRPr="00881015">
        <w:rPr>
          <w:rtl/>
        </w:rPr>
        <w:t xml:space="preserve"> </w:t>
      </w:r>
      <w:r w:rsidRPr="00881015">
        <w:rPr>
          <w:rFonts w:hint="cs"/>
          <w:rtl/>
        </w:rPr>
        <w:t>שהוא</w:t>
      </w:r>
      <w:r w:rsidRPr="00881015">
        <w:rPr>
          <w:rtl/>
        </w:rPr>
        <w:t xml:space="preserve"> </w:t>
      </w:r>
      <w:r w:rsidRPr="00881015">
        <w:rPr>
          <w:rFonts w:hint="cs"/>
          <w:rtl/>
        </w:rPr>
        <w:t>משמר</w:t>
      </w:r>
      <w:r w:rsidRPr="00881015">
        <w:rPr>
          <w:rtl/>
        </w:rPr>
        <w:t xml:space="preserve"> </w:t>
      </w:r>
      <w:r w:rsidRPr="00881015">
        <w:rPr>
          <w:rFonts w:hint="cs"/>
          <w:rtl/>
        </w:rPr>
        <w:t>את</w:t>
      </w:r>
      <w:r w:rsidRPr="00881015">
        <w:rPr>
          <w:rtl/>
        </w:rPr>
        <w:t xml:space="preserve"> </w:t>
      </w:r>
      <w:r w:rsidRPr="00881015">
        <w:rPr>
          <w:rFonts w:hint="cs"/>
          <w:rtl/>
        </w:rPr>
        <w:t>הקשר</w:t>
      </w:r>
      <w:r w:rsidRPr="00881015">
        <w:rPr>
          <w:rtl/>
        </w:rPr>
        <w:t xml:space="preserve"> </w:t>
      </w:r>
      <w:r w:rsidRPr="00881015">
        <w:rPr>
          <w:rFonts w:hint="cs"/>
          <w:rtl/>
        </w:rPr>
        <w:t>אתם</w:t>
      </w:r>
      <w:r w:rsidRPr="00881015">
        <w:rPr>
          <w:rtl/>
        </w:rPr>
        <w:t xml:space="preserve">. </w:t>
      </w:r>
      <w:r w:rsidRPr="00881015">
        <w:rPr>
          <w:rFonts w:hint="cs"/>
          <w:rtl/>
        </w:rPr>
        <w:t>לדבריו</w:t>
      </w:r>
      <w:r w:rsidRPr="00881015">
        <w:rPr>
          <w:rtl/>
        </w:rPr>
        <w:t xml:space="preserve">, </w:t>
      </w:r>
      <w:r w:rsidRPr="00881015">
        <w:rPr>
          <w:rFonts w:hint="cs"/>
          <w:rtl/>
        </w:rPr>
        <w:t>בעל השליטה בחברה</w:t>
      </w:r>
      <w:r w:rsidRPr="00881015">
        <w:rPr>
          <w:rtl/>
        </w:rPr>
        <w:t xml:space="preserve"> א נמצא במעגל השלישי והרחוק מבין השלושה. </w:t>
      </w:r>
      <w:r w:rsidRPr="00881015">
        <w:rPr>
          <w:rFonts w:hint="cs"/>
          <w:rtl/>
        </w:rPr>
        <w:t>הקשר האישי מ"המעגל השלישי" כפי שהגדירו עו"ד רוזנצויג עלה גם בביקורת;</w:t>
      </w:r>
      <w:r w:rsidRPr="00881015">
        <w:rPr>
          <w:rtl/>
        </w:rPr>
        <w:t xml:space="preserve"> במהלך התקופה שבה עו"ד רוזנצויג </w:t>
      </w:r>
      <w:r w:rsidRPr="00881015">
        <w:rPr>
          <w:rFonts w:hint="cs"/>
          <w:rtl/>
        </w:rPr>
        <w:t>הוביל</w:t>
      </w:r>
      <w:r w:rsidRPr="00881015">
        <w:rPr>
          <w:rtl/>
        </w:rPr>
        <w:t xml:space="preserve"> את </w:t>
      </w:r>
      <w:r w:rsidRPr="00881015">
        <w:rPr>
          <w:rFonts w:hint="cs"/>
          <w:rtl/>
        </w:rPr>
        <w:t>המהלך</w:t>
      </w:r>
      <w:r w:rsidRPr="00881015">
        <w:rPr>
          <w:rtl/>
        </w:rPr>
        <w:t xml:space="preserve"> </w:t>
      </w:r>
      <w:r w:rsidRPr="00881015">
        <w:rPr>
          <w:rFonts w:hint="cs"/>
          <w:rtl/>
        </w:rPr>
        <w:t>להתקשרות</w:t>
      </w:r>
      <w:r w:rsidRPr="00881015">
        <w:rPr>
          <w:rtl/>
        </w:rPr>
        <w:t xml:space="preserve"> </w:t>
      </w:r>
      <w:r w:rsidRPr="00881015">
        <w:rPr>
          <w:rFonts w:hint="cs"/>
          <w:rtl/>
        </w:rPr>
        <w:t>עם חברה</w:t>
      </w:r>
      <w:r w:rsidRPr="00881015">
        <w:rPr>
          <w:rtl/>
        </w:rPr>
        <w:t xml:space="preserve"> א</w:t>
      </w:r>
      <w:r w:rsidRPr="00881015">
        <w:rPr>
          <w:rFonts w:hint="cs"/>
          <w:rtl/>
        </w:rPr>
        <w:t xml:space="preserve"> וניהל</w:t>
      </w:r>
      <w:r w:rsidRPr="00881015">
        <w:rPr>
          <w:rtl/>
        </w:rPr>
        <w:t xml:space="preserve"> את המגעים עם </w:t>
      </w:r>
      <w:r w:rsidRPr="00881015">
        <w:rPr>
          <w:rFonts w:hint="cs"/>
          <w:rtl/>
        </w:rPr>
        <w:t>החברה</w:t>
      </w:r>
      <w:r w:rsidRPr="00881015">
        <w:rPr>
          <w:rtl/>
        </w:rPr>
        <w:t xml:space="preserve"> ועם</w:t>
      </w:r>
      <w:r w:rsidRPr="00881015">
        <w:rPr>
          <w:rFonts w:hint="cs"/>
          <w:rtl/>
        </w:rPr>
        <w:t xml:space="preserve"> בעל השליטה בחברה באופן </w:t>
      </w:r>
      <w:r w:rsidRPr="00881015">
        <w:rPr>
          <w:rtl/>
        </w:rPr>
        <w:t xml:space="preserve">אישי, הוא הזמין את </w:t>
      </w:r>
      <w:r w:rsidRPr="00881015">
        <w:rPr>
          <w:rFonts w:hint="cs"/>
          <w:rtl/>
        </w:rPr>
        <w:t xml:space="preserve">בעל השליטה בחברה </w:t>
      </w:r>
      <w:r w:rsidR="00D5530B">
        <w:rPr>
          <w:rFonts w:hint="cs"/>
          <w:rtl/>
        </w:rPr>
        <w:t xml:space="preserve">ובנו </w:t>
      </w:r>
      <w:r w:rsidRPr="00881015">
        <w:rPr>
          <w:rtl/>
        </w:rPr>
        <w:t xml:space="preserve">לחתונת בנו שנערכה ביוני 2014. </w:t>
      </w:r>
      <w:r w:rsidRPr="00881015">
        <w:rPr>
          <w:rFonts w:hint="cs"/>
          <w:rtl/>
        </w:rPr>
        <w:t xml:space="preserve">לעניין זה מסר </w:t>
      </w:r>
      <w:r w:rsidRPr="00881015">
        <w:rPr>
          <w:rtl/>
        </w:rPr>
        <w:t xml:space="preserve">כי </w:t>
      </w:r>
      <w:r w:rsidRPr="00881015">
        <w:rPr>
          <w:rFonts w:hint="cs"/>
          <w:rtl/>
        </w:rPr>
        <w:t>הזמין</w:t>
      </w:r>
      <w:r w:rsidRPr="00881015">
        <w:rPr>
          <w:rtl/>
        </w:rPr>
        <w:t xml:space="preserve"> את </w:t>
      </w:r>
      <w:r w:rsidRPr="00881015">
        <w:rPr>
          <w:rFonts w:hint="cs"/>
          <w:rtl/>
        </w:rPr>
        <w:t xml:space="preserve">בעל השליטה בחברה </w:t>
      </w:r>
      <w:r w:rsidR="008E57AD">
        <w:rPr>
          <w:rFonts w:hint="cs"/>
          <w:rtl/>
        </w:rPr>
        <w:t xml:space="preserve">ובנו </w:t>
      </w:r>
      <w:r w:rsidRPr="00881015">
        <w:rPr>
          <w:rtl/>
        </w:rPr>
        <w:t xml:space="preserve">לחתונה </w:t>
      </w:r>
      <w:r w:rsidRPr="00881015">
        <w:rPr>
          <w:rFonts w:hint="cs"/>
          <w:rtl/>
        </w:rPr>
        <w:t>במסגרת</w:t>
      </w:r>
      <w:r w:rsidRPr="00881015">
        <w:rPr>
          <w:rtl/>
        </w:rPr>
        <w:t xml:space="preserve"> שימור הקשר במעגל </w:t>
      </w:r>
      <w:r w:rsidRPr="00881015">
        <w:rPr>
          <w:rFonts w:hint="cs"/>
          <w:rtl/>
        </w:rPr>
        <w:t>של</w:t>
      </w:r>
      <w:r w:rsidRPr="00881015">
        <w:rPr>
          <w:rtl/>
        </w:rPr>
        <w:t xml:space="preserve"> </w:t>
      </w:r>
      <w:r w:rsidRPr="00881015">
        <w:rPr>
          <w:rFonts w:hint="cs"/>
          <w:rtl/>
        </w:rPr>
        <w:t>המכרים</w:t>
      </w:r>
      <w:r w:rsidRPr="00881015">
        <w:rPr>
          <w:rtl/>
        </w:rPr>
        <w:t xml:space="preserve"> </w:t>
      </w:r>
      <w:r w:rsidRPr="00881015">
        <w:rPr>
          <w:rFonts w:hint="cs"/>
          <w:rtl/>
        </w:rPr>
        <w:t>מהעולם</w:t>
      </w:r>
      <w:r w:rsidRPr="00881015">
        <w:rPr>
          <w:rtl/>
        </w:rPr>
        <w:t xml:space="preserve"> </w:t>
      </w:r>
      <w:r w:rsidRPr="00881015">
        <w:rPr>
          <w:rFonts w:hint="cs"/>
          <w:rtl/>
        </w:rPr>
        <w:t>העסקי. עוד מסר</w:t>
      </w:r>
      <w:r w:rsidRPr="00881015">
        <w:rPr>
          <w:rtl/>
        </w:rPr>
        <w:t xml:space="preserve"> </w:t>
      </w:r>
      <w:r w:rsidRPr="00881015">
        <w:rPr>
          <w:rFonts w:hint="cs"/>
          <w:rtl/>
        </w:rPr>
        <w:t>כי</w:t>
      </w:r>
      <w:r w:rsidRPr="00881015">
        <w:rPr>
          <w:rtl/>
        </w:rPr>
        <w:t xml:space="preserve"> </w:t>
      </w:r>
      <w:r w:rsidRPr="00881015">
        <w:rPr>
          <w:rFonts w:hint="cs"/>
          <w:rtl/>
        </w:rPr>
        <w:t>הזמין</w:t>
      </w:r>
      <w:r w:rsidRPr="00881015">
        <w:rPr>
          <w:rtl/>
        </w:rPr>
        <w:t xml:space="preserve"> </w:t>
      </w:r>
      <w:r w:rsidR="008E57AD">
        <w:rPr>
          <w:rFonts w:hint="cs"/>
          <w:rtl/>
        </w:rPr>
        <w:t xml:space="preserve">את </w:t>
      </w:r>
      <w:r w:rsidR="00D5530B">
        <w:rPr>
          <w:rFonts w:hint="cs"/>
          <w:rtl/>
        </w:rPr>
        <w:t>בעל השליטה</w:t>
      </w:r>
      <w:r w:rsidR="008E57AD">
        <w:rPr>
          <w:rFonts w:hint="cs"/>
          <w:rtl/>
        </w:rPr>
        <w:t xml:space="preserve"> </w:t>
      </w:r>
      <w:r w:rsidRPr="00881015">
        <w:rPr>
          <w:rFonts w:hint="cs"/>
          <w:rtl/>
        </w:rPr>
        <w:t>לחתונת</w:t>
      </w:r>
      <w:r w:rsidRPr="00881015">
        <w:rPr>
          <w:rtl/>
        </w:rPr>
        <w:t xml:space="preserve"> </w:t>
      </w:r>
      <w:r w:rsidRPr="00881015">
        <w:rPr>
          <w:rFonts w:hint="cs"/>
          <w:rtl/>
        </w:rPr>
        <w:t>בנו</w:t>
      </w:r>
      <w:r w:rsidRPr="00881015">
        <w:rPr>
          <w:rtl/>
        </w:rPr>
        <w:t xml:space="preserve"> </w:t>
      </w:r>
      <w:r w:rsidRPr="00881015">
        <w:rPr>
          <w:rFonts w:hint="cs"/>
          <w:rtl/>
        </w:rPr>
        <w:t>מכיוון</w:t>
      </w:r>
      <w:r w:rsidRPr="00881015">
        <w:rPr>
          <w:rtl/>
        </w:rPr>
        <w:t xml:space="preserve"> </w:t>
      </w:r>
      <w:r w:rsidRPr="00881015">
        <w:rPr>
          <w:rFonts w:hint="cs"/>
          <w:rtl/>
        </w:rPr>
        <w:t>שלדעתו</w:t>
      </w:r>
      <w:r w:rsidRPr="00881015">
        <w:rPr>
          <w:rtl/>
        </w:rPr>
        <w:t xml:space="preserve"> </w:t>
      </w:r>
      <w:r w:rsidRPr="00881015">
        <w:rPr>
          <w:rFonts w:hint="cs"/>
          <w:rtl/>
        </w:rPr>
        <w:t>הוא</w:t>
      </w:r>
      <w:r w:rsidRPr="00881015">
        <w:rPr>
          <w:rtl/>
        </w:rPr>
        <w:t xml:space="preserve"> </w:t>
      </w:r>
      <w:r w:rsidRPr="00881015">
        <w:rPr>
          <w:rFonts w:hint="cs"/>
          <w:rtl/>
        </w:rPr>
        <w:t>דוגמה</w:t>
      </w:r>
      <w:r w:rsidRPr="00881015">
        <w:rPr>
          <w:rtl/>
        </w:rPr>
        <w:t xml:space="preserve"> </w:t>
      </w:r>
      <w:r w:rsidRPr="00881015">
        <w:rPr>
          <w:rFonts w:hint="cs"/>
          <w:rtl/>
        </w:rPr>
        <w:t>ומופת</w:t>
      </w:r>
      <w:r w:rsidRPr="00881015">
        <w:rPr>
          <w:rtl/>
        </w:rPr>
        <w:t xml:space="preserve"> </w:t>
      </w:r>
      <w:r w:rsidRPr="00881015">
        <w:rPr>
          <w:rFonts w:hint="cs"/>
          <w:rtl/>
        </w:rPr>
        <w:t>לאדם</w:t>
      </w:r>
      <w:r w:rsidRPr="00881015">
        <w:rPr>
          <w:rtl/>
        </w:rPr>
        <w:t xml:space="preserve"> "שהגיע </w:t>
      </w:r>
      <w:r w:rsidRPr="00881015">
        <w:rPr>
          <w:rFonts w:hint="cs"/>
          <w:rtl/>
        </w:rPr>
        <w:t>לאן</w:t>
      </w:r>
      <w:r w:rsidRPr="00881015">
        <w:rPr>
          <w:rtl/>
        </w:rPr>
        <w:t xml:space="preserve"> </w:t>
      </w:r>
      <w:r w:rsidRPr="00881015">
        <w:rPr>
          <w:rFonts w:hint="cs"/>
          <w:rtl/>
        </w:rPr>
        <w:t>שהגיע</w:t>
      </w:r>
      <w:r w:rsidRPr="00881015">
        <w:rPr>
          <w:rtl/>
        </w:rPr>
        <w:t xml:space="preserve">", </w:t>
      </w:r>
      <w:r w:rsidRPr="00881015">
        <w:rPr>
          <w:rFonts w:hint="cs"/>
          <w:rtl/>
        </w:rPr>
        <w:t>והוא</w:t>
      </w:r>
      <w:r w:rsidRPr="00881015">
        <w:rPr>
          <w:rtl/>
        </w:rPr>
        <w:t xml:space="preserve"> </w:t>
      </w:r>
      <w:r w:rsidRPr="00881015">
        <w:rPr>
          <w:rFonts w:hint="cs"/>
          <w:rtl/>
        </w:rPr>
        <w:t>עשה</w:t>
      </w:r>
      <w:r w:rsidRPr="00881015">
        <w:rPr>
          <w:rtl/>
        </w:rPr>
        <w:t xml:space="preserve"> </w:t>
      </w:r>
      <w:r w:rsidRPr="00881015">
        <w:rPr>
          <w:rFonts w:hint="cs"/>
          <w:rtl/>
        </w:rPr>
        <w:t>זאת</w:t>
      </w:r>
      <w:r w:rsidRPr="00881015">
        <w:rPr>
          <w:rtl/>
        </w:rPr>
        <w:t xml:space="preserve"> </w:t>
      </w:r>
      <w:r w:rsidRPr="00881015">
        <w:rPr>
          <w:rFonts w:hint="cs"/>
          <w:rtl/>
        </w:rPr>
        <w:t>מתוך</w:t>
      </w:r>
      <w:r w:rsidRPr="00881015">
        <w:rPr>
          <w:rtl/>
        </w:rPr>
        <w:t xml:space="preserve"> </w:t>
      </w:r>
      <w:r w:rsidRPr="00881015">
        <w:rPr>
          <w:rFonts w:hint="cs"/>
          <w:rtl/>
        </w:rPr>
        <w:t>כבוד</w:t>
      </w:r>
      <w:r w:rsidRPr="00881015">
        <w:rPr>
          <w:rtl/>
        </w:rPr>
        <w:t xml:space="preserve"> </w:t>
      </w:r>
      <w:r w:rsidRPr="00881015">
        <w:rPr>
          <w:rFonts w:hint="cs"/>
          <w:rtl/>
        </w:rPr>
        <w:t>אליו. הוא הוסיף</w:t>
      </w:r>
      <w:r w:rsidRPr="00881015">
        <w:rPr>
          <w:rtl/>
        </w:rPr>
        <w:t xml:space="preserve"> </w:t>
      </w:r>
      <w:r w:rsidRPr="00881015">
        <w:rPr>
          <w:rFonts w:hint="cs"/>
          <w:rtl/>
        </w:rPr>
        <w:t>כי</w:t>
      </w:r>
      <w:r w:rsidRPr="00881015">
        <w:rPr>
          <w:rtl/>
        </w:rPr>
        <w:t xml:space="preserve"> </w:t>
      </w:r>
      <w:r w:rsidRPr="00881015">
        <w:rPr>
          <w:rFonts w:hint="cs"/>
          <w:rtl/>
        </w:rPr>
        <w:t>משפחתו של בעל השליטה בחברה ליוותה</w:t>
      </w:r>
      <w:r w:rsidRPr="00881015">
        <w:rPr>
          <w:rtl/>
        </w:rPr>
        <w:t xml:space="preserve"> </w:t>
      </w:r>
      <w:r w:rsidRPr="00881015">
        <w:rPr>
          <w:rFonts w:hint="cs"/>
          <w:rtl/>
        </w:rPr>
        <w:t>אותו</w:t>
      </w:r>
      <w:r w:rsidRPr="00881015">
        <w:rPr>
          <w:rtl/>
        </w:rPr>
        <w:t xml:space="preserve"> </w:t>
      </w:r>
      <w:r w:rsidRPr="00881015">
        <w:rPr>
          <w:rFonts w:hint="cs"/>
          <w:rtl/>
        </w:rPr>
        <w:t>בהקמת</w:t>
      </w:r>
      <w:r w:rsidRPr="00881015">
        <w:rPr>
          <w:rtl/>
        </w:rPr>
        <w:t xml:space="preserve"> </w:t>
      </w:r>
      <w:r w:rsidRPr="00881015">
        <w:rPr>
          <w:rFonts w:hint="cs"/>
          <w:rtl/>
        </w:rPr>
        <w:t>משפחתו</w:t>
      </w:r>
      <w:r w:rsidRPr="00881015">
        <w:rPr>
          <w:rtl/>
        </w:rPr>
        <w:t xml:space="preserve"> </w:t>
      </w:r>
      <w:r w:rsidRPr="00881015">
        <w:rPr>
          <w:rFonts w:hint="cs"/>
          <w:rtl/>
        </w:rPr>
        <w:t>בתקופה</w:t>
      </w:r>
      <w:r w:rsidRPr="00881015">
        <w:rPr>
          <w:rtl/>
        </w:rPr>
        <w:t xml:space="preserve"> </w:t>
      </w:r>
      <w:r w:rsidRPr="00881015">
        <w:rPr>
          <w:rFonts w:hint="cs"/>
          <w:rtl/>
        </w:rPr>
        <w:t>הארוכה</w:t>
      </w:r>
      <w:r w:rsidRPr="00881015">
        <w:rPr>
          <w:rtl/>
        </w:rPr>
        <w:t xml:space="preserve"> </w:t>
      </w:r>
      <w:r w:rsidRPr="00881015">
        <w:rPr>
          <w:rFonts w:hint="cs"/>
          <w:rtl/>
        </w:rPr>
        <w:t>שבה</w:t>
      </w:r>
      <w:r w:rsidRPr="00881015">
        <w:rPr>
          <w:rtl/>
        </w:rPr>
        <w:t xml:space="preserve"> </w:t>
      </w:r>
      <w:r w:rsidRPr="00881015">
        <w:rPr>
          <w:rFonts w:hint="cs"/>
          <w:rtl/>
        </w:rPr>
        <w:t>עבד</w:t>
      </w:r>
      <w:r w:rsidRPr="00881015">
        <w:rPr>
          <w:rtl/>
        </w:rPr>
        <w:t xml:space="preserve"> </w:t>
      </w:r>
      <w:r w:rsidRPr="00881015">
        <w:rPr>
          <w:rFonts w:hint="cs"/>
          <w:rtl/>
        </w:rPr>
        <w:t>בבנק</w:t>
      </w:r>
      <w:r w:rsidRPr="00881015">
        <w:rPr>
          <w:rtl/>
        </w:rPr>
        <w:t xml:space="preserve">, </w:t>
      </w:r>
      <w:r w:rsidRPr="00881015">
        <w:rPr>
          <w:rFonts w:hint="cs"/>
          <w:rtl/>
        </w:rPr>
        <w:t>ולכן</w:t>
      </w:r>
      <w:r w:rsidRPr="00881015">
        <w:rPr>
          <w:rtl/>
        </w:rPr>
        <w:t xml:space="preserve"> </w:t>
      </w:r>
      <w:r w:rsidRPr="00881015">
        <w:rPr>
          <w:rFonts w:hint="cs"/>
          <w:rtl/>
        </w:rPr>
        <w:t>ראה</w:t>
      </w:r>
      <w:r w:rsidRPr="00881015">
        <w:rPr>
          <w:rtl/>
        </w:rPr>
        <w:t xml:space="preserve"> </w:t>
      </w:r>
      <w:r w:rsidRPr="00881015">
        <w:rPr>
          <w:rFonts w:hint="cs"/>
          <w:rtl/>
        </w:rPr>
        <w:t>לנכון</w:t>
      </w:r>
      <w:r w:rsidRPr="00881015">
        <w:rPr>
          <w:rtl/>
        </w:rPr>
        <w:t xml:space="preserve"> </w:t>
      </w:r>
      <w:r w:rsidRPr="00881015">
        <w:rPr>
          <w:rFonts w:hint="cs"/>
          <w:rtl/>
        </w:rPr>
        <w:t>להזמינה</w:t>
      </w:r>
      <w:r w:rsidRPr="00881015">
        <w:rPr>
          <w:rtl/>
        </w:rPr>
        <w:t xml:space="preserve"> </w:t>
      </w:r>
      <w:r w:rsidRPr="00881015">
        <w:rPr>
          <w:rFonts w:hint="cs"/>
          <w:rtl/>
        </w:rPr>
        <w:t>לחתונת</w:t>
      </w:r>
      <w:r w:rsidRPr="00881015">
        <w:rPr>
          <w:rtl/>
        </w:rPr>
        <w:t xml:space="preserve"> </w:t>
      </w:r>
      <w:r w:rsidRPr="00881015">
        <w:rPr>
          <w:rFonts w:hint="cs"/>
          <w:rtl/>
        </w:rPr>
        <w:t>בנו</w:t>
      </w:r>
      <w:r w:rsidRPr="00881015">
        <w:rPr>
          <w:rtl/>
        </w:rPr>
        <w:t>.</w:t>
      </w:r>
      <w:r w:rsidRPr="009C1A31" w:rsidR="009C1A31">
        <w:rPr>
          <w:noProof/>
          <w:rtl/>
        </w:rPr>
        <w:t xml:space="preserve"> </w:t>
      </w:r>
      <w:r w:rsidRPr="0012789B" w:rsidR="009C1A31">
        <w:rPr>
          <w:noProof/>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9C1A3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51607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5368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9C1A31">
                            <w:pPr>
                              <w:spacing w:after="0" w:line="240" w:lineRule="auto"/>
                              <w:rPr>
                                <w:color w:val="0B5294"/>
                                <w:spacing w:val="-4"/>
                                <w:sz w:val="24"/>
                                <w:szCs w:val="24"/>
                                <w:rtl/>
                                <w:cs/>
                              </w:rPr>
                            </w:pPr>
                            <w:r w:rsidRPr="00ED2F39">
                              <w:rPr>
                                <w:rFonts w:cs="Tahoma" w:hint="eastAsia"/>
                                <w:color w:val="0B5294"/>
                                <w:spacing w:val="-4"/>
                                <w:sz w:val="24"/>
                                <w:szCs w:val="24"/>
                                <w:rtl/>
                              </w:rPr>
                              <w:t>במהלך</w:t>
                            </w:r>
                            <w:r w:rsidRPr="00ED2F39">
                              <w:rPr>
                                <w:rFonts w:cs="Tahoma"/>
                                <w:color w:val="0B5294"/>
                                <w:spacing w:val="-4"/>
                                <w:sz w:val="24"/>
                                <w:szCs w:val="24"/>
                                <w:rtl/>
                              </w:rPr>
                              <w:t xml:space="preserve"> </w:t>
                            </w:r>
                            <w:r w:rsidRPr="00ED2F39">
                              <w:rPr>
                                <w:rFonts w:cs="Tahoma" w:hint="eastAsia"/>
                                <w:color w:val="0B5294"/>
                                <w:spacing w:val="-4"/>
                                <w:sz w:val="24"/>
                                <w:szCs w:val="24"/>
                                <w:rtl/>
                              </w:rPr>
                              <w:t>התקופה</w:t>
                            </w:r>
                            <w:r w:rsidRPr="00ED2F39">
                              <w:rPr>
                                <w:rFonts w:cs="Tahoma"/>
                                <w:color w:val="0B5294"/>
                                <w:spacing w:val="-4"/>
                                <w:sz w:val="24"/>
                                <w:szCs w:val="24"/>
                                <w:rtl/>
                              </w:rPr>
                              <w:t xml:space="preserve"> </w:t>
                            </w:r>
                            <w:r w:rsidRPr="00ED2F39">
                              <w:rPr>
                                <w:rFonts w:cs="Tahoma" w:hint="eastAsia"/>
                                <w:color w:val="0B5294"/>
                                <w:spacing w:val="-4"/>
                                <w:sz w:val="24"/>
                                <w:szCs w:val="24"/>
                                <w:rtl/>
                              </w:rPr>
                              <w:t>שבה</w:t>
                            </w:r>
                            <w:r w:rsidRPr="00ED2F39">
                              <w:rPr>
                                <w:rFonts w:cs="Tahoma"/>
                                <w:color w:val="0B5294"/>
                                <w:spacing w:val="-4"/>
                                <w:sz w:val="24"/>
                                <w:szCs w:val="24"/>
                                <w:rtl/>
                              </w:rPr>
                              <w:t xml:space="preserve"> </w:t>
                            </w:r>
                            <w:r w:rsidRPr="00ED2F39">
                              <w:rPr>
                                <w:rFonts w:cs="Tahoma" w:hint="eastAsia"/>
                                <w:color w:val="0B5294"/>
                                <w:spacing w:val="-4"/>
                                <w:sz w:val="24"/>
                                <w:szCs w:val="24"/>
                                <w:rtl/>
                              </w:rPr>
                              <w:t>עו</w:t>
                            </w:r>
                            <w:r w:rsidRPr="00ED2F39">
                              <w:rPr>
                                <w:rFonts w:cs="Tahoma"/>
                                <w:color w:val="0B5294"/>
                                <w:spacing w:val="-4"/>
                                <w:sz w:val="24"/>
                                <w:szCs w:val="24"/>
                                <w:rtl/>
                              </w:rPr>
                              <w:t>"</w:t>
                            </w:r>
                            <w:r w:rsidRPr="00ED2F39">
                              <w:rPr>
                                <w:rFonts w:cs="Tahoma" w:hint="eastAsia"/>
                                <w:color w:val="0B5294"/>
                                <w:spacing w:val="-4"/>
                                <w:sz w:val="24"/>
                                <w:szCs w:val="24"/>
                                <w:rtl/>
                              </w:rPr>
                              <w:t>ד</w:t>
                            </w:r>
                            <w:r w:rsidRPr="00ED2F39">
                              <w:rPr>
                                <w:rFonts w:cs="Tahoma"/>
                                <w:color w:val="0B5294"/>
                                <w:spacing w:val="-4"/>
                                <w:sz w:val="24"/>
                                <w:szCs w:val="24"/>
                                <w:rtl/>
                              </w:rPr>
                              <w:t xml:space="preserve"> </w:t>
                            </w:r>
                            <w:r w:rsidRPr="00ED2F39">
                              <w:rPr>
                                <w:rFonts w:cs="Tahoma" w:hint="eastAsia"/>
                                <w:color w:val="0B5294"/>
                                <w:spacing w:val="-4"/>
                                <w:sz w:val="24"/>
                                <w:szCs w:val="24"/>
                                <w:rtl/>
                              </w:rPr>
                              <w:t>רוזנצויג</w:t>
                            </w:r>
                            <w:r w:rsidRPr="00ED2F39">
                              <w:rPr>
                                <w:rFonts w:cs="Tahoma"/>
                                <w:color w:val="0B5294"/>
                                <w:spacing w:val="-4"/>
                                <w:sz w:val="24"/>
                                <w:szCs w:val="24"/>
                                <w:rtl/>
                              </w:rPr>
                              <w:t xml:space="preserve"> </w:t>
                            </w:r>
                            <w:r w:rsidRPr="00ED2F39">
                              <w:rPr>
                                <w:rFonts w:cs="Tahoma" w:hint="eastAsia"/>
                                <w:color w:val="0B5294"/>
                                <w:spacing w:val="-4"/>
                                <w:sz w:val="24"/>
                                <w:szCs w:val="24"/>
                                <w:rtl/>
                              </w:rPr>
                              <w:t>הוביל</w:t>
                            </w:r>
                            <w:r w:rsidRPr="00ED2F39">
                              <w:rPr>
                                <w:rFonts w:cs="Tahoma"/>
                                <w:color w:val="0B5294"/>
                                <w:spacing w:val="-4"/>
                                <w:sz w:val="24"/>
                                <w:szCs w:val="24"/>
                                <w:rtl/>
                              </w:rPr>
                              <w:t xml:space="preserve"> </w:t>
                            </w:r>
                            <w:r w:rsidRPr="00ED2F39">
                              <w:rPr>
                                <w:rFonts w:cs="Tahoma" w:hint="eastAsia"/>
                                <w:color w:val="0B5294"/>
                                <w:spacing w:val="-4"/>
                                <w:sz w:val="24"/>
                                <w:szCs w:val="24"/>
                                <w:rtl/>
                              </w:rPr>
                              <w:t>את</w:t>
                            </w:r>
                            <w:r w:rsidRPr="00ED2F39">
                              <w:rPr>
                                <w:rFonts w:cs="Tahoma"/>
                                <w:color w:val="0B5294"/>
                                <w:spacing w:val="-4"/>
                                <w:sz w:val="24"/>
                                <w:szCs w:val="24"/>
                                <w:rtl/>
                              </w:rPr>
                              <w:t xml:space="preserve"> </w:t>
                            </w:r>
                            <w:r w:rsidRPr="00ED2F39">
                              <w:rPr>
                                <w:rFonts w:cs="Tahoma" w:hint="eastAsia"/>
                                <w:color w:val="0B5294"/>
                                <w:spacing w:val="-4"/>
                                <w:sz w:val="24"/>
                                <w:szCs w:val="24"/>
                                <w:rtl/>
                              </w:rPr>
                              <w:t>המהלך</w:t>
                            </w:r>
                            <w:r w:rsidRPr="00ED2F39">
                              <w:rPr>
                                <w:rFonts w:cs="Tahoma"/>
                                <w:color w:val="0B5294"/>
                                <w:spacing w:val="-4"/>
                                <w:sz w:val="24"/>
                                <w:szCs w:val="24"/>
                                <w:rtl/>
                              </w:rPr>
                              <w:t xml:space="preserve"> </w:t>
                            </w:r>
                            <w:r w:rsidRPr="00ED2F39">
                              <w:rPr>
                                <w:rFonts w:cs="Tahoma" w:hint="eastAsia"/>
                                <w:color w:val="0B5294"/>
                                <w:spacing w:val="-4"/>
                                <w:sz w:val="24"/>
                                <w:szCs w:val="24"/>
                                <w:rtl/>
                              </w:rPr>
                              <w:t>להתקשרות</w:t>
                            </w:r>
                            <w:r w:rsidRPr="00ED2F39">
                              <w:rPr>
                                <w:rFonts w:cs="Tahoma"/>
                                <w:color w:val="0B5294"/>
                                <w:spacing w:val="-4"/>
                                <w:sz w:val="24"/>
                                <w:szCs w:val="24"/>
                                <w:rtl/>
                              </w:rPr>
                              <w:t xml:space="preserve"> </w:t>
                            </w:r>
                            <w:r w:rsidRPr="00ED2F39">
                              <w:rPr>
                                <w:rFonts w:cs="Tahoma" w:hint="eastAsia"/>
                                <w:color w:val="0B5294"/>
                                <w:spacing w:val="-4"/>
                                <w:sz w:val="24"/>
                                <w:szCs w:val="24"/>
                                <w:rtl/>
                              </w:rPr>
                              <w:t>עם</w:t>
                            </w:r>
                            <w:r w:rsidRPr="00ED2F39">
                              <w:rPr>
                                <w:rFonts w:cs="Tahoma"/>
                                <w:color w:val="0B5294"/>
                                <w:spacing w:val="-4"/>
                                <w:sz w:val="24"/>
                                <w:szCs w:val="24"/>
                                <w:rtl/>
                              </w:rPr>
                              <w:t xml:space="preserve"> </w:t>
                            </w:r>
                            <w:r w:rsidRPr="00ED2F39">
                              <w:rPr>
                                <w:rFonts w:cs="Tahoma" w:hint="eastAsia"/>
                                <w:color w:val="0B5294"/>
                                <w:spacing w:val="-4"/>
                                <w:sz w:val="24"/>
                                <w:szCs w:val="24"/>
                                <w:rtl/>
                              </w:rPr>
                              <w:t>חברה</w:t>
                            </w:r>
                            <w:r w:rsidRPr="00ED2F39">
                              <w:rPr>
                                <w:rFonts w:cs="Tahoma"/>
                                <w:color w:val="0B5294"/>
                                <w:spacing w:val="-4"/>
                                <w:sz w:val="24"/>
                                <w:szCs w:val="24"/>
                                <w:rtl/>
                              </w:rPr>
                              <w:t xml:space="preserve"> </w:t>
                            </w:r>
                            <w:r w:rsidRPr="00ED2F39">
                              <w:rPr>
                                <w:rFonts w:cs="Tahoma" w:hint="eastAsia"/>
                                <w:color w:val="0B5294"/>
                                <w:spacing w:val="-4"/>
                                <w:sz w:val="24"/>
                                <w:szCs w:val="24"/>
                                <w:rtl/>
                              </w:rPr>
                              <w:t>א</w:t>
                            </w:r>
                            <w:r w:rsidRPr="00ED2F39">
                              <w:rPr>
                                <w:rFonts w:cs="Tahoma"/>
                                <w:color w:val="0B5294"/>
                                <w:spacing w:val="-4"/>
                                <w:sz w:val="24"/>
                                <w:szCs w:val="24"/>
                                <w:rtl/>
                              </w:rPr>
                              <w:t xml:space="preserve"> </w:t>
                            </w:r>
                            <w:r w:rsidRPr="00ED2F39">
                              <w:rPr>
                                <w:rFonts w:cs="Tahoma" w:hint="eastAsia"/>
                                <w:color w:val="0B5294"/>
                                <w:spacing w:val="-4"/>
                                <w:sz w:val="24"/>
                                <w:szCs w:val="24"/>
                                <w:rtl/>
                              </w:rPr>
                              <w:t>וניהל</w:t>
                            </w:r>
                            <w:r w:rsidRPr="00ED2F39">
                              <w:rPr>
                                <w:rFonts w:cs="Tahoma"/>
                                <w:color w:val="0B5294"/>
                                <w:spacing w:val="-4"/>
                                <w:sz w:val="24"/>
                                <w:szCs w:val="24"/>
                                <w:rtl/>
                              </w:rPr>
                              <w:t xml:space="preserve"> </w:t>
                            </w:r>
                            <w:r w:rsidRPr="00ED2F39">
                              <w:rPr>
                                <w:rFonts w:cs="Tahoma" w:hint="eastAsia"/>
                                <w:color w:val="0B5294"/>
                                <w:spacing w:val="-4"/>
                                <w:sz w:val="24"/>
                                <w:szCs w:val="24"/>
                                <w:rtl/>
                              </w:rPr>
                              <w:t>את</w:t>
                            </w:r>
                            <w:r w:rsidRPr="00ED2F39">
                              <w:rPr>
                                <w:rFonts w:cs="Tahoma"/>
                                <w:color w:val="0B5294"/>
                                <w:spacing w:val="-4"/>
                                <w:sz w:val="24"/>
                                <w:szCs w:val="24"/>
                                <w:rtl/>
                              </w:rPr>
                              <w:t xml:space="preserve"> </w:t>
                            </w:r>
                            <w:r w:rsidRPr="00ED2F39">
                              <w:rPr>
                                <w:rFonts w:cs="Tahoma" w:hint="eastAsia"/>
                                <w:color w:val="0B5294"/>
                                <w:spacing w:val="-4"/>
                                <w:sz w:val="24"/>
                                <w:szCs w:val="24"/>
                                <w:rtl/>
                              </w:rPr>
                              <w:t>המגעים</w:t>
                            </w:r>
                            <w:r w:rsidRPr="00ED2F39">
                              <w:rPr>
                                <w:rFonts w:cs="Tahoma"/>
                                <w:color w:val="0B5294"/>
                                <w:spacing w:val="-4"/>
                                <w:sz w:val="24"/>
                                <w:szCs w:val="24"/>
                                <w:rtl/>
                              </w:rPr>
                              <w:t xml:space="preserve"> </w:t>
                            </w:r>
                            <w:r w:rsidRPr="00ED2F39">
                              <w:rPr>
                                <w:rFonts w:cs="Tahoma" w:hint="eastAsia"/>
                                <w:color w:val="0B5294"/>
                                <w:spacing w:val="-4"/>
                                <w:sz w:val="24"/>
                                <w:szCs w:val="24"/>
                                <w:rtl/>
                              </w:rPr>
                              <w:t>עם</w:t>
                            </w:r>
                            <w:r w:rsidRPr="00ED2F39">
                              <w:rPr>
                                <w:rFonts w:cs="Tahoma"/>
                                <w:color w:val="0B5294"/>
                                <w:spacing w:val="-4"/>
                                <w:sz w:val="24"/>
                                <w:szCs w:val="24"/>
                                <w:rtl/>
                              </w:rPr>
                              <w:t xml:space="preserve"> </w:t>
                            </w:r>
                            <w:r w:rsidRPr="00ED2F39">
                              <w:rPr>
                                <w:rFonts w:cs="Tahoma" w:hint="eastAsia"/>
                                <w:color w:val="0B5294"/>
                                <w:spacing w:val="-4"/>
                                <w:sz w:val="24"/>
                                <w:szCs w:val="24"/>
                                <w:rtl/>
                              </w:rPr>
                              <w:t>החברה</w:t>
                            </w:r>
                            <w:r w:rsidRPr="00ED2F39">
                              <w:rPr>
                                <w:rFonts w:cs="Tahoma"/>
                                <w:color w:val="0B5294"/>
                                <w:spacing w:val="-4"/>
                                <w:sz w:val="24"/>
                                <w:szCs w:val="24"/>
                                <w:rtl/>
                              </w:rPr>
                              <w:t xml:space="preserve"> </w:t>
                            </w:r>
                            <w:r w:rsidRPr="00ED2F39">
                              <w:rPr>
                                <w:rFonts w:cs="Tahoma" w:hint="eastAsia"/>
                                <w:color w:val="0B5294"/>
                                <w:spacing w:val="-4"/>
                                <w:sz w:val="24"/>
                                <w:szCs w:val="24"/>
                                <w:rtl/>
                              </w:rPr>
                              <w:t>ועם</w:t>
                            </w:r>
                            <w:r w:rsidRPr="00ED2F39">
                              <w:rPr>
                                <w:rFonts w:cs="Tahoma"/>
                                <w:color w:val="0B5294"/>
                                <w:spacing w:val="-4"/>
                                <w:sz w:val="24"/>
                                <w:szCs w:val="24"/>
                                <w:rtl/>
                              </w:rPr>
                              <w:t xml:space="preserve"> </w:t>
                            </w:r>
                            <w:r w:rsidRPr="00ED2F39">
                              <w:rPr>
                                <w:rFonts w:cs="Tahoma" w:hint="eastAsia"/>
                                <w:color w:val="0B5294"/>
                                <w:spacing w:val="-4"/>
                                <w:sz w:val="24"/>
                                <w:szCs w:val="24"/>
                                <w:rtl/>
                              </w:rPr>
                              <w:t>בעל</w:t>
                            </w:r>
                            <w:r w:rsidRPr="00ED2F39">
                              <w:rPr>
                                <w:rFonts w:cs="Tahoma"/>
                                <w:color w:val="0B5294"/>
                                <w:spacing w:val="-4"/>
                                <w:sz w:val="24"/>
                                <w:szCs w:val="24"/>
                                <w:rtl/>
                              </w:rPr>
                              <w:t xml:space="preserve"> </w:t>
                            </w:r>
                            <w:r w:rsidRPr="00ED2F39">
                              <w:rPr>
                                <w:rFonts w:cs="Tahoma" w:hint="eastAsia"/>
                                <w:color w:val="0B5294"/>
                                <w:spacing w:val="-4"/>
                                <w:sz w:val="24"/>
                                <w:szCs w:val="24"/>
                                <w:rtl/>
                              </w:rPr>
                              <w:t>השליטה</w:t>
                            </w:r>
                            <w:r w:rsidRPr="00ED2F39">
                              <w:rPr>
                                <w:rFonts w:cs="Tahoma"/>
                                <w:color w:val="0B5294"/>
                                <w:spacing w:val="-4"/>
                                <w:sz w:val="24"/>
                                <w:szCs w:val="24"/>
                                <w:rtl/>
                              </w:rPr>
                              <w:t xml:space="preserve"> </w:t>
                            </w:r>
                            <w:r w:rsidRPr="00ED2F39">
                              <w:rPr>
                                <w:rFonts w:cs="Tahoma" w:hint="eastAsia"/>
                                <w:color w:val="0B5294"/>
                                <w:spacing w:val="-4"/>
                                <w:sz w:val="24"/>
                                <w:szCs w:val="24"/>
                                <w:rtl/>
                              </w:rPr>
                              <w:t>בחברה</w:t>
                            </w:r>
                            <w:r w:rsidRPr="00ED2F39">
                              <w:rPr>
                                <w:rFonts w:cs="Tahoma"/>
                                <w:color w:val="0B5294"/>
                                <w:spacing w:val="-4"/>
                                <w:sz w:val="24"/>
                                <w:szCs w:val="24"/>
                                <w:rtl/>
                              </w:rPr>
                              <w:t xml:space="preserve"> </w:t>
                            </w:r>
                            <w:r w:rsidRPr="00ED2F39">
                              <w:rPr>
                                <w:rFonts w:cs="Tahoma" w:hint="eastAsia"/>
                                <w:color w:val="0B5294"/>
                                <w:spacing w:val="-4"/>
                                <w:sz w:val="24"/>
                                <w:szCs w:val="24"/>
                                <w:rtl/>
                              </w:rPr>
                              <w:t>באופן</w:t>
                            </w:r>
                            <w:r w:rsidRPr="00ED2F39">
                              <w:rPr>
                                <w:rFonts w:cs="Tahoma"/>
                                <w:color w:val="0B5294"/>
                                <w:spacing w:val="-4"/>
                                <w:sz w:val="24"/>
                                <w:szCs w:val="24"/>
                                <w:rtl/>
                              </w:rPr>
                              <w:t xml:space="preserve"> </w:t>
                            </w:r>
                            <w:r w:rsidRPr="00ED2F39">
                              <w:rPr>
                                <w:rFonts w:cs="Tahoma" w:hint="eastAsia"/>
                                <w:color w:val="0B5294"/>
                                <w:spacing w:val="-4"/>
                                <w:sz w:val="24"/>
                                <w:szCs w:val="24"/>
                                <w:rtl/>
                              </w:rPr>
                              <w:t>אישי</w:t>
                            </w:r>
                            <w:r w:rsidRPr="00ED2F39">
                              <w:rPr>
                                <w:rFonts w:cs="Tahoma"/>
                                <w:color w:val="0B5294"/>
                                <w:spacing w:val="-4"/>
                                <w:sz w:val="24"/>
                                <w:szCs w:val="24"/>
                                <w:rtl/>
                              </w:rPr>
                              <w:t xml:space="preserve">, </w:t>
                            </w:r>
                            <w:r w:rsidRPr="00ED2F39">
                              <w:rPr>
                                <w:rFonts w:cs="Tahoma" w:hint="eastAsia"/>
                                <w:color w:val="0B5294"/>
                                <w:spacing w:val="-4"/>
                                <w:sz w:val="24"/>
                                <w:szCs w:val="24"/>
                                <w:rtl/>
                              </w:rPr>
                              <w:t>הוא</w:t>
                            </w:r>
                            <w:r w:rsidRPr="00ED2F39">
                              <w:rPr>
                                <w:rFonts w:cs="Tahoma"/>
                                <w:color w:val="0B5294"/>
                                <w:spacing w:val="-4"/>
                                <w:sz w:val="24"/>
                                <w:szCs w:val="24"/>
                                <w:rtl/>
                              </w:rPr>
                              <w:t xml:space="preserve"> </w:t>
                            </w:r>
                            <w:r w:rsidRPr="00ED2F39">
                              <w:rPr>
                                <w:rFonts w:cs="Tahoma" w:hint="eastAsia"/>
                                <w:color w:val="0B5294"/>
                                <w:spacing w:val="-4"/>
                                <w:sz w:val="24"/>
                                <w:szCs w:val="24"/>
                                <w:rtl/>
                              </w:rPr>
                              <w:t>הזמין</w:t>
                            </w:r>
                            <w:r w:rsidRPr="00ED2F39">
                              <w:rPr>
                                <w:rFonts w:cs="Tahoma"/>
                                <w:color w:val="0B5294"/>
                                <w:spacing w:val="-4"/>
                                <w:sz w:val="24"/>
                                <w:szCs w:val="24"/>
                                <w:rtl/>
                              </w:rPr>
                              <w:t xml:space="preserve"> </w:t>
                            </w:r>
                            <w:r w:rsidRPr="00ED2F39">
                              <w:rPr>
                                <w:rFonts w:cs="Tahoma" w:hint="eastAsia"/>
                                <w:color w:val="0B5294"/>
                                <w:spacing w:val="-4"/>
                                <w:sz w:val="24"/>
                                <w:szCs w:val="24"/>
                                <w:rtl/>
                              </w:rPr>
                              <w:t>את</w:t>
                            </w:r>
                            <w:r w:rsidRPr="00ED2F39">
                              <w:rPr>
                                <w:rFonts w:cs="Tahoma"/>
                                <w:color w:val="0B5294"/>
                                <w:spacing w:val="-4"/>
                                <w:sz w:val="24"/>
                                <w:szCs w:val="24"/>
                                <w:rtl/>
                              </w:rPr>
                              <w:t xml:space="preserve"> </w:t>
                            </w:r>
                            <w:r w:rsidRPr="00ED2F39">
                              <w:rPr>
                                <w:rFonts w:cs="Tahoma" w:hint="eastAsia"/>
                                <w:color w:val="0B5294"/>
                                <w:spacing w:val="-4"/>
                                <w:sz w:val="24"/>
                                <w:szCs w:val="24"/>
                                <w:rtl/>
                              </w:rPr>
                              <w:t>בעל</w:t>
                            </w:r>
                            <w:r w:rsidRPr="00ED2F39">
                              <w:rPr>
                                <w:rFonts w:cs="Tahoma"/>
                                <w:color w:val="0B5294"/>
                                <w:spacing w:val="-4"/>
                                <w:sz w:val="24"/>
                                <w:szCs w:val="24"/>
                                <w:rtl/>
                              </w:rPr>
                              <w:t xml:space="preserve"> </w:t>
                            </w:r>
                            <w:r w:rsidRPr="00ED2F39">
                              <w:rPr>
                                <w:rFonts w:cs="Tahoma" w:hint="eastAsia"/>
                                <w:color w:val="0B5294"/>
                                <w:spacing w:val="-4"/>
                                <w:sz w:val="24"/>
                                <w:szCs w:val="24"/>
                                <w:rtl/>
                              </w:rPr>
                              <w:t>השליטה</w:t>
                            </w:r>
                            <w:r w:rsidRPr="00ED2F39">
                              <w:rPr>
                                <w:rFonts w:cs="Tahoma"/>
                                <w:color w:val="0B5294"/>
                                <w:spacing w:val="-4"/>
                                <w:sz w:val="24"/>
                                <w:szCs w:val="24"/>
                                <w:rtl/>
                              </w:rPr>
                              <w:t xml:space="preserve"> </w:t>
                            </w:r>
                            <w:r w:rsidRPr="00ED2F39">
                              <w:rPr>
                                <w:rFonts w:cs="Tahoma" w:hint="eastAsia"/>
                                <w:color w:val="0B5294"/>
                                <w:spacing w:val="-4"/>
                                <w:sz w:val="24"/>
                                <w:szCs w:val="24"/>
                                <w:rtl/>
                              </w:rPr>
                              <w:t>בחברה</w:t>
                            </w:r>
                            <w:r w:rsidRPr="00ED2F39">
                              <w:rPr>
                                <w:rFonts w:cs="Tahoma"/>
                                <w:color w:val="0B5294"/>
                                <w:spacing w:val="-4"/>
                                <w:sz w:val="24"/>
                                <w:szCs w:val="24"/>
                                <w:rtl/>
                              </w:rPr>
                              <w:t xml:space="preserve"> </w:t>
                            </w:r>
                            <w:r w:rsidRPr="00ED2F39">
                              <w:rPr>
                                <w:rFonts w:cs="Tahoma" w:hint="eastAsia"/>
                                <w:color w:val="0B5294"/>
                                <w:spacing w:val="-4"/>
                                <w:sz w:val="24"/>
                                <w:szCs w:val="24"/>
                                <w:rtl/>
                              </w:rPr>
                              <w:t>ובנו</w:t>
                            </w:r>
                            <w:r w:rsidRPr="00ED2F39">
                              <w:rPr>
                                <w:rFonts w:cs="Tahoma"/>
                                <w:color w:val="0B5294"/>
                                <w:spacing w:val="-4"/>
                                <w:sz w:val="24"/>
                                <w:szCs w:val="24"/>
                                <w:rtl/>
                              </w:rPr>
                              <w:t xml:space="preserve"> </w:t>
                            </w:r>
                            <w:r w:rsidRPr="00ED2F39">
                              <w:rPr>
                                <w:rFonts w:cs="Tahoma" w:hint="eastAsia"/>
                                <w:color w:val="0B5294"/>
                                <w:spacing w:val="-4"/>
                                <w:sz w:val="24"/>
                                <w:szCs w:val="24"/>
                                <w:rtl/>
                              </w:rPr>
                              <w:t>לחתונת</w:t>
                            </w:r>
                            <w:r w:rsidRPr="00ED2F39">
                              <w:rPr>
                                <w:rFonts w:cs="Tahoma"/>
                                <w:color w:val="0B5294"/>
                                <w:spacing w:val="-4"/>
                                <w:sz w:val="24"/>
                                <w:szCs w:val="24"/>
                                <w:rtl/>
                              </w:rPr>
                              <w:t xml:space="preserve"> </w:t>
                            </w:r>
                            <w:r w:rsidRPr="00ED2F39">
                              <w:rPr>
                                <w:rFonts w:cs="Tahoma" w:hint="eastAsia"/>
                                <w:color w:val="0B5294"/>
                                <w:spacing w:val="-4"/>
                                <w:sz w:val="24"/>
                                <w:szCs w:val="24"/>
                                <w:rtl/>
                              </w:rPr>
                              <w:t>בנו</w:t>
                            </w:r>
                          </w:p>
                          <w:p w:rsidR="0047582D" w:rsidRPr="00373C5D" w:rsidP="009C1A3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371087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6371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47582D" w:rsidRPr="00373C5D" w:rsidP="009C1A31">
                      <w:pPr>
                        <w:spacing w:line="240" w:lineRule="atLeast"/>
                        <w:rPr>
                          <w:rFonts w:cs="Tahoma"/>
                          <w:b/>
                          <w:bCs/>
                          <w:color w:val="0B5294"/>
                          <w:sz w:val="48"/>
                          <w:szCs w:val="48"/>
                          <w:rtl/>
                        </w:rPr>
                      </w:pPr>
                      <w:drawing>
                        <wp:inline distT="0" distB="0" distL="0" distR="0">
                          <wp:extent cx="311150" cy="256800"/>
                          <wp:effectExtent l="0" t="0" r="0" b="0"/>
                          <wp:docPr id="2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9904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9C1A31">
                      <w:pPr>
                        <w:spacing w:after="0" w:line="240" w:lineRule="auto"/>
                        <w:rPr>
                          <w:color w:val="0B5294"/>
                          <w:spacing w:val="-4"/>
                          <w:sz w:val="24"/>
                          <w:szCs w:val="24"/>
                          <w:rtl/>
                          <w:cs/>
                        </w:rPr>
                      </w:pPr>
                      <w:r w:rsidRPr="00ED2F39">
                        <w:rPr>
                          <w:rFonts w:cs="Tahoma" w:hint="eastAsia"/>
                          <w:color w:val="0B5294"/>
                          <w:spacing w:val="-4"/>
                          <w:sz w:val="24"/>
                          <w:szCs w:val="24"/>
                          <w:rtl/>
                        </w:rPr>
                        <w:t>במהלך</w:t>
                      </w:r>
                      <w:r w:rsidRPr="00ED2F39">
                        <w:rPr>
                          <w:rFonts w:cs="Tahoma"/>
                          <w:color w:val="0B5294"/>
                          <w:spacing w:val="-4"/>
                          <w:sz w:val="24"/>
                          <w:szCs w:val="24"/>
                          <w:rtl/>
                        </w:rPr>
                        <w:t xml:space="preserve"> </w:t>
                      </w:r>
                      <w:r w:rsidRPr="00ED2F39">
                        <w:rPr>
                          <w:rFonts w:cs="Tahoma" w:hint="eastAsia"/>
                          <w:color w:val="0B5294"/>
                          <w:spacing w:val="-4"/>
                          <w:sz w:val="24"/>
                          <w:szCs w:val="24"/>
                          <w:rtl/>
                        </w:rPr>
                        <w:t>התקופה</w:t>
                      </w:r>
                      <w:r w:rsidRPr="00ED2F39">
                        <w:rPr>
                          <w:rFonts w:cs="Tahoma"/>
                          <w:color w:val="0B5294"/>
                          <w:spacing w:val="-4"/>
                          <w:sz w:val="24"/>
                          <w:szCs w:val="24"/>
                          <w:rtl/>
                        </w:rPr>
                        <w:t xml:space="preserve"> </w:t>
                      </w:r>
                      <w:r w:rsidRPr="00ED2F39">
                        <w:rPr>
                          <w:rFonts w:cs="Tahoma" w:hint="eastAsia"/>
                          <w:color w:val="0B5294"/>
                          <w:spacing w:val="-4"/>
                          <w:sz w:val="24"/>
                          <w:szCs w:val="24"/>
                          <w:rtl/>
                        </w:rPr>
                        <w:t>שבה</w:t>
                      </w:r>
                      <w:r w:rsidRPr="00ED2F39">
                        <w:rPr>
                          <w:rFonts w:cs="Tahoma"/>
                          <w:color w:val="0B5294"/>
                          <w:spacing w:val="-4"/>
                          <w:sz w:val="24"/>
                          <w:szCs w:val="24"/>
                          <w:rtl/>
                        </w:rPr>
                        <w:t xml:space="preserve"> </w:t>
                      </w:r>
                      <w:r w:rsidRPr="00ED2F39">
                        <w:rPr>
                          <w:rFonts w:cs="Tahoma" w:hint="eastAsia"/>
                          <w:color w:val="0B5294"/>
                          <w:spacing w:val="-4"/>
                          <w:sz w:val="24"/>
                          <w:szCs w:val="24"/>
                          <w:rtl/>
                        </w:rPr>
                        <w:t>עו</w:t>
                      </w:r>
                      <w:r w:rsidRPr="00ED2F39">
                        <w:rPr>
                          <w:rFonts w:cs="Tahoma"/>
                          <w:color w:val="0B5294"/>
                          <w:spacing w:val="-4"/>
                          <w:sz w:val="24"/>
                          <w:szCs w:val="24"/>
                          <w:rtl/>
                        </w:rPr>
                        <w:t>"</w:t>
                      </w:r>
                      <w:r w:rsidRPr="00ED2F39">
                        <w:rPr>
                          <w:rFonts w:cs="Tahoma" w:hint="eastAsia"/>
                          <w:color w:val="0B5294"/>
                          <w:spacing w:val="-4"/>
                          <w:sz w:val="24"/>
                          <w:szCs w:val="24"/>
                          <w:rtl/>
                        </w:rPr>
                        <w:t>ד</w:t>
                      </w:r>
                      <w:r w:rsidRPr="00ED2F39">
                        <w:rPr>
                          <w:rFonts w:cs="Tahoma"/>
                          <w:color w:val="0B5294"/>
                          <w:spacing w:val="-4"/>
                          <w:sz w:val="24"/>
                          <w:szCs w:val="24"/>
                          <w:rtl/>
                        </w:rPr>
                        <w:t xml:space="preserve"> </w:t>
                      </w:r>
                      <w:r w:rsidRPr="00ED2F39">
                        <w:rPr>
                          <w:rFonts w:cs="Tahoma" w:hint="eastAsia"/>
                          <w:color w:val="0B5294"/>
                          <w:spacing w:val="-4"/>
                          <w:sz w:val="24"/>
                          <w:szCs w:val="24"/>
                          <w:rtl/>
                        </w:rPr>
                        <w:t>רוזנצויג</w:t>
                      </w:r>
                      <w:r w:rsidRPr="00ED2F39">
                        <w:rPr>
                          <w:rFonts w:cs="Tahoma"/>
                          <w:color w:val="0B5294"/>
                          <w:spacing w:val="-4"/>
                          <w:sz w:val="24"/>
                          <w:szCs w:val="24"/>
                          <w:rtl/>
                        </w:rPr>
                        <w:t xml:space="preserve"> </w:t>
                      </w:r>
                      <w:r w:rsidRPr="00ED2F39">
                        <w:rPr>
                          <w:rFonts w:cs="Tahoma" w:hint="eastAsia"/>
                          <w:color w:val="0B5294"/>
                          <w:spacing w:val="-4"/>
                          <w:sz w:val="24"/>
                          <w:szCs w:val="24"/>
                          <w:rtl/>
                        </w:rPr>
                        <w:t>הוביל</w:t>
                      </w:r>
                      <w:r w:rsidRPr="00ED2F39">
                        <w:rPr>
                          <w:rFonts w:cs="Tahoma"/>
                          <w:color w:val="0B5294"/>
                          <w:spacing w:val="-4"/>
                          <w:sz w:val="24"/>
                          <w:szCs w:val="24"/>
                          <w:rtl/>
                        </w:rPr>
                        <w:t xml:space="preserve"> </w:t>
                      </w:r>
                      <w:r w:rsidRPr="00ED2F39">
                        <w:rPr>
                          <w:rFonts w:cs="Tahoma" w:hint="eastAsia"/>
                          <w:color w:val="0B5294"/>
                          <w:spacing w:val="-4"/>
                          <w:sz w:val="24"/>
                          <w:szCs w:val="24"/>
                          <w:rtl/>
                        </w:rPr>
                        <w:t>את</w:t>
                      </w:r>
                      <w:r w:rsidRPr="00ED2F39">
                        <w:rPr>
                          <w:rFonts w:cs="Tahoma"/>
                          <w:color w:val="0B5294"/>
                          <w:spacing w:val="-4"/>
                          <w:sz w:val="24"/>
                          <w:szCs w:val="24"/>
                          <w:rtl/>
                        </w:rPr>
                        <w:t xml:space="preserve"> </w:t>
                      </w:r>
                      <w:r w:rsidRPr="00ED2F39">
                        <w:rPr>
                          <w:rFonts w:cs="Tahoma" w:hint="eastAsia"/>
                          <w:color w:val="0B5294"/>
                          <w:spacing w:val="-4"/>
                          <w:sz w:val="24"/>
                          <w:szCs w:val="24"/>
                          <w:rtl/>
                        </w:rPr>
                        <w:t>המהלך</w:t>
                      </w:r>
                      <w:r w:rsidRPr="00ED2F39">
                        <w:rPr>
                          <w:rFonts w:cs="Tahoma"/>
                          <w:color w:val="0B5294"/>
                          <w:spacing w:val="-4"/>
                          <w:sz w:val="24"/>
                          <w:szCs w:val="24"/>
                          <w:rtl/>
                        </w:rPr>
                        <w:t xml:space="preserve"> </w:t>
                      </w:r>
                      <w:r w:rsidRPr="00ED2F39">
                        <w:rPr>
                          <w:rFonts w:cs="Tahoma" w:hint="eastAsia"/>
                          <w:color w:val="0B5294"/>
                          <w:spacing w:val="-4"/>
                          <w:sz w:val="24"/>
                          <w:szCs w:val="24"/>
                          <w:rtl/>
                        </w:rPr>
                        <w:t>להתקשרות</w:t>
                      </w:r>
                      <w:r w:rsidRPr="00ED2F39">
                        <w:rPr>
                          <w:rFonts w:cs="Tahoma"/>
                          <w:color w:val="0B5294"/>
                          <w:spacing w:val="-4"/>
                          <w:sz w:val="24"/>
                          <w:szCs w:val="24"/>
                          <w:rtl/>
                        </w:rPr>
                        <w:t xml:space="preserve"> </w:t>
                      </w:r>
                      <w:r w:rsidRPr="00ED2F39">
                        <w:rPr>
                          <w:rFonts w:cs="Tahoma" w:hint="eastAsia"/>
                          <w:color w:val="0B5294"/>
                          <w:spacing w:val="-4"/>
                          <w:sz w:val="24"/>
                          <w:szCs w:val="24"/>
                          <w:rtl/>
                        </w:rPr>
                        <w:t>עם</w:t>
                      </w:r>
                      <w:r w:rsidRPr="00ED2F39">
                        <w:rPr>
                          <w:rFonts w:cs="Tahoma"/>
                          <w:color w:val="0B5294"/>
                          <w:spacing w:val="-4"/>
                          <w:sz w:val="24"/>
                          <w:szCs w:val="24"/>
                          <w:rtl/>
                        </w:rPr>
                        <w:t xml:space="preserve"> </w:t>
                      </w:r>
                      <w:r w:rsidRPr="00ED2F39">
                        <w:rPr>
                          <w:rFonts w:cs="Tahoma" w:hint="eastAsia"/>
                          <w:color w:val="0B5294"/>
                          <w:spacing w:val="-4"/>
                          <w:sz w:val="24"/>
                          <w:szCs w:val="24"/>
                          <w:rtl/>
                        </w:rPr>
                        <w:t>חברה</w:t>
                      </w:r>
                      <w:r w:rsidRPr="00ED2F39">
                        <w:rPr>
                          <w:rFonts w:cs="Tahoma"/>
                          <w:color w:val="0B5294"/>
                          <w:spacing w:val="-4"/>
                          <w:sz w:val="24"/>
                          <w:szCs w:val="24"/>
                          <w:rtl/>
                        </w:rPr>
                        <w:t xml:space="preserve"> </w:t>
                      </w:r>
                      <w:r w:rsidRPr="00ED2F39">
                        <w:rPr>
                          <w:rFonts w:cs="Tahoma" w:hint="eastAsia"/>
                          <w:color w:val="0B5294"/>
                          <w:spacing w:val="-4"/>
                          <w:sz w:val="24"/>
                          <w:szCs w:val="24"/>
                          <w:rtl/>
                        </w:rPr>
                        <w:t>א</w:t>
                      </w:r>
                      <w:r w:rsidRPr="00ED2F39">
                        <w:rPr>
                          <w:rFonts w:cs="Tahoma"/>
                          <w:color w:val="0B5294"/>
                          <w:spacing w:val="-4"/>
                          <w:sz w:val="24"/>
                          <w:szCs w:val="24"/>
                          <w:rtl/>
                        </w:rPr>
                        <w:t xml:space="preserve"> </w:t>
                      </w:r>
                      <w:r w:rsidRPr="00ED2F39">
                        <w:rPr>
                          <w:rFonts w:cs="Tahoma" w:hint="eastAsia"/>
                          <w:color w:val="0B5294"/>
                          <w:spacing w:val="-4"/>
                          <w:sz w:val="24"/>
                          <w:szCs w:val="24"/>
                          <w:rtl/>
                        </w:rPr>
                        <w:t>וניהל</w:t>
                      </w:r>
                      <w:r w:rsidRPr="00ED2F39">
                        <w:rPr>
                          <w:rFonts w:cs="Tahoma"/>
                          <w:color w:val="0B5294"/>
                          <w:spacing w:val="-4"/>
                          <w:sz w:val="24"/>
                          <w:szCs w:val="24"/>
                          <w:rtl/>
                        </w:rPr>
                        <w:t xml:space="preserve"> </w:t>
                      </w:r>
                      <w:r w:rsidRPr="00ED2F39">
                        <w:rPr>
                          <w:rFonts w:cs="Tahoma" w:hint="eastAsia"/>
                          <w:color w:val="0B5294"/>
                          <w:spacing w:val="-4"/>
                          <w:sz w:val="24"/>
                          <w:szCs w:val="24"/>
                          <w:rtl/>
                        </w:rPr>
                        <w:t>את</w:t>
                      </w:r>
                      <w:r w:rsidRPr="00ED2F39">
                        <w:rPr>
                          <w:rFonts w:cs="Tahoma"/>
                          <w:color w:val="0B5294"/>
                          <w:spacing w:val="-4"/>
                          <w:sz w:val="24"/>
                          <w:szCs w:val="24"/>
                          <w:rtl/>
                        </w:rPr>
                        <w:t xml:space="preserve"> </w:t>
                      </w:r>
                      <w:r w:rsidRPr="00ED2F39">
                        <w:rPr>
                          <w:rFonts w:cs="Tahoma" w:hint="eastAsia"/>
                          <w:color w:val="0B5294"/>
                          <w:spacing w:val="-4"/>
                          <w:sz w:val="24"/>
                          <w:szCs w:val="24"/>
                          <w:rtl/>
                        </w:rPr>
                        <w:t>המגעים</w:t>
                      </w:r>
                      <w:r w:rsidRPr="00ED2F39">
                        <w:rPr>
                          <w:rFonts w:cs="Tahoma"/>
                          <w:color w:val="0B5294"/>
                          <w:spacing w:val="-4"/>
                          <w:sz w:val="24"/>
                          <w:szCs w:val="24"/>
                          <w:rtl/>
                        </w:rPr>
                        <w:t xml:space="preserve"> </w:t>
                      </w:r>
                      <w:r w:rsidRPr="00ED2F39">
                        <w:rPr>
                          <w:rFonts w:cs="Tahoma" w:hint="eastAsia"/>
                          <w:color w:val="0B5294"/>
                          <w:spacing w:val="-4"/>
                          <w:sz w:val="24"/>
                          <w:szCs w:val="24"/>
                          <w:rtl/>
                        </w:rPr>
                        <w:t>עם</w:t>
                      </w:r>
                      <w:r w:rsidRPr="00ED2F39">
                        <w:rPr>
                          <w:rFonts w:cs="Tahoma"/>
                          <w:color w:val="0B5294"/>
                          <w:spacing w:val="-4"/>
                          <w:sz w:val="24"/>
                          <w:szCs w:val="24"/>
                          <w:rtl/>
                        </w:rPr>
                        <w:t xml:space="preserve"> </w:t>
                      </w:r>
                      <w:r w:rsidRPr="00ED2F39">
                        <w:rPr>
                          <w:rFonts w:cs="Tahoma" w:hint="eastAsia"/>
                          <w:color w:val="0B5294"/>
                          <w:spacing w:val="-4"/>
                          <w:sz w:val="24"/>
                          <w:szCs w:val="24"/>
                          <w:rtl/>
                        </w:rPr>
                        <w:t>החברה</w:t>
                      </w:r>
                      <w:r w:rsidRPr="00ED2F39">
                        <w:rPr>
                          <w:rFonts w:cs="Tahoma"/>
                          <w:color w:val="0B5294"/>
                          <w:spacing w:val="-4"/>
                          <w:sz w:val="24"/>
                          <w:szCs w:val="24"/>
                          <w:rtl/>
                        </w:rPr>
                        <w:t xml:space="preserve"> </w:t>
                      </w:r>
                      <w:r w:rsidRPr="00ED2F39">
                        <w:rPr>
                          <w:rFonts w:cs="Tahoma" w:hint="eastAsia"/>
                          <w:color w:val="0B5294"/>
                          <w:spacing w:val="-4"/>
                          <w:sz w:val="24"/>
                          <w:szCs w:val="24"/>
                          <w:rtl/>
                        </w:rPr>
                        <w:t>ועם</w:t>
                      </w:r>
                      <w:r w:rsidRPr="00ED2F39">
                        <w:rPr>
                          <w:rFonts w:cs="Tahoma"/>
                          <w:color w:val="0B5294"/>
                          <w:spacing w:val="-4"/>
                          <w:sz w:val="24"/>
                          <w:szCs w:val="24"/>
                          <w:rtl/>
                        </w:rPr>
                        <w:t xml:space="preserve"> </w:t>
                      </w:r>
                      <w:r w:rsidRPr="00ED2F39">
                        <w:rPr>
                          <w:rFonts w:cs="Tahoma" w:hint="eastAsia"/>
                          <w:color w:val="0B5294"/>
                          <w:spacing w:val="-4"/>
                          <w:sz w:val="24"/>
                          <w:szCs w:val="24"/>
                          <w:rtl/>
                        </w:rPr>
                        <w:t>בעל</w:t>
                      </w:r>
                      <w:r w:rsidRPr="00ED2F39">
                        <w:rPr>
                          <w:rFonts w:cs="Tahoma"/>
                          <w:color w:val="0B5294"/>
                          <w:spacing w:val="-4"/>
                          <w:sz w:val="24"/>
                          <w:szCs w:val="24"/>
                          <w:rtl/>
                        </w:rPr>
                        <w:t xml:space="preserve"> </w:t>
                      </w:r>
                      <w:r w:rsidRPr="00ED2F39">
                        <w:rPr>
                          <w:rFonts w:cs="Tahoma" w:hint="eastAsia"/>
                          <w:color w:val="0B5294"/>
                          <w:spacing w:val="-4"/>
                          <w:sz w:val="24"/>
                          <w:szCs w:val="24"/>
                          <w:rtl/>
                        </w:rPr>
                        <w:t>השליטה</w:t>
                      </w:r>
                      <w:r w:rsidRPr="00ED2F39">
                        <w:rPr>
                          <w:rFonts w:cs="Tahoma"/>
                          <w:color w:val="0B5294"/>
                          <w:spacing w:val="-4"/>
                          <w:sz w:val="24"/>
                          <w:szCs w:val="24"/>
                          <w:rtl/>
                        </w:rPr>
                        <w:t xml:space="preserve"> </w:t>
                      </w:r>
                      <w:r w:rsidRPr="00ED2F39">
                        <w:rPr>
                          <w:rFonts w:cs="Tahoma" w:hint="eastAsia"/>
                          <w:color w:val="0B5294"/>
                          <w:spacing w:val="-4"/>
                          <w:sz w:val="24"/>
                          <w:szCs w:val="24"/>
                          <w:rtl/>
                        </w:rPr>
                        <w:t>בחברה</w:t>
                      </w:r>
                      <w:r w:rsidRPr="00ED2F39">
                        <w:rPr>
                          <w:rFonts w:cs="Tahoma"/>
                          <w:color w:val="0B5294"/>
                          <w:spacing w:val="-4"/>
                          <w:sz w:val="24"/>
                          <w:szCs w:val="24"/>
                          <w:rtl/>
                        </w:rPr>
                        <w:t xml:space="preserve"> </w:t>
                      </w:r>
                      <w:r w:rsidRPr="00ED2F39">
                        <w:rPr>
                          <w:rFonts w:cs="Tahoma" w:hint="eastAsia"/>
                          <w:color w:val="0B5294"/>
                          <w:spacing w:val="-4"/>
                          <w:sz w:val="24"/>
                          <w:szCs w:val="24"/>
                          <w:rtl/>
                        </w:rPr>
                        <w:t>באופן</w:t>
                      </w:r>
                      <w:r w:rsidRPr="00ED2F39">
                        <w:rPr>
                          <w:rFonts w:cs="Tahoma"/>
                          <w:color w:val="0B5294"/>
                          <w:spacing w:val="-4"/>
                          <w:sz w:val="24"/>
                          <w:szCs w:val="24"/>
                          <w:rtl/>
                        </w:rPr>
                        <w:t xml:space="preserve"> </w:t>
                      </w:r>
                      <w:r w:rsidRPr="00ED2F39">
                        <w:rPr>
                          <w:rFonts w:cs="Tahoma" w:hint="eastAsia"/>
                          <w:color w:val="0B5294"/>
                          <w:spacing w:val="-4"/>
                          <w:sz w:val="24"/>
                          <w:szCs w:val="24"/>
                          <w:rtl/>
                        </w:rPr>
                        <w:t>אישי</w:t>
                      </w:r>
                      <w:r w:rsidRPr="00ED2F39">
                        <w:rPr>
                          <w:rFonts w:cs="Tahoma"/>
                          <w:color w:val="0B5294"/>
                          <w:spacing w:val="-4"/>
                          <w:sz w:val="24"/>
                          <w:szCs w:val="24"/>
                          <w:rtl/>
                        </w:rPr>
                        <w:t xml:space="preserve">, </w:t>
                      </w:r>
                      <w:r w:rsidRPr="00ED2F39">
                        <w:rPr>
                          <w:rFonts w:cs="Tahoma" w:hint="eastAsia"/>
                          <w:color w:val="0B5294"/>
                          <w:spacing w:val="-4"/>
                          <w:sz w:val="24"/>
                          <w:szCs w:val="24"/>
                          <w:rtl/>
                        </w:rPr>
                        <w:t>הוא</w:t>
                      </w:r>
                      <w:r w:rsidRPr="00ED2F39">
                        <w:rPr>
                          <w:rFonts w:cs="Tahoma"/>
                          <w:color w:val="0B5294"/>
                          <w:spacing w:val="-4"/>
                          <w:sz w:val="24"/>
                          <w:szCs w:val="24"/>
                          <w:rtl/>
                        </w:rPr>
                        <w:t xml:space="preserve"> </w:t>
                      </w:r>
                      <w:r w:rsidRPr="00ED2F39">
                        <w:rPr>
                          <w:rFonts w:cs="Tahoma" w:hint="eastAsia"/>
                          <w:color w:val="0B5294"/>
                          <w:spacing w:val="-4"/>
                          <w:sz w:val="24"/>
                          <w:szCs w:val="24"/>
                          <w:rtl/>
                        </w:rPr>
                        <w:t>הזמין</w:t>
                      </w:r>
                      <w:r w:rsidRPr="00ED2F39">
                        <w:rPr>
                          <w:rFonts w:cs="Tahoma"/>
                          <w:color w:val="0B5294"/>
                          <w:spacing w:val="-4"/>
                          <w:sz w:val="24"/>
                          <w:szCs w:val="24"/>
                          <w:rtl/>
                        </w:rPr>
                        <w:t xml:space="preserve"> </w:t>
                      </w:r>
                      <w:r w:rsidRPr="00ED2F39">
                        <w:rPr>
                          <w:rFonts w:cs="Tahoma" w:hint="eastAsia"/>
                          <w:color w:val="0B5294"/>
                          <w:spacing w:val="-4"/>
                          <w:sz w:val="24"/>
                          <w:szCs w:val="24"/>
                          <w:rtl/>
                        </w:rPr>
                        <w:t>את</w:t>
                      </w:r>
                      <w:r w:rsidRPr="00ED2F39">
                        <w:rPr>
                          <w:rFonts w:cs="Tahoma"/>
                          <w:color w:val="0B5294"/>
                          <w:spacing w:val="-4"/>
                          <w:sz w:val="24"/>
                          <w:szCs w:val="24"/>
                          <w:rtl/>
                        </w:rPr>
                        <w:t xml:space="preserve"> </w:t>
                      </w:r>
                      <w:r w:rsidRPr="00ED2F39">
                        <w:rPr>
                          <w:rFonts w:cs="Tahoma" w:hint="eastAsia"/>
                          <w:color w:val="0B5294"/>
                          <w:spacing w:val="-4"/>
                          <w:sz w:val="24"/>
                          <w:szCs w:val="24"/>
                          <w:rtl/>
                        </w:rPr>
                        <w:t>בעל</w:t>
                      </w:r>
                      <w:r w:rsidRPr="00ED2F39">
                        <w:rPr>
                          <w:rFonts w:cs="Tahoma"/>
                          <w:color w:val="0B5294"/>
                          <w:spacing w:val="-4"/>
                          <w:sz w:val="24"/>
                          <w:szCs w:val="24"/>
                          <w:rtl/>
                        </w:rPr>
                        <w:t xml:space="preserve"> </w:t>
                      </w:r>
                      <w:r w:rsidRPr="00ED2F39">
                        <w:rPr>
                          <w:rFonts w:cs="Tahoma" w:hint="eastAsia"/>
                          <w:color w:val="0B5294"/>
                          <w:spacing w:val="-4"/>
                          <w:sz w:val="24"/>
                          <w:szCs w:val="24"/>
                          <w:rtl/>
                        </w:rPr>
                        <w:t>השליטה</w:t>
                      </w:r>
                      <w:r w:rsidRPr="00ED2F39">
                        <w:rPr>
                          <w:rFonts w:cs="Tahoma"/>
                          <w:color w:val="0B5294"/>
                          <w:spacing w:val="-4"/>
                          <w:sz w:val="24"/>
                          <w:szCs w:val="24"/>
                          <w:rtl/>
                        </w:rPr>
                        <w:t xml:space="preserve"> </w:t>
                      </w:r>
                      <w:r w:rsidRPr="00ED2F39">
                        <w:rPr>
                          <w:rFonts w:cs="Tahoma" w:hint="eastAsia"/>
                          <w:color w:val="0B5294"/>
                          <w:spacing w:val="-4"/>
                          <w:sz w:val="24"/>
                          <w:szCs w:val="24"/>
                          <w:rtl/>
                        </w:rPr>
                        <w:t>בחברה</w:t>
                      </w:r>
                      <w:r w:rsidRPr="00ED2F39">
                        <w:rPr>
                          <w:rFonts w:cs="Tahoma"/>
                          <w:color w:val="0B5294"/>
                          <w:spacing w:val="-4"/>
                          <w:sz w:val="24"/>
                          <w:szCs w:val="24"/>
                          <w:rtl/>
                        </w:rPr>
                        <w:t xml:space="preserve"> </w:t>
                      </w:r>
                      <w:r w:rsidRPr="00ED2F39">
                        <w:rPr>
                          <w:rFonts w:cs="Tahoma" w:hint="eastAsia"/>
                          <w:color w:val="0B5294"/>
                          <w:spacing w:val="-4"/>
                          <w:sz w:val="24"/>
                          <w:szCs w:val="24"/>
                          <w:rtl/>
                        </w:rPr>
                        <w:t>ובנו</w:t>
                      </w:r>
                      <w:r w:rsidRPr="00ED2F39">
                        <w:rPr>
                          <w:rFonts w:cs="Tahoma"/>
                          <w:color w:val="0B5294"/>
                          <w:spacing w:val="-4"/>
                          <w:sz w:val="24"/>
                          <w:szCs w:val="24"/>
                          <w:rtl/>
                        </w:rPr>
                        <w:t xml:space="preserve"> </w:t>
                      </w:r>
                      <w:r w:rsidRPr="00ED2F39">
                        <w:rPr>
                          <w:rFonts w:cs="Tahoma" w:hint="eastAsia"/>
                          <w:color w:val="0B5294"/>
                          <w:spacing w:val="-4"/>
                          <w:sz w:val="24"/>
                          <w:szCs w:val="24"/>
                          <w:rtl/>
                        </w:rPr>
                        <w:t>לחתונת</w:t>
                      </w:r>
                      <w:r w:rsidRPr="00ED2F39">
                        <w:rPr>
                          <w:rFonts w:cs="Tahoma"/>
                          <w:color w:val="0B5294"/>
                          <w:spacing w:val="-4"/>
                          <w:sz w:val="24"/>
                          <w:szCs w:val="24"/>
                          <w:rtl/>
                        </w:rPr>
                        <w:t xml:space="preserve"> </w:t>
                      </w:r>
                      <w:r w:rsidRPr="00ED2F39">
                        <w:rPr>
                          <w:rFonts w:cs="Tahoma" w:hint="eastAsia"/>
                          <w:color w:val="0B5294"/>
                          <w:spacing w:val="-4"/>
                          <w:sz w:val="24"/>
                          <w:szCs w:val="24"/>
                          <w:rtl/>
                        </w:rPr>
                        <w:t>בנו</w:t>
                      </w:r>
                    </w:p>
                    <w:p w:rsidR="0047582D" w:rsidRPr="00373C5D" w:rsidP="009C1A31">
                      <w:pPr>
                        <w:spacing w:before="120" w:after="0" w:line="240" w:lineRule="atLeast"/>
                        <w:rPr>
                          <w:rFonts w:cs="Tahoma"/>
                          <w:b/>
                          <w:bCs/>
                          <w:color w:val="0B5294"/>
                          <w:sz w:val="48"/>
                          <w:szCs w:val="48"/>
                          <w:rtl/>
                        </w:rPr>
                      </w:pPr>
                      <w:drawing>
                        <wp:inline distT="0" distB="0" distL="0" distR="0">
                          <wp:extent cx="288000" cy="31337"/>
                          <wp:effectExtent l="0" t="0" r="0" b="6985"/>
                          <wp:docPr id="3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1395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ED2F39">
      <w:pPr>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באוקטובר 2015 מסר עו"ד רוזנצויג למשרד מבקר המדינה כי הכיר את בעל השליטה בחברה א </w:t>
      </w:r>
      <w:r w:rsidR="00ED2F39">
        <w:rPr>
          <w:rFonts w:ascii="Tahoma" w:hAnsi="Tahoma" w:cs="Tahoma" w:hint="cs"/>
          <w:sz w:val="17"/>
          <w:szCs w:val="17"/>
          <w:rtl/>
        </w:rPr>
        <w:t xml:space="preserve">ובנו </w:t>
      </w:r>
      <w:r w:rsidRPr="00881015">
        <w:rPr>
          <w:rFonts w:ascii="Tahoma" w:hAnsi="Tahoma" w:cs="Tahoma" w:hint="cs"/>
          <w:sz w:val="17"/>
          <w:szCs w:val="17"/>
          <w:rtl/>
        </w:rPr>
        <w:t>במסגרת תפקידו כיועץ המשפטי והמזכיר של בנק מסוים, והוסיף כי ביוני 2014 התקיימה חתונת בנו ש"אליה הוזמן [בנו של בעל השליטה בחברה א שמשמש דירקטור בחברה ושימש מנכ"ל החברה עד סוף 2013] אשר הגיע לזמן קצר בלבד". עוד מסר כי אף ששמו של בעל השליטה בחברה א נכלל ברשימת המוזמנים, הוא</w:t>
      </w:r>
      <w:r w:rsidRPr="00881015">
        <w:rPr>
          <w:rFonts w:ascii="Tahoma" w:hAnsi="Tahoma" w:cs="Tahoma"/>
          <w:sz w:val="17"/>
          <w:szCs w:val="17"/>
          <w:rtl/>
        </w:rPr>
        <w:t xml:space="preserve"> </w:t>
      </w:r>
      <w:r w:rsidRPr="00881015">
        <w:rPr>
          <w:rFonts w:ascii="Tahoma" w:hAnsi="Tahoma" w:cs="Tahoma" w:hint="cs"/>
          <w:sz w:val="17"/>
          <w:szCs w:val="17"/>
          <w:rtl/>
        </w:rPr>
        <w:t>"לא הוזמן לאירוע ככל שהצלחתי לשחזר", ולמותר לציין שלא הגיע לחתונה. הוא ציין כי אין לו כל קשר חברי עם המשפחה.</w:t>
      </w:r>
      <w:r w:rsidRPr="00881015">
        <w:rPr>
          <w:rFonts w:ascii="Tahoma" w:hAnsi="Tahoma" w:cs="Tahoma"/>
          <w:sz w:val="17"/>
          <w:szCs w:val="17"/>
          <w:rtl/>
        </w:rPr>
        <w:t xml:space="preserve"> </w:t>
      </w:r>
      <w:r w:rsidRPr="00881015">
        <w:rPr>
          <w:rFonts w:ascii="Tahoma" w:hAnsi="Tahoma" w:cs="Tahoma" w:hint="cs"/>
          <w:sz w:val="17"/>
          <w:szCs w:val="17"/>
          <w:rtl/>
        </w:rPr>
        <w:t>בתשובתו מינואר 2016 מסר: "</w:t>
      </w:r>
      <w:r w:rsidRPr="00881015">
        <w:rPr>
          <w:rFonts w:ascii="Tahoma" w:hAnsi="Tahoma" w:cs="Tahoma"/>
          <w:sz w:val="17"/>
          <w:szCs w:val="17"/>
          <w:rtl/>
        </w:rPr>
        <w:t>בשנת 2014 הזמנתי את</w:t>
      </w:r>
      <w:r w:rsidRPr="00881015">
        <w:rPr>
          <w:rFonts w:ascii="Tahoma" w:hAnsi="Tahoma" w:cs="Tahoma" w:hint="cs"/>
          <w:sz w:val="17"/>
          <w:szCs w:val="17"/>
          <w:rtl/>
        </w:rPr>
        <w:t xml:space="preserve"> [בנו של בעל השליטה בחברה א]</w:t>
      </w:r>
      <w:r w:rsidRPr="00881015">
        <w:rPr>
          <w:rFonts w:ascii="Tahoma" w:hAnsi="Tahoma" w:cs="Tahoma"/>
          <w:sz w:val="17"/>
          <w:szCs w:val="17"/>
          <w:rtl/>
        </w:rPr>
        <w:t xml:space="preserve"> לחתונת בני. ייתכן, אם כי אינני בטוח, כי הזמנתי גם את</w:t>
      </w:r>
      <w:r w:rsidRPr="00881015">
        <w:rPr>
          <w:rFonts w:ascii="Tahoma" w:hAnsi="Tahoma" w:cs="Tahoma" w:hint="cs"/>
          <w:sz w:val="17"/>
          <w:szCs w:val="17"/>
          <w:rtl/>
        </w:rPr>
        <w:t xml:space="preserve"> [בעל השליטה בחברה א]"</w:t>
      </w:r>
      <w:r w:rsidRPr="00881015">
        <w:rPr>
          <w:rFonts w:ascii="Tahoma" w:hAnsi="Tahoma" w:cs="Tahoma"/>
          <w:sz w:val="17"/>
          <w:szCs w:val="17"/>
          <w:rtl/>
        </w:rPr>
        <w:t>.</w:t>
      </w:r>
    </w:p>
    <w:p w:rsidR="00C566D8" w:rsidRPr="00881015" w:rsidP="00ED2F39">
      <w:pPr>
        <w:pStyle w:val="RESHET"/>
        <w:rPr>
          <w:rtl/>
        </w:rPr>
      </w:pPr>
      <w:r w:rsidRPr="00881015">
        <w:rPr>
          <w:rFonts w:hint="cs"/>
          <w:rtl/>
        </w:rPr>
        <w:t>ניתן לאשש את העובדה שבעל השליטה בחברה א הוזמן לחתונה ממסמך שנמצא במהלך הביקורת הנושא תאריך</w:t>
      </w:r>
      <w:r w:rsidRPr="00881015">
        <w:rPr>
          <w:rtl/>
        </w:rPr>
        <w:t xml:space="preserve"> של </w:t>
      </w:r>
      <w:r w:rsidRPr="00881015">
        <w:rPr>
          <w:rFonts w:hint="cs"/>
          <w:rtl/>
        </w:rPr>
        <w:t>שבוע</w:t>
      </w:r>
      <w:r w:rsidRPr="00881015">
        <w:rPr>
          <w:rtl/>
        </w:rPr>
        <w:t xml:space="preserve"> </w:t>
      </w:r>
      <w:r w:rsidRPr="00881015">
        <w:rPr>
          <w:rFonts w:hint="cs"/>
          <w:rtl/>
        </w:rPr>
        <w:t>לפני</w:t>
      </w:r>
      <w:r w:rsidRPr="00881015">
        <w:rPr>
          <w:rtl/>
        </w:rPr>
        <w:t xml:space="preserve"> </w:t>
      </w:r>
      <w:r w:rsidRPr="00881015">
        <w:rPr>
          <w:rFonts w:hint="cs"/>
          <w:rtl/>
        </w:rPr>
        <w:t>החתונה ומלמד על סידור ישיבת האורחים בחתו</w:t>
      </w:r>
      <w:r w:rsidR="00ED2F39">
        <w:rPr>
          <w:rFonts w:hint="cs"/>
          <w:rtl/>
        </w:rPr>
        <w:t xml:space="preserve">נה. במסמך מופיע סידור הישיבה </w:t>
      </w:r>
      <w:r w:rsidR="008E57AD">
        <w:rPr>
          <w:rFonts w:hint="cs"/>
          <w:rtl/>
        </w:rPr>
        <w:t xml:space="preserve">של </w:t>
      </w:r>
      <w:r w:rsidRPr="00881015">
        <w:rPr>
          <w:rFonts w:hint="cs"/>
          <w:rtl/>
        </w:rPr>
        <w:t>בעל השליטה בחברה א</w:t>
      </w:r>
      <w:r w:rsidR="00ED2F39">
        <w:rPr>
          <w:rFonts w:hint="cs"/>
          <w:rtl/>
        </w:rPr>
        <w:t xml:space="preserve"> ובנו</w:t>
      </w:r>
      <w:r w:rsidRPr="00881015">
        <w:rPr>
          <w:rFonts w:hint="cs"/>
          <w:rtl/>
        </w:rPr>
        <w:t>, שהי</w:t>
      </w:r>
      <w:r w:rsidR="00ED2F39">
        <w:rPr>
          <w:rFonts w:hint="cs"/>
          <w:rtl/>
        </w:rPr>
        <w:t>ו</w:t>
      </w:r>
      <w:r w:rsidRPr="00881015">
        <w:rPr>
          <w:rFonts w:hint="cs"/>
          <w:rtl/>
        </w:rPr>
        <w:t xml:space="preserve"> בין המוזמנים. </w: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 xml:space="preserve">באוקטובר 2015 מסר עו"ד רוזנצויג למשרד מבקר המדינה: "ציינתי את ההיכרות הקודמת שלי עם [בעל השליטה בחברה א] בפני כל גורם רלבנטי, בפני המנכ"ל הקודם והמנכ"ל הנוכחי". </w:t>
      </w:r>
    </w:p>
    <w:p w:rsidR="00C566D8" w:rsidRPr="00881015" w:rsidP="00ED2F39">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יודגש כי מנכ"ל בט"ל פרופ' שלמה מור יוסף מסר בספטמבר 2015 למשרד מבקר המדינה כי עו</w:t>
      </w:r>
      <w:r w:rsidRPr="00881015">
        <w:rPr>
          <w:rFonts w:ascii="Tahoma" w:hAnsi="Tahoma" w:cs="Tahoma"/>
          <w:sz w:val="17"/>
          <w:szCs w:val="17"/>
          <w:rtl/>
        </w:rPr>
        <w:t xml:space="preserve">"ד </w:t>
      </w:r>
      <w:r w:rsidRPr="00881015">
        <w:rPr>
          <w:rFonts w:ascii="Tahoma" w:hAnsi="Tahoma" w:cs="Tahoma" w:hint="cs"/>
          <w:sz w:val="17"/>
          <w:szCs w:val="17"/>
          <w:rtl/>
        </w:rPr>
        <w:t>רוזנצויג</w:t>
      </w:r>
      <w:r w:rsidRPr="00881015">
        <w:rPr>
          <w:rFonts w:ascii="Tahoma" w:hAnsi="Tahoma" w:cs="Tahoma"/>
          <w:sz w:val="17"/>
          <w:szCs w:val="17"/>
          <w:rtl/>
        </w:rPr>
        <w:t xml:space="preserve"> </w:t>
      </w:r>
      <w:r w:rsidRPr="00881015">
        <w:rPr>
          <w:rFonts w:ascii="Tahoma" w:hAnsi="Tahoma" w:cs="Tahoma" w:hint="cs"/>
          <w:sz w:val="17"/>
          <w:szCs w:val="17"/>
          <w:rtl/>
        </w:rPr>
        <w:t>לא</w:t>
      </w:r>
      <w:r w:rsidRPr="00881015">
        <w:rPr>
          <w:rFonts w:ascii="Tahoma" w:hAnsi="Tahoma" w:cs="Tahoma"/>
          <w:sz w:val="17"/>
          <w:szCs w:val="17"/>
          <w:rtl/>
        </w:rPr>
        <w:t xml:space="preserve"> </w:t>
      </w:r>
      <w:r w:rsidRPr="00881015">
        <w:rPr>
          <w:rFonts w:ascii="Tahoma" w:hAnsi="Tahoma" w:cs="Tahoma" w:hint="cs"/>
          <w:sz w:val="17"/>
          <w:szCs w:val="17"/>
          <w:rtl/>
        </w:rPr>
        <w:t>אמר</w:t>
      </w:r>
      <w:r w:rsidRPr="00881015">
        <w:rPr>
          <w:rFonts w:ascii="Tahoma" w:hAnsi="Tahoma" w:cs="Tahoma"/>
          <w:sz w:val="17"/>
          <w:szCs w:val="17"/>
          <w:rtl/>
        </w:rPr>
        <w:t xml:space="preserve"> </w:t>
      </w:r>
      <w:r w:rsidRPr="00881015">
        <w:rPr>
          <w:rFonts w:ascii="Tahoma" w:hAnsi="Tahoma" w:cs="Tahoma" w:hint="cs"/>
          <w:sz w:val="17"/>
          <w:szCs w:val="17"/>
          <w:rtl/>
        </w:rPr>
        <w:t>לו</w:t>
      </w:r>
      <w:r w:rsidRPr="00881015">
        <w:rPr>
          <w:rFonts w:ascii="Tahoma" w:hAnsi="Tahoma" w:cs="Tahoma"/>
          <w:sz w:val="17"/>
          <w:szCs w:val="17"/>
          <w:rtl/>
        </w:rPr>
        <w:t xml:space="preserve"> </w:t>
      </w:r>
      <w:r w:rsidRPr="00881015">
        <w:rPr>
          <w:rFonts w:ascii="Tahoma" w:hAnsi="Tahoma" w:cs="Tahoma" w:hint="cs"/>
          <w:sz w:val="17"/>
          <w:szCs w:val="17"/>
          <w:rtl/>
        </w:rPr>
        <w:t>באופן מפורש</w:t>
      </w:r>
      <w:r w:rsidRPr="00881015">
        <w:rPr>
          <w:rFonts w:ascii="Tahoma" w:hAnsi="Tahoma" w:cs="Tahoma"/>
          <w:sz w:val="17"/>
          <w:szCs w:val="17"/>
          <w:rtl/>
        </w:rPr>
        <w:t xml:space="preserve"> כי יש לו היכרות מיוחדת עם </w:t>
      </w:r>
      <w:r w:rsidRPr="00881015">
        <w:rPr>
          <w:rFonts w:ascii="Tahoma" w:hAnsi="Tahoma" w:cs="Tahoma" w:hint="cs"/>
          <w:sz w:val="17"/>
          <w:szCs w:val="17"/>
          <w:rtl/>
        </w:rPr>
        <w:t>בעל השליטה בחברה א</w:t>
      </w:r>
      <w:r w:rsidR="00ED2F39">
        <w:rPr>
          <w:rFonts w:ascii="Tahoma" w:hAnsi="Tahoma" w:cs="Tahoma" w:hint="cs"/>
          <w:sz w:val="17"/>
          <w:szCs w:val="17"/>
          <w:rtl/>
        </w:rPr>
        <w:t xml:space="preserve"> ובנו</w:t>
      </w:r>
      <w:r w:rsidRPr="00881015">
        <w:rPr>
          <w:rFonts w:ascii="Tahoma" w:hAnsi="Tahoma" w:cs="Tahoma"/>
          <w:sz w:val="17"/>
          <w:szCs w:val="17"/>
          <w:rtl/>
        </w:rPr>
        <w:t xml:space="preserve">, </w:t>
      </w:r>
      <w:r w:rsidRPr="00881015">
        <w:rPr>
          <w:rFonts w:ascii="Tahoma" w:hAnsi="Tahoma" w:cs="Tahoma" w:hint="cs"/>
          <w:sz w:val="17"/>
          <w:szCs w:val="17"/>
          <w:rtl/>
        </w:rPr>
        <w:t>אבל</w:t>
      </w:r>
      <w:r w:rsidRPr="00881015">
        <w:rPr>
          <w:rFonts w:ascii="Tahoma" w:hAnsi="Tahoma" w:cs="Tahoma"/>
          <w:sz w:val="17"/>
          <w:szCs w:val="17"/>
          <w:rtl/>
        </w:rPr>
        <w:t xml:space="preserve"> משיחות שקיים </w:t>
      </w:r>
      <w:r w:rsidRPr="00881015">
        <w:rPr>
          <w:rFonts w:ascii="Tahoma" w:hAnsi="Tahoma" w:cs="Tahoma" w:hint="cs"/>
          <w:sz w:val="17"/>
          <w:szCs w:val="17"/>
          <w:rtl/>
        </w:rPr>
        <w:t>עמו בנוגע</w:t>
      </w:r>
      <w:r w:rsidRPr="00881015">
        <w:rPr>
          <w:rFonts w:ascii="Tahoma" w:hAnsi="Tahoma" w:cs="Tahoma"/>
          <w:sz w:val="17"/>
          <w:szCs w:val="17"/>
          <w:rtl/>
        </w:rPr>
        <w:t xml:space="preserve"> </w:t>
      </w:r>
      <w:r w:rsidRPr="00881015">
        <w:rPr>
          <w:rFonts w:ascii="Tahoma" w:hAnsi="Tahoma" w:cs="Tahoma" w:hint="cs"/>
          <w:sz w:val="17"/>
          <w:szCs w:val="17"/>
          <w:rtl/>
        </w:rPr>
        <w:t>להסכם</w:t>
      </w:r>
      <w:r w:rsidRPr="00881015">
        <w:rPr>
          <w:rFonts w:ascii="Tahoma" w:hAnsi="Tahoma" w:cs="Tahoma"/>
          <w:sz w:val="17"/>
          <w:szCs w:val="17"/>
          <w:rtl/>
        </w:rPr>
        <w:t xml:space="preserve"> עם חבר</w:t>
      </w:r>
      <w:r w:rsidRPr="00881015">
        <w:rPr>
          <w:rFonts w:ascii="Tahoma" w:hAnsi="Tahoma" w:cs="Tahoma" w:hint="cs"/>
          <w:sz w:val="17"/>
          <w:szCs w:val="17"/>
          <w:rtl/>
        </w:rPr>
        <w:t>ה</w:t>
      </w:r>
      <w:r w:rsidRPr="00881015">
        <w:rPr>
          <w:rFonts w:ascii="Tahoma" w:hAnsi="Tahoma" w:cs="Tahoma"/>
          <w:sz w:val="17"/>
          <w:szCs w:val="17"/>
          <w:rtl/>
        </w:rPr>
        <w:t xml:space="preserve"> א </w:t>
      </w:r>
      <w:r w:rsidRPr="00881015">
        <w:rPr>
          <w:rFonts w:ascii="Tahoma" w:hAnsi="Tahoma" w:cs="Tahoma" w:hint="cs"/>
          <w:sz w:val="17"/>
          <w:szCs w:val="17"/>
          <w:rtl/>
        </w:rPr>
        <w:t>הוא</w:t>
      </w:r>
      <w:r w:rsidRPr="00881015">
        <w:rPr>
          <w:rFonts w:ascii="Tahoma" w:hAnsi="Tahoma" w:cs="Tahoma"/>
          <w:sz w:val="17"/>
          <w:szCs w:val="17"/>
          <w:rtl/>
        </w:rPr>
        <w:t xml:space="preserve"> </w:t>
      </w:r>
      <w:r w:rsidRPr="00881015">
        <w:rPr>
          <w:rFonts w:ascii="Tahoma" w:hAnsi="Tahoma" w:cs="Tahoma" w:hint="cs"/>
          <w:sz w:val="17"/>
          <w:szCs w:val="17"/>
          <w:rtl/>
        </w:rPr>
        <w:t>התרשם</w:t>
      </w:r>
      <w:r w:rsidRPr="00881015">
        <w:rPr>
          <w:rFonts w:ascii="Tahoma" w:hAnsi="Tahoma" w:cs="Tahoma"/>
          <w:sz w:val="17"/>
          <w:szCs w:val="17"/>
          <w:rtl/>
        </w:rPr>
        <w:t xml:space="preserve"> </w:t>
      </w:r>
      <w:r w:rsidRPr="00881015">
        <w:rPr>
          <w:rFonts w:ascii="Tahoma" w:hAnsi="Tahoma" w:cs="Tahoma" w:hint="cs"/>
          <w:sz w:val="17"/>
          <w:szCs w:val="17"/>
          <w:rtl/>
        </w:rPr>
        <w:t>כי</w:t>
      </w:r>
      <w:r w:rsidRPr="00881015">
        <w:rPr>
          <w:rFonts w:ascii="Tahoma" w:hAnsi="Tahoma" w:cs="Tahoma"/>
          <w:sz w:val="17"/>
          <w:szCs w:val="17"/>
          <w:rtl/>
        </w:rPr>
        <w:t xml:space="preserve"> </w:t>
      </w:r>
      <w:r w:rsidRPr="00881015">
        <w:rPr>
          <w:rFonts w:ascii="Tahoma" w:hAnsi="Tahoma" w:cs="Tahoma" w:hint="cs"/>
          <w:sz w:val="17"/>
          <w:szCs w:val="17"/>
          <w:rtl/>
        </w:rPr>
        <w:t>ישנה</w:t>
      </w:r>
      <w:r w:rsidRPr="00881015">
        <w:rPr>
          <w:rFonts w:ascii="Tahoma" w:hAnsi="Tahoma" w:cs="Tahoma"/>
          <w:sz w:val="17"/>
          <w:szCs w:val="17"/>
          <w:rtl/>
        </w:rPr>
        <w:t xml:space="preserve"> היכרות כלשהי בין עו"ד רוזנצויג ל</w:t>
      </w:r>
      <w:r w:rsidRPr="00881015">
        <w:rPr>
          <w:rFonts w:ascii="Tahoma" w:hAnsi="Tahoma" w:cs="Tahoma" w:hint="cs"/>
          <w:sz w:val="17"/>
          <w:szCs w:val="17"/>
          <w:rtl/>
        </w:rPr>
        <w:t>בעל השליטה בחברה</w:t>
      </w:r>
      <w:r w:rsidRPr="00881015">
        <w:rPr>
          <w:rFonts w:ascii="Tahoma" w:hAnsi="Tahoma" w:cs="Tahoma"/>
          <w:sz w:val="17"/>
          <w:szCs w:val="17"/>
          <w:rtl/>
        </w:rPr>
        <w:t>.</w:t>
      </w:r>
    </w:p>
    <w:p w:rsidR="00C566D8" w:rsidRPr="00881015" w:rsidP="00ED2F39">
      <w:pPr>
        <w:pStyle w:val="RESHET"/>
        <w:rPr>
          <w:rtl/>
        </w:rPr>
      </w:pPr>
      <w:r w:rsidRPr="00881015">
        <w:rPr>
          <w:rFonts w:hint="cs"/>
          <w:rtl/>
        </w:rPr>
        <w:t xml:space="preserve">במסגרת </w:t>
      </w:r>
      <w:r w:rsidRPr="00881015">
        <w:rPr>
          <w:rtl/>
        </w:rPr>
        <w:t xml:space="preserve">ההסדר </w:t>
      </w:r>
      <w:r w:rsidRPr="00881015">
        <w:rPr>
          <w:rFonts w:hint="cs"/>
          <w:rtl/>
        </w:rPr>
        <w:t xml:space="preserve">למניעת ניגוד עניינים נקבע </w:t>
      </w:r>
      <w:r w:rsidRPr="00881015">
        <w:rPr>
          <w:rtl/>
        </w:rPr>
        <w:t xml:space="preserve">אמנם </w:t>
      </w:r>
      <w:r w:rsidRPr="00881015">
        <w:rPr>
          <w:rFonts w:hint="cs"/>
          <w:rtl/>
        </w:rPr>
        <w:t xml:space="preserve">כי </w:t>
      </w:r>
      <w:r w:rsidRPr="00881015">
        <w:rPr>
          <w:rtl/>
        </w:rPr>
        <w:t xml:space="preserve">עו"ד </w:t>
      </w:r>
      <w:r w:rsidRPr="00881015">
        <w:rPr>
          <w:rFonts w:hint="cs"/>
          <w:rtl/>
        </w:rPr>
        <w:t>רוזנצויג יוכל</w:t>
      </w:r>
      <w:r w:rsidRPr="00881015">
        <w:rPr>
          <w:rtl/>
        </w:rPr>
        <w:t xml:space="preserve"> לעסוק בעניינים הקשורים לחבר</w:t>
      </w:r>
      <w:r w:rsidRPr="00881015">
        <w:rPr>
          <w:rFonts w:hint="cs"/>
          <w:rtl/>
        </w:rPr>
        <w:t>ה</w:t>
      </w:r>
      <w:r w:rsidRPr="00881015">
        <w:rPr>
          <w:rtl/>
        </w:rPr>
        <w:t xml:space="preserve"> א</w:t>
      </w:r>
      <w:r w:rsidRPr="00881015">
        <w:rPr>
          <w:rFonts w:hint="cs"/>
          <w:rtl/>
        </w:rPr>
        <w:t xml:space="preserve"> לאחר אוקטובר 2011</w:t>
      </w:r>
      <w:r w:rsidRPr="00881015">
        <w:rPr>
          <w:rtl/>
        </w:rPr>
        <w:t xml:space="preserve">, </w:t>
      </w:r>
      <w:r w:rsidRPr="00881015">
        <w:rPr>
          <w:rFonts w:hint="cs"/>
          <w:rtl/>
        </w:rPr>
        <w:t>אבל זאת מתוך המידע שמסר ולפיו חברה א הייתה לקוחה שלו, ולא על בסיס מידע הנוגע להיכרות שלו עם בעל השליטה בחברה א</w:t>
      </w:r>
      <w:r w:rsidR="00ED2F39">
        <w:rPr>
          <w:rFonts w:hint="cs"/>
          <w:rtl/>
        </w:rPr>
        <w:t xml:space="preserve"> ובנו</w:t>
      </w:r>
      <w:r w:rsidRPr="00881015">
        <w:rPr>
          <w:rFonts w:hint="cs"/>
          <w:rtl/>
        </w:rPr>
        <w:t>, שעליה לא דיווח בעת עריכת ההסדר עמו. כאמור, היועץ המשפטי</w:t>
      </w:r>
      <w:r w:rsidRPr="00881015">
        <w:rPr>
          <w:rtl/>
        </w:rPr>
        <w:t xml:space="preserve"> </w:t>
      </w:r>
      <w:r w:rsidRPr="00881015">
        <w:rPr>
          <w:rFonts w:hint="cs"/>
          <w:rtl/>
        </w:rPr>
        <w:t xml:space="preserve">חייב </w:t>
      </w:r>
      <w:r w:rsidRPr="00881015">
        <w:rPr>
          <w:rtl/>
        </w:rPr>
        <w:t xml:space="preserve">להימנע מהיקלעות למצב </w:t>
      </w:r>
      <w:r w:rsidRPr="00881015">
        <w:rPr>
          <w:rFonts w:hint="cs"/>
          <w:rtl/>
        </w:rPr>
        <w:t>העלול להעמידו ב</w:t>
      </w:r>
      <w:r w:rsidRPr="00881015">
        <w:rPr>
          <w:rtl/>
        </w:rPr>
        <w:t>ניגוד עניינים</w:t>
      </w:r>
      <w:r w:rsidRPr="00881015">
        <w:rPr>
          <w:rFonts w:hint="cs"/>
          <w:rtl/>
        </w:rPr>
        <w:t xml:space="preserve"> והאחריות לדווח על מצבים שבהם מתעורר ספק </w:t>
      </w:r>
      <w:r w:rsidRPr="00881015">
        <w:rPr>
          <w:rtl/>
        </w:rPr>
        <w:t>מוטלת עליו</w:t>
      </w:r>
      <w:r w:rsidRPr="00881015">
        <w:rPr>
          <w:rFonts w:hint="cs"/>
          <w:rtl/>
        </w:rPr>
        <w:t xml:space="preserve">. לנוכח האמור, היה </w:t>
      </w:r>
      <w:r w:rsidRPr="00881015">
        <w:rPr>
          <w:rtl/>
        </w:rPr>
        <w:t>על</w:t>
      </w:r>
      <w:r w:rsidRPr="00881015">
        <w:rPr>
          <w:rFonts w:hint="cs"/>
          <w:rtl/>
        </w:rPr>
        <w:t xml:space="preserve"> עו"ד רוזנצויג </w:t>
      </w:r>
      <w:r w:rsidRPr="00881015">
        <w:rPr>
          <w:rtl/>
        </w:rPr>
        <w:t>לפנות ליועצת המשפטית של משרד הרווחה</w:t>
      </w:r>
      <w:r w:rsidRPr="00881015">
        <w:rPr>
          <w:rFonts w:hint="cs"/>
          <w:rtl/>
        </w:rPr>
        <w:t>, לחשוף בפניה את ההיכרות שלו עם בעל השליטה בחברה א</w:t>
      </w:r>
      <w:r w:rsidRPr="00881015">
        <w:rPr>
          <w:rtl/>
        </w:rPr>
        <w:t xml:space="preserve"> </w:t>
      </w:r>
      <w:r w:rsidR="00ED2F39">
        <w:rPr>
          <w:rFonts w:hint="cs"/>
          <w:rtl/>
        </w:rPr>
        <w:t xml:space="preserve">ובנו </w:t>
      </w:r>
      <w:r w:rsidRPr="00881015">
        <w:rPr>
          <w:rFonts w:hint="cs"/>
          <w:rtl/>
        </w:rPr>
        <w:t>כדי</w:t>
      </w:r>
      <w:r w:rsidRPr="00881015">
        <w:rPr>
          <w:rtl/>
        </w:rPr>
        <w:t xml:space="preserve"> שתבחן אם מתעורר חשש לניגוד עניינים</w:t>
      </w:r>
      <w:r w:rsidRPr="00881015">
        <w:rPr>
          <w:rFonts w:hint="cs"/>
          <w:rtl/>
        </w:rPr>
        <w:t xml:space="preserve"> במעורבותו בהסכם עם חברה א</w:t>
      </w:r>
      <w:r w:rsidRPr="00881015">
        <w:rPr>
          <w:rtl/>
        </w:rPr>
        <w:t>, להיוועץ בה ולפעול לפי הנחיותיה</w:t>
      </w:r>
      <w:r w:rsidRPr="00881015">
        <w:rPr>
          <w:rFonts w:hint="cs"/>
          <w:rtl/>
        </w:rPr>
        <w:t xml:space="preserve"> לצורך הסדרת אופן פעולתו במצב של חשש לניגוד העניינים;</w:t>
      </w:r>
      <w:r w:rsidRPr="00881015">
        <w:rPr>
          <w:rtl/>
        </w:rPr>
        <w:t xml:space="preserve"> </w:t>
      </w:r>
      <w:r w:rsidRPr="00881015">
        <w:rPr>
          <w:rFonts w:hint="cs"/>
          <w:rtl/>
        </w:rPr>
        <w:t xml:space="preserve">אולם הוא לא עשה כן. </w:t>
      </w:r>
      <w:r w:rsidRPr="00881015">
        <w:rPr>
          <w:rtl/>
        </w:rPr>
        <w:t>היה על</w:t>
      </w:r>
      <w:r w:rsidRPr="00881015">
        <w:rPr>
          <w:rFonts w:hint="cs"/>
          <w:rtl/>
        </w:rPr>
        <w:t xml:space="preserve">יו </w:t>
      </w:r>
      <w:r w:rsidRPr="00881015">
        <w:rPr>
          <w:rtl/>
        </w:rPr>
        <w:t>לנקוט משנה זהירות</w:t>
      </w:r>
      <w:r w:rsidRPr="00881015">
        <w:rPr>
          <w:rFonts w:hint="cs"/>
          <w:rtl/>
        </w:rPr>
        <w:t>,</w:t>
      </w:r>
      <w:r w:rsidRPr="00881015">
        <w:rPr>
          <w:rtl/>
        </w:rPr>
        <w:t xml:space="preserve"> ב</w:t>
      </w:r>
      <w:r w:rsidRPr="00881015">
        <w:rPr>
          <w:rFonts w:hint="cs"/>
          <w:rtl/>
        </w:rPr>
        <w:t>ייחוד</w:t>
      </w:r>
      <w:r w:rsidRPr="00881015">
        <w:rPr>
          <w:rtl/>
        </w:rPr>
        <w:t xml:space="preserve"> בשל </w:t>
      </w:r>
      <w:r w:rsidRPr="00881015">
        <w:rPr>
          <w:rFonts w:hint="cs"/>
          <w:rtl/>
        </w:rPr>
        <w:t xml:space="preserve">תפקידו כיועץ המשפטי האמון על הסדרת סוגיות של ניגודי עניינים בבט"ל והאמור לשמש דוגמה אישית לבעלי תפקידים אחרים בבט"ל, ובשל </w:t>
      </w:r>
      <w:r w:rsidRPr="00881015">
        <w:rPr>
          <w:rtl/>
        </w:rPr>
        <w:t xml:space="preserve">היותו </w:t>
      </w:r>
      <w:r w:rsidRPr="00881015">
        <w:rPr>
          <w:rFonts w:hint="cs"/>
          <w:rtl/>
        </w:rPr>
        <w:t>"</w:t>
      </w:r>
      <w:r w:rsidRPr="00881015">
        <w:rPr>
          <w:rtl/>
        </w:rPr>
        <w:t xml:space="preserve">שומר </w:t>
      </w:r>
      <w:r w:rsidRPr="00881015">
        <w:rPr>
          <w:rFonts w:hint="cs"/>
          <w:rtl/>
        </w:rPr>
        <w:t>ה</w:t>
      </w:r>
      <w:r w:rsidRPr="00881015">
        <w:rPr>
          <w:rtl/>
        </w:rPr>
        <w:t>סף</w:t>
      </w:r>
      <w:r w:rsidRPr="00881015">
        <w:rPr>
          <w:rFonts w:hint="cs"/>
          <w:rtl/>
        </w:rPr>
        <w:t>"</w:t>
      </w:r>
      <w:r w:rsidRPr="00881015">
        <w:rPr>
          <w:rtl/>
        </w:rPr>
        <w:t xml:space="preserve"> בבט"ל. </w:t>
      </w:r>
    </w:p>
    <w:p w:rsidR="00C566D8" w:rsidRPr="00881015" w:rsidP="00ED2F39">
      <w:pPr>
        <w:pStyle w:val="RESHET"/>
        <w:rPr>
          <w:rtl/>
        </w:rPr>
      </w:pPr>
      <w:r w:rsidRPr="00881015">
        <w:rPr>
          <w:rFonts w:hint="cs"/>
          <w:rtl/>
        </w:rPr>
        <w:t>מהאמור</w:t>
      </w:r>
      <w:r w:rsidRPr="00881015">
        <w:rPr>
          <w:rtl/>
        </w:rPr>
        <w:t xml:space="preserve"> </w:t>
      </w:r>
      <w:r w:rsidRPr="00881015">
        <w:rPr>
          <w:rFonts w:hint="cs"/>
          <w:rtl/>
        </w:rPr>
        <w:t>עולה</w:t>
      </w:r>
      <w:r w:rsidRPr="00881015">
        <w:rPr>
          <w:rtl/>
        </w:rPr>
        <w:t xml:space="preserve"> </w:t>
      </w:r>
      <w:r w:rsidRPr="00881015">
        <w:rPr>
          <w:rFonts w:hint="cs"/>
          <w:rtl/>
        </w:rPr>
        <w:t>החשש ש</w:t>
      </w:r>
      <w:r w:rsidRPr="00881015">
        <w:rPr>
          <w:rtl/>
        </w:rPr>
        <w:t xml:space="preserve">היועץ המשפטי </w:t>
      </w:r>
      <w:r w:rsidRPr="00881015">
        <w:rPr>
          <w:rFonts w:hint="cs"/>
          <w:rtl/>
        </w:rPr>
        <w:t>הוביל</w:t>
      </w:r>
      <w:r w:rsidRPr="00881015">
        <w:rPr>
          <w:rtl/>
        </w:rPr>
        <w:t xml:space="preserve"> </w:t>
      </w:r>
      <w:r w:rsidRPr="00881015">
        <w:rPr>
          <w:rFonts w:hint="cs"/>
          <w:rtl/>
        </w:rPr>
        <w:t>את</w:t>
      </w:r>
      <w:r w:rsidRPr="00881015">
        <w:rPr>
          <w:rtl/>
        </w:rPr>
        <w:t xml:space="preserve"> </w:t>
      </w:r>
      <w:r w:rsidRPr="00881015">
        <w:rPr>
          <w:rFonts w:hint="cs"/>
          <w:rtl/>
        </w:rPr>
        <w:t>בט</w:t>
      </w:r>
      <w:r w:rsidRPr="00881015">
        <w:rPr>
          <w:rtl/>
        </w:rPr>
        <w:t xml:space="preserve">"ל </w:t>
      </w:r>
      <w:r w:rsidRPr="00881015">
        <w:rPr>
          <w:rFonts w:hint="cs"/>
          <w:rtl/>
        </w:rPr>
        <w:t>לחתימה</w:t>
      </w:r>
      <w:r w:rsidRPr="00881015">
        <w:rPr>
          <w:rtl/>
        </w:rPr>
        <w:t xml:space="preserve"> </w:t>
      </w:r>
      <w:r w:rsidRPr="00881015">
        <w:rPr>
          <w:rFonts w:hint="cs"/>
          <w:rtl/>
        </w:rPr>
        <w:t>על</w:t>
      </w:r>
      <w:r w:rsidRPr="00881015">
        <w:rPr>
          <w:rtl/>
        </w:rPr>
        <w:t xml:space="preserve"> </w:t>
      </w:r>
      <w:r w:rsidRPr="00881015">
        <w:rPr>
          <w:rFonts w:hint="cs"/>
          <w:rtl/>
        </w:rPr>
        <w:t>ההסכם</w:t>
      </w:r>
      <w:r w:rsidRPr="00881015">
        <w:rPr>
          <w:rtl/>
        </w:rPr>
        <w:t xml:space="preserve"> </w:t>
      </w:r>
      <w:r w:rsidRPr="00881015">
        <w:rPr>
          <w:rFonts w:hint="cs"/>
          <w:rtl/>
        </w:rPr>
        <w:t xml:space="preserve">עם חברה א כאשר הוא מצוי במצב של </w:t>
      </w:r>
      <w:r w:rsidRPr="00881015">
        <w:rPr>
          <w:rtl/>
        </w:rPr>
        <w:t xml:space="preserve">ניגוד עניינים </w:t>
      </w:r>
      <w:r w:rsidRPr="00881015">
        <w:rPr>
          <w:rFonts w:hint="cs"/>
          <w:rtl/>
        </w:rPr>
        <w:t>בשל היכרותו</w:t>
      </w:r>
      <w:r w:rsidRPr="00881015">
        <w:rPr>
          <w:rtl/>
        </w:rPr>
        <w:t xml:space="preserve"> </w:t>
      </w:r>
      <w:r w:rsidRPr="00881015">
        <w:rPr>
          <w:rFonts w:hint="cs"/>
          <w:rtl/>
        </w:rPr>
        <w:t>האישית</w:t>
      </w:r>
      <w:r w:rsidRPr="00881015">
        <w:rPr>
          <w:rtl/>
        </w:rPr>
        <w:t xml:space="preserve"> </w:t>
      </w:r>
      <w:r w:rsidRPr="00881015">
        <w:rPr>
          <w:rFonts w:hint="cs"/>
          <w:rtl/>
        </w:rPr>
        <w:t>עם</w:t>
      </w:r>
      <w:r w:rsidRPr="00881015">
        <w:rPr>
          <w:rtl/>
        </w:rPr>
        <w:t xml:space="preserve"> </w:t>
      </w:r>
      <w:r w:rsidRPr="00881015">
        <w:rPr>
          <w:rFonts w:hint="cs"/>
          <w:rtl/>
        </w:rPr>
        <w:t>בעל השליטה בחברה</w:t>
      </w:r>
      <w:r w:rsidR="00ED2F39">
        <w:rPr>
          <w:rFonts w:hint="cs"/>
          <w:rtl/>
        </w:rPr>
        <w:t xml:space="preserve"> ובנו</w:t>
      </w:r>
      <w:r w:rsidRPr="00881015">
        <w:rPr>
          <w:rFonts w:hint="cs"/>
          <w:rtl/>
        </w:rPr>
        <w:t>. עומק ההיכרות ומשמעותה אמורים היו להתברר אצל היועצת המשפטית של משרד הרווחה, שהייתה צריכה לקבוע כיצד על עו"ד רוזנצויג לנהוג לעניין מעורבותו בהסכם עם חברה א.</w:t>
      </w:r>
      <w:r w:rsidRPr="00881015">
        <w:rPr>
          <w:rtl/>
        </w:rPr>
        <w:t xml:space="preserve"> </w:t>
      </w:r>
      <w:r w:rsidRPr="00881015">
        <w:rPr>
          <w:rFonts w:hint="cs"/>
          <w:rtl/>
        </w:rPr>
        <w:t xml:space="preserve">אולם הוא לא מצא לנכון לחשוף סוגיה זו בפניה ולקבל את הנחיותיה בעניין. </w:t>
      </w:r>
      <w:r w:rsidRPr="0012789B" w:rsidR="00EE0802">
        <w:rPr>
          <w:noProof/>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EE08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0218620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8810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EE0802">
                            <w:pPr>
                              <w:spacing w:after="0" w:line="240" w:lineRule="auto"/>
                              <w:rPr>
                                <w:color w:val="0B5294"/>
                                <w:spacing w:val="-4"/>
                                <w:sz w:val="24"/>
                                <w:szCs w:val="24"/>
                                <w:rtl/>
                                <w:cs/>
                              </w:rPr>
                            </w:pPr>
                            <w:r w:rsidRPr="00EE0802">
                              <w:rPr>
                                <w:rFonts w:cs="Tahoma" w:hint="eastAsia"/>
                                <w:color w:val="0B5294"/>
                                <w:spacing w:val="-4"/>
                                <w:sz w:val="24"/>
                                <w:szCs w:val="24"/>
                                <w:rtl/>
                              </w:rPr>
                              <w:t>עולה</w:t>
                            </w:r>
                            <w:r w:rsidRPr="00EE0802">
                              <w:rPr>
                                <w:rFonts w:cs="Tahoma"/>
                                <w:color w:val="0B5294"/>
                                <w:spacing w:val="-4"/>
                                <w:sz w:val="24"/>
                                <w:szCs w:val="24"/>
                                <w:rtl/>
                              </w:rPr>
                              <w:t xml:space="preserve"> </w:t>
                            </w:r>
                            <w:r w:rsidRPr="00EE0802">
                              <w:rPr>
                                <w:rFonts w:cs="Tahoma" w:hint="eastAsia"/>
                                <w:color w:val="0B5294"/>
                                <w:spacing w:val="-4"/>
                                <w:sz w:val="24"/>
                                <w:szCs w:val="24"/>
                                <w:rtl/>
                              </w:rPr>
                              <w:t>החשש</w:t>
                            </w:r>
                            <w:r w:rsidRPr="00EE0802">
                              <w:rPr>
                                <w:rFonts w:cs="Tahoma"/>
                                <w:color w:val="0B5294"/>
                                <w:spacing w:val="-4"/>
                                <w:sz w:val="24"/>
                                <w:szCs w:val="24"/>
                                <w:rtl/>
                              </w:rPr>
                              <w:t xml:space="preserve"> </w:t>
                            </w:r>
                            <w:r w:rsidRPr="00EE0802">
                              <w:rPr>
                                <w:rFonts w:cs="Tahoma" w:hint="eastAsia"/>
                                <w:color w:val="0B5294"/>
                                <w:spacing w:val="-4"/>
                                <w:sz w:val="24"/>
                                <w:szCs w:val="24"/>
                                <w:rtl/>
                              </w:rPr>
                              <w:t>שהיועץ</w:t>
                            </w:r>
                            <w:r w:rsidRPr="00EE0802">
                              <w:rPr>
                                <w:rFonts w:cs="Tahoma"/>
                                <w:color w:val="0B5294"/>
                                <w:spacing w:val="-4"/>
                                <w:sz w:val="24"/>
                                <w:szCs w:val="24"/>
                                <w:rtl/>
                              </w:rPr>
                              <w:t xml:space="preserve"> </w:t>
                            </w:r>
                            <w:r w:rsidRPr="00EE0802">
                              <w:rPr>
                                <w:rFonts w:cs="Tahoma" w:hint="eastAsia"/>
                                <w:color w:val="0B5294"/>
                                <w:spacing w:val="-4"/>
                                <w:sz w:val="24"/>
                                <w:szCs w:val="24"/>
                                <w:rtl/>
                              </w:rPr>
                              <w:t>המשפטי</w:t>
                            </w:r>
                            <w:r w:rsidRPr="00EE0802">
                              <w:rPr>
                                <w:rFonts w:cs="Tahoma"/>
                                <w:color w:val="0B5294"/>
                                <w:spacing w:val="-4"/>
                                <w:sz w:val="24"/>
                                <w:szCs w:val="24"/>
                                <w:rtl/>
                              </w:rPr>
                              <w:t xml:space="preserve"> </w:t>
                            </w:r>
                            <w:r w:rsidRPr="00EE0802">
                              <w:rPr>
                                <w:rFonts w:cs="Tahoma" w:hint="eastAsia"/>
                                <w:color w:val="0B5294"/>
                                <w:spacing w:val="-4"/>
                                <w:sz w:val="24"/>
                                <w:szCs w:val="24"/>
                                <w:rtl/>
                              </w:rPr>
                              <w:t>הוביל</w:t>
                            </w:r>
                            <w:r w:rsidRPr="00EE0802">
                              <w:rPr>
                                <w:rFonts w:cs="Tahoma"/>
                                <w:color w:val="0B5294"/>
                                <w:spacing w:val="-4"/>
                                <w:sz w:val="24"/>
                                <w:szCs w:val="24"/>
                                <w:rtl/>
                              </w:rPr>
                              <w:t xml:space="preserve"> </w:t>
                            </w:r>
                            <w:r w:rsidRPr="00EE0802">
                              <w:rPr>
                                <w:rFonts w:cs="Tahoma" w:hint="eastAsia"/>
                                <w:color w:val="0B5294"/>
                                <w:spacing w:val="-4"/>
                                <w:sz w:val="24"/>
                                <w:szCs w:val="24"/>
                                <w:rtl/>
                              </w:rPr>
                              <w:t>את</w:t>
                            </w:r>
                            <w:r w:rsidRPr="00EE0802">
                              <w:rPr>
                                <w:rFonts w:cs="Tahoma"/>
                                <w:color w:val="0B5294"/>
                                <w:spacing w:val="-4"/>
                                <w:sz w:val="24"/>
                                <w:szCs w:val="24"/>
                                <w:rtl/>
                              </w:rPr>
                              <w:t xml:space="preserve"> </w:t>
                            </w:r>
                            <w:r w:rsidRPr="00EE0802">
                              <w:rPr>
                                <w:rFonts w:cs="Tahoma" w:hint="eastAsia"/>
                                <w:color w:val="0B5294"/>
                                <w:spacing w:val="-4"/>
                                <w:sz w:val="24"/>
                                <w:szCs w:val="24"/>
                                <w:rtl/>
                              </w:rPr>
                              <w:t>בט</w:t>
                            </w:r>
                            <w:r w:rsidRPr="00EE0802">
                              <w:rPr>
                                <w:rFonts w:cs="Tahoma"/>
                                <w:color w:val="0B5294"/>
                                <w:spacing w:val="-4"/>
                                <w:sz w:val="24"/>
                                <w:szCs w:val="24"/>
                                <w:rtl/>
                              </w:rPr>
                              <w:t>"</w:t>
                            </w:r>
                            <w:r w:rsidRPr="00EE0802">
                              <w:rPr>
                                <w:rFonts w:cs="Tahoma" w:hint="eastAsia"/>
                                <w:color w:val="0B5294"/>
                                <w:spacing w:val="-4"/>
                                <w:sz w:val="24"/>
                                <w:szCs w:val="24"/>
                                <w:rtl/>
                              </w:rPr>
                              <w:t>ל</w:t>
                            </w:r>
                            <w:r w:rsidRPr="00EE0802">
                              <w:rPr>
                                <w:rFonts w:cs="Tahoma"/>
                                <w:color w:val="0B5294"/>
                                <w:spacing w:val="-4"/>
                                <w:sz w:val="24"/>
                                <w:szCs w:val="24"/>
                                <w:rtl/>
                              </w:rPr>
                              <w:t xml:space="preserve"> </w:t>
                            </w:r>
                            <w:r w:rsidRPr="00EE0802">
                              <w:rPr>
                                <w:rFonts w:cs="Tahoma" w:hint="eastAsia"/>
                                <w:color w:val="0B5294"/>
                                <w:spacing w:val="-4"/>
                                <w:sz w:val="24"/>
                                <w:szCs w:val="24"/>
                                <w:rtl/>
                              </w:rPr>
                              <w:t>לחתימה</w:t>
                            </w:r>
                            <w:r w:rsidRPr="00EE0802">
                              <w:rPr>
                                <w:rFonts w:cs="Tahoma"/>
                                <w:color w:val="0B5294"/>
                                <w:spacing w:val="-4"/>
                                <w:sz w:val="24"/>
                                <w:szCs w:val="24"/>
                                <w:rtl/>
                              </w:rPr>
                              <w:t xml:space="preserve"> </w:t>
                            </w:r>
                            <w:r w:rsidRPr="00EE0802">
                              <w:rPr>
                                <w:rFonts w:cs="Tahoma" w:hint="eastAsia"/>
                                <w:color w:val="0B5294"/>
                                <w:spacing w:val="-4"/>
                                <w:sz w:val="24"/>
                                <w:szCs w:val="24"/>
                                <w:rtl/>
                              </w:rPr>
                              <w:t>על</w:t>
                            </w:r>
                            <w:r w:rsidRPr="00EE0802">
                              <w:rPr>
                                <w:rFonts w:cs="Tahoma"/>
                                <w:color w:val="0B5294"/>
                                <w:spacing w:val="-4"/>
                                <w:sz w:val="24"/>
                                <w:szCs w:val="24"/>
                                <w:rtl/>
                              </w:rPr>
                              <w:t xml:space="preserve"> </w:t>
                            </w:r>
                            <w:r w:rsidRPr="00EE0802">
                              <w:rPr>
                                <w:rFonts w:cs="Tahoma" w:hint="eastAsia"/>
                                <w:color w:val="0B5294"/>
                                <w:spacing w:val="-4"/>
                                <w:sz w:val="24"/>
                                <w:szCs w:val="24"/>
                                <w:rtl/>
                              </w:rPr>
                              <w:t>ההסכם</w:t>
                            </w:r>
                            <w:r w:rsidRPr="00EE0802">
                              <w:rPr>
                                <w:rFonts w:cs="Tahoma"/>
                                <w:color w:val="0B5294"/>
                                <w:spacing w:val="-4"/>
                                <w:sz w:val="24"/>
                                <w:szCs w:val="24"/>
                                <w:rtl/>
                              </w:rPr>
                              <w:t xml:space="preserve"> </w:t>
                            </w:r>
                            <w:r w:rsidRPr="00EE0802">
                              <w:rPr>
                                <w:rFonts w:cs="Tahoma" w:hint="eastAsia"/>
                                <w:color w:val="0B5294"/>
                                <w:spacing w:val="-4"/>
                                <w:sz w:val="24"/>
                                <w:szCs w:val="24"/>
                                <w:rtl/>
                              </w:rPr>
                              <w:t>עם</w:t>
                            </w:r>
                            <w:r w:rsidRPr="00EE0802">
                              <w:rPr>
                                <w:rFonts w:cs="Tahoma"/>
                                <w:color w:val="0B5294"/>
                                <w:spacing w:val="-4"/>
                                <w:sz w:val="24"/>
                                <w:szCs w:val="24"/>
                                <w:rtl/>
                              </w:rPr>
                              <w:t xml:space="preserve"> </w:t>
                            </w:r>
                            <w:r w:rsidRPr="00EE0802">
                              <w:rPr>
                                <w:rFonts w:cs="Tahoma" w:hint="eastAsia"/>
                                <w:color w:val="0B5294"/>
                                <w:spacing w:val="-4"/>
                                <w:sz w:val="24"/>
                                <w:szCs w:val="24"/>
                                <w:rtl/>
                              </w:rPr>
                              <w:t>חברה</w:t>
                            </w:r>
                            <w:r w:rsidRPr="00EE0802">
                              <w:rPr>
                                <w:rFonts w:cs="Tahoma"/>
                                <w:color w:val="0B5294"/>
                                <w:spacing w:val="-4"/>
                                <w:sz w:val="24"/>
                                <w:szCs w:val="24"/>
                                <w:rtl/>
                              </w:rPr>
                              <w:t xml:space="preserve"> </w:t>
                            </w:r>
                            <w:r w:rsidRPr="00EE0802">
                              <w:rPr>
                                <w:rFonts w:cs="Tahoma" w:hint="eastAsia"/>
                                <w:color w:val="0B5294"/>
                                <w:spacing w:val="-4"/>
                                <w:sz w:val="24"/>
                                <w:szCs w:val="24"/>
                                <w:rtl/>
                              </w:rPr>
                              <w:t>א</w:t>
                            </w:r>
                            <w:r w:rsidRPr="00EE0802">
                              <w:rPr>
                                <w:rFonts w:cs="Tahoma"/>
                                <w:color w:val="0B5294"/>
                                <w:spacing w:val="-4"/>
                                <w:sz w:val="24"/>
                                <w:szCs w:val="24"/>
                                <w:rtl/>
                              </w:rPr>
                              <w:t xml:space="preserve"> </w:t>
                            </w:r>
                            <w:r w:rsidRPr="00EE0802">
                              <w:rPr>
                                <w:rFonts w:cs="Tahoma" w:hint="eastAsia"/>
                                <w:color w:val="0B5294"/>
                                <w:spacing w:val="-4"/>
                                <w:sz w:val="24"/>
                                <w:szCs w:val="24"/>
                                <w:rtl/>
                              </w:rPr>
                              <w:t>כאשר</w:t>
                            </w:r>
                            <w:r w:rsidRPr="00EE0802">
                              <w:rPr>
                                <w:rFonts w:cs="Tahoma"/>
                                <w:color w:val="0B5294"/>
                                <w:spacing w:val="-4"/>
                                <w:sz w:val="24"/>
                                <w:szCs w:val="24"/>
                                <w:rtl/>
                              </w:rPr>
                              <w:t xml:space="preserve"> </w:t>
                            </w:r>
                            <w:r w:rsidRPr="00EE0802">
                              <w:rPr>
                                <w:rFonts w:cs="Tahoma" w:hint="eastAsia"/>
                                <w:color w:val="0B5294"/>
                                <w:spacing w:val="-4"/>
                                <w:sz w:val="24"/>
                                <w:szCs w:val="24"/>
                                <w:rtl/>
                              </w:rPr>
                              <w:t>הוא</w:t>
                            </w:r>
                            <w:r w:rsidRPr="00EE0802">
                              <w:rPr>
                                <w:rFonts w:cs="Tahoma"/>
                                <w:color w:val="0B5294"/>
                                <w:spacing w:val="-4"/>
                                <w:sz w:val="24"/>
                                <w:szCs w:val="24"/>
                                <w:rtl/>
                              </w:rPr>
                              <w:t xml:space="preserve"> </w:t>
                            </w:r>
                            <w:r w:rsidRPr="00EE0802">
                              <w:rPr>
                                <w:rFonts w:cs="Tahoma" w:hint="eastAsia"/>
                                <w:color w:val="0B5294"/>
                                <w:spacing w:val="-4"/>
                                <w:sz w:val="24"/>
                                <w:szCs w:val="24"/>
                                <w:rtl/>
                              </w:rPr>
                              <w:t>מצוי</w:t>
                            </w:r>
                            <w:r w:rsidRPr="00EE0802">
                              <w:rPr>
                                <w:rFonts w:cs="Tahoma"/>
                                <w:color w:val="0B5294"/>
                                <w:spacing w:val="-4"/>
                                <w:sz w:val="24"/>
                                <w:szCs w:val="24"/>
                                <w:rtl/>
                              </w:rPr>
                              <w:t xml:space="preserve"> </w:t>
                            </w:r>
                            <w:r w:rsidRPr="00EE0802">
                              <w:rPr>
                                <w:rFonts w:cs="Tahoma" w:hint="eastAsia"/>
                                <w:color w:val="0B5294"/>
                                <w:spacing w:val="-4"/>
                                <w:sz w:val="24"/>
                                <w:szCs w:val="24"/>
                                <w:rtl/>
                              </w:rPr>
                              <w:t>במצב</w:t>
                            </w:r>
                            <w:r w:rsidRPr="00EE0802">
                              <w:rPr>
                                <w:rFonts w:cs="Tahoma"/>
                                <w:color w:val="0B5294"/>
                                <w:spacing w:val="-4"/>
                                <w:sz w:val="24"/>
                                <w:szCs w:val="24"/>
                                <w:rtl/>
                              </w:rPr>
                              <w:t xml:space="preserve"> </w:t>
                            </w:r>
                            <w:r w:rsidRPr="00EE0802">
                              <w:rPr>
                                <w:rFonts w:cs="Tahoma" w:hint="eastAsia"/>
                                <w:color w:val="0B5294"/>
                                <w:spacing w:val="-4"/>
                                <w:sz w:val="24"/>
                                <w:szCs w:val="24"/>
                                <w:rtl/>
                              </w:rPr>
                              <w:t>של</w:t>
                            </w:r>
                            <w:r w:rsidRPr="00EE0802">
                              <w:rPr>
                                <w:rFonts w:cs="Tahoma"/>
                                <w:color w:val="0B5294"/>
                                <w:spacing w:val="-4"/>
                                <w:sz w:val="24"/>
                                <w:szCs w:val="24"/>
                                <w:rtl/>
                              </w:rPr>
                              <w:t xml:space="preserve"> </w:t>
                            </w:r>
                            <w:r w:rsidRPr="00EE0802">
                              <w:rPr>
                                <w:rFonts w:cs="Tahoma" w:hint="eastAsia"/>
                                <w:color w:val="0B5294"/>
                                <w:spacing w:val="-4"/>
                                <w:sz w:val="24"/>
                                <w:szCs w:val="24"/>
                                <w:rtl/>
                              </w:rPr>
                              <w:t>ניגוד</w:t>
                            </w:r>
                            <w:r w:rsidRPr="00EE0802">
                              <w:rPr>
                                <w:rFonts w:cs="Tahoma"/>
                                <w:color w:val="0B5294"/>
                                <w:spacing w:val="-4"/>
                                <w:sz w:val="24"/>
                                <w:szCs w:val="24"/>
                                <w:rtl/>
                              </w:rPr>
                              <w:t xml:space="preserve"> </w:t>
                            </w:r>
                            <w:r w:rsidRPr="00EE0802">
                              <w:rPr>
                                <w:rFonts w:cs="Tahoma" w:hint="eastAsia"/>
                                <w:color w:val="0B5294"/>
                                <w:spacing w:val="-4"/>
                                <w:sz w:val="24"/>
                                <w:szCs w:val="24"/>
                                <w:rtl/>
                              </w:rPr>
                              <w:t>עניינים</w:t>
                            </w:r>
                            <w:r w:rsidRPr="00EE0802">
                              <w:rPr>
                                <w:rFonts w:cs="Tahoma"/>
                                <w:color w:val="0B5294"/>
                                <w:spacing w:val="-4"/>
                                <w:sz w:val="24"/>
                                <w:szCs w:val="24"/>
                                <w:rtl/>
                              </w:rPr>
                              <w:t xml:space="preserve"> </w:t>
                            </w:r>
                            <w:r w:rsidRPr="00EE0802">
                              <w:rPr>
                                <w:rFonts w:cs="Tahoma" w:hint="eastAsia"/>
                                <w:color w:val="0B5294"/>
                                <w:spacing w:val="-4"/>
                                <w:sz w:val="24"/>
                                <w:szCs w:val="24"/>
                                <w:rtl/>
                              </w:rPr>
                              <w:t>בשל</w:t>
                            </w:r>
                            <w:r w:rsidRPr="00EE0802">
                              <w:rPr>
                                <w:rFonts w:cs="Tahoma"/>
                                <w:color w:val="0B5294"/>
                                <w:spacing w:val="-4"/>
                                <w:sz w:val="24"/>
                                <w:szCs w:val="24"/>
                                <w:rtl/>
                              </w:rPr>
                              <w:t xml:space="preserve"> </w:t>
                            </w:r>
                            <w:r w:rsidRPr="00EE0802">
                              <w:rPr>
                                <w:rFonts w:cs="Tahoma" w:hint="eastAsia"/>
                                <w:color w:val="0B5294"/>
                                <w:spacing w:val="-4"/>
                                <w:sz w:val="24"/>
                                <w:szCs w:val="24"/>
                                <w:rtl/>
                              </w:rPr>
                              <w:t>היכרותו</w:t>
                            </w:r>
                            <w:r w:rsidRPr="00EE0802">
                              <w:rPr>
                                <w:rFonts w:cs="Tahoma"/>
                                <w:color w:val="0B5294"/>
                                <w:spacing w:val="-4"/>
                                <w:sz w:val="24"/>
                                <w:szCs w:val="24"/>
                                <w:rtl/>
                              </w:rPr>
                              <w:t xml:space="preserve"> </w:t>
                            </w:r>
                            <w:r w:rsidRPr="00EE0802">
                              <w:rPr>
                                <w:rFonts w:cs="Tahoma" w:hint="eastAsia"/>
                                <w:color w:val="0B5294"/>
                                <w:spacing w:val="-4"/>
                                <w:sz w:val="24"/>
                                <w:szCs w:val="24"/>
                                <w:rtl/>
                              </w:rPr>
                              <w:t>האישית</w:t>
                            </w:r>
                            <w:r w:rsidRPr="00EE0802">
                              <w:rPr>
                                <w:rFonts w:cs="Tahoma"/>
                                <w:color w:val="0B5294"/>
                                <w:spacing w:val="-4"/>
                                <w:sz w:val="24"/>
                                <w:szCs w:val="24"/>
                                <w:rtl/>
                              </w:rPr>
                              <w:t xml:space="preserve"> </w:t>
                            </w:r>
                            <w:r w:rsidRPr="00EE0802">
                              <w:rPr>
                                <w:rFonts w:cs="Tahoma" w:hint="eastAsia"/>
                                <w:color w:val="0B5294"/>
                                <w:spacing w:val="-4"/>
                                <w:sz w:val="24"/>
                                <w:szCs w:val="24"/>
                                <w:rtl/>
                              </w:rPr>
                              <w:t>עם</w:t>
                            </w:r>
                            <w:r w:rsidRPr="00EE0802">
                              <w:rPr>
                                <w:rFonts w:cs="Tahoma"/>
                                <w:color w:val="0B5294"/>
                                <w:spacing w:val="-4"/>
                                <w:sz w:val="24"/>
                                <w:szCs w:val="24"/>
                                <w:rtl/>
                              </w:rPr>
                              <w:t xml:space="preserve"> </w:t>
                            </w:r>
                            <w:r w:rsidRPr="00EE0802">
                              <w:rPr>
                                <w:rFonts w:cs="Tahoma" w:hint="eastAsia"/>
                                <w:color w:val="0B5294"/>
                                <w:spacing w:val="-4"/>
                                <w:sz w:val="24"/>
                                <w:szCs w:val="24"/>
                                <w:rtl/>
                              </w:rPr>
                              <w:t>בעל</w:t>
                            </w:r>
                            <w:r w:rsidRPr="00EE0802">
                              <w:rPr>
                                <w:rFonts w:cs="Tahoma"/>
                                <w:color w:val="0B5294"/>
                                <w:spacing w:val="-4"/>
                                <w:sz w:val="24"/>
                                <w:szCs w:val="24"/>
                                <w:rtl/>
                              </w:rPr>
                              <w:t xml:space="preserve"> </w:t>
                            </w:r>
                            <w:r w:rsidRPr="00EE0802">
                              <w:rPr>
                                <w:rFonts w:cs="Tahoma" w:hint="eastAsia"/>
                                <w:color w:val="0B5294"/>
                                <w:spacing w:val="-4"/>
                                <w:sz w:val="24"/>
                                <w:szCs w:val="24"/>
                                <w:rtl/>
                              </w:rPr>
                              <w:t>השליטה</w:t>
                            </w:r>
                            <w:r w:rsidRPr="00EE0802">
                              <w:rPr>
                                <w:rFonts w:cs="Tahoma"/>
                                <w:color w:val="0B5294"/>
                                <w:spacing w:val="-4"/>
                                <w:sz w:val="24"/>
                                <w:szCs w:val="24"/>
                                <w:rtl/>
                              </w:rPr>
                              <w:t xml:space="preserve"> </w:t>
                            </w:r>
                            <w:r w:rsidRPr="00EE0802">
                              <w:rPr>
                                <w:rFonts w:cs="Tahoma" w:hint="eastAsia"/>
                                <w:color w:val="0B5294"/>
                                <w:spacing w:val="-4"/>
                                <w:sz w:val="24"/>
                                <w:szCs w:val="24"/>
                                <w:rtl/>
                              </w:rPr>
                              <w:t>בחברה</w:t>
                            </w:r>
                            <w:r w:rsidRPr="00EE0802">
                              <w:rPr>
                                <w:rFonts w:cs="Tahoma"/>
                                <w:color w:val="0B5294"/>
                                <w:spacing w:val="-4"/>
                                <w:sz w:val="24"/>
                                <w:szCs w:val="24"/>
                                <w:rtl/>
                              </w:rPr>
                              <w:t xml:space="preserve"> </w:t>
                            </w:r>
                            <w:r w:rsidRPr="00EE0802">
                              <w:rPr>
                                <w:rFonts w:cs="Tahoma" w:hint="eastAsia"/>
                                <w:color w:val="0B5294"/>
                                <w:spacing w:val="-4"/>
                                <w:sz w:val="24"/>
                                <w:szCs w:val="24"/>
                                <w:rtl/>
                              </w:rPr>
                              <w:t>ובנו</w:t>
                            </w:r>
                          </w:p>
                          <w:p w:rsidR="0047582D" w:rsidRPr="00373C5D" w:rsidP="00EE08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974541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7558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47582D" w:rsidRPr="00373C5D" w:rsidP="00EE0802">
                      <w:pPr>
                        <w:spacing w:line="240" w:lineRule="atLeast"/>
                        <w:rPr>
                          <w:rFonts w:cs="Tahoma"/>
                          <w:b/>
                          <w:bCs/>
                          <w:color w:val="0B5294"/>
                          <w:sz w:val="48"/>
                          <w:szCs w:val="48"/>
                          <w:rtl/>
                        </w:rPr>
                      </w:pPr>
                      <w:drawing>
                        <wp:inline distT="0" distB="0" distL="0" distR="0">
                          <wp:extent cx="311150" cy="256800"/>
                          <wp:effectExtent l="0" t="0" r="0" b="0"/>
                          <wp:docPr id="3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7870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EE0802">
                      <w:pPr>
                        <w:spacing w:after="0" w:line="240" w:lineRule="auto"/>
                        <w:rPr>
                          <w:color w:val="0B5294"/>
                          <w:spacing w:val="-4"/>
                          <w:sz w:val="24"/>
                          <w:szCs w:val="24"/>
                          <w:rtl/>
                          <w:cs/>
                        </w:rPr>
                      </w:pPr>
                      <w:r w:rsidRPr="00EE0802">
                        <w:rPr>
                          <w:rFonts w:cs="Tahoma" w:hint="eastAsia"/>
                          <w:color w:val="0B5294"/>
                          <w:spacing w:val="-4"/>
                          <w:sz w:val="24"/>
                          <w:szCs w:val="24"/>
                          <w:rtl/>
                        </w:rPr>
                        <w:t>עולה</w:t>
                      </w:r>
                      <w:r w:rsidRPr="00EE0802">
                        <w:rPr>
                          <w:rFonts w:cs="Tahoma"/>
                          <w:color w:val="0B5294"/>
                          <w:spacing w:val="-4"/>
                          <w:sz w:val="24"/>
                          <w:szCs w:val="24"/>
                          <w:rtl/>
                        </w:rPr>
                        <w:t xml:space="preserve"> </w:t>
                      </w:r>
                      <w:r w:rsidRPr="00EE0802">
                        <w:rPr>
                          <w:rFonts w:cs="Tahoma" w:hint="eastAsia"/>
                          <w:color w:val="0B5294"/>
                          <w:spacing w:val="-4"/>
                          <w:sz w:val="24"/>
                          <w:szCs w:val="24"/>
                          <w:rtl/>
                        </w:rPr>
                        <w:t>החשש</w:t>
                      </w:r>
                      <w:r w:rsidRPr="00EE0802">
                        <w:rPr>
                          <w:rFonts w:cs="Tahoma"/>
                          <w:color w:val="0B5294"/>
                          <w:spacing w:val="-4"/>
                          <w:sz w:val="24"/>
                          <w:szCs w:val="24"/>
                          <w:rtl/>
                        </w:rPr>
                        <w:t xml:space="preserve"> </w:t>
                      </w:r>
                      <w:r w:rsidRPr="00EE0802">
                        <w:rPr>
                          <w:rFonts w:cs="Tahoma" w:hint="eastAsia"/>
                          <w:color w:val="0B5294"/>
                          <w:spacing w:val="-4"/>
                          <w:sz w:val="24"/>
                          <w:szCs w:val="24"/>
                          <w:rtl/>
                        </w:rPr>
                        <w:t>שהיועץ</w:t>
                      </w:r>
                      <w:r w:rsidRPr="00EE0802">
                        <w:rPr>
                          <w:rFonts w:cs="Tahoma"/>
                          <w:color w:val="0B5294"/>
                          <w:spacing w:val="-4"/>
                          <w:sz w:val="24"/>
                          <w:szCs w:val="24"/>
                          <w:rtl/>
                        </w:rPr>
                        <w:t xml:space="preserve"> </w:t>
                      </w:r>
                      <w:r w:rsidRPr="00EE0802">
                        <w:rPr>
                          <w:rFonts w:cs="Tahoma" w:hint="eastAsia"/>
                          <w:color w:val="0B5294"/>
                          <w:spacing w:val="-4"/>
                          <w:sz w:val="24"/>
                          <w:szCs w:val="24"/>
                          <w:rtl/>
                        </w:rPr>
                        <w:t>המשפטי</w:t>
                      </w:r>
                      <w:r w:rsidRPr="00EE0802">
                        <w:rPr>
                          <w:rFonts w:cs="Tahoma"/>
                          <w:color w:val="0B5294"/>
                          <w:spacing w:val="-4"/>
                          <w:sz w:val="24"/>
                          <w:szCs w:val="24"/>
                          <w:rtl/>
                        </w:rPr>
                        <w:t xml:space="preserve"> </w:t>
                      </w:r>
                      <w:r w:rsidRPr="00EE0802">
                        <w:rPr>
                          <w:rFonts w:cs="Tahoma" w:hint="eastAsia"/>
                          <w:color w:val="0B5294"/>
                          <w:spacing w:val="-4"/>
                          <w:sz w:val="24"/>
                          <w:szCs w:val="24"/>
                          <w:rtl/>
                        </w:rPr>
                        <w:t>הוביל</w:t>
                      </w:r>
                      <w:r w:rsidRPr="00EE0802">
                        <w:rPr>
                          <w:rFonts w:cs="Tahoma"/>
                          <w:color w:val="0B5294"/>
                          <w:spacing w:val="-4"/>
                          <w:sz w:val="24"/>
                          <w:szCs w:val="24"/>
                          <w:rtl/>
                        </w:rPr>
                        <w:t xml:space="preserve"> </w:t>
                      </w:r>
                      <w:r w:rsidRPr="00EE0802">
                        <w:rPr>
                          <w:rFonts w:cs="Tahoma" w:hint="eastAsia"/>
                          <w:color w:val="0B5294"/>
                          <w:spacing w:val="-4"/>
                          <w:sz w:val="24"/>
                          <w:szCs w:val="24"/>
                          <w:rtl/>
                        </w:rPr>
                        <w:t>את</w:t>
                      </w:r>
                      <w:r w:rsidRPr="00EE0802">
                        <w:rPr>
                          <w:rFonts w:cs="Tahoma"/>
                          <w:color w:val="0B5294"/>
                          <w:spacing w:val="-4"/>
                          <w:sz w:val="24"/>
                          <w:szCs w:val="24"/>
                          <w:rtl/>
                        </w:rPr>
                        <w:t xml:space="preserve"> </w:t>
                      </w:r>
                      <w:r w:rsidRPr="00EE0802">
                        <w:rPr>
                          <w:rFonts w:cs="Tahoma" w:hint="eastAsia"/>
                          <w:color w:val="0B5294"/>
                          <w:spacing w:val="-4"/>
                          <w:sz w:val="24"/>
                          <w:szCs w:val="24"/>
                          <w:rtl/>
                        </w:rPr>
                        <w:t>בט</w:t>
                      </w:r>
                      <w:r w:rsidRPr="00EE0802">
                        <w:rPr>
                          <w:rFonts w:cs="Tahoma"/>
                          <w:color w:val="0B5294"/>
                          <w:spacing w:val="-4"/>
                          <w:sz w:val="24"/>
                          <w:szCs w:val="24"/>
                          <w:rtl/>
                        </w:rPr>
                        <w:t>"</w:t>
                      </w:r>
                      <w:r w:rsidRPr="00EE0802">
                        <w:rPr>
                          <w:rFonts w:cs="Tahoma" w:hint="eastAsia"/>
                          <w:color w:val="0B5294"/>
                          <w:spacing w:val="-4"/>
                          <w:sz w:val="24"/>
                          <w:szCs w:val="24"/>
                          <w:rtl/>
                        </w:rPr>
                        <w:t>ל</w:t>
                      </w:r>
                      <w:r w:rsidRPr="00EE0802">
                        <w:rPr>
                          <w:rFonts w:cs="Tahoma"/>
                          <w:color w:val="0B5294"/>
                          <w:spacing w:val="-4"/>
                          <w:sz w:val="24"/>
                          <w:szCs w:val="24"/>
                          <w:rtl/>
                        </w:rPr>
                        <w:t xml:space="preserve"> </w:t>
                      </w:r>
                      <w:r w:rsidRPr="00EE0802">
                        <w:rPr>
                          <w:rFonts w:cs="Tahoma" w:hint="eastAsia"/>
                          <w:color w:val="0B5294"/>
                          <w:spacing w:val="-4"/>
                          <w:sz w:val="24"/>
                          <w:szCs w:val="24"/>
                          <w:rtl/>
                        </w:rPr>
                        <w:t>לחתימה</w:t>
                      </w:r>
                      <w:r w:rsidRPr="00EE0802">
                        <w:rPr>
                          <w:rFonts w:cs="Tahoma"/>
                          <w:color w:val="0B5294"/>
                          <w:spacing w:val="-4"/>
                          <w:sz w:val="24"/>
                          <w:szCs w:val="24"/>
                          <w:rtl/>
                        </w:rPr>
                        <w:t xml:space="preserve"> </w:t>
                      </w:r>
                      <w:r w:rsidRPr="00EE0802">
                        <w:rPr>
                          <w:rFonts w:cs="Tahoma" w:hint="eastAsia"/>
                          <w:color w:val="0B5294"/>
                          <w:spacing w:val="-4"/>
                          <w:sz w:val="24"/>
                          <w:szCs w:val="24"/>
                          <w:rtl/>
                        </w:rPr>
                        <w:t>על</w:t>
                      </w:r>
                      <w:r w:rsidRPr="00EE0802">
                        <w:rPr>
                          <w:rFonts w:cs="Tahoma"/>
                          <w:color w:val="0B5294"/>
                          <w:spacing w:val="-4"/>
                          <w:sz w:val="24"/>
                          <w:szCs w:val="24"/>
                          <w:rtl/>
                        </w:rPr>
                        <w:t xml:space="preserve"> </w:t>
                      </w:r>
                      <w:r w:rsidRPr="00EE0802">
                        <w:rPr>
                          <w:rFonts w:cs="Tahoma" w:hint="eastAsia"/>
                          <w:color w:val="0B5294"/>
                          <w:spacing w:val="-4"/>
                          <w:sz w:val="24"/>
                          <w:szCs w:val="24"/>
                          <w:rtl/>
                        </w:rPr>
                        <w:t>ההסכם</w:t>
                      </w:r>
                      <w:r w:rsidRPr="00EE0802">
                        <w:rPr>
                          <w:rFonts w:cs="Tahoma"/>
                          <w:color w:val="0B5294"/>
                          <w:spacing w:val="-4"/>
                          <w:sz w:val="24"/>
                          <w:szCs w:val="24"/>
                          <w:rtl/>
                        </w:rPr>
                        <w:t xml:space="preserve"> </w:t>
                      </w:r>
                      <w:r w:rsidRPr="00EE0802">
                        <w:rPr>
                          <w:rFonts w:cs="Tahoma" w:hint="eastAsia"/>
                          <w:color w:val="0B5294"/>
                          <w:spacing w:val="-4"/>
                          <w:sz w:val="24"/>
                          <w:szCs w:val="24"/>
                          <w:rtl/>
                        </w:rPr>
                        <w:t>עם</w:t>
                      </w:r>
                      <w:r w:rsidRPr="00EE0802">
                        <w:rPr>
                          <w:rFonts w:cs="Tahoma"/>
                          <w:color w:val="0B5294"/>
                          <w:spacing w:val="-4"/>
                          <w:sz w:val="24"/>
                          <w:szCs w:val="24"/>
                          <w:rtl/>
                        </w:rPr>
                        <w:t xml:space="preserve"> </w:t>
                      </w:r>
                      <w:r w:rsidRPr="00EE0802">
                        <w:rPr>
                          <w:rFonts w:cs="Tahoma" w:hint="eastAsia"/>
                          <w:color w:val="0B5294"/>
                          <w:spacing w:val="-4"/>
                          <w:sz w:val="24"/>
                          <w:szCs w:val="24"/>
                          <w:rtl/>
                        </w:rPr>
                        <w:t>חברה</w:t>
                      </w:r>
                      <w:r w:rsidRPr="00EE0802">
                        <w:rPr>
                          <w:rFonts w:cs="Tahoma"/>
                          <w:color w:val="0B5294"/>
                          <w:spacing w:val="-4"/>
                          <w:sz w:val="24"/>
                          <w:szCs w:val="24"/>
                          <w:rtl/>
                        </w:rPr>
                        <w:t xml:space="preserve"> </w:t>
                      </w:r>
                      <w:r w:rsidRPr="00EE0802">
                        <w:rPr>
                          <w:rFonts w:cs="Tahoma" w:hint="eastAsia"/>
                          <w:color w:val="0B5294"/>
                          <w:spacing w:val="-4"/>
                          <w:sz w:val="24"/>
                          <w:szCs w:val="24"/>
                          <w:rtl/>
                        </w:rPr>
                        <w:t>א</w:t>
                      </w:r>
                      <w:r w:rsidRPr="00EE0802">
                        <w:rPr>
                          <w:rFonts w:cs="Tahoma"/>
                          <w:color w:val="0B5294"/>
                          <w:spacing w:val="-4"/>
                          <w:sz w:val="24"/>
                          <w:szCs w:val="24"/>
                          <w:rtl/>
                        </w:rPr>
                        <w:t xml:space="preserve"> </w:t>
                      </w:r>
                      <w:r w:rsidRPr="00EE0802">
                        <w:rPr>
                          <w:rFonts w:cs="Tahoma" w:hint="eastAsia"/>
                          <w:color w:val="0B5294"/>
                          <w:spacing w:val="-4"/>
                          <w:sz w:val="24"/>
                          <w:szCs w:val="24"/>
                          <w:rtl/>
                        </w:rPr>
                        <w:t>כאשר</w:t>
                      </w:r>
                      <w:r w:rsidRPr="00EE0802">
                        <w:rPr>
                          <w:rFonts w:cs="Tahoma"/>
                          <w:color w:val="0B5294"/>
                          <w:spacing w:val="-4"/>
                          <w:sz w:val="24"/>
                          <w:szCs w:val="24"/>
                          <w:rtl/>
                        </w:rPr>
                        <w:t xml:space="preserve"> </w:t>
                      </w:r>
                      <w:r w:rsidRPr="00EE0802">
                        <w:rPr>
                          <w:rFonts w:cs="Tahoma" w:hint="eastAsia"/>
                          <w:color w:val="0B5294"/>
                          <w:spacing w:val="-4"/>
                          <w:sz w:val="24"/>
                          <w:szCs w:val="24"/>
                          <w:rtl/>
                        </w:rPr>
                        <w:t>הוא</w:t>
                      </w:r>
                      <w:r w:rsidRPr="00EE0802">
                        <w:rPr>
                          <w:rFonts w:cs="Tahoma"/>
                          <w:color w:val="0B5294"/>
                          <w:spacing w:val="-4"/>
                          <w:sz w:val="24"/>
                          <w:szCs w:val="24"/>
                          <w:rtl/>
                        </w:rPr>
                        <w:t xml:space="preserve"> </w:t>
                      </w:r>
                      <w:r w:rsidRPr="00EE0802">
                        <w:rPr>
                          <w:rFonts w:cs="Tahoma" w:hint="eastAsia"/>
                          <w:color w:val="0B5294"/>
                          <w:spacing w:val="-4"/>
                          <w:sz w:val="24"/>
                          <w:szCs w:val="24"/>
                          <w:rtl/>
                        </w:rPr>
                        <w:t>מצוי</w:t>
                      </w:r>
                      <w:r w:rsidRPr="00EE0802">
                        <w:rPr>
                          <w:rFonts w:cs="Tahoma"/>
                          <w:color w:val="0B5294"/>
                          <w:spacing w:val="-4"/>
                          <w:sz w:val="24"/>
                          <w:szCs w:val="24"/>
                          <w:rtl/>
                        </w:rPr>
                        <w:t xml:space="preserve"> </w:t>
                      </w:r>
                      <w:r w:rsidRPr="00EE0802">
                        <w:rPr>
                          <w:rFonts w:cs="Tahoma" w:hint="eastAsia"/>
                          <w:color w:val="0B5294"/>
                          <w:spacing w:val="-4"/>
                          <w:sz w:val="24"/>
                          <w:szCs w:val="24"/>
                          <w:rtl/>
                        </w:rPr>
                        <w:t>במצב</w:t>
                      </w:r>
                      <w:r w:rsidRPr="00EE0802">
                        <w:rPr>
                          <w:rFonts w:cs="Tahoma"/>
                          <w:color w:val="0B5294"/>
                          <w:spacing w:val="-4"/>
                          <w:sz w:val="24"/>
                          <w:szCs w:val="24"/>
                          <w:rtl/>
                        </w:rPr>
                        <w:t xml:space="preserve"> </w:t>
                      </w:r>
                      <w:r w:rsidRPr="00EE0802">
                        <w:rPr>
                          <w:rFonts w:cs="Tahoma" w:hint="eastAsia"/>
                          <w:color w:val="0B5294"/>
                          <w:spacing w:val="-4"/>
                          <w:sz w:val="24"/>
                          <w:szCs w:val="24"/>
                          <w:rtl/>
                        </w:rPr>
                        <w:t>של</w:t>
                      </w:r>
                      <w:r w:rsidRPr="00EE0802">
                        <w:rPr>
                          <w:rFonts w:cs="Tahoma"/>
                          <w:color w:val="0B5294"/>
                          <w:spacing w:val="-4"/>
                          <w:sz w:val="24"/>
                          <w:szCs w:val="24"/>
                          <w:rtl/>
                        </w:rPr>
                        <w:t xml:space="preserve"> </w:t>
                      </w:r>
                      <w:r w:rsidRPr="00EE0802">
                        <w:rPr>
                          <w:rFonts w:cs="Tahoma" w:hint="eastAsia"/>
                          <w:color w:val="0B5294"/>
                          <w:spacing w:val="-4"/>
                          <w:sz w:val="24"/>
                          <w:szCs w:val="24"/>
                          <w:rtl/>
                        </w:rPr>
                        <w:t>ניגוד</w:t>
                      </w:r>
                      <w:r w:rsidRPr="00EE0802">
                        <w:rPr>
                          <w:rFonts w:cs="Tahoma"/>
                          <w:color w:val="0B5294"/>
                          <w:spacing w:val="-4"/>
                          <w:sz w:val="24"/>
                          <w:szCs w:val="24"/>
                          <w:rtl/>
                        </w:rPr>
                        <w:t xml:space="preserve"> </w:t>
                      </w:r>
                      <w:r w:rsidRPr="00EE0802">
                        <w:rPr>
                          <w:rFonts w:cs="Tahoma" w:hint="eastAsia"/>
                          <w:color w:val="0B5294"/>
                          <w:spacing w:val="-4"/>
                          <w:sz w:val="24"/>
                          <w:szCs w:val="24"/>
                          <w:rtl/>
                        </w:rPr>
                        <w:t>עניינים</w:t>
                      </w:r>
                      <w:r w:rsidRPr="00EE0802">
                        <w:rPr>
                          <w:rFonts w:cs="Tahoma"/>
                          <w:color w:val="0B5294"/>
                          <w:spacing w:val="-4"/>
                          <w:sz w:val="24"/>
                          <w:szCs w:val="24"/>
                          <w:rtl/>
                        </w:rPr>
                        <w:t xml:space="preserve"> </w:t>
                      </w:r>
                      <w:r w:rsidRPr="00EE0802">
                        <w:rPr>
                          <w:rFonts w:cs="Tahoma" w:hint="eastAsia"/>
                          <w:color w:val="0B5294"/>
                          <w:spacing w:val="-4"/>
                          <w:sz w:val="24"/>
                          <w:szCs w:val="24"/>
                          <w:rtl/>
                        </w:rPr>
                        <w:t>בשל</w:t>
                      </w:r>
                      <w:r w:rsidRPr="00EE0802">
                        <w:rPr>
                          <w:rFonts w:cs="Tahoma"/>
                          <w:color w:val="0B5294"/>
                          <w:spacing w:val="-4"/>
                          <w:sz w:val="24"/>
                          <w:szCs w:val="24"/>
                          <w:rtl/>
                        </w:rPr>
                        <w:t xml:space="preserve"> </w:t>
                      </w:r>
                      <w:r w:rsidRPr="00EE0802">
                        <w:rPr>
                          <w:rFonts w:cs="Tahoma" w:hint="eastAsia"/>
                          <w:color w:val="0B5294"/>
                          <w:spacing w:val="-4"/>
                          <w:sz w:val="24"/>
                          <w:szCs w:val="24"/>
                          <w:rtl/>
                        </w:rPr>
                        <w:t>היכרותו</w:t>
                      </w:r>
                      <w:r w:rsidRPr="00EE0802">
                        <w:rPr>
                          <w:rFonts w:cs="Tahoma"/>
                          <w:color w:val="0B5294"/>
                          <w:spacing w:val="-4"/>
                          <w:sz w:val="24"/>
                          <w:szCs w:val="24"/>
                          <w:rtl/>
                        </w:rPr>
                        <w:t xml:space="preserve"> </w:t>
                      </w:r>
                      <w:r w:rsidRPr="00EE0802">
                        <w:rPr>
                          <w:rFonts w:cs="Tahoma" w:hint="eastAsia"/>
                          <w:color w:val="0B5294"/>
                          <w:spacing w:val="-4"/>
                          <w:sz w:val="24"/>
                          <w:szCs w:val="24"/>
                          <w:rtl/>
                        </w:rPr>
                        <w:t>האישית</w:t>
                      </w:r>
                      <w:r w:rsidRPr="00EE0802">
                        <w:rPr>
                          <w:rFonts w:cs="Tahoma"/>
                          <w:color w:val="0B5294"/>
                          <w:spacing w:val="-4"/>
                          <w:sz w:val="24"/>
                          <w:szCs w:val="24"/>
                          <w:rtl/>
                        </w:rPr>
                        <w:t xml:space="preserve"> </w:t>
                      </w:r>
                      <w:r w:rsidRPr="00EE0802">
                        <w:rPr>
                          <w:rFonts w:cs="Tahoma" w:hint="eastAsia"/>
                          <w:color w:val="0B5294"/>
                          <w:spacing w:val="-4"/>
                          <w:sz w:val="24"/>
                          <w:szCs w:val="24"/>
                          <w:rtl/>
                        </w:rPr>
                        <w:t>עם</w:t>
                      </w:r>
                      <w:r w:rsidRPr="00EE0802">
                        <w:rPr>
                          <w:rFonts w:cs="Tahoma"/>
                          <w:color w:val="0B5294"/>
                          <w:spacing w:val="-4"/>
                          <w:sz w:val="24"/>
                          <w:szCs w:val="24"/>
                          <w:rtl/>
                        </w:rPr>
                        <w:t xml:space="preserve"> </w:t>
                      </w:r>
                      <w:r w:rsidRPr="00EE0802">
                        <w:rPr>
                          <w:rFonts w:cs="Tahoma" w:hint="eastAsia"/>
                          <w:color w:val="0B5294"/>
                          <w:spacing w:val="-4"/>
                          <w:sz w:val="24"/>
                          <w:szCs w:val="24"/>
                          <w:rtl/>
                        </w:rPr>
                        <w:t>בעל</w:t>
                      </w:r>
                      <w:r w:rsidRPr="00EE0802">
                        <w:rPr>
                          <w:rFonts w:cs="Tahoma"/>
                          <w:color w:val="0B5294"/>
                          <w:spacing w:val="-4"/>
                          <w:sz w:val="24"/>
                          <w:szCs w:val="24"/>
                          <w:rtl/>
                        </w:rPr>
                        <w:t xml:space="preserve"> </w:t>
                      </w:r>
                      <w:r w:rsidRPr="00EE0802">
                        <w:rPr>
                          <w:rFonts w:cs="Tahoma" w:hint="eastAsia"/>
                          <w:color w:val="0B5294"/>
                          <w:spacing w:val="-4"/>
                          <w:sz w:val="24"/>
                          <w:szCs w:val="24"/>
                          <w:rtl/>
                        </w:rPr>
                        <w:t>השליטה</w:t>
                      </w:r>
                      <w:r w:rsidRPr="00EE0802">
                        <w:rPr>
                          <w:rFonts w:cs="Tahoma"/>
                          <w:color w:val="0B5294"/>
                          <w:spacing w:val="-4"/>
                          <w:sz w:val="24"/>
                          <w:szCs w:val="24"/>
                          <w:rtl/>
                        </w:rPr>
                        <w:t xml:space="preserve"> </w:t>
                      </w:r>
                      <w:r w:rsidRPr="00EE0802">
                        <w:rPr>
                          <w:rFonts w:cs="Tahoma" w:hint="eastAsia"/>
                          <w:color w:val="0B5294"/>
                          <w:spacing w:val="-4"/>
                          <w:sz w:val="24"/>
                          <w:szCs w:val="24"/>
                          <w:rtl/>
                        </w:rPr>
                        <w:t>בחברה</w:t>
                      </w:r>
                      <w:r w:rsidRPr="00EE0802">
                        <w:rPr>
                          <w:rFonts w:cs="Tahoma"/>
                          <w:color w:val="0B5294"/>
                          <w:spacing w:val="-4"/>
                          <w:sz w:val="24"/>
                          <w:szCs w:val="24"/>
                          <w:rtl/>
                        </w:rPr>
                        <w:t xml:space="preserve"> </w:t>
                      </w:r>
                      <w:r w:rsidRPr="00EE0802">
                        <w:rPr>
                          <w:rFonts w:cs="Tahoma" w:hint="eastAsia"/>
                          <w:color w:val="0B5294"/>
                          <w:spacing w:val="-4"/>
                          <w:sz w:val="24"/>
                          <w:szCs w:val="24"/>
                          <w:rtl/>
                        </w:rPr>
                        <w:t>ובנו</w:t>
                      </w:r>
                    </w:p>
                    <w:p w:rsidR="0047582D" w:rsidRPr="00373C5D" w:rsidP="00EE0802">
                      <w:pPr>
                        <w:spacing w:before="120" w:after="0" w:line="240" w:lineRule="atLeast"/>
                        <w:rPr>
                          <w:rFonts w:cs="Tahoma"/>
                          <w:b/>
                          <w:bCs/>
                          <w:color w:val="0B5294"/>
                          <w:sz w:val="48"/>
                          <w:szCs w:val="48"/>
                          <w:rtl/>
                        </w:rPr>
                      </w:pPr>
                      <w:drawing>
                        <wp:inline distT="0" distB="0" distL="0" distR="0">
                          <wp:extent cx="288000" cy="31337"/>
                          <wp:effectExtent l="0" t="0" r="0" b="6985"/>
                          <wp:docPr id="3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3114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בתשובותיו מסר עו"ד רוזנצויג כי "ההזמנה לחתונה (ככל שאכן הייתה כזאת) נעשתה על רקע ההיכרות המקצועית... כשם שמזמינים קולגה ממקום עבודה נוכחי או קודם". הוא הוסיף: </w:t>
      </w:r>
      <w:r w:rsidRPr="00881015">
        <w:rPr>
          <w:rFonts w:ascii="Tahoma" w:hAnsi="Tahoma" w:cs="Tahoma"/>
          <w:sz w:val="17"/>
          <w:szCs w:val="17"/>
          <w:rtl/>
        </w:rPr>
        <w:t>"אני</w:t>
      </w:r>
      <w:r w:rsidRPr="00881015">
        <w:rPr>
          <w:rFonts w:ascii="Tahoma" w:hAnsi="Tahoma" w:cs="Tahoma" w:hint="cs"/>
          <w:sz w:val="17"/>
          <w:szCs w:val="17"/>
          <w:rtl/>
        </w:rPr>
        <w:t xml:space="preserve"> מכחיש את ההיכרות האישית הנטענת. ההיכרות ביני לבין [בעל השליטה בחברה א ובנו] הייתה היכרות שטחית על רקע מקצועי, שלא זלגה לקשר אישי-חברתי. אני טוען שבהתחשב באופי זה של ההיכרות, לא היה עליי לעשות דבר או לנקוט בפעולה נוספת... בשנת 2002 הפסיקו [בעל השליטה בחברה א ובנו] את כהונתם כדירקטורים בבנק ומאז לא שמרנו על קשר... לאורך השנים, האינטראקציה היחידה שהייתה לי עם [בעל השליטה בחברה א ובנו] הייתה בעניינים מקצועיים. בשום שלב לא נפגשנו בנסיבות חברתיות. לא נפגשנו זה בביתו של זה, לא נפגשנו בבתים של אנשים אחרים ולא יצאנו לבילויים משותפים. בשנת 2014 הזמנתי את [בנו של בעל השליטה בחברה א] לחתונת בני. ייתכן, אם כי אינני בטוח, כי הזמנתי גם את [בעל השליטה בחברה א]. כך או כך, ההזמנה נעשתה על רקע היכרות מקצועית, ולא נכון לראות בהזמנה זו סממן לקשר חברתי כלשהו... כמקובל באירועים מסוג זה, גם אני הזמנתי קולגות מהעבודה ומכרים מהעבר... ההיכרות המקצועית איתם לא הובילה לקשרים אישיים-חברתיים, וכך יש לראות גם את ההזמנה לחתונת בני - הזמנת מכרים, בהם מי שהיו בעלי השליטה בבנק... מתוך רחישת כבוד והוקרה למקום עבודתי משך למעלה מעשור, ולא מחמת קשרים אישיים... במעורבותי בהסכם [עם חברה א] לא נפל כל פגם, לא הייתי מצוי בניגוד עניינים ואף לא בחשש לניגוד עניינים".</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בתשובתו למשרד מבקר המדינה מאוגוסט 2016 מסר בנו של בעל השליטה בחברה א: "ההיכרות החברתית שלי עם עו"ד רוזנצויג התמצתה בהשתתפות בחתונת בנו </w:t>
      </w:r>
      <w:r w:rsidRPr="00881015">
        <w:rPr>
          <w:rFonts w:ascii="Tahoma" w:hAnsi="Tahoma" w:cs="Tahoma" w:hint="cs"/>
          <w:sz w:val="17"/>
          <w:szCs w:val="17"/>
          <w:rtl/>
        </w:rPr>
        <w:t xml:space="preserve">אליה הוזמנתי. לא נכחתי בחתונת בנו של עו"ד רוזנצויג עקב יחס של קרבה אליו, אלא מתוך נימוס... ברי שלא התקיימה ביני (או בין משפחתי) לבין עו"ד רוזנצויג היכרות אישית ברמה שמעלה חשש לניגוד עניינים". </w:t>
      </w:r>
    </w:p>
    <w:p w:rsidR="00C566D8" w:rsidRPr="00881015" w:rsidP="008E57AD">
      <w:pPr>
        <w:pStyle w:val="RESHET"/>
        <w:rPr>
          <w:rtl/>
        </w:rPr>
      </w:pPr>
      <w:r w:rsidRPr="00881015">
        <w:rPr>
          <w:rtl/>
        </w:rPr>
        <w:t>לדעת משרד מבקר המדינה</w:t>
      </w:r>
      <w:r w:rsidRPr="00881015">
        <w:rPr>
          <w:rFonts w:hint="cs"/>
          <w:rtl/>
        </w:rPr>
        <w:t>,</w:t>
      </w:r>
      <w:r w:rsidRPr="00881015">
        <w:rPr>
          <w:rtl/>
        </w:rPr>
        <w:t xml:space="preserve"> </w:t>
      </w:r>
      <w:r w:rsidRPr="00881015">
        <w:rPr>
          <w:rFonts w:hint="cs"/>
          <w:rtl/>
        </w:rPr>
        <w:t>גם</w:t>
      </w:r>
      <w:r w:rsidRPr="00881015">
        <w:rPr>
          <w:rtl/>
        </w:rPr>
        <w:t xml:space="preserve"> אם ההיכרות של עו"ד רוזנצויג עם </w:t>
      </w:r>
      <w:r w:rsidRPr="00881015">
        <w:rPr>
          <w:rFonts w:hint="cs"/>
          <w:rtl/>
        </w:rPr>
        <w:t>בעל השליטה בחברה א</w:t>
      </w:r>
      <w:r w:rsidRPr="00881015">
        <w:rPr>
          <w:rtl/>
        </w:rPr>
        <w:t xml:space="preserve"> </w:t>
      </w:r>
      <w:r w:rsidR="00EE0802">
        <w:rPr>
          <w:rFonts w:hint="cs"/>
          <w:rtl/>
        </w:rPr>
        <w:t xml:space="preserve">ובנו </w:t>
      </w:r>
      <w:r w:rsidRPr="00881015">
        <w:rPr>
          <w:rtl/>
        </w:rPr>
        <w:t xml:space="preserve">שטחית </w:t>
      </w:r>
      <w:r w:rsidRPr="00881015">
        <w:rPr>
          <w:rFonts w:hint="cs"/>
          <w:rtl/>
        </w:rPr>
        <w:t xml:space="preserve">גם </w:t>
      </w:r>
      <w:r w:rsidRPr="00881015">
        <w:rPr>
          <w:rtl/>
        </w:rPr>
        <w:t xml:space="preserve">אם לא, </w:t>
      </w:r>
      <w:r w:rsidRPr="00881015">
        <w:rPr>
          <w:rFonts w:hint="cs"/>
          <w:rtl/>
        </w:rPr>
        <w:t>הזמנת</w:t>
      </w:r>
      <w:r w:rsidR="008E57AD">
        <w:rPr>
          <w:rFonts w:hint="cs"/>
          <w:rtl/>
        </w:rPr>
        <w:t>ם</w:t>
      </w:r>
      <w:r w:rsidRPr="00881015">
        <w:rPr>
          <w:rtl/>
        </w:rPr>
        <w:t xml:space="preserve"> </w:t>
      </w:r>
      <w:r w:rsidRPr="00881015">
        <w:rPr>
          <w:rFonts w:hint="cs"/>
          <w:rtl/>
        </w:rPr>
        <w:t>והשתתפותו</w:t>
      </w:r>
      <w:r w:rsidRPr="00881015">
        <w:rPr>
          <w:rtl/>
        </w:rPr>
        <w:t xml:space="preserve"> </w:t>
      </w:r>
      <w:r w:rsidRPr="00881015">
        <w:rPr>
          <w:rFonts w:hint="cs"/>
          <w:rtl/>
        </w:rPr>
        <w:t>של</w:t>
      </w:r>
      <w:r w:rsidRPr="00881015">
        <w:rPr>
          <w:rtl/>
        </w:rPr>
        <w:t xml:space="preserve"> </w:t>
      </w:r>
      <w:r w:rsidRPr="00881015">
        <w:rPr>
          <w:rFonts w:hint="cs"/>
          <w:rtl/>
        </w:rPr>
        <w:t xml:space="preserve">בנו של בעל השליטה בחברה א </w:t>
      </w:r>
      <w:r w:rsidRPr="00881015">
        <w:rPr>
          <w:rtl/>
        </w:rPr>
        <w:t>בחתונת ב</w:t>
      </w:r>
      <w:r w:rsidRPr="00881015">
        <w:rPr>
          <w:rFonts w:hint="cs"/>
          <w:rtl/>
        </w:rPr>
        <w:t>נו</w:t>
      </w:r>
      <w:r w:rsidRPr="00881015">
        <w:rPr>
          <w:rtl/>
        </w:rPr>
        <w:t xml:space="preserve"> של היועץ המשפטי </w:t>
      </w:r>
      <w:r w:rsidRPr="00881015">
        <w:rPr>
          <w:rFonts w:hint="cs"/>
          <w:u w:val="single"/>
          <w:rtl/>
        </w:rPr>
        <w:t>בד בבד עם ניהול עבודת המטה לעניין ההסכם עם חברה א ועם המגעים עם החברה עולות לכדי חשש לניגוד עניינים אישי</w:t>
      </w:r>
      <w:r w:rsidRPr="00881015">
        <w:rPr>
          <w:rtl/>
        </w:rPr>
        <w:t xml:space="preserve">. </w:t>
      </w:r>
      <w:r w:rsidRPr="00881015">
        <w:rPr>
          <w:rFonts w:hint="cs"/>
          <w:rtl/>
        </w:rPr>
        <w:t>כפי</w:t>
      </w:r>
      <w:r w:rsidRPr="00881015">
        <w:rPr>
          <w:rtl/>
        </w:rPr>
        <w:t xml:space="preserve"> שעלה בביקורת, היה</w:t>
      </w:r>
      <w:r w:rsidRPr="00881015">
        <w:rPr>
          <w:rFonts w:hint="cs"/>
          <w:rtl/>
        </w:rPr>
        <w:t xml:space="preserve"> בכוחו</w:t>
      </w:r>
      <w:r w:rsidRPr="00881015">
        <w:rPr>
          <w:rtl/>
        </w:rPr>
        <w:t xml:space="preserve"> של היועץ המשפטי </w:t>
      </w:r>
      <w:r w:rsidRPr="00881015">
        <w:rPr>
          <w:rFonts w:hint="cs"/>
          <w:rtl/>
        </w:rPr>
        <w:t>להשפיע</w:t>
      </w:r>
      <w:r w:rsidRPr="00881015">
        <w:rPr>
          <w:rtl/>
        </w:rPr>
        <w:t xml:space="preserve"> </w:t>
      </w:r>
      <w:r w:rsidRPr="00881015">
        <w:rPr>
          <w:rFonts w:hint="cs"/>
          <w:rtl/>
        </w:rPr>
        <w:t>השפעה</w:t>
      </w:r>
      <w:r w:rsidRPr="00881015">
        <w:rPr>
          <w:rtl/>
        </w:rPr>
        <w:t xml:space="preserve"> רבה על </w:t>
      </w:r>
      <w:r w:rsidRPr="00881015">
        <w:rPr>
          <w:rFonts w:hint="cs"/>
          <w:rtl/>
        </w:rPr>
        <w:t>התמורה</w:t>
      </w:r>
      <w:r w:rsidRPr="00881015">
        <w:rPr>
          <w:rtl/>
        </w:rPr>
        <w:t xml:space="preserve"> </w:t>
      </w:r>
      <w:r w:rsidRPr="00881015">
        <w:rPr>
          <w:rFonts w:hint="cs"/>
          <w:rtl/>
        </w:rPr>
        <w:t>הכספית</w:t>
      </w:r>
      <w:r w:rsidRPr="00881015">
        <w:rPr>
          <w:rtl/>
        </w:rPr>
        <w:t xml:space="preserve"> </w:t>
      </w:r>
      <w:r w:rsidRPr="00881015">
        <w:rPr>
          <w:rFonts w:hint="cs"/>
          <w:rtl/>
        </w:rPr>
        <w:t>שישלם</w:t>
      </w:r>
      <w:r w:rsidRPr="00881015">
        <w:rPr>
          <w:rtl/>
        </w:rPr>
        <w:t xml:space="preserve"> </w:t>
      </w:r>
      <w:r w:rsidRPr="00881015">
        <w:rPr>
          <w:rFonts w:hint="cs"/>
          <w:rtl/>
        </w:rPr>
        <w:t>אותו</w:t>
      </w:r>
      <w:r w:rsidRPr="00881015">
        <w:rPr>
          <w:rtl/>
        </w:rPr>
        <w:t xml:space="preserve"> </w:t>
      </w:r>
      <w:r w:rsidRPr="00881015">
        <w:rPr>
          <w:rFonts w:hint="cs"/>
          <w:rtl/>
        </w:rPr>
        <w:t>גורם</w:t>
      </w:r>
      <w:r w:rsidRPr="00881015">
        <w:rPr>
          <w:rtl/>
        </w:rPr>
        <w:t xml:space="preserve"> </w:t>
      </w:r>
      <w:r w:rsidRPr="00881015">
        <w:rPr>
          <w:rFonts w:hint="cs"/>
          <w:rtl/>
        </w:rPr>
        <w:t>עסקי לבט"ל</w:t>
      </w:r>
      <w:r w:rsidRPr="00881015">
        <w:rPr>
          <w:rtl/>
        </w:rPr>
        <w:t xml:space="preserve">. </w:t>
      </w:r>
    </w:p>
    <w:p w:rsidR="00C566D8" w:rsidRPr="00881015" w:rsidP="0000001E">
      <w:pPr>
        <w:pStyle w:val="RESHET"/>
        <w:rPr>
          <w:rtl/>
        </w:rPr>
      </w:pPr>
      <w:r w:rsidRPr="00881015">
        <w:rPr>
          <w:rtl/>
        </w:rPr>
        <w:t xml:space="preserve">ראוי </w:t>
      </w:r>
      <w:r w:rsidRPr="00881015">
        <w:rPr>
          <w:rFonts w:hint="cs"/>
          <w:rtl/>
        </w:rPr>
        <w:t>שמנכ"ל בט"ל ו</w:t>
      </w:r>
      <w:r w:rsidRPr="00881015">
        <w:rPr>
          <w:rtl/>
        </w:rPr>
        <w:t>שר הרווחה</w:t>
      </w:r>
      <w:r w:rsidRPr="00881015">
        <w:rPr>
          <w:rFonts w:hint="cs"/>
          <w:rtl/>
        </w:rPr>
        <w:t xml:space="preserve"> </w:t>
      </w:r>
      <w:r w:rsidRPr="00881015">
        <w:rPr>
          <w:rtl/>
        </w:rPr>
        <w:t>-</w:t>
      </w:r>
      <w:r w:rsidRPr="00881015">
        <w:rPr>
          <w:rFonts w:hint="cs"/>
          <w:rtl/>
        </w:rPr>
        <w:t xml:space="preserve"> הוא</w:t>
      </w:r>
      <w:r w:rsidRPr="00881015">
        <w:rPr>
          <w:rtl/>
        </w:rPr>
        <w:t xml:space="preserve"> יו"ר </w:t>
      </w:r>
      <w:r w:rsidRPr="00881015">
        <w:rPr>
          <w:rFonts w:hint="cs"/>
          <w:rtl/>
        </w:rPr>
        <w:t>ה</w:t>
      </w:r>
      <w:r w:rsidRPr="00881015">
        <w:rPr>
          <w:rtl/>
        </w:rPr>
        <w:t>מוע</w:t>
      </w:r>
      <w:r w:rsidRPr="00881015">
        <w:rPr>
          <w:rFonts w:hint="cs"/>
          <w:rtl/>
        </w:rPr>
        <w:t>צה</w:t>
      </w:r>
      <w:r w:rsidRPr="00881015">
        <w:rPr>
          <w:rtl/>
        </w:rPr>
        <w:t xml:space="preserve"> -</w:t>
      </w:r>
      <w:r w:rsidRPr="00881015">
        <w:rPr>
          <w:rFonts w:hint="cs"/>
          <w:rtl/>
        </w:rPr>
        <w:t xml:space="preserve"> ידונו על ממצאי הביקורת, ובייחוד על הממצאים הנוגעים לאחריותו של היועץ המשפטי.</w: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בתשובתו למשרד מבקר המדינה מיולי 2016 מסר שר הרווחה כי אם הממצאים בדוח זה אינם שונים באופן מהותי מטיוטת הדוח שהעביר משרד מבקר המדינה לעיונו, הוא יפעל לפי המלצת היועץ המשפטי לממשלה שאליו פנה לקבלת חוות דעת בעניין, ויעביר את הדוח לממונה על המשמעת בנציבות שירות המדינה כדי שיבחן אם עולה חשד לעבירות משמעת מצד היועץ המשפטי של בט"ל.</w:t>
      </w:r>
    </w:p>
    <w:p w:rsidR="00C566D8" w:rsidP="00DC3BFC">
      <w:pPr>
        <w:spacing w:line="240" w:lineRule="exact"/>
        <w:ind w:right="2268"/>
        <w:jc w:val="both"/>
        <w:rPr>
          <w:rFonts w:ascii="Tahoma" w:hAnsi="Tahoma" w:cs="Tahoma"/>
          <w:b/>
          <w:bCs/>
          <w:sz w:val="17"/>
          <w:szCs w:val="17"/>
        </w:rPr>
      </w:pPr>
    </w:p>
    <w:p w:rsidR="0000001E" w:rsidRPr="00881015" w:rsidP="00DC3BFC">
      <w:pPr>
        <w:spacing w:line="240" w:lineRule="exact"/>
        <w:ind w:right="2268"/>
        <w:jc w:val="both"/>
        <w:rPr>
          <w:rFonts w:ascii="Tahoma" w:hAnsi="Tahoma" w:cs="Tahoma"/>
          <w:b/>
          <w:bCs/>
          <w:sz w:val="17"/>
          <w:szCs w:val="17"/>
          <w:rtl/>
        </w:rPr>
      </w:pPr>
    </w:p>
    <w:p w:rsidR="00C566D8" w:rsidRPr="00CB261E" w:rsidP="00DC3BFC">
      <w:pPr>
        <w:pStyle w:val="KOT4"/>
        <w:rPr>
          <w:rtl/>
        </w:rPr>
      </w:pPr>
      <w:r w:rsidRPr="00CB261E">
        <w:rPr>
          <w:rFonts w:hint="eastAsia"/>
          <w:rtl/>
        </w:rPr>
        <w:t>תהליך</w:t>
      </w:r>
      <w:r w:rsidRPr="00CB261E">
        <w:rPr>
          <w:rtl/>
        </w:rPr>
        <w:t xml:space="preserve"> קבלת החלטות לקוי </w:t>
      </w:r>
      <w:r w:rsidRPr="00CB261E">
        <w:rPr>
          <w:rFonts w:hint="eastAsia"/>
          <w:rtl/>
        </w:rPr>
        <w:t>בנוגע</w:t>
      </w:r>
      <w:r w:rsidRPr="00CB261E">
        <w:rPr>
          <w:rtl/>
        </w:rPr>
        <w:t xml:space="preserve"> </w:t>
      </w:r>
      <w:r w:rsidRPr="00CB261E">
        <w:rPr>
          <w:rFonts w:hint="eastAsia"/>
          <w:rtl/>
        </w:rPr>
        <w:t>להסכם</w:t>
      </w:r>
      <w:r w:rsidRPr="00CB261E">
        <w:rPr>
          <w:rtl/>
        </w:rPr>
        <w:t xml:space="preserve"> </w:t>
      </w:r>
      <w:r>
        <w:rPr>
          <w:rFonts w:hint="cs"/>
          <w:rtl/>
        </w:rPr>
        <w:t>עם חברה א</w:t>
      </w:r>
    </w:p>
    <w:p w:rsidR="00C566D8" w:rsidRPr="00EF0DFD" w:rsidP="00DC3BFC">
      <w:pPr>
        <w:pStyle w:val="KOT5"/>
        <w:rPr>
          <w:rtl/>
        </w:rPr>
      </w:pPr>
      <w:bookmarkStart w:id="11" w:name="_Toc437329233"/>
      <w:r w:rsidRPr="00EF0DFD">
        <w:rPr>
          <w:rFonts w:hint="cs"/>
          <w:rtl/>
        </w:rPr>
        <w:t xml:space="preserve">מעורבות פסולה של </w:t>
      </w:r>
      <w:r>
        <w:rPr>
          <w:rFonts w:hint="cs"/>
          <w:rtl/>
        </w:rPr>
        <w:t xml:space="preserve">אגף </w:t>
      </w:r>
      <w:r w:rsidRPr="00EF0DFD">
        <w:rPr>
          <w:rFonts w:hint="cs"/>
          <w:rtl/>
        </w:rPr>
        <w:t xml:space="preserve">הביקורת הפנימית </w:t>
      </w:r>
      <w:bookmarkEnd w:id="11"/>
      <w:r w:rsidR="0000001E">
        <w:br/>
      </w:r>
      <w:r w:rsidRPr="00EF0DFD">
        <w:rPr>
          <w:rFonts w:hint="cs"/>
          <w:rtl/>
        </w:rPr>
        <w:t>בהערכת השווי</w:t>
      </w:r>
    </w:p>
    <w:p w:rsidR="00C566D8" w:rsidRPr="00881015" w:rsidP="00CB725B">
      <w:pPr>
        <w:spacing w:after="240" w:line="240" w:lineRule="exact"/>
        <w:ind w:right="2268"/>
        <w:jc w:val="both"/>
        <w:rPr>
          <w:rFonts w:ascii="Tahoma" w:hAnsi="Tahoma" w:cs="Tahoma"/>
          <w:sz w:val="17"/>
          <w:szCs w:val="17"/>
          <w:rtl/>
        </w:rPr>
      </w:pPr>
      <w:r w:rsidRPr="00881015">
        <w:rPr>
          <w:rFonts w:ascii="Tahoma" w:hAnsi="Tahoma" w:cs="Tahoma" w:hint="cs"/>
          <w:sz w:val="17"/>
          <w:szCs w:val="17"/>
          <w:rtl/>
        </w:rPr>
        <w:t>סעיף 8(א) ל</w:t>
      </w:r>
      <w:r w:rsidRPr="00881015">
        <w:rPr>
          <w:rFonts w:ascii="Tahoma" w:hAnsi="Tahoma" w:cs="Tahoma"/>
          <w:sz w:val="17"/>
          <w:szCs w:val="17"/>
          <w:rtl/>
        </w:rPr>
        <w:t>חוק הביקורת הפנימית</w:t>
      </w:r>
      <w:r w:rsidRPr="00881015">
        <w:rPr>
          <w:rFonts w:ascii="Tahoma" w:hAnsi="Tahoma" w:cs="Tahoma" w:hint="cs"/>
          <w:sz w:val="17"/>
          <w:szCs w:val="17"/>
          <w:rtl/>
        </w:rPr>
        <w:t>,</w:t>
      </w:r>
      <w:r w:rsidRPr="00881015">
        <w:rPr>
          <w:rFonts w:ascii="Tahoma" w:hAnsi="Tahoma" w:cs="Tahoma"/>
          <w:sz w:val="17"/>
          <w:szCs w:val="17"/>
          <w:rtl/>
        </w:rPr>
        <w:t xml:space="preserve"> </w:t>
      </w:r>
      <w:r w:rsidRPr="00881015">
        <w:rPr>
          <w:rFonts w:ascii="Tahoma" w:hAnsi="Tahoma" w:cs="Tahoma" w:hint="cs"/>
          <w:sz w:val="17"/>
          <w:szCs w:val="17"/>
          <w:rtl/>
        </w:rPr>
        <w:t xml:space="preserve">התשנ"ב-1992 (להלן - חוק הביקורת הפנימית), </w:t>
      </w:r>
      <w:r w:rsidRPr="00881015">
        <w:rPr>
          <w:rFonts w:ascii="Tahoma" w:hAnsi="Tahoma" w:cs="Tahoma"/>
          <w:sz w:val="17"/>
          <w:szCs w:val="17"/>
          <w:rtl/>
        </w:rPr>
        <w:t>קובע כי "מבקר פנימי לא ימלא, בגוף שבו הוא משמש מבקר, תפקיד נוסף על הביקורת הפנימית, זולת תפקיד הממונה על תלונות הציבור או הממונה על תלונות העובדים, ואף זאת - אם מילוי תפקיד נוסף כאמור לא יהיה בו כדי לפגוע במילוי תפקידו העיקרי"</w:t>
      </w:r>
      <w:r>
        <w:rPr>
          <w:rStyle w:val="FootnoteReference0"/>
          <w:rFonts w:ascii="Tahoma" w:hAnsi="Tahoma" w:cs="Tahoma"/>
          <w:sz w:val="17"/>
          <w:szCs w:val="17"/>
          <w:rtl/>
        </w:rPr>
        <w:footnoteReference w:id="53"/>
      </w:r>
      <w:r w:rsidRPr="00881015">
        <w:rPr>
          <w:rFonts w:ascii="Tahoma" w:hAnsi="Tahoma" w:cs="Tahoma"/>
          <w:sz w:val="17"/>
          <w:szCs w:val="17"/>
          <w:rtl/>
        </w:rPr>
        <w:t xml:space="preserve">. </w:t>
      </w:r>
    </w:p>
    <w:p w:rsidR="00C566D8" w:rsidRPr="00881015" w:rsidP="0000001E">
      <w:pPr>
        <w:pStyle w:val="RESHET"/>
        <w:rPr>
          <w:rtl/>
        </w:rPr>
      </w:pPr>
      <w:r w:rsidRPr="00881015">
        <w:rPr>
          <w:rFonts w:hint="cs"/>
          <w:rtl/>
        </w:rPr>
        <w:t xml:space="preserve">אף על פי כן כלל הצוות עובדת מאגף הביקורת הפנימית, שקיבלה אישור לכך מהמבקרת הפנימית של בט"ל, והמנכ"ל היה מודע למעורבותה. העובדת תרמה תרומה ניכרת לביצוע הערכת השווי, והמסמך שבו מוצגת הערכת השווי אף נושא את הלוגו של אגף הביקורת הפנימית. לא זו אף זו, במסמך ההמלצה הציג היועץ המשפטי את מעורבותה של העובדת מאגף הביקורת הפנימית בתהליך איתור התיקים כאחת האינדיקציות לאיכות עבודת המטה שנעשתה. </w:t>
      </w:r>
    </w:p>
    <w:p w:rsidR="00C566D8" w:rsidRPr="00881015" w:rsidP="0000001E">
      <w:pPr>
        <w:pStyle w:val="RESHET"/>
        <w:rPr>
          <w:rtl/>
        </w:rPr>
      </w:pPr>
      <w:r w:rsidRPr="00881015">
        <w:rPr>
          <w:rFonts w:hint="cs"/>
          <w:rtl/>
        </w:rPr>
        <w:t xml:space="preserve">משרד מבקר המדינה מציין כי הימנעות אגף הביקורת הפנימית ממעורבות בתהליכי ביצוע בארגון המבוקר היא מאושיות מקצוע הביקורת, וחוק הביקורת הפנימית אף מדגיש זאת. אשר על כן, ראוי היה שהמבקרת הפנימית ומנכ"ל בט"ל ימנעו כל מעורבות של אגף הביקורת הפנימית בתהליכי הביצוע בבט"ל; ובכלל זה היה עליהם למנוע ממנו כל מעורבות בעבודת המטה לגיבוש ההסכם עם חברה א, וזאת כדי שלא ייווצר הרושם המוטעה שפעילות זו קיבלה הכשר מאגף הביקורת הפנימית. </w:t>
      </w:r>
    </w:p>
    <w:p w:rsidR="00C566D8" w:rsidRPr="00881015" w:rsidP="00DC3BFC">
      <w:pPr>
        <w:spacing w:line="240" w:lineRule="exact"/>
        <w:ind w:right="2268"/>
        <w:jc w:val="both"/>
        <w:rPr>
          <w:rFonts w:ascii="Tahoma" w:hAnsi="Tahoma" w:cs="Tahoma"/>
          <w:b/>
          <w:bCs/>
          <w:sz w:val="17"/>
          <w:szCs w:val="17"/>
          <w:rtl/>
          <w:lang w:eastAsia="he-IL"/>
        </w:rPr>
      </w:pPr>
    </w:p>
    <w:p w:rsidR="00C566D8" w:rsidP="00DC3BFC">
      <w:pPr>
        <w:pStyle w:val="KOT5"/>
        <w:rPr>
          <w:rtl/>
        </w:rPr>
      </w:pPr>
      <w:r w:rsidRPr="00331612">
        <w:rPr>
          <w:rtl/>
        </w:rPr>
        <w:t>אחריות</w:t>
      </w:r>
      <w:r>
        <w:rPr>
          <w:rFonts w:hint="cs"/>
          <w:rtl/>
        </w:rPr>
        <w:t>ו</w:t>
      </w:r>
      <w:r w:rsidRPr="00331612">
        <w:rPr>
          <w:rtl/>
        </w:rPr>
        <w:t xml:space="preserve"> </w:t>
      </w:r>
      <w:r>
        <w:rPr>
          <w:rFonts w:hint="cs"/>
          <w:rtl/>
        </w:rPr>
        <w:t xml:space="preserve">של </w:t>
      </w:r>
      <w:r w:rsidRPr="00331612">
        <w:rPr>
          <w:rtl/>
        </w:rPr>
        <w:t>חשב</w:t>
      </w:r>
      <w:r>
        <w:rPr>
          <w:rFonts w:hint="cs"/>
          <w:rtl/>
        </w:rPr>
        <w:t xml:space="preserve"> בט"ל</w:t>
      </w:r>
      <w:r w:rsidRPr="00331612">
        <w:rPr>
          <w:rtl/>
        </w:rPr>
        <w:t xml:space="preserve"> </w:t>
      </w:r>
      <w:r w:rsidRPr="00331612">
        <w:rPr>
          <w:rFonts w:hint="cs"/>
          <w:rtl/>
        </w:rPr>
        <w:t xml:space="preserve">להתקשרות </w:t>
      </w:r>
      <w:r>
        <w:rPr>
          <w:rFonts w:hint="cs"/>
          <w:rtl/>
        </w:rPr>
        <w:t>ב</w:t>
      </w:r>
      <w:r w:rsidRPr="00331612">
        <w:rPr>
          <w:rFonts w:hint="cs"/>
          <w:rtl/>
        </w:rPr>
        <w:t xml:space="preserve">הסכם </w:t>
      </w:r>
      <w:r>
        <w:rPr>
          <w:rFonts w:hint="cs"/>
          <w:rtl/>
        </w:rPr>
        <w:t xml:space="preserve">עם </w:t>
      </w:r>
      <w:r w:rsidR="0000001E">
        <w:br/>
      </w:r>
      <w:r>
        <w:rPr>
          <w:rFonts w:hint="cs"/>
          <w:rtl/>
        </w:rPr>
        <w:t>חברה א</w:t>
      </w:r>
      <w:r w:rsidRPr="00331612">
        <w:rPr>
          <w:rFonts w:hint="cs"/>
          <w:rtl/>
        </w:rPr>
        <w:t xml:space="preserve"> </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sz w:val="17"/>
          <w:szCs w:val="17"/>
          <w:rtl/>
        </w:rPr>
        <w:t>חשב בט"ל משמש שומר סף בתחומי הכספים וההתקשרויות</w:t>
      </w:r>
      <w:r w:rsidRPr="00881015">
        <w:rPr>
          <w:rFonts w:ascii="Tahoma" w:hAnsi="Tahoma" w:cs="Tahoma" w:hint="cs"/>
          <w:sz w:val="17"/>
          <w:szCs w:val="17"/>
          <w:rtl/>
        </w:rPr>
        <w:t xml:space="preserve"> בבט"ל. החשכ"ל ממנה אותו והחשב כפוף לו מהבחינה המקצועית. </w:t>
      </w:r>
      <w:r w:rsidRPr="00881015">
        <w:rPr>
          <w:rFonts w:ascii="Tahoma" w:hAnsi="Tahoma" w:cs="Tahoma"/>
          <w:sz w:val="17"/>
          <w:szCs w:val="17"/>
          <w:rtl/>
        </w:rPr>
        <w:t>מתוקף תפקידו החשב אמון בין היתר על ניהול</w:t>
      </w:r>
      <w:r w:rsidRPr="00881015">
        <w:rPr>
          <w:rFonts w:ascii="Tahoma" w:hAnsi="Tahoma" w:cs="Tahoma" w:hint="cs"/>
          <w:sz w:val="17"/>
          <w:szCs w:val="17"/>
          <w:rtl/>
        </w:rPr>
        <w:t>ם</w:t>
      </w:r>
      <w:r w:rsidRPr="00881015">
        <w:rPr>
          <w:rFonts w:ascii="Tahoma" w:hAnsi="Tahoma" w:cs="Tahoma"/>
          <w:sz w:val="17"/>
          <w:szCs w:val="17"/>
          <w:rtl/>
        </w:rPr>
        <w:t xml:space="preserve"> </w:t>
      </w:r>
      <w:r w:rsidRPr="00881015">
        <w:rPr>
          <w:rFonts w:ascii="Tahoma" w:hAnsi="Tahoma" w:cs="Tahoma" w:hint="cs"/>
          <w:sz w:val="17"/>
          <w:szCs w:val="17"/>
          <w:rtl/>
        </w:rPr>
        <w:t>ש</w:t>
      </w:r>
      <w:r w:rsidRPr="00881015">
        <w:rPr>
          <w:rFonts w:ascii="Tahoma" w:hAnsi="Tahoma" w:cs="Tahoma"/>
          <w:sz w:val="17"/>
          <w:szCs w:val="17"/>
          <w:rtl/>
        </w:rPr>
        <w:t>ל נכסי המדינה ושמיר</w:t>
      </w:r>
      <w:r w:rsidRPr="00881015">
        <w:rPr>
          <w:rFonts w:ascii="Tahoma" w:hAnsi="Tahoma" w:cs="Tahoma" w:hint="cs"/>
          <w:sz w:val="17"/>
          <w:szCs w:val="17"/>
          <w:rtl/>
        </w:rPr>
        <w:t>תם</w:t>
      </w:r>
      <w:r w:rsidRPr="00881015">
        <w:rPr>
          <w:rFonts w:ascii="Tahoma" w:hAnsi="Tahoma" w:cs="Tahoma"/>
          <w:sz w:val="17"/>
          <w:szCs w:val="17"/>
          <w:rtl/>
        </w:rPr>
        <w:t xml:space="preserve"> ו</w:t>
      </w:r>
      <w:r w:rsidRPr="00881015">
        <w:rPr>
          <w:rFonts w:ascii="Tahoma" w:hAnsi="Tahoma" w:cs="Tahoma" w:hint="cs"/>
          <w:sz w:val="17"/>
          <w:szCs w:val="17"/>
          <w:rtl/>
        </w:rPr>
        <w:t>על ה</w:t>
      </w:r>
      <w:r w:rsidRPr="00881015">
        <w:rPr>
          <w:rFonts w:ascii="Tahoma" w:hAnsi="Tahoma" w:cs="Tahoma"/>
          <w:sz w:val="17"/>
          <w:szCs w:val="17"/>
          <w:rtl/>
        </w:rPr>
        <w:t>טיפול בהתקשרויות ומכרזים. בחוק הביטוח הלאומי נקבע כי בט"ל "לא יתקשר בכל עסקה ולא יוציא כל הוצאה כספית, אלא באישור חשב המוסד"</w:t>
      </w:r>
      <w:r w:rsidRPr="00881015">
        <w:rPr>
          <w:rFonts w:ascii="Tahoma" w:hAnsi="Tahoma" w:cs="Tahoma" w:hint="cs"/>
          <w:sz w:val="17"/>
          <w:szCs w:val="17"/>
          <w:rtl/>
        </w:rPr>
        <w:t>; אם כך, על החשב היה לאשר את ההתקשרות בהסכם עם חברה א</w:t>
      </w:r>
      <w:r w:rsidRPr="00881015">
        <w:rPr>
          <w:rFonts w:ascii="Tahoma" w:hAnsi="Tahoma" w:cs="Tahoma"/>
          <w:sz w:val="17"/>
          <w:szCs w:val="17"/>
          <w:rtl/>
        </w:rPr>
        <w:t xml:space="preserve">. </w:t>
      </w:r>
      <w:r w:rsidRPr="00881015">
        <w:rPr>
          <w:rFonts w:ascii="Tahoma" w:hAnsi="Tahoma" w:cs="Tahoma" w:hint="cs"/>
          <w:sz w:val="17"/>
          <w:szCs w:val="17"/>
          <w:rtl/>
        </w:rPr>
        <w:t>יתרה מזאת,</w:t>
      </w:r>
      <w:r w:rsidRPr="00881015">
        <w:rPr>
          <w:rFonts w:ascii="Tahoma" w:hAnsi="Tahoma" w:cs="Tahoma"/>
          <w:sz w:val="17"/>
          <w:szCs w:val="17"/>
          <w:rtl/>
        </w:rPr>
        <w:t xml:space="preserve"> החשב משמש חבר </w:t>
      </w:r>
      <w:r w:rsidRPr="00881015">
        <w:rPr>
          <w:rFonts w:ascii="Tahoma" w:hAnsi="Tahoma" w:cs="Tahoma" w:hint="cs"/>
          <w:sz w:val="17"/>
          <w:szCs w:val="17"/>
          <w:rtl/>
        </w:rPr>
        <w:t>ב</w:t>
      </w:r>
      <w:r w:rsidRPr="00881015">
        <w:rPr>
          <w:rFonts w:ascii="Tahoma" w:hAnsi="Tahoma" w:cs="Tahoma"/>
          <w:sz w:val="17"/>
          <w:szCs w:val="17"/>
          <w:rtl/>
        </w:rPr>
        <w:t xml:space="preserve">מינהלה של בט"ל </w:t>
      </w:r>
      <w:r w:rsidRPr="00881015">
        <w:rPr>
          <w:rFonts w:ascii="Tahoma" w:hAnsi="Tahoma" w:cs="Tahoma" w:hint="cs"/>
          <w:sz w:val="17"/>
          <w:szCs w:val="17"/>
          <w:rtl/>
        </w:rPr>
        <w:t xml:space="preserve">עם </w:t>
      </w:r>
      <w:r w:rsidRPr="00881015">
        <w:rPr>
          <w:rFonts w:ascii="Tahoma" w:hAnsi="Tahoma" w:cs="Tahoma"/>
          <w:sz w:val="17"/>
          <w:szCs w:val="17"/>
          <w:rtl/>
        </w:rPr>
        <w:t>מנכ"ל בט"ל</w:t>
      </w:r>
      <w:r w:rsidRPr="00881015">
        <w:rPr>
          <w:rFonts w:ascii="Tahoma" w:hAnsi="Tahoma" w:cs="Tahoma" w:hint="cs"/>
          <w:sz w:val="17"/>
          <w:szCs w:val="17"/>
          <w:rtl/>
        </w:rPr>
        <w:t xml:space="preserve"> ועם</w:t>
      </w:r>
      <w:r w:rsidRPr="00881015">
        <w:rPr>
          <w:rFonts w:ascii="Tahoma" w:hAnsi="Tahoma" w:cs="Tahoma"/>
          <w:sz w:val="17"/>
          <w:szCs w:val="17"/>
          <w:rtl/>
        </w:rPr>
        <w:t xml:space="preserve"> המשנה שלו וסגניו. כאמור, מנכ"ל</w:t>
      </w:r>
      <w:r w:rsidRPr="00881015">
        <w:rPr>
          <w:rFonts w:ascii="Tahoma" w:hAnsi="Tahoma" w:cs="Tahoma" w:hint="cs"/>
          <w:sz w:val="17"/>
          <w:szCs w:val="17"/>
          <w:rtl/>
        </w:rPr>
        <w:t xml:space="preserve"> בט"ל</w:t>
      </w:r>
      <w:r w:rsidRPr="00881015">
        <w:rPr>
          <w:rFonts w:ascii="Tahoma" w:hAnsi="Tahoma" w:cs="Tahoma"/>
          <w:sz w:val="17"/>
          <w:szCs w:val="17"/>
          <w:rtl/>
        </w:rPr>
        <w:t xml:space="preserve"> ציין כי הוא דרש מהיועץ המשפטי שהחשב דאז מר גדעון אליאס ישותף בכל המגעים עם חבר</w:t>
      </w:r>
      <w:r w:rsidRPr="00881015">
        <w:rPr>
          <w:rFonts w:ascii="Tahoma" w:hAnsi="Tahoma" w:cs="Tahoma" w:hint="cs"/>
          <w:sz w:val="17"/>
          <w:szCs w:val="17"/>
          <w:rtl/>
        </w:rPr>
        <w:t>ה</w:t>
      </w:r>
      <w:r w:rsidRPr="00881015">
        <w:rPr>
          <w:rFonts w:ascii="Tahoma" w:hAnsi="Tahoma" w:cs="Tahoma"/>
          <w:sz w:val="17"/>
          <w:szCs w:val="17"/>
          <w:rtl/>
        </w:rPr>
        <w:t xml:space="preserve"> א.</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החשב, בדומה למנכ"ל בט"ל ולבעלי תפקידים אחרים המקבלים החלטות</w:t>
      </w:r>
      <w:r w:rsidRPr="00881015">
        <w:rPr>
          <w:rFonts w:ascii="Tahoma" w:hAnsi="Tahoma" w:cs="Tahoma"/>
          <w:sz w:val="17"/>
          <w:szCs w:val="17"/>
          <w:rtl/>
        </w:rPr>
        <w:t xml:space="preserve">, </w:t>
      </w:r>
      <w:r w:rsidRPr="00881015">
        <w:rPr>
          <w:rFonts w:ascii="Tahoma" w:hAnsi="Tahoma" w:cs="Tahoma" w:hint="cs"/>
          <w:sz w:val="17"/>
          <w:szCs w:val="17"/>
          <w:rtl/>
        </w:rPr>
        <w:t>נדרש</w:t>
      </w:r>
      <w:r w:rsidRPr="00881015">
        <w:rPr>
          <w:rFonts w:ascii="Tahoma" w:hAnsi="Tahoma" w:cs="Tahoma"/>
          <w:sz w:val="17"/>
          <w:szCs w:val="17"/>
          <w:rtl/>
        </w:rPr>
        <w:t xml:space="preserve"> </w:t>
      </w:r>
      <w:r w:rsidRPr="00881015">
        <w:rPr>
          <w:rFonts w:ascii="Tahoma" w:hAnsi="Tahoma" w:cs="Tahoma" w:hint="cs"/>
          <w:sz w:val="17"/>
          <w:szCs w:val="17"/>
          <w:rtl/>
        </w:rPr>
        <w:t>לקבל</w:t>
      </w:r>
      <w:r w:rsidRPr="00881015">
        <w:rPr>
          <w:rFonts w:ascii="Tahoma" w:hAnsi="Tahoma" w:cs="Tahoma"/>
          <w:sz w:val="17"/>
          <w:szCs w:val="17"/>
          <w:rtl/>
        </w:rPr>
        <w:t xml:space="preserve"> </w:t>
      </w:r>
      <w:r w:rsidRPr="00881015">
        <w:rPr>
          <w:rFonts w:ascii="Tahoma" w:hAnsi="Tahoma" w:cs="Tahoma" w:hint="cs"/>
          <w:sz w:val="17"/>
          <w:szCs w:val="17"/>
          <w:rtl/>
        </w:rPr>
        <w:t>את</w:t>
      </w:r>
      <w:r w:rsidRPr="00881015">
        <w:rPr>
          <w:rFonts w:ascii="Tahoma" w:hAnsi="Tahoma" w:cs="Tahoma"/>
          <w:sz w:val="17"/>
          <w:szCs w:val="17"/>
          <w:rtl/>
        </w:rPr>
        <w:t xml:space="preserve"> </w:t>
      </w:r>
      <w:r w:rsidRPr="00881015">
        <w:rPr>
          <w:rFonts w:ascii="Tahoma" w:hAnsi="Tahoma" w:cs="Tahoma" w:hint="cs"/>
          <w:sz w:val="17"/>
          <w:szCs w:val="17"/>
          <w:rtl/>
        </w:rPr>
        <w:t>ההחלטות</w:t>
      </w:r>
      <w:r w:rsidRPr="00881015">
        <w:rPr>
          <w:rFonts w:ascii="Tahoma" w:hAnsi="Tahoma" w:cs="Tahoma"/>
          <w:sz w:val="17"/>
          <w:szCs w:val="17"/>
          <w:rtl/>
        </w:rPr>
        <w:t xml:space="preserve"> </w:t>
      </w:r>
      <w:r w:rsidRPr="00881015">
        <w:rPr>
          <w:rFonts w:ascii="Tahoma" w:hAnsi="Tahoma" w:cs="Tahoma" w:hint="cs"/>
          <w:sz w:val="17"/>
          <w:szCs w:val="17"/>
          <w:rtl/>
        </w:rPr>
        <w:t>בתחום</w:t>
      </w:r>
      <w:r w:rsidRPr="00881015">
        <w:rPr>
          <w:rFonts w:ascii="Tahoma" w:hAnsi="Tahoma" w:cs="Tahoma"/>
          <w:sz w:val="17"/>
          <w:szCs w:val="17"/>
          <w:rtl/>
        </w:rPr>
        <w:t xml:space="preserve"> </w:t>
      </w:r>
      <w:r w:rsidRPr="00881015">
        <w:rPr>
          <w:rFonts w:ascii="Tahoma" w:hAnsi="Tahoma" w:cs="Tahoma" w:hint="cs"/>
          <w:sz w:val="17"/>
          <w:szCs w:val="17"/>
          <w:rtl/>
        </w:rPr>
        <w:t>סמכותו</w:t>
      </w:r>
      <w:r w:rsidRPr="00881015">
        <w:rPr>
          <w:rFonts w:ascii="Tahoma" w:hAnsi="Tahoma" w:cs="Tahoma"/>
          <w:sz w:val="17"/>
          <w:szCs w:val="17"/>
          <w:rtl/>
        </w:rPr>
        <w:t xml:space="preserve"> </w:t>
      </w:r>
      <w:r w:rsidRPr="00881015">
        <w:rPr>
          <w:rFonts w:ascii="Tahoma" w:hAnsi="Tahoma" w:cs="Tahoma" w:hint="cs"/>
          <w:sz w:val="17"/>
          <w:szCs w:val="17"/>
          <w:rtl/>
        </w:rPr>
        <w:t>באופן</w:t>
      </w:r>
      <w:r w:rsidRPr="00881015">
        <w:rPr>
          <w:rFonts w:ascii="Tahoma" w:hAnsi="Tahoma" w:cs="Tahoma"/>
          <w:sz w:val="17"/>
          <w:szCs w:val="17"/>
          <w:rtl/>
        </w:rPr>
        <w:t xml:space="preserve"> </w:t>
      </w:r>
      <w:r w:rsidRPr="00881015">
        <w:rPr>
          <w:rFonts w:ascii="Tahoma" w:hAnsi="Tahoma" w:cs="Tahoma" w:hint="cs"/>
          <w:sz w:val="17"/>
          <w:szCs w:val="17"/>
          <w:rtl/>
        </w:rPr>
        <w:t>מושכל</w:t>
      </w:r>
      <w:r w:rsidRPr="00881015">
        <w:rPr>
          <w:rFonts w:ascii="Tahoma" w:hAnsi="Tahoma" w:cs="Tahoma"/>
          <w:sz w:val="17"/>
          <w:szCs w:val="17"/>
          <w:rtl/>
        </w:rPr>
        <w:t xml:space="preserve"> </w:t>
      </w:r>
      <w:r w:rsidRPr="00881015">
        <w:rPr>
          <w:rFonts w:ascii="Tahoma" w:hAnsi="Tahoma" w:cs="Tahoma" w:hint="cs"/>
          <w:sz w:val="17"/>
          <w:szCs w:val="17"/>
          <w:rtl/>
        </w:rPr>
        <w:t xml:space="preserve">ובהתבסס על תוצאות הניתוח של הנתונים הרלוונטיים המלאים, ולאחר שיבחן את התוצאות האפשריות והחלופות הקיימות ויביא בחשבון את עמדתם המקצועית של כל בעלי התפקידים הרלוונטיים, בייחוד כאשר מדובר בתחום שהוא אינו בקי בו ואינו מצוי במסגרת עבודתו השגרתית. דברים אלה מקבלים משנה חשיבות בעניין ההסכם עם חברה א משום שכאמור מדובר בהסכם חדשני בבט"ל וטיפול בהסכם מעין זה אינו מצוי בתחום עבודתו השגרתית של החשב. </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בפגישה באוקטובר 2015 מסר החשב דאז למשרד מבקר המדינה כי הוא אינו "זוכר שראה את הערכת השווי טרם חתימתו על ההסכם וממילא לא היה ער לאמור בעמודים השני והשלישי להערכת השווי לפיו היא כללה רק גמלאות נפגעי עבודה ולא גמלאות אחרות". עוד מסר כי "לא היה ער לכך שלמרות שהגמלאות האחרות לא נכללו בהערכת השווי, הרי שבהסכם עם [חברה א] נקבע שהסכום שבט"ל אמור לקבל בגין תאונות דרכים ושכאמור נגזר מהערכת השווי הוא בגין כל הגמלאות... לא היה ער לכך שהערכת השווי לא כללה תיקים שבהם התאונה </w:t>
      </w:r>
      <w:r w:rsidRPr="00881015">
        <w:rPr>
          <w:rFonts w:ascii="Tahoma" w:hAnsi="Tahoma" w:cs="Tahoma" w:hint="cs"/>
          <w:sz w:val="17"/>
          <w:szCs w:val="17"/>
          <w:rtl/>
        </w:rPr>
        <w:t>התרחשה בשנת 2013, ושבהסכם נקבע כי התשלום הוא גם עבור שנה זו... לא היה ער לכך שבהסכם מוותר בט"ל על זכותו לשיבוב גם בגין גמלאות עתידיות". החשב דאז הוסיף כי "לא אמר למנכ"ל כי אינו בקי בנושא ההסכם עם [חברה א] או שישנם נושאים או סוגיות שאינם ברורים לו בעניין. כמו כן, לא אמר למנכ"ל כי הוא רואה בעיות או כי הוא סבור שיש לקיים דיון או בדיקה בעניין זה או אחר הנוגע להסכם".</w:t>
      </w:r>
    </w:p>
    <w:p w:rsidR="00C566D8" w:rsidRPr="00881015" w:rsidP="00CB725B">
      <w:pPr>
        <w:pStyle w:val="RESHET"/>
        <w:rPr>
          <w:rtl/>
        </w:rPr>
      </w:pPr>
      <w:r w:rsidRPr="00881015">
        <w:rPr>
          <w:rFonts w:hint="cs"/>
          <w:rtl/>
        </w:rPr>
        <w:t xml:space="preserve">יוצא אפוא כי על אף האמור אישר החשב דאז את ההתקשרות בהסכם עם חברה א בלי שבחן כנדרש את הנתונים הרלוונטיים ואת התוצאות האפשריות של החלטתו והחלופות הקיימות ובלי שבדק את השפעותיה העתידיות של החלטה זו; הוא לא ביקש לקבל את חוות דעתם המקצועית של כל בעלי התפקידים האחרים, לרבות חוות דעתם של </w:t>
      </w:r>
      <w:r w:rsidRPr="00881015">
        <w:rPr>
          <w:rtl/>
        </w:rPr>
        <w:t>עובדת אגף הביקורת הפנימית ו</w:t>
      </w:r>
      <w:r w:rsidRPr="00881015">
        <w:rPr>
          <w:rFonts w:hint="cs"/>
          <w:rtl/>
        </w:rPr>
        <w:t xml:space="preserve">של </w:t>
      </w:r>
      <w:r w:rsidRPr="00881015">
        <w:rPr>
          <w:rtl/>
        </w:rPr>
        <w:t xml:space="preserve">האקטואר שהיו חלק מהצוות וכן </w:t>
      </w:r>
      <w:r w:rsidRPr="00881015">
        <w:rPr>
          <w:rFonts w:hint="cs"/>
          <w:rtl/>
        </w:rPr>
        <w:t xml:space="preserve">של </w:t>
      </w:r>
      <w:r w:rsidRPr="00881015">
        <w:rPr>
          <w:rtl/>
        </w:rPr>
        <w:t>מנהל סניף יפו</w:t>
      </w:r>
      <w:r w:rsidRPr="00881015">
        <w:rPr>
          <w:rFonts w:hint="cs"/>
          <w:rtl/>
        </w:rPr>
        <w:t xml:space="preserve"> דאז. הוא אף לא ביקש שיוצגו בפניו חלופות אפשריות להסכם שגובש כדי שיוכל לוודא שזו אכן החלופה המיטבית או להציע חלופה אחרת או לשפר את זו המוצעת. זאת ועוד, גם כאשר מנכ"ל בט"ל פנה אליו כדי לקבל את אישורו להתקשרות האמורה לא התריע בפניו כי הוא אינו בקי בתחום השיבוב, לרבות בעניין ההסכם המתגבש</w:t>
      </w:r>
      <w:r>
        <w:rPr>
          <w:rStyle w:val="FootnoteReference0"/>
          <w:rtl/>
        </w:rPr>
        <w:footnoteReference w:id="54"/>
      </w:r>
      <w:r w:rsidRPr="00881015">
        <w:rPr>
          <w:rFonts w:hint="cs"/>
          <w:rtl/>
        </w:rPr>
        <w:t xml:space="preserve">. </w:t>
      </w:r>
    </w:p>
    <w:p w:rsidR="00C566D8" w:rsidRPr="00881015" w:rsidP="0000001E">
      <w:pPr>
        <w:pStyle w:val="RESHET"/>
        <w:rPr>
          <w:rtl/>
        </w:rPr>
      </w:pPr>
      <w:r w:rsidRPr="00881015">
        <w:rPr>
          <w:rFonts w:hint="cs"/>
          <w:rtl/>
        </w:rPr>
        <w:t xml:space="preserve">משרד מבקר המדינה מעיר לחשב כי לפני שאישר את ההתקשרות בהסכם עם חברה א ולנוכח העובדה שמדובר בהסכם ראשון מסוגו בבט"ל, מחובתו היה לבחון ביסודיות </w:t>
      </w:r>
      <w:r w:rsidRPr="00881015">
        <w:rPr>
          <w:rtl/>
        </w:rPr>
        <w:t xml:space="preserve">את </w:t>
      </w:r>
      <w:r w:rsidRPr="00881015">
        <w:rPr>
          <w:rFonts w:hint="cs"/>
          <w:rtl/>
        </w:rPr>
        <w:t>הנחות היסוד שעליהן התבססה הערכת השווי ואת הנתונים הכספיים המופיעים בה, ובכלל זה את האופן שבו הם עשויים להשפיע מהבחינה הכספית על ההסכם. הסבריו של החשב דאז כי לא</w:t>
      </w:r>
      <w:r w:rsidRPr="00881015">
        <w:rPr>
          <w:rtl/>
        </w:rPr>
        <w:t xml:space="preserve"> היה ער </w:t>
      </w:r>
      <w:r w:rsidRPr="00881015">
        <w:rPr>
          <w:rFonts w:hint="cs"/>
          <w:rtl/>
        </w:rPr>
        <w:t>לאמור בהערכת השווי מעידים על</w:t>
      </w:r>
      <w:r w:rsidRPr="00881015">
        <w:rPr>
          <w:rtl/>
        </w:rPr>
        <w:t xml:space="preserve"> פגם </w:t>
      </w:r>
      <w:r w:rsidRPr="00881015">
        <w:rPr>
          <w:rFonts w:hint="cs"/>
          <w:rtl/>
        </w:rPr>
        <w:t>ועל חולשה מהותית באופן</w:t>
      </w:r>
      <w:r w:rsidRPr="00881015">
        <w:rPr>
          <w:rtl/>
        </w:rPr>
        <w:t xml:space="preserve"> </w:t>
      </w:r>
      <w:r w:rsidRPr="00881015">
        <w:rPr>
          <w:rFonts w:hint="cs"/>
          <w:rtl/>
        </w:rPr>
        <w:t>תפקודו בעניין זה</w:t>
      </w:r>
      <w:r w:rsidRPr="00881015">
        <w:rPr>
          <w:rtl/>
        </w:rPr>
        <w:t>.</w:t>
      </w:r>
      <w:r w:rsidRPr="00881015">
        <w:rPr>
          <w:rFonts w:hint="cs"/>
          <w:rtl/>
        </w:rPr>
        <w:t xml:space="preserve"> כפי שהחשב דאז מסר בהגינותו למשרד מבקר המדינה, הוא ידע כי באותה עת לא היה בקי בנושא ההסכם עם חברה א והנושא בכללותו אינו נהיר לו לחלוטין. לכן, היה עליו לנקוט אמצעים חלופיים שישלימו את פערי הידע שהיו לו או לפחות להביא לידיעת מנכ"ל בט"ל כי הוא אינו בקי בתחום. </w:t>
      </w:r>
    </w:p>
    <w:p w:rsidR="00C566D8" w:rsidRPr="00881015" w:rsidP="0000001E">
      <w:pPr>
        <w:pStyle w:val="RESHET"/>
        <w:rPr>
          <w:rtl/>
        </w:rPr>
      </w:pPr>
      <w:r w:rsidRPr="00881015">
        <w:rPr>
          <w:rFonts w:hint="cs"/>
          <w:rtl/>
        </w:rPr>
        <w:t xml:space="preserve">מכל האמור יוצא כי החשב דאז, ששימש שומר סף שאחריות מקצועית כבדה הייתה מוטלת על כתפיו, לא </w:t>
      </w:r>
      <w:r w:rsidRPr="00881015">
        <w:rPr>
          <w:rtl/>
        </w:rPr>
        <w:t>מימש את אחריותו כמתחייב בחוק הביטוח הלאומי</w:t>
      </w:r>
      <w:r w:rsidRPr="00881015">
        <w:rPr>
          <w:rFonts w:hint="cs"/>
          <w:rtl/>
        </w:rPr>
        <w:t xml:space="preserve">. אשר להתקשרות בהסכם עם חברה א, הוא כשל בהפעלתה. </w:t>
      </w:r>
      <w:r w:rsidRPr="0012789B" w:rsidR="004F4213">
        <w:rPr>
          <w:noProof/>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4F421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453255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6719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4F4213">
                            <w:pPr>
                              <w:spacing w:after="0" w:line="240" w:lineRule="auto"/>
                              <w:rPr>
                                <w:color w:val="0B5294"/>
                                <w:spacing w:val="-4"/>
                                <w:sz w:val="24"/>
                                <w:szCs w:val="24"/>
                                <w:rtl/>
                                <w:cs/>
                              </w:rPr>
                            </w:pPr>
                            <w:r w:rsidRPr="004F4213">
                              <w:rPr>
                                <w:rFonts w:cs="Tahoma" w:hint="eastAsia"/>
                                <w:color w:val="0B5294"/>
                                <w:spacing w:val="-4"/>
                                <w:sz w:val="24"/>
                                <w:szCs w:val="24"/>
                                <w:rtl/>
                              </w:rPr>
                              <w:t>החשב</w:t>
                            </w:r>
                            <w:r w:rsidRPr="004F4213">
                              <w:rPr>
                                <w:rFonts w:cs="Tahoma"/>
                                <w:color w:val="0B5294"/>
                                <w:spacing w:val="-4"/>
                                <w:sz w:val="24"/>
                                <w:szCs w:val="24"/>
                                <w:rtl/>
                              </w:rPr>
                              <w:t xml:space="preserve"> </w:t>
                            </w:r>
                            <w:r w:rsidRPr="004F4213">
                              <w:rPr>
                                <w:rFonts w:cs="Tahoma" w:hint="eastAsia"/>
                                <w:color w:val="0B5294"/>
                                <w:spacing w:val="-4"/>
                                <w:sz w:val="24"/>
                                <w:szCs w:val="24"/>
                                <w:rtl/>
                              </w:rPr>
                              <w:t>דאז</w:t>
                            </w:r>
                            <w:r w:rsidRPr="004F4213">
                              <w:rPr>
                                <w:rFonts w:cs="Tahoma"/>
                                <w:color w:val="0B5294"/>
                                <w:spacing w:val="-4"/>
                                <w:sz w:val="24"/>
                                <w:szCs w:val="24"/>
                                <w:rtl/>
                              </w:rPr>
                              <w:t xml:space="preserve">, </w:t>
                            </w:r>
                            <w:r w:rsidRPr="004F4213">
                              <w:rPr>
                                <w:rFonts w:cs="Tahoma" w:hint="eastAsia"/>
                                <w:color w:val="0B5294"/>
                                <w:spacing w:val="-4"/>
                                <w:sz w:val="24"/>
                                <w:szCs w:val="24"/>
                                <w:rtl/>
                              </w:rPr>
                              <w:t>ששימש</w:t>
                            </w:r>
                            <w:r w:rsidRPr="004F4213">
                              <w:rPr>
                                <w:rFonts w:cs="Tahoma"/>
                                <w:color w:val="0B5294"/>
                                <w:spacing w:val="-4"/>
                                <w:sz w:val="24"/>
                                <w:szCs w:val="24"/>
                                <w:rtl/>
                              </w:rPr>
                              <w:t xml:space="preserve"> </w:t>
                            </w:r>
                            <w:r w:rsidRPr="004F4213">
                              <w:rPr>
                                <w:rFonts w:cs="Tahoma" w:hint="eastAsia"/>
                                <w:color w:val="0B5294"/>
                                <w:spacing w:val="-4"/>
                                <w:sz w:val="24"/>
                                <w:szCs w:val="24"/>
                                <w:rtl/>
                              </w:rPr>
                              <w:t>שומר</w:t>
                            </w:r>
                            <w:r w:rsidRPr="004F4213">
                              <w:rPr>
                                <w:rFonts w:cs="Tahoma"/>
                                <w:color w:val="0B5294"/>
                                <w:spacing w:val="-4"/>
                                <w:sz w:val="24"/>
                                <w:szCs w:val="24"/>
                                <w:rtl/>
                              </w:rPr>
                              <w:t xml:space="preserve"> </w:t>
                            </w:r>
                            <w:r w:rsidRPr="004F4213">
                              <w:rPr>
                                <w:rFonts w:cs="Tahoma" w:hint="eastAsia"/>
                                <w:color w:val="0B5294"/>
                                <w:spacing w:val="-4"/>
                                <w:sz w:val="24"/>
                                <w:szCs w:val="24"/>
                                <w:rtl/>
                              </w:rPr>
                              <w:t>סף</w:t>
                            </w:r>
                            <w:r w:rsidRPr="004F4213">
                              <w:rPr>
                                <w:rFonts w:cs="Tahoma"/>
                                <w:color w:val="0B5294"/>
                                <w:spacing w:val="-4"/>
                                <w:sz w:val="24"/>
                                <w:szCs w:val="24"/>
                                <w:rtl/>
                              </w:rPr>
                              <w:t xml:space="preserve"> </w:t>
                            </w:r>
                            <w:r w:rsidRPr="004F4213">
                              <w:rPr>
                                <w:rFonts w:cs="Tahoma" w:hint="eastAsia"/>
                                <w:color w:val="0B5294"/>
                                <w:spacing w:val="-4"/>
                                <w:sz w:val="24"/>
                                <w:szCs w:val="24"/>
                                <w:rtl/>
                              </w:rPr>
                              <w:t>שאחריות</w:t>
                            </w:r>
                            <w:r w:rsidRPr="004F4213">
                              <w:rPr>
                                <w:rFonts w:cs="Tahoma"/>
                                <w:color w:val="0B5294"/>
                                <w:spacing w:val="-4"/>
                                <w:sz w:val="24"/>
                                <w:szCs w:val="24"/>
                                <w:rtl/>
                              </w:rPr>
                              <w:t xml:space="preserve"> </w:t>
                            </w:r>
                            <w:r w:rsidRPr="004F4213">
                              <w:rPr>
                                <w:rFonts w:cs="Tahoma" w:hint="eastAsia"/>
                                <w:color w:val="0B5294"/>
                                <w:spacing w:val="-4"/>
                                <w:sz w:val="24"/>
                                <w:szCs w:val="24"/>
                                <w:rtl/>
                              </w:rPr>
                              <w:t>מקצועית</w:t>
                            </w:r>
                            <w:r w:rsidRPr="004F4213">
                              <w:rPr>
                                <w:rFonts w:cs="Tahoma"/>
                                <w:color w:val="0B5294"/>
                                <w:spacing w:val="-4"/>
                                <w:sz w:val="24"/>
                                <w:szCs w:val="24"/>
                                <w:rtl/>
                              </w:rPr>
                              <w:t xml:space="preserve"> </w:t>
                            </w:r>
                            <w:r w:rsidRPr="004F4213">
                              <w:rPr>
                                <w:rFonts w:cs="Tahoma" w:hint="eastAsia"/>
                                <w:color w:val="0B5294"/>
                                <w:spacing w:val="-4"/>
                                <w:sz w:val="24"/>
                                <w:szCs w:val="24"/>
                                <w:rtl/>
                              </w:rPr>
                              <w:t>כבדה</w:t>
                            </w:r>
                            <w:r w:rsidRPr="004F4213">
                              <w:rPr>
                                <w:rFonts w:cs="Tahoma"/>
                                <w:color w:val="0B5294"/>
                                <w:spacing w:val="-4"/>
                                <w:sz w:val="24"/>
                                <w:szCs w:val="24"/>
                                <w:rtl/>
                              </w:rPr>
                              <w:t xml:space="preserve"> </w:t>
                            </w:r>
                            <w:r w:rsidRPr="004F4213">
                              <w:rPr>
                                <w:rFonts w:cs="Tahoma" w:hint="eastAsia"/>
                                <w:color w:val="0B5294"/>
                                <w:spacing w:val="-4"/>
                                <w:sz w:val="24"/>
                                <w:szCs w:val="24"/>
                                <w:rtl/>
                              </w:rPr>
                              <w:t>הייתה</w:t>
                            </w:r>
                            <w:r w:rsidRPr="004F4213">
                              <w:rPr>
                                <w:rFonts w:cs="Tahoma"/>
                                <w:color w:val="0B5294"/>
                                <w:spacing w:val="-4"/>
                                <w:sz w:val="24"/>
                                <w:szCs w:val="24"/>
                                <w:rtl/>
                              </w:rPr>
                              <w:t xml:space="preserve"> </w:t>
                            </w:r>
                            <w:r w:rsidRPr="004F4213">
                              <w:rPr>
                                <w:rFonts w:cs="Tahoma" w:hint="eastAsia"/>
                                <w:color w:val="0B5294"/>
                                <w:spacing w:val="-4"/>
                                <w:sz w:val="24"/>
                                <w:szCs w:val="24"/>
                                <w:rtl/>
                              </w:rPr>
                              <w:t>מוטלת</w:t>
                            </w:r>
                            <w:r w:rsidRPr="004F4213">
                              <w:rPr>
                                <w:rFonts w:cs="Tahoma"/>
                                <w:color w:val="0B5294"/>
                                <w:spacing w:val="-4"/>
                                <w:sz w:val="24"/>
                                <w:szCs w:val="24"/>
                                <w:rtl/>
                              </w:rPr>
                              <w:t xml:space="preserve"> </w:t>
                            </w:r>
                            <w:r w:rsidRPr="004F4213">
                              <w:rPr>
                                <w:rFonts w:cs="Tahoma" w:hint="eastAsia"/>
                                <w:color w:val="0B5294"/>
                                <w:spacing w:val="-4"/>
                                <w:sz w:val="24"/>
                                <w:szCs w:val="24"/>
                                <w:rtl/>
                              </w:rPr>
                              <w:t>על</w:t>
                            </w:r>
                            <w:r w:rsidRPr="004F4213">
                              <w:rPr>
                                <w:rFonts w:cs="Tahoma"/>
                                <w:color w:val="0B5294"/>
                                <w:spacing w:val="-4"/>
                                <w:sz w:val="24"/>
                                <w:szCs w:val="24"/>
                                <w:rtl/>
                              </w:rPr>
                              <w:t xml:space="preserve"> </w:t>
                            </w:r>
                            <w:r w:rsidRPr="004F4213">
                              <w:rPr>
                                <w:rFonts w:cs="Tahoma" w:hint="eastAsia"/>
                                <w:color w:val="0B5294"/>
                                <w:spacing w:val="-4"/>
                                <w:sz w:val="24"/>
                                <w:szCs w:val="24"/>
                                <w:rtl/>
                              </w:rPr>
                              <w:t>כתפיו</w:t>
                            </w:r>
                            <w:r w:rsidRPr="004F4213">
                              <w:rPr>
                                <w:rFonts w:cs="Tahoma"/>
                                <w:color w:val="0B5294"/>
                                <w:spacing w:val="-4"/>
                                <w:sz w:val="24"/>
                                <w:szCs w:val="24"/>
                                <w:rtl/>
                              </w:rPr>
                              <w:t xml:space="preserve">, </w:t>
                            </w:r>
                            <w:r w:rsidRPr="004F4213">
                              <w:rPr>
                                <w:rFonts w:cs="Tahoma" w:hint="eastAsia"/>
                                <w:color w:val="0B5294"/>
                                <w:spacing w:val="-4"/>
                                <w:sz w:val="24"/>
                                <w:szCs w:val="24"/>
                                <w:rtl/>
                              </w:rPr>
                              <w:t>לא</w:t>
                            </w:r>
                            <w:r w:rsidRPr="004F4213">
                              <w:rPr>
                                <w:rFonts w:cs="Tahoma"/>
                                <w:color w:val="0B5294"/>
                                <w:spacing w:val="-4"/>
                                <w:sz w:val="24"/>
                                <w:szCs w:val="24"/>
                                <w:rtl/>
                              </w:rPr>
                              <w:t xml:space="preserve"> </w:t>
                            </w:r>
                            <w:r w:rsidRPr="004F4213">
                              <w:rPr>
                                <w:rFonts w:cs="Tahoma" w:hint="eastAsia"/>
                                <w:color w:val="0B5294"/>
                                <w:spacing w:val="-4"/>
                                <w:sz w:val="24"/>
                                <w:szCs w:val="24"/>
                                <w:rtl/>
                              </w:rPr>
                              <w:t>מימש</w:t>
                            </w:r>
                            <w:r w:rsidRPr="004F4213">
                              <w:rPr>
                                <w:rFonts w:cs="Tahoma"/>
                                <w:color w:val="0B5294"/>
                                <w:spacing w:val="-4"/>
                                <w:sz w:val="24"/>
                                <w:szCs w:val="24"/>
                                <w:rtl/>
                              </w:rPr>
                              <w:t xml:space="preserve"> </w:t>
                            </w:r>
                            <w:r w:rsidRPr="004F4213">
                              <w:rPr>
                                <w:rFonts w:cs="Tahoma" w:hint="eastAsia"/>
                                <w:color w:val="0B5294"/>
                                <w:spacing w:val="-4"/>
                                <w:sz w:val="24"/>
                                <w:szCs w:val="24"/>
                                <w:rtl/>
                              </w:rPr>
                              <w:t>את</w:t>
                            </w:r>
                            <w:r w:rsidRPr="004F4213">
                              <w:rPr>
                                <w:rFonts w:cs="Tahoma"/>
                                <w:color w:val="0B5294"/>
                                <w:spacing w:val="-4"/>
                                <w:sz w:val="24"/>
                                <w:szCs w:val="24"/>
                                <w:rtl/>
                              </w:rPr>
                              <w:t xml:space="preserve"> </w:t>
                            </w:r>
                            <w:r w:rsidRPr="004F4213">
                              <w:rPr>
                                <w:rFonts w:cs="Tahoma" w:hint="eastAsia"/>
                                <w:color w:val="0B5294"/>
                                <w:spacing w:val="-4"/>
                                <w:sz w:val="24"/>
                                <w:szCs w:val="24"/>
                                <w:rtl/>
                              </w:rPr>
                              <w:t>אחריותו</w:t>
                            </w:r>
                            <w:r w:rsidRPr="004F4213">
                              <w:rPr>
                                <w:rFonts w:cs="Tahoma"/>
                                <w:color w:val="0B5294"/>
                                <w:spacing w:val="-4"/>
                                <w:sz w:val="24"/>
                                <w:szCs w:val="24"/>
                                <w:rtl/>
                              </w:rPr>
                              <w:t xml:space="preserve"> </w:t>
                            </w:r>
                            <w:r w:rsidRPr="004F4213">
                              <w:rPr>
                                <w:rFonts w:cs="Tahoma" w:hint="eastAsia"/>
                                <w:color w:val="0B5294"/>
                                <w:spacing w:val="-4"/>
                                <w:sz w:val="24"/>
                                <w:szCs w:val="24"/>
                                <w:rtl/>
                              </w:rPr>
                              <w:t>כמתחייב</w:t>
                            </w:r>
                            <w:r w:rsidRPr="004F4213">
                              <w:rPr>
                                <w:rFonts w:cs="Tahoma"/>
                                <w:color w:val="0B5294"/>
                                <w:spacing w:val="-4"/>
                                <w:sz w:val="24"/>
                                <w:szCs w:val="24"/>
                                <w:rtl/>
                              </w:rPr>
                              <w:t xml:space="preserve"> </w:t>
                            </w:r>
                            <w:r w:rsidRPr="004F4213">
                              <w:rPr>
                                <w:rFonts w:cs="Tahoma" w:hint="eastAsia"/>
                                <w:color w:val="0B5294"/>
                                <w:spacing w:val="-4"/>
                                <w:sz w:val="24"/>
                                <w:szCs w:val="24"/>
                                <w:rtl/>
                              </w:rPr>
                              <w:t>בחוק</w:t>
                            </w:r>
                            <w:r w:rsidRPr="004F4213">
                              <w:rPr>
                                <w:rFonts w:cs="Tahoma"/>
                                <w:color w:val="0B5294"/>
                                <w:spacing w:val="-4"/>
                                <w:sz w:val="24"/>
                                <w:szCs w:val="24"/>
                                <w:rtl/>
                              </w:rPr>
                              <w:t xml:space="preserve"> </w:t>
                            </w:r>
                            <w:r w:rsidRPr="004F4213">
                              <w:rPr>
                                <w:rFonts w:cs="Tahoma" w:hint="eastAsia"/>
                                <w:color w:val="0B5294"/>
                                <w:spacing w:val="-4"/>
                                <w:sz w:val="24"/>
                                <w:szCs w:val="24"/>
                                <w:rtl/>
                              </w:rPr>
                              <w:t>הביטוח</w:t>
                            </w:r>
                            <w:r w:rsidRPr="004F4213">
                              <w:rPr>
                                <w:rFonts w:cs="Tahoma"/>
                                <w:color w:val="0B5294"/>
                                <w:spacing w:val="-4"/>
                                <w:sz w:val="24"/>
                                <w:szCs w:val="24"/>
                                <w:rtl/>
                              </w:rPr>
                              <w:t xml:space="preserve"> </w:t>
                            </w:r>
                            <w:r w:rsidRPr="004F4213">
                              <w:rPr>
                                <w:rFonts w:cs="Tahoma" w:hint="eastAsia"/>
                                <w:color w:val="0B5294"/>
                                <w:spacing w:val="-4"/>
                                <w:sz w:val="24"/>
                                <w:szCs w:val="24"/>
                                <w:rtl/>
                              </w:rPr>
                              <w:t>הלאומי</w:t>
                            </w:r>
                            <w:r w:rsidRPr="004F4213">
                              <w:rPr>
                                <w:rFonts w:cs="Tahoma"/>
                                <w:color w:val="0B5294"/>
                                <w:spacing w:val="-4"/>
                                <w:sz w:val="24"/>
                                <w:szCs w:val="24"/>
                                <w:rtl/>
                              </w:rPr>
                              <w:t xml:space="preserve">. </w:t>
                            </w:r>
                            <w:r w:rsidRPr="004F4213">
                              <w:rPr>
                                <w:rFonts w:cs="Tahoma" w:hint="eastAsia"/>
                                <w:color w:val="0B5294"/>
                                <w:spacing w:val="-4"/>
                                <w:sz w:val="24"/>
                                <w:szCs w:val="24"/>
                                <w:rtl/>
                              </w:rPr>
                              <w:t>אשר</w:t>
                            </w:r>
                            <w:r w:rsidRPr="004F4213">
                              <w:rPr>
                                <w:rFonts w:cs="Tahoma"/>
                                <w:color w:val="0B5294"/>
                                <w:spacing w:val="-4"/>
                                <w:sz w:val="24"/>
                                <w:szCs w:val="24"/>
                                <w:rtl/>
                              </w:rPr>
                              <w:t xml:space="preserve"> </w:t>
                            </w:r>
                            <w:r w:rsidRPr="004F4213">
                              <w:rPr>
                                <w:rFonts w:cs="Tahoma" w:hint="eastAsia"/>
                                <w:color w:val="0B5294"/>
                                <w:spacing w:val="-4"/>
                                <w:sz w:val="24"/>
                                <w:szCs w:val="24"/>
                                <w:rtl/>
                              </w:rPr>
                              <w:t>להתקשרות</w:t>
                            </w:r>
                            <w:r w:rsidRPr="004F4213">
                              <w:rPr>
                                <w:rFonts w:cs="Tahoma"/>
                                <w:color w:val="0B5294"/>
                                <w:spacing w:val="-4"/>
                                <w:sz w:val="24"/>
                                <w:szCs w:val="24"/>
                                <w:rtl/>
                              </w:rPr>
                              <w:t xml:space="preserve"> </w:t>
                            </w:r>
                            <w:r w:rsidRPr="004F4213">
                              <w:rPr>
                                <w:rFonts w:cs="Tahoma" w:hint="eastAsia"/>
                                <w:color w:val="0B5294"/>
                                <w:spacing w:val="-4"/>
                                <w:sz w:val="24"/>
                                <w:szCs w:val="24"/>
                                <w:rtl/>
                              </w:rPr>
                              <w:t>בהסכם</w:t>
                            </w:r>
                            <w:r w:rsidRPr="004F4213">
                              <w:rPr>
                                <w:rFonts w:cs="Tahoma"/>
                                <w:color w:val="0B5294"/>
                                <w:spacing w:val="-4"/>
                                <w:sz w:val="24"/>
                                <w:szCs w:val="24"/>
                                <w:rtl/>
                              </w:rPr>
                              <w:t xml:space="preserve"> </w:t>
                            </w:r>
                            <w:r w:rsidRPr="004F4213">
                              <w:rPr>
                                <w:rFonts w:cs="Tahoma" w:hint="eastAsia"/>
                                <w:color w:val="0B5294"/>
                                <w:spacing w:val="-4"/>
                                <w:sz w:val="24"/>
                                <w:szCs w:val="24"/>
                                <w:rtl/>
                              </w:rPr>
                              <w:t>עם</w:t>
                            </w:r>
                            <w:r w:rsidRPr="004F4213">
                              <w:rPr>
                                <w:rFonts w:cs="Tahoma"/>
                                <w:color w:val="0B5294"/>
                                <w:spacing w:val="-4"/>
                                <w:sz w:val="24"/>
                                <w:szCs w:val="24"/>
                                <w:rtl/>
                              </w:rPr>
                              <w:t xml:space="preserve"> </w:t>
                            </w:r>
                            <w:r w:rsidRPr="004F4213">
                              <w:rPr>
                                <w:rFonts w:cs="Tahoma" w:hint="eastAsia"/>
                                <w:color w:val="0B5294"/>
                                <w:spacing w:val="-4"/>
                                <w:sz w:val="24"/>
                                <w:szCs w:val="24"/>
                                <w:rtl/>
                              </w:rPr>
                              <w:t>חברה</w:t>
                            </w:r>
                            <w:r w:rsidRPr="004F4213">
                              <w:rPr>
                                <w:rFonts w:cs="Tahoma"/>
                                <w:color w:val="0B5294"/>
                                <w:spacing w:val="-4"/>
                                <w:sz w:val="24"/>
                                <w:szCs w:val="24"/>
                                <w:rtl/>
                              </w:rPr>
                              <w:t xml:space="preserve"> </w:t>
                            </w:r>
                            <w:r w:rsidRPr="004F4213">
                              <w:rPr>
                                <w:rFonts w:cs="Tahoma" w:hint="eastAsia"/>
                                <w:color w:val="0B5294"/>
                                <w:spacing w:val="-4"/>
                                <w:sz w:val="24"/>
                                <w:szCs w:val="24"/>
                                <w:rtl/>
                              </w:rPr>
                              <w:t>א</w:t>
                            </w:r>
                            <w:r w:rsidRPr="004F4213">
                              <w:rPr>
                                <w:rFonts w:cs="Tahoma"/>
                                <w:color w:val="0B5294"/>
                                <w:spacing w:val="-4"/>
                                <w:sz w:val="24"/>
                                <w:szCs w:val="24"/>
                                <w:rtl/>
                              </w:rPr>
                              <w:t xml:space="preserve">, </w:t>
                            </w:r>
                            <w:r w:rsidRPr="004F4213">
                              <w:rPr>
                                <w:rFonts w:cs="Tahoma" w:hint="eastAsia"/>
                                <w:color w:val="0B5294"/>
                                <w:spacing w:val="-4"/>
                                <w:sz w:val="24"/>
                                <w:szCs w:val="24"/>
                                <w:rtl/>
                              </w:rPr>
                              <w:t>הוא</w:t>
                            </w:r>
                            <w:r w:rsidRPr="004F4213">
                              <w:rPr>
                                <w:rFonts w:cs="Tahoma"/>
                                <w:color w:val="0B5294"/>
                                <w:spacing w:val="-4"/>
                                <w:sz w:val="24"/>
                                <w:szCs w:val="24"/>
                                <w:rtl/>
                              </w:rPr>
                              <w:t xml:space="preserve"> </w:t>
                            </w:r>
                            <w:r w:rsidRPr="004F4213">
                              <w:rPr>
                                <w:rFonts w:cs="Tahoma" w:hint="eastAsia"/>
                                <w:color w:val="0B5294"/>
                                <w:spacing w:val="-4"/>
                                <w:sz w:val="24"/>
                                <w:szCs w:val="24"/>
                                <w:rtl/>
                              </w:rPr>
                              <w:t>כשל</w:t>
                            </w:r>
                            <w:r w:rsidRPr="004F4213">
                              <w:rPr>
                                <w:rFonts w:cs="Tahoma"/>
                                <w:color w:val="0B5294"/>
                                <w:spacing w:val="-4"/>
                                <w:sz w:val="24"/>
                                <w:szCs w:val="24"/>
                                <w:rtl/>
                              </w:rPr>
                              <w:t xml:space="preserve"> </w:t>
                            </w:r>
                            <w:r w:rsidRPr="004F4213">
                              <w:rPr>
                                <w:rFonts w:cs="Tahoma" w:hint="eastAsia"/>
                                <w:color w:val="0B5294"/>
                                <w:spacing w:val="-4"/>
                                <w:sz w:val="24"/>
                                <w:szCs w:val="24"/>
                                <w:rtl/>
                              </w:rPr>
                              <w:t>בהפעלתה</w:t>
                            </w:r>
                          </w:p>
                          <w:p w:rsidR="0047582D" w:rsidRPr="00373C5D" w:rsidP="004F421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314451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1586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47582D" w:rsidRPr="00373C5D" w:rsidP="004F4213">
                      <w:pPr>
                        <w:spacing w:line="240" w:lineRule="atLeast"/>
                        <w:rPr>
                          <w:rFonts w:cs="Tahoma"/>
                          <w:b/>
                          <w:bCs/>
                          <w:color w:val="0B5294"/>
                          <w:sz w:val="48"/>
                          <w:szCs w:val="48"/>
                          <w:rtl/>
                        </w:rPr>
                      </w:pPr>
                      <w:drawing>
                        <wp:inline distT="0" distB="0" distL="0" distR="0">
                          <wp:extent cx="311150" cy="256800"/>
                          <wp:effectExtent l="0" t="0" r="0" b="0"/>
                          <wp:docPr id="3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1599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4F4213">
                      <w:pPr>
                        <w:spacing w:after="0" w:line="240" w:lineRule="auto"/>
                        <w:rPr>
                          <w:color w:val="0B5294"/>
                          <w:spacing w:val="-4"/>
                          <w:sz w:val="24"/>
                          <w:szCs w:val="24"/>
                          <w:rtl/>
                          <w:cs/>
                        </w:rPr>
                      </w:pPr>
                      <w:r w:rsidRPr="004F4213">
                        <w:rPr>
                          <w:rFonts w:cs="Tahoma" w:hint="eastAsia"/>
                          <w:color w:val="0B5294"/>
                          <w:spacing w:val="-4"/>
                          <w:sz w:val="24"/>
                          <w:szCs w:val="24"/>
                          <w:rtl/>
                        </w:rPr>
                        <w:t>החשב</w:t>
                      </w:r>
                      <w:r w:rsidRPr="004F4213">
                        <w:rPr>
                          <w:rFonts w:cs="Tahoma"/>
                          <w:color w:val="0B5294"/>
                          <w:spacing w:val="-4"/>
                          <w:sz w:val="24"/>
                          <w:szCs w:val="24"/>
                          <w:rtl/>
                        </w:rPr>
                        <w:t xml:space="preserve"> </w:t>
                      </w:r>
                      <w:r w:rsidRPr="004F4213">
                        <w:rPr>
                          <w:rFonts w:cs="Tahoma" w:hint="eastAsia"/>
                          <w:color w:val="0B5294"/>
                          <w:spacing w:val="-4"/>
                          <w:sz w:val="24"/>
                          <w:szCs w:val="24"/>
                          <w:rtl/>
                        </w:rPr>
                        <w:t>דאז</w:t>
                      </w:r>
                      <w:r w:rsidRPr="004F4213">
                        <w:rPr>
                          <w:rFonts w:cs="Tahoma"/>
                          <w:color w:val="0B5294"/>
                          <w:spacing w:val="-4"/>
                          <w:sz w:val="24"/>
                          <w:szCs w:val="24"/>
                          <w:rtl/>
                        </w:rPr>
                        <w:t xml:space="preserve">, </w:t>
                      </w:r>
                      <w:r w:rsidRPr="004F4213">
                        <w:rPr>
                          <w:rFonts w:cs="Tahoma" w:hint="eastAsia"/>
                          <w:color w:val="0B5294"/>
                          <w:spacing w:val="-4"/>
                          <w:sz w:val="24"/>
                          <w:szCs w:val="24"/>
                          <w:rtl/>
                        </w:rPr>
                        <w:t>ששימש</w:t>
                      </w:r>
                      <w:r w:rsidRPr="004F4213">
                        <w:rPr>
                          <w:rFonts w:cs="Tahoma"/>
                          <w:color w:val="0B5294"/>
                          <w:spacing w:val="-4"/>
                          <w:sz w:val="24"/>
                          <w:szCs w:val="24"/>
                          <w:rtl/>
                        </w:rPr>
                        <w:t xml:space="preserve"> </w:t>
                      </w:r>
                      <w:r w:rsidRPr="004F4213">
                        <w:rPr>
                          <w:rFonts w:cs="Tahoma" w:hint="eastAsia"/>
                          <w:color w:val="0B5294"/>
                          <w:spacing w:val="-4"/>
                          <w:sz w:val="24"/>
                          <w:szCs w:val="24"/>
                          <w:rtl/>
                        </w:rPr>
                        <w:t>שומר</w:t>
                      </w:r>
                      <w:r w:rsidRPr="004F4213">
                        <w:rPr>
                          <w:rFonts w:cs="Tahoma"/>
                          <w:color w:val="0B5294"/>
                          <w:spacing w:val="-4"/>
                          <w:sz w:val="24"/>
                          <w:szCs w:val="24"/>
                          <w:rtl/>
                        </w:rPr>
                        <w:t xml:space="preserve"> </w:t>
                      </w:r>
                      <w:r w:rsidRPr="004F4213">
                        <w:rPr>
                          <w:rFonts w:cs="Tahoma" w:hint="eastAsia"/>
                          <w:color w:val="0B5294"/>
                          <w:spacing w:val="-4"/>
                          <w:sz w:val="24"/>
                          <w:szCs w:val="24"/>
                          <w:rtl/>
                        </w:rPr>
                        <w:t>סף</w:t>
                      </w:r>
                      <w:r w:rsidRPr="004F4213">
                        <w:rPr>
                          <w:rFonts w:cs="Tahoma"/>
                          <w:color w:val="0B5294"/>
                          <w:spacing w:val="-4"/>
                          <w:sz w:val="24"/>
                          <w:szCs w:val="24"/>
                          <w:rtl/>
                        </w:rPr>
                        <w:t xml:space="preserve"> </w:t>
                      </w:r>
                      <w:r w:rsidRPr="004F4213">
                        <w:rPr>
                          <w:rFonts w:cs="Tahoma" w:hint="eastAsia"/>
                          <w:color w:val="0B5294"/>
                          <w:spacing w:val="-4"/>
                          <w:sz w:val="24"/>
                          <w:szCs w:val="24"/>
                          <w:rtl/>
                        </w:rPr>
                        <w:t>שאחריות</w:t>
                      </w:r>
                      <w:r w:rsidRPr="004F4213">
                        <w:rPr>
                          <w:rFonts w:cs="Tahoma"/>
                          <w:color w:val="0B5294"/>
                          <w:spacing w:val="-4"/>
                          <w:sz w:val="24"/>
                          <w:szCs w:val="24"/>
                          <w:rtl/>
                        </w:rPr>
                        <w:t xml:space="preserve"> </w:t>
                      </w:r>
                      <w:r w:rsidRPr="004F4213">
                        <w:rPr>
                          <w:rFonts w:cs="Tahoma" w:hint="eastAsia"/>
                          <w:color w:val="0B5294"/>
                          <w:spacing w:val="-4"/>
                          <w:sz w:val="24"/>
                          <w:szCs w:val="24"/>
                          <w:rtl/>
                        </w:rPr>
                        <w:t>מקצועית</w:t>
                      </w:r>
                      <w:r w:rsidRPr="004F4213">
                        <w:rPr>
                          <w:rFonts w:cs="Tahoma"/>
                          <w:color w:val="0B5294"/>
                          <w:spacing w:val="-4"/>
                          <w:sz w:val="24"/>
                          <w:szCs w:val="24"/>
                          <w:rtl/>
                        </w:rPr>
                        <w:t xml:space="preserve"> </w:t>
                      </w:r>
                      <w:r w:rsidRPr="004F4213">
                        <w:rPr>
                          <w:rFonts w:cs="Tahoma" w:hint="eastAsia"/>
                          <w:color w:val="0B5294"/>
                          <w:spacing w:val="-4"/>
                          <w:sz w:val="24"/>
                          <w:szCs w:val="24"/>
                          <w:rtl/>
                        </w:rPr>
                        <w:t>כבדה</w:t>
                      </w:r>
                      <w:r w:rsidRPr="004F4213">
                        <w:rPr>
                          <w:rFonts w:cs="Tahoma"/>
                          <w:color w:val="0B5294"/>
                          <w:spacing w:val="-4"/>
                          <w:sz w:val="24"/>
                          <w:szCs w:val="24"/>
                          <w:rtl/>
                        </w:rPr>
                        <w:t xml:space="preserve"> </w:t>
                      </w:r>
                      <w:r w:rsidRPr="004F4213">
                        <w:rPr>
                          <w:rFonts w:cs="Tahoma" w:hint="eastAsia"/>
                          <w:color w:val="0B5294"/>
                          <w:spacing w:val="-4"/>
                          <w:sz w:val="24"/>
                          <w:szCs w:val="24"/>
                          <w:rtl/>
                        </w:rPr>
                        <w:t>הייתה</w:t>
                      </w:r>
                      <w:r w:rsidRPr="004F4213">
                        <w:rPr>
                          <w:rFonts w:cs="Tahoma"/>
                          <w:color w:val="0B5294"/>
                          <w:spacing w:val="-4"/>
                          <w:sz w:val="24"/>
                          <w:szCs w:val="24"/>
                          <w:rtl/>
                        </w:rPr>
                        <w:t xml:space="preserve"> </w:t>
                      </w:r>
                      <w:r w:rsidRPr="004F4213">
                        <w:rPr>
                          <w:rFonts w:cs="Tahoma" w:hint="eastAsia"/>
                          <w:color w:val="0B5294"/>
                          <w:spacing w:val="-4"/>
                          <w:sz w:val="24"/>
                          <w:szCs w:val="24"/>
                          <w:rtl/>
                        </w:rPr>
                        <w:t>מוטלת</w:t>
                      </w:r>
                      <w:r w:rsidRPr="004F4213">
                        <w:rPr>
                          <w:rFonts w:cs="Tahoma"/>
                          <w:color w:val="0B5294"/>
                          <w:spacing w:val="-4"/>
                          <w:sz w:val="24"/>
                          <w:szCs w:val="24"/>
                          <w:rtl/>
                        </w:rPr>
                        <w:t xml:space="preserve"> </w:t>
                      </w:r>
                      <w:r w:rsidRPr="004F4213">
                        <w:rPr>
                          <w:rFonts w:cs="Tahoma" w:hint="eastAsia"/>
                          <w:color w:val="0B5294"/>
                          <w:spacing w:val="-4"/>
                          <w:sz w:val="24"/>
                          <w:szCs w:val="24"/>
                          <w:rtl/>
                        </w:rPr>
                        <w:t>על</w:t>
                      </w:r>
                      <w:r w:rsidRPr="004F4213">
                        <w:rPr>
                          <w:rFonts w:cs="Tahoma"/>
                          <w:color w:val="0B5294"/>
                          <w:spacing w:val="-4"/>
                          <w:sz w:val="24"/>
                          <w:szCs w:val="24"/>
                          <w:rtl/>
                        </w:rPr>
                        <w:t xml:space="preserve"> </w:t>
                      </w:r>
                      <w:r w:rsidRPr="004F4213">
                        <w:rPr>
                          <w:rFonts w:cs="Tahoma" w:hint="eastAsia"/>
                          <w:color w:val="0B5294"/>
                          <w:spacing w:val="-4"/>
                          <w:sz w:val="24"/>
                          <w:szCs w:val="24"/>
                          <w:rtl/>
                        </w:rPr>
                        <w:t>כתפיו</w:t>
                      </w:r>
                      <w:r w:rsidRPr="004F4213">
                        <w:rPr>
                          <w:rFonts w:cs="Tahoma"/>
                          <w:color w:val="0B5294"/>
                          <w:spacing w:val="-4"/>
                          <w:sz w:val="24"/>
                          <w:szCs w:val="24"/>
                          <w:rtl/>
                        </w:rPr>
                        <w:t xml:space="preserve">, </w:t>
                      </w:r>
                      <w:r w:rsidRPr="004F4213">
                        <w:rPr>
                          <w:rFonts w:cs="Tahoma" w:hint="eastAsia"/>
                          <w:color w:val="0B5294"/>
                          <w:spacing w:val="-4"/>
                          <w:sz w:val="24"/>
                          <w:szCs w:val="24"/>
                          <w:rtl/>
                        </w:rPr>
                        <w:t>לא</w:t>
                      </w:r>
                      <w:r w:rsidRPr="004F4213">
                        <w:rPr>
                          <w:rFonts w:cs="Tahoma"/>
                          <w:color w:val="0B5294"/>
                          <w:spacing w:val="-4"/>
                          <w:sz w:val="24"/>
                          <w:szCs w:val="24"/>
                          <w:rtl/>
                        </w:rPr>
                        <w:t xml:space="preserve"> </w:t>
                      </w:r>
                      <w:r w:rsidRPr="004F4213">
                        <w:rPr>
                          <w:rFonts w:cs="Tahoma" w:hint="eastAsia"/>
                          <w:color w:val="0B5294"/>
                          <w:spacing w:val="-4"/>
                          <w:sz w:val="24"/>
                          <w:szCs w:val="24"/>
                          <w:rtl/>
                        </w:rPr>
                        <w:t>מימש</w:t>
                      </w:r>
                      <w:r w:rsidRPr="004F4213">
                        <w:rPr>
                          <w:rFonts w:cs="Tahoma"/>
                          <w:color w:val="0B5294"/>
                          <w:spacing w:val="-4"/>
                          <w:sz w:val="24"/>
                          <w:szCs w:val="24"/>
                          <w:rtl/>
                        </w:rPr>
                        <w:t xml:space="preserve"> </w:t>
                      </w:r>
                      <w:r w:rsidRPr="004F4213">
                        <w:rPr>
                          <w:rFonts w:cs="Tahoma" w:hint="eastAsia"/>
                          <w:color w:val="0B5294"/>
                          <w:spacing w:val="-4"/>
                          <w:sz w:val="24"/>
                          <w:szCs w:val="24"/>
                          <w:rtl/>
                        </w:rPr>
                        <w:t>את</w:t>
                      </w:r>
                      <w:r w:rsidRPr="004F4213">
                        <w:rPr>
                          <w:rFonts w:cs="Tahoma"/>
                          <w:color w:val="0B5294"/>
                          <w:spacing w:val="-4"/>
                          <w:sz w:val="24"/>
                          <w:szCs w:val="24"/>
                          <w:rtl/>
                        </w:rPr>
                        <w:t xml:space="preserve"> </w:t>
                      </w:r>
                      <w:r w:rsidRPr="004F4213">
                        <w:rPr>
                          <w:rFonts w:cs="Tahoma" w:hint="eastAsia"/>
                          <w:color w:val="0B5294"/>
                          <w:spacing w:val="-4"/>
                          <w:sz w:val="24"/>
                          <w:szCs w:val="24"/>
                          <w:rtl/>
                        </w:rPr>
                        <w:t>אחריותו</w:t>
                      </w:r>
                      <w:r w:rsidRPr="004F4213">
                        <w:rPr>
                          <w:rFonts w:cs="Tahoma"/>
                          <w:color w:val="0B5294"/>
                          <w:spacing w:val="-4"/>
                          <w:sz w:val="24"/>
                          <w:szCs w:val="24"/>
                          <w:rtl/>
                        </w:rPr>
                        <w:t xml:space="preserve"> </w:t>
                      </w:r>
                      <w:r w:rsidRPr="004F4213">
                        <w:rPr>
                          <w:rFonts w:cs="Tahoma" w:hint="eastAsia"/>
                          <w:color w:val="0B5294"/>
                          <w:spacing w:val="-4"/>
                          <w:sz w:val="24"/>
                          <w:szCs w:val="24"/>
                          <w:rtl/>
                        </w:rPr>
                        <w:t>כמתחייב</w:t>
                      </w:r>
                      <w:r w:rsidRPr="004F4213">
                        <w:rPr>
                          <w:rFonts w:cs="Tahoma"/>
                          <w:color w:val="0B5294"/>
                          <w:spacing w:val="-4"/>
                          <w:sz w:val="24"/>
                          <w:szCs w:val="24"/>
                          <w:rtl/>
                        </w:rPr>
                        <w:t xml:space="preserve"> </w:t>
                      </w:r>
                      <w:r w:rsidRPr="004F4213">
                        <w:rPr>
                          <w:rFonts w:cs="Tahoma" w:hint="eastAsia"/>
                          <w:color w:val="0B5294"/>
                          <w:spacing w:val="-4"/>
                          <w:sz w:val="24"/>
                          <w:szCs w:val="24"/>
                          <w:rtl/>
                        </w:rPr>
                        <w:t>בחוק</w:t>
                      </w:r>
                      <w:r w:rsidRPr="004F4213">
                        <w:rPr>
                          <w:rFonts w:cs="Tahoma"/>
                          <w:color w:val="0B5294"/>
                          <w:spacing w:val="-4"/>
                          <w:sz w:val="24"/>
                          <w:szCs w:val="24"/>
                          <w:rtl/>
                        </w:rPr>
                        <w:t xml:space="preserve"> </w:t>
                      </w:r>
                      <w:r w:rsidRPr="004F4213">
                        <w:rPr>
                          <w:rFonts w:cs="Tahoma" w:hint="eastAsia"/>
                          <w:color w:val="0B5294"/>
                          <w:spacing w:val="-4"/>
                          <w:sz w:val="24"/>
                          <w:szCs w:val="24"/>
                          <w:rtl/>
                        </w:rPr>
                        <w:t>הביטוח</w:t>
                      </w:r>
                      <w:r w:rsidRPr="004F4213">
                        <w:rPr>
                          <w:rFonts w:cs="Tahoma"/>
                          <w:color w:val="0B5294"/>
                          <w:spacing w:val="-4"/>
                          <w:sz w:val="24"/>
                          <w:szCs w:val="24"/>
                          <w:rtl/>
                        </w:rPr>
                        <w:t xml:space="preserve"> </w:t>
                      </w:r>
                      <w:r w:rsidRPr="004F4213">
                        <w:rPr>
                          <w:rFonts w:cs="Tahoma" w:hint="eastAsia"/>
                          <w:color w:val="0B5294"/>
                          <w:spacing w:val="-4"/>
                          <w:sz w:val="24"/>
                          <w:szCs w:val="24"/>
                          <w:rtl/>
                        </w:rPr>
                        <w:t>הלאומי</w:t>
                      </w:r>
                      <w:r w:rsidRPr="004F4213">
                        <w:rPr>
                          <w:rFonts w:cs="Tahoma"/>
                          <w:color w:val="0B5294"/>
                          <w:spacing w:val="-4"/>
                          <w:sz w:val="24"/>
                          <w:szCs w:val="24"/>
                          <w:rtl/>
                        </w:rPr>
                        <w:t xml:space="preserve">. </w:t>
                      </w:r>
                      <w:r w:rsidRPr="004F4213">
                        <w:rPr>
                          <w:rFonts w:cs="Tahoma" w:hint="eastAsia"/>
                          <w:color w:val="0B5294"/>
                          <w:spacing w:val="-4"/>
                          <w:sz w:val="24"/>
                          <w:szCs w:val="24"/>
                          <w:rtl/>
                        </w:rPr>
                        <w:t>אשר</w:t>
                      </w:r>
                      <w:r w:rsidRPr="004F4213">
                        <w:rPr>
                          <w:rFonts w:cs="Tahoma"/>
                          <w:color w:val="0B5294"/>
                          <w:spacing w:val="-4"/>
                          <w:sz w:val="24"/>
                          <w:szCs w:val="24"/>
                          <w:rtl/>
                        </w:rPr>
                        <w:t xml:space="preserve"> </w:t>
                      </w:r>
                      <w:r w:rsidRPr="004F4213">
                        <w:rPr>
                          <w:rFonts w:cs="Tahoma" w:hint="eastAsia"/>
                          <w:color w:val="0B5294"/>
                          <w:spacing w:val="-4"/>
                          <w:sz w:val="24"/>
                          <w:szCs w:val="24"/>
                          <w:rtl/>
                        </w:rPr>
                        <w:t>להתקשרות</w:t>
                      </w:r>
                      <w:r w:rsidRPr="004F4213">
                        <w:rPr>
                          <w:rFonts w:cs="Tahoma"/>
                          <w:color w:val="0B5294"/>
                          <w:spacing w:val="-4"/>
                          <w:sz w:val="24"/>
                          <w:szCs w:val="24"/>
                          <w:rtl/>
                        </w:rPr>
                        <w:t xml:space="preserve"> </w:t>
                      </w:r>
                      <w:r w:rsidRPr="004F4213">
                        <w:rPr>
                          <w:rFonts w:cs="Tahoma" w:hint="eastAsia"/>
                          <w:color w:val="0B5294"/>
                          <w:spacing w:val="-4"/>
                          <w:sz w:val="24"/>
                          <w:szCs w:val="24"/>
                          <w:rtl/>
                        </w:rPr>
                        <w:t>בהסכם</w:t>
                      </w:r>
                      <w:r w:rsidRPr="004F4213">
                        <w:rPr>
                          <w:rFonts w:cs="Tahoma"/>
                          <w:color w:val="0B5294"/>
                          <w:spacing w:val="-4"/>
                          <w:sz w:val="24"/>
                          <w:szCs w:val="24"/>
                          <w:rtl/>
                        </w:rPr>
                        <w:t xml:space="preserve"> </w:t>
                      </w:r>
                      <w:r w:rsidRPr="004F4213">
                        <w:rPr>
                          <w:rFonts w:cs="Tahoma" w:hint="eastAsia"/>
                          <w:color w:val="0B5294"/>
                          <w:spacing w:val="-4"/>
                          <w:sz w:val="24"/>
                          <w:szCs w:val="24"/>
                          <w:rtl/>
                        </w:rPr>
                        <w:t>עם</w:t>
                      </w:r>
                      <w:r w:rsidRPr="004F4213">
                        <w:rPr>
                          <w:rFonts w:cs="Tahoma"/>
                          <w:color w:val="0B5294"/>
                          <w:spacing w:val="-4"/>
                          <w:sz w:val="24"/>
                          <w:szCs w:val="24"/>
                          <w:rtl/>
                        </w:rPr>
                        <w:t xml:space="preserve"> </w:t>
                      </w:r>
                      <w:r w:rsidRPr="004F4213">
                        <w:rPr>
                          <w:rFonts w:cs="Tahoma" w:hint="eastAsia"/>
                          <w:color w:val="0B5294"/>
                          <w:spacing w:val="-4"/>
                          <w:sz w:val="24"/>
                          <w:szCs w:val="24"/>
                          <w:rtl/>
                        </w:rPr>
                        <w:t>חברה</w:t>
                      </w:r>
                      <w:r w:rsidRPr="004F4213">
                        <w:rPr>
                          <w:rFonts w:cs="Tahoma"/>
                          <w:color w:val="0B5294"/>
                          <w:spacing w:val="-4"/>
                          <w:sz w:val="24"/>
                          <w:szCs w:val="24"/>
                          <w:rtl/>
                        </w:rPr>
                        <w:t xml:space="preserve"> </w:t>
                      </w:r>
                      <w:r w:rsidRPr="004F4213">
                        <w:rPr>
                          <w:rFonts w:cs="Tahoma" w:hint="eastAsia"/>
                          <w:color w:val="0B5294"/>
                          <w:spacing w:val="-4"/>
                          <w:sz w:val="24"/>
                          <w:szCs w:val="24"/>
                          <w:rtl/>
                        </w:rPr>
                        <w:t>א</w:t>
                      </w:r>
                      <w:r w:rsidRPr="004F4213">
                        <w:rPr>
                          <w:rFonts w:cs="Tahoma"/>
                          <w:color w:val="0B5294"/>
                          <w:spacing w:val="-4"/>
                          <w:sz w:val="24"/>
                          <w:szCs w:val="24"/>
                          <w:rtl/>
                        </w:rPr>
                        <w:t xml:space="preserve">, </w:t>
                      </w:r>
                      <w:r w:rsidRPr="004F4213">
                        <w:rPr>
                          <w:rFonts w:cs="Tahoma" w:hint="eastAsia"/>
                          <w:color w:val="0B5294"/>
                          <w:spacing w:val="-4"/>
                          <w:sz w:val="24"/>
                          <w:szCs w:val="24"/>
                          <w:rtl/>
                        </w:rPr>
                        <w:t>הוא</w:t>
                      </w:r>
                      <w:r w:rsidRPr="004F4213">
                        <w:rPr>
                          <w:rFonts w:cs="Tahoma"/>
                          <w:color w:val="0B5294"/>
                          <w:spacing w:val="-4"/>
                          <w:sz w:val="24"/>
                          <w:szCs w:val="24"/>
                          <w:rtl/>
                        </w:rPr>
                        <w:t xml:space="preserve"> </w:t>
                      </w:r>
                      <w:r w:rsidRPr="004F4213">
                        <w:rPr>
                          <w:rFonts w:cs="Tahoma" w:hint="eastAsia"/>
                          <w:color w:val="0B5294"/>
                          <w:spacing w:val="-4"/>
                          <w:sz w:val="24"/>
                          <w:szCs w:val="24"/>
                          <w:rtl/>
                        </w:rPr>
                        <w:t>כשל</w:t>
                      </w:r>
                      <w:r w:rsidRPr="004F4213">
                        <w:rPr>
                          <w:rFonts w:cs="Tahoma"/>
                          <w:color w:val="0B5294"/>
                          <w:spacing w:val="-4"/>
                          <w:sz w:val="24"/>
                          <w:szCs w:val="24"/>
                          <w:rtl/>
                        </w:rPr>
                        <w:t xml:space="preserve"> </w:t>
                      </w:r>
                      <w:r w:rsidRPr="004F4213">
                        <w:rPr>
                          <w:rFonts w:cs="Tahoma" w:hint="eastAsia"/>
                          <w:color w:val="0B5294"/>
                          <w:spacing w:val="-4"/>
                          <w:sz w:val="24"/>
                          <w:szCs w:val="24"/>
                          <w:rtl/>
                        </w:rPr>
                        <w:t>בהפעלתה</w:t>
                      </w:r>
                    </w:p>
                    <w:p w:rsidR="0047582D" w:rsidRPr="00373C5D" w:rsidP="004F4213">
                      <w:pPr>
                        <w:spacing w:before="120" w:after="0" w:line="240" w:lineRule="atLeast"/>
                        <w:rPr>
                          <w:rFonts w:cs="Tahoma"/>
                          <w:b/>
                          <w:bCs/>
                          <w:color w:val="0B5294"/>
                          <w:sz w:val="48"/>
                          <w:szCs w:val="48"/>
                          <w:rtl/>
                        </w:rPr>
                      </w:pPr>
                      <w:drawing>
                        <wp:inline distT="0" distB="0" distL="0" distR="0">
                          <wp:extent cx="288000" cy="31337"/>
                          <wp:effectExtent l="0" t="0" r="0" b="6985"/>
                          <wp:docPr id="3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4465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00001E">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בתשובתו מסר החשב דאז כי ממסמך</w:t>
      </w:r>
      <w:r w:rsidRPr="00881015">
        <w:rPr>
          <w:rFonts w:ascii="Tahoma" w:hAnsi="Tahoma" w:cs="Tahoma"/>
          <w:sz w:val="17"/>
          <w:szCs w:val="17"/>
          <w:rtl/>
        </w:rPr>
        <w:t xml:space="preserve"> ההמלצה </w:t>
      </w:r>
      <w:r w:rsidRPr="00881015">
        <w:rPr>
          <w:rFonts w:ascii="Tahoma" w:hAnsi="Tahoma" w:cs="Tahoma" w:hint="cs"/>
          <w:sz w:val="17"/>
          <w:szCs w:val="17"/>
          <w:rtl/>
        </w:rPr>
        <w:t>שהעביר אליו</w:t>
      </w:r>
      <w:r w:rsidRPr="00881015">
        <w:rPr>
          <w:rFonts w:ascii="Tahoma" w:hAnsi="Tahoma" w:cs="Tahoma"/>
          <w:sz w:val="17"/>
          <w:szCs w:val="17"/>
          <w:rtl/>
        </w:rPr>
        <w:t xml:space="preserve"> היועץ המשפטי </w:t>
      </w:r>
      <w:r w:rsidRPr="00881015">
        <w:rPr>
          <w:rFonts w:ascii="Tahoma" w:hAnsi="Tahoma" w:cs="Tahoma" w:hint="cs"/>
          <w:sz w:val="17"/>
          <w:szCs w:val="17"/>
          <w:rtl/>
        </w:rPr>
        <w:t xml:space="preserve">הוא </w:t>
      </w:r>
      <w:r w:rsidRPr="00881015">
        <w:rPr>
          <w:rFonts w:ascii="Tahoma" w:hAnsi="Tahoma" w:cs="Tahoma"/>
          <w:sz w:val="17"/>
          <w:szCs w:val="17"/>
          <w:rtl/>
        </w:rPr>
        <w:t>הב</w:t>
      </w:r>
      <w:r w:rsidRPr="00881015">
        <w:rPr>
          <w:rFonts w:ascii="Tahoma" w:hAnsi="Tahoma" w:cs="Tahoma" w:hint="cs"/>
          <w:sz w:val="17"/>
          <w:szCs w:val="17"/>
          <w:rtl/>
        </w:rPr>
        <w:t>ין</w:t>
      </w:r>
      <w:r w:rsidRPr="00881015">
        <w:rPr>
          <w:rFonts w:ascii="Tahoma" w:hAnsi="Tahoma" w:cs="Tahoma"/>
          <w:sz w:val="17"/>
          <w:szCs w:val="17"/>
          <w:rtl/>
        </w:rPr>
        <w:t xml:space="preserve"> כי </w:t>
      </w:r>
      <w:r w:rsidRPr="00881015">
        <w:rPr>
          <w:rFonts w:ascii="Tahoma" w:hAnsi="Tahoma" w:cs="Tahoma" w:hint="cs"/>
          <w:sz w:val="17"/>
          <w:szCs w:val="17"/>
          <w:rtl/>
        </w:rPr>
        <w:t>בט"ל</w:t>
      </w:r>
      <w:r w:rsidRPr="00881015">
        <w:rPr>
          <w:rFonts w:ascii="Tahoma" w:hAnsi="Tahoma" w:cs="Tahoma"/>
          <w:sz w:val="17"/>
          <w:szCs w:val="17"/>
          <w:rtl/>
        </w:rPr>
        <w:t xml:space="preserve"> </w:t>
      </w:r>
      <w:r w:rsidRPr="00881015">
        <w:rPr>
          <w:rFonts w:ascii="Tahoma" w:hAnsi="Tahoma" w:cs="Tahoma" w:hint="cs"/>
          <w:sz w:val="17"/>
          <w:szCs w:val="17"/>
          <w:rtl/>
        </w:rPr>
        <w:t>"</w:t>
      </w:r>
      <w:r w:rsidRPr="00881015">
        <w:rPr>
          <w:rFonts w:ascii="Tahoma" w:hAnsi="Tahoma" w:cs="Tahoma"/>
          <w:sz w:val="17"/>
          <w:szCs w:val="17"/>
          <w:rtl/>
        </w:rPr>
        <w:t>נדרש למשאבים רבים לטיפול בתביעות השיבוב וכי ישנם קשיים באיתור מכלול התביעות, ומנגד</w:t>
      </w:r>
      <w:r w:rsidRPr="00881015">
        <w:rPr>
          <w:rFonts w:ascii="Tahoma" w:hAnsi="Tahoma" w:cs="Tahoma" w:hint="cs"/>
          <w:sz w:val="17"/>
          <w:szCs w:val="17"/>
          <w:rtl/>
        </w:rPr>
        <w:t xml:space="preserve"> </w:t>
      </w:r>
      <w:r w:rsidRPr="00881015">
        <w:rPr>
          <w:rFonts w:ascii="Tahoma" w:hAnsi="Tahoma" w:cs="Tahoma"/>
          <w:sz w:val="17"/>
          <w:szCs w:val="17"/>
          <w:rtl/>
        </w:rPr>
        <w:t>- את היתרונות המצויים בהסדר מסוג זה</w:t>
      </w:r>
      <w:r w:rsidRPr="00881015">
        <w:rPr>
          <w:rFonts w:ascii="Tahoma" w:hAnsi="Tahoma" w:cs="Tahoma" w:hint="cs"/>
          <w:sz w:val="17"/>
          <w:szCs w:val="17"/>
          <w:rtl/>
        </w:rPr>
        <w:t>", ובהחלטתו ה</w:t>
      </w:r>
      <w:r w:rsidRPr="00881015">
        <w:rPr>
          <w:rFonts w:ascii="Tahoma" w:hAnsi="Tahoma" w:cs="Tahoma"/>
          <w:sz w:val="17"/>
          <w:szCs w:val="17"/>
          <w:rtl/>
        </w:rPr>
        <w:t xml:space="preserve">סתמך על </w:t>
      </w:r>
      <w:r w:rsidRPr="00881015">
        <w:rPr>
          <w:rFonts w:ascii="Tahoma" w:hAnsi="Tahoma" w:cs="Tahoma" w:hint="cs"/>
          <w:sz w:val="17"/>
          <w:szCs w:val="17"/>
          <w:rtl/>
        </w:rPr>
        <w:t>היועץ המשפטי שהוא "</w:t>
      </w:r>
      <w:r w:rsidRPr="00881015">
        <w:rPr>
          <w:rFonts w:ascii="Tahoma" w:hAnsi="Tahoma" w:cs="Tahoma"/>
          <w:sz w:val="17"/>
          <w:szCs w:val="17"/>
          <w:rtl/>
        </w:rPr>
        <w:t>הגורם המומחה לעניין זה, אשר במשך שנים מטפל ומתמודד עם הנושא</w:t>
      </w:r>
      <w:r w:rsidRPr="00881015">
        <w:rPr>
          <w:rFonts w:ascii="Tahoma" w:hAnsi="Tahoma" w:cs="Tahoma" w:hint="cs"/>
          <w:sz w:val="17"/>
          <w:szCs w:val="17"/>
          <w:rtl/>
        </w:rPr>
        <w:t>"</w:t>
      </w:r>
      <w:r w:rsidRPr="00881015">
        <w:rPr>
          <w:rFonts w:ascii="Tahoma" w:hAnsi="Tahoma" w:cs="Tahoma"/>
          <w:sz w:val="17"/>
          <w:szCs w:val="17"/>
          <w:rtl/>
        </w:rPr>
        <w:t>.</w:t>
      </w:r>
      <w:r w:rsidRPr="00881015">
        <w:rPr>
          <w:rFonts w:ascii="Tahoma" w:hAnsi="Tahoma" w:cs="Tahoma" w:hint="cs"/>
          <w:sz w:val="17"/>
          <w:szCs w:val="17"/>
          <w:rtl/>
        </w:rPr>
        <w:t xml:space="preserve"> עוד מסר: "</w:t>
      </w:r>
      <w:r w:rsidRPr="00881015">
        <w:rPr>
          <w:rFonts w:ascii="Tahoma" w:hAnsi="Tahoma" w:cs="Tahoma"/>
          <w:sz w:val="17"/>
          <w:szCs w:val="17"/>
          <w:rtl/>
        </w:rPr>
        <w:t>אני נושא באחריות מלאה לכך שטרם אישורי, לא קראתי לעומקה את הערכת השווי שצורפה כנספח, אשר הסתבר כי כללה דברים שלא נדונו בפגישות.</w:t>
      </w:r>
      <w:r w:rsidRPr="00881015">
        <w:rPr>
          <w:rFonts w:ascii="Tahoma" w:hAnsi="Tahoma" w:cs="Tahoma" w:hint="cs"/>
          <w:sz w:val="17"/>
          <w:szCs w:val="17"/>
          <w:rtl/>
        </w:rPr>
        <w:t xml:space="preserve">.. </w:t>
      </w:r>
      <w:r w:rsidRPr="00881015">
        <w:rPr>
          <w:rFonts w:ascii="Tahoma" w:hAnsi="Tahoma" w:cs="Tahoma"/>
          <w:sz w:val="17"/>
          <w:szCs w:val="17"/>
          <w:rtl/>
        </w:rPr>
        <w:t xml:space="preserve">נערכה על ידי הפקת לקחים מן האירוע, </w:t>
      </w:r>
      <w:r w:rsidRPr="00881015">
        <w:rPr>
          <w:rFonts w:ascii="Tahoma" w:hAnsi="Tahoma" w:cs="Tahoma" w:hint="cs"/>
          <w:sz w:val="17"/>
          <w:szCs w:val="17"/>
          <w:rtl/>
        </w:rPr>
        <w:t>והמלצתי</w:t>
      </w:r>
      <w:r w:rsidRPr="00881015">
        <w:rPr>
          <w:rFonts w:ascii="Tahoma" w:hAnsi="Tahoma" w:cs="Tahoma"/>
          <w:sz w:val="17"/>
          <w:szCs w:val="17"/>
          <w:rtl/>
        </w:rPr>
        <w:t xml:space="preserve"> </w:t>
      </w:r>
      <w:r w:rsidRPr="00881015">
        <w:rPr>
          <w:rFonts w:ascii="Tahoma" w:hAnsi="Tahoma" w:cs="Tahoma" w:hint="cs"/>
          <w:sz w:val="17"/>
          <w:szCs w:val="17"/>
          <w:rtl/>
        </w:rPr>
        <w:t>ל</w:t>
      </w:r>
      <w:r w:rsidRPr="00881015">
        <w:rPr>
          <w:rFonts w:ascii="Tahoma" w:hAnsi="Tahoma" w:cs="Tahoma"/>
          <w:sz w:val="17"/>
          <w:szCs w:val="17"/>
          <w:rtl/>
        </w:rPr>
        <w:t>מנכ"ל המוסד, כי מעתה ייושם נוהל עבודה מסודר, לפיו לא יהיה טיפול בנושאים בעלי נגיעה כספית בהסכמים בסכומים גדולים</w:t>
      </w:r>
      <w:r w:rsidRPr="00881015">
        <w:rPr>
          <w:rFonts w:ascii="Tahoma" w:hAnsi="Tahoma" w:cs="Tahoma" w:hint="cs"/>
          <w:sz w:val="17"/>
          <w:szCs w:val="17"/>
          <w:rtl/>
        </w:rPr>
        <w:t xml:space="preserve"> בדומה להסכם זה </w:t>
      </w:r>
      <w:r w:rsidRPr="00881015">
        <w:rPr>
          <w:rFonts w:ascii="Tahoma" w:hAnsi="Tahoma" w:cs="Tahoma" w:hint="cs"/>
          <w:sz w:val="17"/>
          <w:szCs w:val="17"/>
          <w:rtl/>
        </w:rPr>
        <w:t xml:space="preserve">ובפשרות כספיות שהמוסד צד להן, </w:t>
      </w:r>
      <w:r w:rsidRPr="00881015">
        <w:rPr>
          <w:rFonts w:ascii="Tahoma" w:hAnsi="Tahoma" w:cs="Tahoma"/>
          <w:sz w:val="17"/>
          <w:szCs w:val="17"/>
          <w:rtl/>
        </w:rPr>
        <w:t>ללא</w:t>
      </w:r>
      <w:r w:rsidRPr="00881015">
        <w:rPr>
          <w:rFonts w:ascii="Tahoma" w:hAnsi="Tahoma" w:cs="Tahoma" w:hint="cs"/>
          <w:sz w:val="17"/>
          <w:szCs w:val="17"/>
          <w:rtl/>
        </w:rPr>
        <w:t xml:space="preserve"> מעורבות פעילה של</w:t>
      </w:r>
      <w:r w:rsidRPr="00881015">
        <w:rPr>
          <w:rFonts w:ascii="Tahoma" w:hAnsi="Tahoma" w:cs="Tahoma"/>
          <w:sz w:val="17"/>
          <w:szCs w:val="17"/>
          <w:rtl/>
        </w:rPr>
        <w:t xml:space="preserve"> חשב המוסד או נציגו, בתהליך כולו ולא רק בשלב התוצר המוגמר. ככלל, הנוהל יסדיר עבודה על נושאים כאמור</w:t>
      </w:r>
      <w:r w:rsidRPr="00881015">
        <w:rPr>
          <w:rFonts w:ascii="Tahoma" w:hAnsi="Tahoma" w:cs="Tahoma" w:hint="cs"/>
          <w:sz w:val="17"/>
          <w:szCs w:val="17"/>
          <w:rtl/>
        </w:rPr>
        <w:t>,</w:t>
      </w:r>
      <w:r w:rsidRPr="00881015">
        <w:rPr>
          <w:rFonts w:ascii="Tahoma" w:hAnsi="Tahoma" w:cs="Tahoma"/>
          <w:sz w:val="17"/>
          <w:szCs w:val="17"/>
          <w:rtl/>
        </w:rPr>
        <w:t xml:space="preserve"> בצוות אשר כולל את כל הגורמים הרלוונטיים במוסד, ולא על ידי יחידה אחת במוסד. כמו כן, על פי הנוהל, מסמך המלצה המובא בפני המנכ"ל, יכלול המלצות </w:t>
      </w:r>
      <w:r w:rsidRPr="00881015">
        <w:rPr>
          <w:rFonts w:ascii="Tahoma" w:hAnsi="Tahoma" w:cs="Tahoma" w:hint="cs"/>
          <w:sz w:val="17"/>
          <w:szCs w:val="17"/>
          <w:rtl/>
        </w:rPr>
        <w:t xml:space="preserve">בכתב של </w:t>
      </w:r>
      <w:r w:rsidRPr="00881015">
        <w:rPr>
          <w:rFonts w:ascii="Tahoma" w:hAnsi="Tahoma" w:cs="Tahoma"/>
          <w:sz w:val="17"/>
          <w:szCs w:val="17"/>
          <w:rtl/>
        </w:rPr>
        <w:t>כל הגורמים הרלוונטיים, כל גורם בהיבט שלו, לרבות חלק מוגדר במסמך של המלצת החשב</w:t>
      </w:r>
      <w:r w:rsidRPr="00881015">
        <w:rPr>
          <w:rFonts w:ascii="Tahoma" w:hAnsi="Tahoma" w:cs="Tahoma" w:hint="cs"/>
          <w:sz w:val="17"/>
          <w:szCs w:val="17"/>
          <w:rtl/>
        </w:rPr>
        <w:t>"</w:t>
      </w:r>
      <w:r w:rsidRPr="00881015">
        <w:rPr>
          <w:rFonts w:ascii="Tahoma" w:hAnsi="Tahoma" w:cs="Tahoma"/>
          <w:sz w:val="17"/>
          <w:szCs w:val="17"/>
          <w:rtl/>
        </w:rPr>
        <w:t>.</w:t>
      </w:r>
    </w:p>
    <w:p w:rsidR="00C566D8" w:rsidRPr="00881015" w:rsidP="00DC3BFC">
      <w:pPr>
        <w:spacing w:line="240" w:lineRule="exact"/>
        <w:ind w:left="340" w:right="2268"/>
        <w:jc w:val="both"/>
        <w:rPr>
          <w:rFonts w:ascii="Tahoma" w:hAnsi="Tahoma" w:cs="Tahoma"/>
          <w:sz w:val="17"/>
          <w:szCs w:val="17"/>
          <w:rtl/>
        </w:rPr>
      </w:pPr>
    </w:p>
    <w:p w:rsidR="00C566D8" w:rsidP="00DC3BFC">
      <w:pPr>
        <w:pStyle w:val="KOT5"/>
        <w:rPr>
          <w:rtl/>
        </w:rPr>
      </w:pPr>
      <w:r w:rsidRPr="00740BF4">
        <w:rPr>
          <w:rFonts w:hint="cs"/>
          <w:rtl/>
        </w:rPr>
        <w:t>אחריות</w:t>
      </w:r>
      <w:r>
        <w:rPr>
          <w:rFonts w:hint="cs"/>
          <w:rtl/>
        </w:rPr>
        <w:t>ו של</w:t>
      </w:r>
      <w:r w:rsidRPr="00740BF4">
        <w:rPr>
          <w:rtl/>
        </w:rPr>
        <w:t xml:space="preserve"> מנכ"ל</w:t>
      </w:r>
      <w:r>
        <w:rPr>
          <w:rFonts w:hint="cs"/>
          <w:rtl/>
        </w:rPr>
        <w:t xml:space="preserve"> בט"ל</w:t>
      </w:r>
      <w:r w:rsidRPr="00740BF4">
        <w:rPr>
          <w:rtl/>
        </w:rPr>
        <w:t xml:space="preserve"> ל</w:t>
      </w:r>
      <w:r>
        <w:rPr>
          <w:rFonts w:hint="cs"/>
          <w:rtl/>
        </w:rPr>
        <w:t>התקשרות ב</w:t>
      </w:r>
      <w:r w:rsidRPr="00740BF4">
        <w:rPr>
          <w:rtl/>
        </w:rPr>
        <w:t xml:space="preserve">הסכם </w:t>
      </w:r>
      <w:r>
        <w:rPr>
          <w:rFonts w:hint="cs"/>
          <w:rtl/>
        </w:rPr>
        <w:t>עם חברה א</w:t>
      </w:r>
      <w:r w:rsidRPr="00740BF4">
        <w:rPr>
          <w:rtl/>
        </w:rPr>
        <w:t xml:space="preserve"> </w:t>
      </w:r>
    </w:p>
    <w:p w:rsidR="00C566D8" w:rsidRPr="00881015" w:rsidP="00DC3BFC">
      <w:pPr>
        <w:spacing w:line="240" w:lineRule="exact"/>
        <w:ind w:right="2268"/>
        <w:jc w:val="both"/>
        <w:rPr>
          <w:rFonts w:ascii="Tahoma" w:hAnsi="Tahoma" w:cs="Tahoma"/>
          <w:b/>
          <w:bCs/>
          <w:sz w:val="17"/>
          <w:szCs w:val="17"/>
          <w:rtl/>
        </w:rPr>
      </w:pPr>
      <w:r w:rsidRPr="00881015">
        <w:rPr>
          <w:rFonts w:ascii="Tahoma" w:hAnsi="Tahoma" w:cs="Tahoma" w:hint="cs"/>
          <w:sz w:val="17"/>
          <w:szCs w:val="17"/>
          <w:rtl/>
        </w:rPr>
        <w:t>חוק הביטוח הלאומי קובע כי שר הרווחה ימנה את מנהל בט"ל ולמרותו יהיו נתונים עובדי הארגון, והוא ישמש גם יו"ר המינהלה שהיא הרשות המבצעת והמנהלת של בט"ל. מתוקף תפקידו כבעל תפקיד ניהולי בכיר בגוף ציבורי נדרש מנהל בט"ל לקבל את ההחלטות שבתחום סמכותו באופן מושכל ובהתבסס על תוצאות הניתוח של הנתונים הרלוונטיים המלאים, ולאחר שיבחן את התוצאות האפשריות והחלופות הקיימות ויביא בחשבון את עמדתם המקצועית של כל בעלי התפקידים הרלוונטיים. לאחר שיקבל את החלטותיו באופן האמור עליו לקבוע מנגנוני בקרה כדי להבטיח שיהיה אפשר לממשן הלכה למעשה</w:t>
      </w:r>
      <w:r>
        <w:rPr>
          <w:rStyle w:val="FootnoteReference0"/>
          <w:rFonts w:ascii="Tahoma" w:hAnsi="Tahoma" w:cs="Tahoma"/>
          <w:sz w:val="17"/>
          <w:szCs w:val="17"/>
          <w:rtl/>
        </w:rPr>
        <w:footnoteReference w:id="55"/>
      </w:r>
      <w:r w:rsidRPr="00881015">
        <w:rPr>
          <w:rFonts w:ascii="Tahoma" w:hAnsi="Tahoma" w:cs="Tahoma"/>
          <w:sz w:val="17"/>
          <w:szCs w:val="17"/>
          <w:rtl/>
        </w:rPr>
        <w:t>.</w:t>
      </w:r>
    </w:p>
    <w:p w:rsidR="00C566D8" w:rsidRPr="00881015" w:rsidP="0000001E">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תהליך קבלת </w:t>
      </w:r>
      <w:r w:rsidR="004F4213">
        <w:rPr>
          <w:rFonts w:ascii="Tahoma" w:hAnsi="Tahoma" w:cs="Tahoma" w:hint="cs"/>
          <w:sz w:val="17"/>
          <w:szCs w:val="17"/>
          <w:rtl/>
        </w:rPr>
        <w:t>ה</w:t>
      </w:r>
      <w:r w:rsidRPr="00881015">
        <w:rPr>
          <w:rFonts w:ascii="Tahoma" w:hAnsi="Tahoma" w:cs="Tahoma" w:hint="cs"/>
          <w:sz w:val="17"/>
          <w:szCs w:val="17"/>
          <w:rtl/>
        </w:rPr>
        <w:t>החלטות מקבל משנה חשיבות בעניין ההסכם עם חברה א, שכן היה מדובר בהסכם ראשון מסוגו שטרם בוצע כמותו בבט"ל, והוא חורג ממהלך העבודה השוטף של הארגון; לבט"ל או לבעלי התפקידים בו לא היה כל ניסיון בתחום, לא בביצוע עבודת המטה, לרבות הערכת השווי, ולא בניתוח התוצאות האפשריות של הסכם מסוג זה. על כן בייחוד במקרה זה היה על מנכ"ל בט"ל לוודא כי מצוי ברשותו כל המידע הנדרש כדי להחליט אם לחתום על ההסכם עם חברה א ובאילו תנאים לעשות זאת; לבחון את היתרונות והחסרונות של ההסכם; לדון בנושא עם כל בעלי התפקידים הרלוונטיים, ובכללם אלה שהוא דרש כי יעסקו בכך;</w:t>
      </w:r>
      <w:r w:rsidRPr="00881015">
        <w:rPr>
          <w:rFonts w:ascii="Tahoma" w:hAnsi="Tahoma" w:cs="Tahoma"/>
          <w:sz w:val="17"/>
          <w:szCs w:val="17"/>
          <w:rtl/>
        </w:rPr>
        <w:t xml:space="preserve"> לבחון ביסודיות את מסמך ההמלצה </w:t>
      </w:r>
      <w:r w:rsidRPr="00881015">
        <w:rPr>
          <w:rFonts w:ascii="Tahoma" w:hAnsi="Tahoma" w:cs="Tahoma" w:hint="cs"/>
          <w:sz w:val="17"/>
          <w:szCs w:val="17"/>
          <w:rtl/>
        </w:rPr>
        <w:t>שקיבל מהיועץ המשפטי</w:t>
      </w:r>
      <w:r w:rsidRPr="00881015">
        <w:rPr>
          <w:rFonts w:ascii="Tahoma" w:hAnsi="Tahoma" w:cs="Tahoma"/>
          <w:sz w:val="17"/>
          <w:szCs w:val="17"/>
          <w:rtl/>
        </w:rPr>
        <w:t xml:space="preserve"> ואת </w:t>
      </w:r>
      <w:r w:rsidRPr="00881015">
        <w:rPr>
          <w:rFonts w:ascii="Tahoma" w:hAnsi="Tahoma" w:cs="Tahoma" w:hint="cs"/>
          <w:sz w:val="17"/>
          <w:szCs w:val="17"/>
          <w:rtl/>
        </w:rPr>
        <w:t xml:space="preserve">עקרונות </w:t>
      </w:r>
      <w:r w:rsidRPr="00881015">
        <w:rPr>
          <w:rFonts w:ascii="Tahoma" w:hAnsi="Tahoma" w:cs="Tahoma"/>
          <w:sz w:val="17"/>
          <w:szCs w:val="17"/>
          <w:rtl/>
        </w:rPr>
        <w:t>הערכת השווי ונוסח ההסכם שצורפו לו</w:t>
      </w:r>
      <w:r w:rsidRPr="00881015">
        <w:rPr>
          <w:rFonts w:ascii="Tahoma" w:hAnsi="Tahoma" w:cs="Tahoma" w:hint="cs"/>
          <w:sz w:val="17"/>
          <w:szCs w:val="17"/>
          <w:rtl/>
        </w:rPr>
        <w:t xml:space="preserve">; ולכל הפחות </w:t>
      </w:r>
      <w:r w:rsidRPr="00881015">
        <w:rPr>
          <w:rFonts w:ascii="Tahoma" w:hAnsi="Tahoma" w:cs="Tahoma"/>
          <w:sz w:val="17"/>
          <w:szCs w:val="17"/>
          <w:rtl/>
        </w:rPr>
        <w:t xml:space="preserve">לוודא כי היועץ המשפטי מילא </w:t>
      </w:r>
      <w:r w:rsidRPr="00881015">
        <w:rPr>
          <w:rFonts w:ascii="Tahoma" w:hAnsi="Tahoma" w:cs="Tahoma" w:hint="cs"/>
          <w:sz w:val="17"/>
          <w:szCs w:val="17"/>
          <w:rtl/>
        </w:rPr>
        <w:t>אחר</w:t>
      </w:r>
      <w:r w:rsidRPr="00881015">
        <w:rPr>
          <w:rFonts w:ascii="Tahoma" w:hAnsi="Tahoma" w:cs="Tahoma"/>
          <w:sz w:val="17"/>
          <w:szCs w:val="17"/>
          <w:rtl/>
        </w:rPr>
        <w:t xml:space="preserve"> הוראתו להחריג מה</w:t>
      </w:r>
      <w:r w:rsidRPr="00881015">
        <w:rPr>
          <w:rFonts w:ascii="Tahoma" w:hAnsi="Tahoma" w:cs="Tahoma" w:hint="cs"/>
          <w:sz w:val="17"/>
          <w:szCs w:val="17"/>
          <w:rtl/>
        </w:rPr>
        <w:t>ה</w:t>
      </w:r>
      <w:r w:rsidRPr="00881015">
        <w:rPr>
          <w:rFonts w:ascii="Tahoma" w:hAnsi="Tahoma" w:cs="Tahoma"/>
          <w:sz w:val="17"/>
          <w:szCs w:val="17"/>
          <w:rtl/>
        </w:rPr>
        <w:t>סכם</w:t>
      </w:r>
      <w:r w:rsidRPr="00881015">
        <w:rPr>
          <w:rFonts w:ascii="Tahoma" w:hAnsi="Tahoma" w:cs="Tahoma" w:hint="cs"/>
          <w:sz w:val="17"/>
          <w:szCs w:val="17"/>
          <w:rtl/>
        </w:rPr>
        <w:t xml:space="preserve"> עם חברה א</w:t>
      </w:r>
      <w:r w:rsidRPr="00881015">
        <w:rPr>
          <w:rFonts w:ascii="Tahoma" w:hAnsi="Tahoma" w:cs="Tahoma"/>
          <w:sz w:val="17"/>
          <w:szCs w:val="17"/>
          <w:rtl/>
        </w:rPr>
        <w:t xml:space="preserve"> תיקים שבהם </w:t>
      </w:r>
      <w:r w:rsidRPr="00881015">
        <w:rPr>
          <w:rFonts w:ascii="Tahoma" w:hAnsi="Tahoma" w:cs="Tahoma" w:hint="cs"/>
          <w:sz w:val="17"/>
          <w:szCs w:val="17"/>
          <w:rtl/>
        </w:rPr>
        <w:t xml:space="preserve">סכום </w:t>
      </w:r>
      <w:r w:rsidRPr="00881015">
        <w:rPr>
          <w:rFonts w:ascii="Tahoma" w:hAnsi="Tahoma" w:cs="Tahoma"/>
          <w:sz w:val="17"/>
          <w:szCs w:val="17"/>
          <w:rtl/>
        </w:rPr>
        <w:t>החוב של חבר</w:t>
      </w:r>
      <w:r w:rsidRPr="00881015">
        <w:rPr>
          <w:rFonts w:ascii="Tahoma" w:hAnsi="Tahoma" w:cs="Tahoma" w:hint="cs"/>
          <w:sz w:val="17"/>
          <w:szCs w:val="17"/>
          <w:rtl/>
        </w:rPr>
        <w:t>ה</w:t>
      </w:r>
      <w:r w:rsidRPr="00881015">
        <w:rPr>
          <w:rFonts w:ascii="Tahoma" w:hAnsi="Tahoma" w:cs="Tahoma"/>
          <w:sz w:val="17"/>
          <w:szCs w:val="17"/>
          <w:rtl/>
        </w:rPr>
        <w:t xml:space="preserve"> א כלפי בט"ל בגין תביעות עתידיות </w:t>
      </w:r>
      <w:r w:rsidRPr="00881015">
        <w:rPr>
          <w:rFonts w:ascii="Tahoma" w:hAnsi="Tahoma" w:cs="Tahoma" w:hint="cs"/>
          <w:sz w:val="17"/>
          <w:szCs w:val="17"/>
          <w:rtl/>
        </w:rPr>
        <w:t>ש</w:t>
      </w:r>
      <w:r w:rsidRPr="00881015">
        <w:rPr>
          <w:rFonts w:ascii="Tahoma" w:hAnsi="Tahoma" w:cs="Tahoma"/>
          <w:sz w:val="17"/>
          <w:szCs w:val="17"/>
          <w:rtl/>
        </w:rPr>
        <w:t xml:space="preserve">אינן ידועות </w:t>
      </w:r>
      <w:r w:rsidRPr="00881015">
        <w:rPr>
          <w:rFonts w:ascii="Tahoma" w:hAnsi="Tahoma" w:cs="Tahoma" w:hint="cs"/>
          <w:sz w:val="17"/>
          <w:szCs w:val="17"/>
          <w:rtl/>
        </w:rPr>
        <w:t>הוא גבוה</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881015" w:rsidP="0000001E">
      <w:pPr>
        <w:pStyle w:val="RESHET"/>
        <w:rPr>
          <w:rtl/>
        </w:rPr>
      </w:pPr>
      <w:r w:rsidRPr="00881015">
        <w:rPr>
          <w:rFonts w:hint="cs"/>
          <w:rtl/>
        </w:rPr>
        <w:t>נמצא ש</w:t>
      </w:r>
      <w:r w:rsidRPr="00881015">
        <w:rPr>
          <w:rtl/>
        </w:rPr>
        <w:t xml:space="preserve">המידע </w:t>
      </w:r>
      <w:r w:rsidRPr="00881015">
        <w:rPr>
          <w:rFonts w:hint="cs"/>
          <w:rtl/>
        </w:rPr>
        <w:t xml:space="preserve">שהעמיד היועץ המשפטי לרשותו של מנכ"ל בט"ל, בבואו להחליט </w:t>
      </w:r>
      <w:r w:rsidRPr="00881015">
        <w:rPr>
          <w:rtl/>
        </w:rPr>
        <w:t>אם לחתום על ה</w:t>
      </w:r>
      <w:r w:rsidRPr="00881015">
        <w:rPr>
          <w:rFonts w:hint="cs"/>
          <w:rtl/>
        </w:rPr>
        <w:t>ה</w:t>
      </w:r>
      <w:r w:rsidRPr="00881015">
        <w:rPr>
          <w:rtl/>
        </w:rPr>
        <w:t xml:space="preserve">סכם </w:t>
      </w:r>
      <w:r w:rsidRPr="00881015">
        <w:rPr>
          <w:rFonts w:hint="cs"/>
          <w:rtl/>
        </w:rPr>
        <w:t>עם חברה א</w:t>
      </w:r>
      <w:r w:rsidRPr="00881015">
        <w:rPr>
          <w:rtl/>
        </w:rPr>
        <w:t xml:space="preserve"> ובאילו תנאים</w:t>
      </w:r>
      <w:r w:rsidRPr="00881015">
        <w:rPr>
          <w:rFonts w:hint="cs"/>
          <w:rtl/>
        </w:rPr>
        <w:t xml:space="preserve"> לעשות זאת, היה חסר וחלקי ולא כלל את כל הפרטים ההכרחיים הנדרשים לקבלת החלטה מושכלת בנושא. עם זאת, המנכ"ל לא דרש להשלים את המידע החסר כדי שיוכל</w:t>
      </w:r>
      <w:r w:rsidRPr="00881015">
        <w:rPr>
          <w:rtl/>
        </w:rPr>
        <w:t xml:space="preserve"> </w:t>
      </w:r>
      <w:r w:rsidRPr="00881015">
        <w:rPr>
          <w:rFonts w:hint="cs"/>
          <w:rtl/>
        </w:rPr>
        <w:t>לקבל החלטה מושכלת בנושא;</w:t>
      </w:r>
      <w:r w:rsidRPr="00881015">
        <w:rPr>
          <w:rtl/>
        </w:rPr>
        <w:t xml:space="preserve"> </w:t>
      </w:r>
      <w:r w:rsidRPr="00881015">
        <w:rPr>
          <w:rFonts w:hint="cs"/>
          <w:rtl/>
        </w:rPr>
        <w:t xml:space="preserve">הוא לא בחן ביסודיות וכנדרש את </w:t>
      </w:r>
      <w:r w:rsidRPr="00881015">
        <w:rPr>
          <w:rtl/>
        </w:rPr>
        <w:t>מסמך ההמלצה</w:t>
      </w:r>
      <w:r w:rsidRPr="00881015">
        <w:rPr>
          <w:rFonts w:hint="cs"/>
          <w:rtl/>
        </w:rPr>
        <w:t>,</w:t>
      </w:r>
      <w:r w:rsidRPr="00881015">
        <w:rPr>
          <w:rFonts w:hint="cs"/>
          <w:rtl/>
        </w:rPr>
        <w:t xml:space="preserve"> </w:t>
      </w:r>
      <w:r w:rsidRPr="00881015">
        <w:rPr>
          <w:rFonts w:hint="cs"/>
          <w:rtl/>
        </w:rPr>
        <w:t>לא שקל את יתרונות ההסכם לעומת חסרונותיו ואף לא קיים</w:t>
      </w:r>
      <w:r w:rsidRPr="00881015">
        <w:rPr>
          <w:rtl/>
        </w:rPr>
        <w:t xml:space="preserve"> דיון ב</w:t>
      </w:r>
      <w:r w:rsidRPr="00881015">
        <w:rPr>
          <w:rFonts w:hint="cs"/>
          <w:rtl/>
        </w:rPr>
        <w:t>נושא</w:t>
      </w:r>
      <w:r w:rsidRPr="00881015">
        <w:rPr>
          <w:rtl/>
        </w:rPr>
        <w:t xml:space="preserve"> </w:t>
      </w:r>
      <w:r w:rsidRPr="00881015">
        <w:rPr>
          <w:rFonts w:hint="cs"/>
          <w:rtl/>
        </w:rPr>
        <w:t>עם כל גורמי המקצוע הרלוונטיים.</w:t>
      </w:r>
      <w:r w:rsidRPr="00881015">
        <w:rPr>
          <w:rtl/>
        </w:rPr>
        <w:t xml:space="preserve"> </w:t>
      </w:r>
    </w:p>
    <w:p w:rsidR="00C566D8" w:rsidRPr="00881015" w:rsidP="0000001E">
      <w:pPr>
        <w:pStyle w:val="RESHET"/>
        <w:rPr>
          <w:rtl/>
        </w:rPr>
      </w:pPr>
      <w:r w:rsidRPr="00881015">
        <w:rPr>
          <w:rFonts w:hint="cs"/>
          <w:rtl/>
        </w:rPr>
        <w:t xml:space="preserve">זאת ועוד, מנכ"ל בט"ל לא וידא כי יושמה הוראתו ליועץ המשפטי "להחריג מההסכם תיקים שבהם רמת החוב של [חברה א] כלפי בט"ל בתיקים עתידיים, אשר אינם ידועים היום היא גבוהה", כדי למלא אחר הצורך שהגדיר, דהיינו לגדר סיכונים; הוא חתם על ההסכם אף שהוא אינו עונה על דרישותיו. </w:t>
      </w:r>
    </w:p>
    <w:p w:rsidR="00C566D8" w:rsidRPr="00881015" w:rsidP="0000001E">
      <w:pPr>
        <w:pStyle w:val="RESHET"/>
        <w:rPr>
          <w:rtl/>
        </w:rPr>
      </w:pPr>
      <w:r w:rsidRPr="00881015">
        <w:rPr>
          <w:rFonts w:hint="cs"/>
          <w:rtl/>
        </w:rPr>
        <w:t>משרד מבקר המדינה מעיר למנכ"ל בט"ל כי בייחוד לנוכח העובדה שההסכם המתגבש עם חברה א היה ראשון וחריג מסוגו בבט"ל היה עליו להקפיד הקפדה יתרה ולבחון כנדרש, באמצעות דיון או בדרכים אחרות, את ההיבטים, המשמעויות והתוצאות האפשריות של ההתקשרות בהתבסס על הנתונים הרלוונטיים, לפני שהחליט אם להתקשר עם חברה א. היה עליו לשתף את כל הגורמים המקצועיים הרלוונטיים בעניין ולהתייעץ אתם, לרבות חברי הצוות, ולא להסתפק בעמדתו של היועץ המשפטי; אולם הוא לא עשה כן. המנכ"ל גם בחר שלא להביא את ההסכם עם חברה א לדיון במינהלה ובכך נמנעה</w:t>
      </w:r>
      <w:r w:rsidRPr="00881015">
        <w:rPr>
          <w:rtl/>
        </w:rPr>
        <w:t xml:space="preserve"> האפשרות שהמינהלה </w:t>
      </w:r>
      <w:r w:rsidRPr="00881015">
        <w:rPr>
          <w:rFonts w:hint="cs"/>
          <w:rtl/>
        </w:rPr>
        <w:t>תדון</w:t>
      </w:r>
      <w:r w:rsidRPr="00881015">
        <w:rPr>
          <w:rtl/>
        </w:rPr>
        <w:t xml:space="preserve"> </w:t>
      </w:r>
      <w:r w:rsidRPr="00881015">
        <w:rPr>
          <w:rFonts w:hint="cs"/>
          <w:rtl/>
        </w:rPr>
        <w:t>בעניין.</w:t>
      </w:r>
    </w:p>
    <w:p w:rsidR="00C566D8" w:rsidRPr="00881015" w:rsidP="00190F48">
      <w:pPr>
        <w:spacing w:before="180" w:line="240" w:lineRule="exact"/>
        <w:ind w:right="2268"/>
        <w:jc w:val="both"/>
        <w:rPr>
          <w:rFonts w:ascii="Tahoma" w:hAnsi="Tahoma" w:cs="Tahoma"/>
          <w:sz w:val="17"/>
          <w:szCs w:val="17"/>
          <w:rtl/>
        </w:rPr>
      </w:pPr>
      <w:r w:rsidRPr="00881015">
        <w:rPr>
          <w:rFonts w:ascii="Tahoma" w:hAnsi="Tahoma" w:cs="Tahoma" w:hint="cs"/>
          <w:sz w:val="17"/>
          <w:szCs w:val="17"/>
          <w:rtl/>
        </w:rPr>
        <w:t>בספטמבר 2015 מסר מנכ"ל בט"ל למשרד מבקר המדינה כי לפני שהחליט לחתום על ההסכם עם חברה א הוא קיים שיחת טלפון עם החשב דאז ועם היועץ המשפטי. בשיחה האמורה הובהר לו "כי</w:t>
      </w:r>
      <w:r w:rsidRPr="00881015">
        <w:rPr>
          <w:rFonts w:ascii="Tahoma" w:hAnsi="Tahoma" w:cs="Tahoma"/>
          <w:sz w:val="17"/>
          <w:szCs w:val="17"/>
          <w:rtl/>
        </w:rPr>
        <w:t xml:space="preserve"> </w:t>
      </w:r>
      <w:r w:rsidRPr="00881015">
        <w:rPr>
          <w:rFonts w:ascii="Tahoma" w:hAnsi="Tahoma" w:cs="Tahoma" w:hint="cs"/>
          <w:sz w:val="17"/>
          <w:szCs w:val="17"/>
          <w:rtl/>
        </w:rPr>
        <w:t>אין</w:t>
      </w:r>
      <w:r w:rsidRPr="00881015">
        <w:rPr>
          <w:rFonts w:ascii="Tahoma" w:hAnsi="Tahoma" w:cs="Tahoma"/>
          <w:sz w:val="17"/>
          <w:szCs w:val="17"/>
          <w:rtl/>
        </w:rPr>
        <w:t xml:space="preserve"> </w:t>
      </w:r>
      <w:r w:rsidRPr="00881015">
        <w:rPr>
          <w:rFonts w:ascii="Tahoma" w:hAnsi="Tahoma" w:cs="Tahoma" w:hint="cs"/>
          <w:sz w:val="17"/>
          <w:szCs w:val="17"/>
          <w:rtl/>
        </w:rPr>
        <w:t>ויכוח</w:t>
      </w:r>
      <w:r w:rsidRPr="00881015">
        <w:rPr>
          <w:rFonts w:ascii="Tahoma" w:hAnsi="Tahoma" w:cs="Tahoma"/>
          <w:sz w:val="17"/>
          <w:szCs w:val="17"/>
          <w:rtl/>
        </w:rPr>
        <w:t xml:space="preserve"> </w:t>
      </w:r>
      <w:r w:rsidRPr="00881015">
        <w:rPr>
          <w:rFonts w:ascii="Tahoma" w:hAnsi="Tahoma" w:cs="Tahoma" w:hint="cs"/>
          <w:sz w:val="17"/>
          <w:szCs w:val="17"/>
          <w:rtl/>
        </w:rPr>
        <w:t>ביחס</w:t>
      </w:r>
      <w:r w:rsidRPr="00881015">
        <w:rPr>
          <w:rFonts w:ascii="Tahoma" w:hAnsi="Tahoma" w:cs="Tahoma"/>
          <w:sz w:val="17"/>
          <w:szCs w:val="17"/>
          <w:rtl/>
        </w:rPr>
        <w:t xml:space="preserve"> </w:t>
      </w:r>
      <w:r w:rsidRPr="00881015">
        <w:rPr>
          <w:rFonts w:ascii="Tahoma" w:hAnsi="Tahoma" w:cs="Tahoma" w:hint="cs"/>
          <w:sz w:val="17"/>
          <w:szCs w:val="17"/>
          <w:rtl/>
        </w:rPr>
        <w:t>להסכם</w:t>
      </w:r>
      <w:r w:rsidRPr="00881015">
        <w:rPr>
          <w:rFonts w:ascii="Tahoma" w:hAnsi="Tahoma" w:cs="Tahoma"/>
          <w:sz w:val="17"/>
          <w:szCs w:val="17"/>
          <w:rtl/>
        </w:rPr>
        <w:t xml:space="preserve"> </w:t>
      </w:r>
      <w:r w:rsidRPr="00881015">
        <w:rPr>
          <w:rFonts w:ascii="Tahoma" w:hAnsi="Tahoma" w:cs="Tahoma" w:hint="cs"/>
          <w:sz w:val="17"/>
          <w:szCs w:val="17"/>
          <w:rtl/>
        </w:rPr>
        <w:t>וכי</w:t>
      </w:r>
      <w:r w:rsidRPr="00881015">
        <w:rPr>
          <w:rFonts w:ascii="Tahoma" w:hAnsi="Tahoma" w:cs="Tahoma"/>
          <w:sz w:val="17"/>
          <w:szCs w:val="17"/>
          <w:rtl/>
        </w:rPr>
        <w:t xml:space="preserve"> </w:t>
      </w:r>
      <w:r w:rsidRPr="00881015">
        <w:rPr>
          <w:rFonts w:ascii="Tahoma" w:hAnsi="Tahoma" w:cs="Tahoma" w:hint="cs"/>
          <w:sz w:val="17"/>
          <w:szCs w:val="17"/>
          <w:rtl/>
        </w:rPr>
        <w:t>הוא</w:t>
      </w:r>
      <w:r w:rsidRPr="00881015">
        <w:rPr>
          <w:rFonts w:ascii="Tahoma" w:hAnsi="Tahoma" w:cs="Tahoma"/>
          <w:sz w:val="17"/>
          <w:szCs w:val="17"/>
          <w:rtl/>
        </w:rPr>
        <w:t xml:space="preserve"> </w:t>
      </w:r>
      <w:r w:rsidRPr="00881015">
        <w:rPr>
          <w:rFonts w:ascii="Tahoma" w:hAnsi="Tahoma" w:cs="Tahoma" w:hint="cs"/>
          <w:sz w:val="17"/>
          <w:szCs w:val="17"/>
          <w:rtl/>
        </w:rPr>
        <w:t>מקובל</w:t>
      </w:r>
      <w:r w:rsidRPr="00881015">
        <w:rPr>
          <w:rFonts w:ascii="Tahoma" w:hAnsi="Tahoma" w:cs="Tahoma"/>
          <w:sz w:val="17"/>
          <w:szCs w:val="17"/>
          <w:rtl/>
        </w:rPr>
        <w:t xml:space="preserve"> </w:t>
      </w:r>
      <w:r w:rsidRPr="00881015">
        <w:rPr>
          <w:rFonts w:ascii="Tahoma" w:hAnsi="Tahoma" w:cs="Tahoma" w:hint="cs"/>
          <w:sz w:val="17"/>
          <w:szCs w:val="17"/>
          <w:rtl/>
        </w:rPr>
        <w:t>על</w:t>
      </w:r>
      <w:r w:rsidRPr="00881015">
        <w:rPr>
          <w:rFonts w:ascii="Tahoma" w:hAnsi="Tahoma" w:cs="Tahoma"/>
          <w:sz w:val="17"/>
          <w:szCs w:val="17"/>
          <w:rtl/>
        </w:rPr>
        <w:t xml:space="preserve"> </w:t>
      </w:r>
      <w:r w:rsidRPr="00881015">
        <w:rPr>
          <w:rFonts w:ascii="Tahoma" w:hAnsi="Tahoma" w:cs="Tahoma" w:hint="cs"/>
          <w:sz w:val="17"/>
          <w:szCs w:val="17"/>
          <w:rtl/>
        </w:rPr>
        <w:t>כל</w:t>
      </w:r>
      <w:r w:rsidRPr="00881015">
        <w:rPr>
          <w:rFonts w:ascii="Tahoma" w:hAnsi="Tahoma" w:cs="Tahoma"/>
          <w:sz w:val="17"/>
          <w:szCs w:val="17"/>
          <w:rtl/>
        </w:rPr>
        <w:t xml:space="preserve"> </w:t>
      </w:r>
      <w:r w:rsidRPr="00881015">
        <w:rPr>
          <w:rFonts w:ascii="Tahoma" w:hAnsi="Tahoma" w:cs="Tahoma" w:hint="cs"/>
          <w:sz w:val="17"/>
          <w:szCs w:val="17"/>
          <w:rtl/>
        </w:rPr>
        <w:t xml:space="preserve">המעורבים". נוסף על כך, </w:t>
      </w:r>
      <w:r w:rsidRPr="00881015">
        <w:rPr>
          <w:rFonts w:ascii="Tahoma" w:hAnsi="Tahoma" w:cs="Tahoma"/>
          <w:sz w:val="17"/>
          <w:szCs w:val="17"/>
          <w:rtl/>
        </w:rPr>
        <w:t>"</w:t>
      </w:r>
      <w:r w:rsidRPr="00881015">
        <w:rPr>
          <w:rFonts w:ascii="Tahoma" w:hAnsi="Tahoma" w:cs="Tahoma" w:hint="cs"/>
          <w:sz w:val="17"/>
          <w:szCs w:val="17"/>
          <w:rtl/>
        </w:rPr>
        <w:t>באישורו את ההסכם הסתמך על כך שכל אנשי המקצוע כאמור היו מעורבים בעבודת המטה, כולל בכל החישובים שנעשו לקביעת הסכומים שיקבל בט"ל במסגרת ההסכם כנגד הוויתור שלו על הזכויות בתיקי השיבוב וכן בגיבוש התנאים הכספיים שנקבעו בהסכם. כמו כן, אף אחד בבט"ל לא בא... ואמר לו שההסכם המתגבש אינו טוב, ואף אחד לא התריע בפני[ו]... על כך שיש תיקים שבט"ל ויתר על זכותו לשיבוב לגביהם בהסכם, אולם הם לא נכללו בתחשיב, ועל כן יש להימנע מחתימה על ההסכם". הוא הוסיף כי "לאור העובדה שלהבנתו אנשי המקצוע הטובים שיש בבט"ל היו מעורבים בגיבוש ההסכם כאמור לעיל... החליט שאין צורך שהוא יהיה בקי בפרטי ההסכם ואין צורך במעורבות שלו, ובכלל זה בבחינה של הנחות היסוד לחישוב התמורה שבט"ל קיבל לפי ההסכם ובגודל הוויתורים על זכויות השיבוב כלפי [חברה א] שנקבעו בהסכם".</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בתשובתו מיולי 2016 מסר המנכ"ל כי פעל "בדיוק בהתאם למצופה ממנכ"ל ובהתאם לאחריות המוטלת" עליו. עוד מסר: "נושא חתימה על הסכמים הינו בתחום אחריותו המקצועית של החשב. בחתימתי על ההסכם כמנהל כללי, סמכתי על כך שהחשב בחן כנדרש את הנתונים והיה ער לכל המשמעויות הכלכליות של החתימה על ההסכם ואף שאלתי את החשב על כך, לפני חתימתי על ההסכם. משקיבלתי אישורו של החשב נראה בעיניי אך סביר כי אסמוך על חוות דעתו המקצועית בדבר תקינותו וכדאיותו הכלכלית של ההסכם... בחתימתי על ההסכם נסמכתי הן על היועץ המשפטי והן על החשב. נראה בעיני, כי משקיימתי את חובת ההתייעצות עם הגורמים המומחים בטרם חתימתי על ההסכם אין לזקוף לחובתי את העובדה כי נפלו פגמים בהליכים שהתקיימו על ידי הגורמים המייעצים". </w:t>
      </w:r>
      <w:r w:rsidRPr="0012789B" w:rsidR="004F4213">
        <w:rPr>
          <w:rFonts w:cs="Tahoma"/>
          <w:noProof/>
          <w:sz w:val="17"/>
          <w:szCs w:val="17"/>
          <w:rtl/>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4F421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739950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0746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4F4213">
                            <w:pPr>
                              <w:spacing w:after="0" w:line="240" w:lineRule="auto"/>
                              <w:rPr>
                                <w:color w:val="0B5294"/>
                                <w:spacing w:val="-4"/>
                                <w:sz w:val="24"/>
                                <w:szCs w:val="24"/>
                                <w:rtl/>
                                <w:cs/>
                              </w:rPr>
                            </w:pPr>
                            <w:r w:rsidRPr="004F4213">
                              <w:rPr>
                                <w:rFonts w:cs="Tahoma" w:hint="eastAsia"/>
                                <w:color w:val="0B5294"/>
                                <w:spacing w:val="-4"/>
                                <w:sz w:val="24"/>
                                <w:szCs w:val="24"/>
                                <w:rtl/>
                              </w:rPr>
                              <w:t>נדרש</w:t>
                            </w:r>
                            <w:r w:rsidRPr="004F4213">
                              <w:rPr>
                                <w:rFonts w:cs="Tahoma"/>
                                <w:color w:val="0B5294"/>
                                <w:spacing w:val="-4"/>
                                <w:sz w:val="24"/>
                                <w:szCs w:val="24"/>
                                <w:rtl/>
                              </w:rPr>
                              <w:t xml:space="preserve"> </w:t>
                            </w:r>
                            <w:r w:rsidRPr="004F4213">
                              <w:rPr>
                                <w:rFonts w:cs="Tahoma" w:hint="eastAsia"/>
                                <w:color w:val="0B5294"/>
                                <w:spacing w:val="-4"/>
                                <w:sz w:val="24"/>
                                <w:szCs w:val="24"/>
                                <w:rtl/>
                              </w:rPr>
                              <w:t>כי</w:t>
                            </w:r>
                            <w:r w:rsidRPr="004F4213">
                              <w:rPr>
                                <w:rFonts w:cs="Tahoma"/>
                                <w:color w:val="0B5294"/>
                                <w:spacing w:val="-4"/>
                                <w:sz w:val="24"/>
                                <w:szCs w:val="24"/>
                                <w:rtl/>
                              </w:rPr>
                              <w:t xml:space="preserve"> </w:t>
                            </w:r>
                            <w:r w:rsidRPr="004F4213">
                              <w:rPr>
                                <w:rFonts w:cs="Tahoma" w:hint="eastAsia"/>
                                <w:color w:val="0B5294"/>
                                <w:spacing w:val="-4"/>
                                <w:sz w:val="24"/>
                                <w:szCs w:val="24"/>
                                <w:rtl/>
                              </w:rPr>
                              <w:t>המנכ</w:t>
                            </w:r>
                            <w:r w:rsidRPr="004F4213">
                              <w:rPr>
                                <w:rFonts w:cs="Tahoma"/>
                                <w:color w:val="0B5294"/>
                                <w:spacing w:val="-4"/>
                                <w:sz w:val="24"/>
                                <w:szCs w:val="24"/>
                                <w:rtl/>
                              </w:rPr>
                              <w:t>"</w:t>
                            </w:r>
                            <w:r w:rsidRPr="004F4213">
                              <w:rPr>
                                <w:rFonts w:cs="Tahoma" w:hint="eastAsia"/>
                                <w:color w:val="0B5294"/>
                                <w:spacing w:val="-4"/>
                                <w:sz w:val="24"/>
                                <w:szCs w:val="24"/>
                                <w:rtl/>
                              </w:rPr>
                              <w:t>ל</w:t>
                            </w:r>
                            <w:r w:rsidRPr="004F4213">
                              <w:rPr>
                                <w:rFonts w:cs="Tahoma"/>
                                <w:color w:val="0B5294"/>
                                <w:spacing w:val="-4"/>
                                <w:sz w:val="24"/>
                                <w:szCs w:val="24"/>
                                <w:rtl/>
                              </w:rPr>
                              <w:t xml:space="preserve"> </w:t>
                            </w:r>
                            <w:r w:rsidRPr="004F4213">
                              <w:rPr>
                                <w:rFonts w:cs="Tahoma" w:hint="eastAsia"/>
                                <w:color w:val="0B5294"/>
                                <w:spacing w:val="-4"/>
                                <w:sz w:val="24"/>
                                <w:szCs w:val="24"/>
                                <w:rtl/>
                              </w:rPr>
                              <w:t>יהיה</w:t>
                            </w:r>
                            <w:r w:rsidRPr="004F4213">
                              <w:rPr>
                                <w:rFonts w:cs="Tahoma"/>
                                <w:color w:val="0B5294"/>
                                <w:spacing w:val="-4"/>
                                <w:sz w:val="24"/>
                                <w:szCs w:val="24"/>
                                <w:rtl/>
                              </w:rPr>
                              <w:t xml:space="preserve"> </w:t>
                            </w:r>
                            <w:r w:rsidRPr="004F4213">
                              <w:rPr>
                                <w:rFonts w:cs="Tahoma" w:hint="eastAsia"/>
                                <w:color w:val="0B5294"/>
                                <w:spacing w:val="-4"/>
                                <w:sz w:val="24"/>
                                <w:szCs w:val="24"/>
                                <w:rtl/>
                              </w:rPr>
                              <w:t>מעורב</w:t>
                            </w:r>
                            <w:r w:rsidRPr="004F4213">
                              <w:rPr>
                                <w:rFonts w:cs="Tahoma"/>
                                <w:color w:val="0B5294"/>
                                <w:spacing w:val="-4"/>
                                <w:sz w:val="24"/>
                                <w:szCs w:val="24"/>
                                <w:rtl/>
                              </w:rPr>
                              <w:t xml:space="preserve">, </w:t>
                            </w:r>
                            <w:r w:rsidRPr="004F4213">
                              <w:rPr>
                                <w:rFonts w:cs="Tahoma" w:hint="eastAsia"/>
                                <w:color w:val="0B5294"/>
                                <w:spacing w:val="-4"/>
                                <w:sz w:val="24"/>
                                <w:szCs w:val="24"/>
                                <w:rtl/>
                              </w:rPr>
                              <w:t>ובכלל</w:t>
                            </w:r>
                            <w:r w:rsidRPr="004F4213">
                              <w:rPr>
                                <w:rFonts w:cs="Tahoma"/>
                                <w:color w:val="0B5294"/>
                                <w:spacing w:val="-4"/>
                                <w:sz w:val="24"/>
                                <w:szCs w:val="24"/>
                                <w:rtl/>
                              </w:rPr>
                              <w:t xml:space="preserve"> </w:t>
                            </w:r>
                            <w:r w:rsidRPr="004F4213">
                              <w:rPr>
                                <w:rFonts w:cs="Tahoma" w:hint="eastAsia"/>
                                <w:color w:val="0B5294"/>
                                <w:spacing w:val="-4"/>
                                <w:sz w:val="24"/>
                                <w:szCs w:val="24"/>
                                <w:rtl/>
                              </w:rPr>
                              <w:t>זה</w:t>
                            </w:r>
                            <w:r w:rsidRPr="004F4213">
                              <w:rPr>
                                <w:rFonts w:cs="Tahoma"/>
                                <w:color w:val="0B5294"/>
                                <w:spacing w:val="-4"/>
                                <w:sz w:val="24"/>
                                <w:szCs w:val="24"/>
                                <w:rtl/>
                              </w:rPr>
                              <w:t xml:space="preserve"> </w:t>
                            </w:r>
                            <w:r w:rsidRPr="004F4213">
                              <w:rPr>
                                <w:rFonts w:cs="Tahoma" w:hint="eastAsia"/>
                                <w:color w:val="0B5294"/>
                                <w:spacing w:val="-4"/>
                                <w:sz w:val="24"/>
                                <w:szCs w:val="24"/>
                                <w:rtl/>
                              </w:rPr>
                              <w:t>יפעיל</w:t>
                            </w:r>
                            <w:r w:rsidRPr="004F4213">
                              <w:rPr>
                                <w:rFonts w:cs="Tahoma"/>
                                <w:color w:val="0B5294"/>
                                <w:spacing w:val="-4"/>
                                <w:sz w:val="24"/>
                                <w:szCs w:val="24"/>
                                <w:rtl/>
                              </w:rPr>
                              <w:t xml:space="preserve"> </w:t>
                            </w:r>
                            <w:r w:rsidRPr="004F4213">
                              <w:rPr>
                                <w:rFonts w:cs="Tahoma" w:hint="eastAsia"/>
                                <w:color w:val="0B5294"/>
                                <w:spacing w:val="-4"/>
                                <w:sz w:val="24"/>
                                <w:szCs w:val="24"/>
                                <w:rtl/>
                              </w:rPr>
                              <w:t>שיקול</w:t>
                            </w:r>
                            <w:r w:rsidRPr="004F4213">
                              <w:rPr>
                                <w:rFonts w:cs="Tahoma"/>
                                <w:color w:val="0B5294"/>
                                <w:spacing w:val="-4"/>
                                <w:sz w:val="24"/>
                                <w:szCs w:val="24"/>
                                <w:rtl/>
                              </w:rPr>
                              <w:t xml:space="preserve"> </w:t>
                            </w:r>
                            <w:r w:rsidRPr="004F4213">
                              <w:rPr>
                                <w:rFonts w:cs="Tahoma" w:hint="eastAsia"/>
                                <w:color w:val="0B5294"/>
                                <w:spacing w:val="-4"/>
                                <w:sz w:val="24"/>
                                <w:szCs w:val="24"/>
                                <w:rtl/>
                              </w:rPr>
                              <w:t>דעת</w:t>
                            </w:r>
                            <w:r w:rsidRPr="004F4213">
                              <w:rPr>
                                <w:rFonts w:cs="Tahoma"/>
                                <w:color w:val="0B5294"/>
                                <w:spacing w:val="-4"/>
                                <w:sz w:val="24"/>
                                <w:szCs w:val="24"/>
                                <w:rtl/>
                              </w:rPr>
                              <w:t xml:space="preserve"> </w:t>
                            </w:r>
                            <w:r w:rsidRPr="004F4213">
                              <w:rPr>
                                <w:rFonts w:cs="Tahoma" w:hint="eastAsia"/>
                                <w:color w:val="0B5294"/>
                                <w:spacing w:val="-4"/>
                                <w:sz w:val="24"/>
                                <w:szCs w:val="24"/>
                                <w:rtl/>
                              </w:rPr>
                              <w:t>עצמאי</w:t>
                            </w:r>
                            <w:r w:rsidRPr="004F4213">
                              <w:rPr>
                                <w:rFonts w:cs="Tahoma"/>
                                <w:color w:val="0B5294"/>
                                <w:spacing w:val="-4"/>
                                <w:sz w:val="24"/>
                                <w:szCs w:val="24"/>
                                <w:rtl/>
                              </w:rPr>
                              <w:t xml:space="preserve"> </w:t>
                            </w:r>
                            <w:r w:rsidRPr="004F4213">
                              <w:rPr>
                                <w:rFonts w:cs="Tahoma" w:hint="eastAsia"/>
                                <w:color w:val="0B5294"/>
                                <w:spacing w:val="-4"/>
                                <w:sz w:val="24"/>
                                <w:szCs w:val="24"/>
                                <w:rtl/>
                              </w:rPr>
                              <w:t>ויוודא</w:t>
                            </w:r>
                            <w:r w:rsidRPr="004F4213">
                              <w:rPr>
                                <w:rFonts w:cs="Tahoma"/>
                                <w:color w:val="0B5294"/>
                                <w:spacing w:val="-4"/>
                                <w:sz w:val="24"/>
                                <w:szCs w:val="24"/>
                                <w:rtl/>
                              </w:rPr>
                              <w:t xml:space="preserve"> </w:t>
                            </w:r>
                            <w:r w:rsidRPr="004F4213">
                              <w:rPr>
                                <w:rFonts w:cs="Tahoma" w:hint="eastAsia"/>
                                <w:color w:val="0B5294"/>
                                <w:spacing w:val="-4"/>
                                <w:sz w:val="24"/>
                                <w:szCs w:val="24"/>
                                <w:rtl/>
                              </w:rPr>
                              <w:t>לכל</w:t>
                            </w:r>
                            <w:r w:rsidRPr="004F4213">
                              <w:rPr>
                                <w:rFonts w:cs="Tahoma"/>
                                <w:color w:val="0B5294"/>
                                <w:spacing w:val="-4"/>
                                <w:sz w:val="24"/>
                                <w:szCs w:val="24"/>
                                <w:rtl/>
                              </w:rPr>
                              <w:t xml:space="preserve"> </w:t>
                            </w:r>
                            <w:r w:rsidRPr="004F4213">
                              <w:rPr>
                                <w:rFonts w:cs="Tahoma" w:hint="eastAsia"/>
                                <w:color w:val="0B5294"/>
                                <w:spacing w:val="-4"/>
                                <w:sz w:val="24"/>
                                <w:szCs w:val="24"/>
                                <w:rtl/>
                              </w:rPr>
                              <w:t>הפחות</w:t>
                            </w:r>
                            <w:r w:rsidRPr="004F4213">
                              <w:rPr>
                                <w:rFonts w:cs="Tahoma"/>
                                <w:color w:val="0B5294"/>
                                <w:spacing w:val="-4"/>
                                <w:sz w:val="24"/>
                                <w:szCs w:val="24"/>
                                <w:rtl/>
                              </w:rPr>
                              <w:t xml:space="preserve"> </w:t>
                            </w:r>
                            <w:r w:rsidRPr="004F4213">
                              <w:rPr>
                                <w:rFonts w:cs="Tahoma" w:hint="eastAsia"/>
                                <w:color w:val="0B5294"/>
                                <w:spacing w:val="-4"/>
                                <w:sz w:val="24"/>
                                <w:szCs w:val="24"/>
                                <w:rtl/>
                              </w:rPr>
                              <w:t>כי</w:t>
                            </w:r>
                            <w:r w:rsidRPr="004F4213">
                              <w:rPr>
                                <w:rFonts w:cs="Tahoma"/>
                                <w:color w:val="0B5294"/>
                                <w:spacing w:val="-4"/>
                                <w:sz w:val="24"/>
                                <w:szCs w:val="24"/>
                                <w:rtl/>
                              </w:rPr>
                              <w:t xml:space="preserve"> </w:t>
                            </w:r>
                            <w:r w:rsidRPr="004F4213">
                              <w:rPr>
                                <w:rFonts w:cs="Tahoma" w:hint="eastAsia"/>
                                <w:color w:val="0B5294"/>
                                <w:spacing w:val="-4"/>
                                <w:sz w:val="24"/>
                                <w:szCs w:val="24"/>
                                <w:rtl/>
                              </w:rPr>
                              <w:t>הנחיות</w:t>
                            </w:r>
                            <w:r w:rsidRPr="004F4213">
                              <w:rPr>
                                <w:rFonts w:cs="Tahoma"/>
                                <w:color w:val="0B5294"/>
                                <w:spacing w:val="-4"/>
                                <w:sz w:val="24"/>
                                <w:szCs w:val="24"/>
                                <w:rtl/>
                              </w:rPr>
                              <w:t xml:space="preserve"> </w:t>
                            </w:r>
                            <w:r w:rsidRPr="004F4213">
                              <w:rPr>
                                <w:rFonts w:cs="Tahoma" w:hint="eastAsia"/>
                                <w:color w:val="0B5294"/>
                                <w:spacing w:val="-4"/>
                                <w:sz w:val="24"/>
                                <w:szCs w:val="24"/>
                                <w:rtl/>
                              </w:rPr>
                              <w:t>בעלות</w:t>
                            </w:r>
                            <w:r w:rsidRPr="004F4213">
                              <w:rPr>
                                <w:rFonts w:cs="Tahoma"/>
                                <w:color w:val="0B5294"/>
                                <w:spacing w:val="-4"/>
                                <w:sz w:val="24"/>
                                <w:szCs w:val="24"/>
                                <w:rtl/>
                              </w:rPr>
                              <w:t xml:space="preserve"> </w:t>
                            </w:r>
                            <w:r w:rsidRPr="004F4213">
                              <w:rPr>
                                <w:rFonts w:cs="Tahoma" w:hint="eastAsia"/>
                                <w:color w:val="0B5294"/>
                                <w:spacing w:val="-4"/>
                                <w:sz w:val="24"/>
                                <w:szCs w:val="24"/>
                                <w:rtl/>
                              </w:rPr>
                              <w:t>חשיבות</w:t>
                            </w:r>
                            <w:r w:rsidRPr="004F4213">
                              <w:rPr>
                                <w:rFonts w:cs="Tahoma"/>
                                <w:color w:val="0B5294"/>
                                <w:spacing w:val="-4"/>
                                <w:sz w:val="24"/>
                                <w:szCs w:val="24"/>
                                <w:rtl/>
                              </w:rPr>
                              <w:t xml:space="preserve"> </w:t>
                            </w:r>
                            <w:r w:rsidRPr="004F4213">
                              <w:rPr>
                                <w:rFonts w:cs="Tahoma" w:hint="eastAsia"/>
                                <w:color w:val="0B5294"/>
                                <w:spacing w:val="-4"/>
                                <w:sz w:val="24"/>
                                <w:szCs w:val="24"/>
                                <w:rtl/>
                              </w:rPr>
                              <w:t>שנתן</w:t>
                            </w:r>
                            <w:r w:rsidRPr="004F4213">
                              <w:rPr>
                                <w:rFonts w:cs="Tahoma"/>
                                <w:color w:val="0B5294"/>
                                <w:spacing w:val="-4"/>
                                <w:sz w:val="24"/>
                                <w:szCs w:val="24"/>
                                <w:rtl/>
                              </w:rPr>
                              <w:t xml:space="preserve"> </w:t>
                            </w:r>
                            <w:r w:rsidRPr="004F4213">
                              <w:rPr>
                                <w:rFonts w:cs="Tahoma" w:hint="eastAsia"/>
                                <w:color w:val="0B5294"/>
                                <w:spacing w:val="-4"/>
                                <w:sz w:val="24"/>
                                <w:szCs w:val="24"/>
                                <w:rtl/>
                              </w:rPr>
                              <w:t>לכפופים</w:t>
                            </w:r>
                            <w:r w:rsidRPr="004F4213">
                              <w:rPr>
                                <w:rFonts w:cs="Tahoma"/>
                                <w:color w:val="0B5294"/>
                                <w:spacing w:val="-4"/>
                                <w:sz w:val="24"/>
                                <w:szCs w:val="24"/>
                                <w:rtl/>
                              </w:rPr>
                              <w:t xml:space="preserve"> </w:t>
                            </w:r>
                            <w:r w:rsidRPr="004F4213">
                              <w:rPr>
                                <w:rFonts w:cs="Tahoma" w:hint="eastAsia"/>
                                <w:color w:val="0B5294"/>
                                <w:spacing w:val="-4"/>
                                <w:sz w:val="24"/>
                                <w:szCs w:val="24"/>
                                <w:rtl/>
                              </w:rPr>
                              <w:t>לו</w:t>
                            </w:r>
                            <w:r w:rsidRPr="004F4213">
                              <w:rPr>
                                <w:rFonts w:cs="Tahoma"/>
                                <w:color w:val="0B5294"/>
                                <w:spacing w:val="-4"/>
                                <w:sz w:val="24"/>
                                <w:szCs w:val="24"/>
                                <w:rtl/>
                              </w:rPr>
                              <w:t xml:space="preserve">, </w:t>
                            </w:r>
                            <w:r w:rsidRPr="004F4213">
                              <w:rPr>
                                <w:rFonts w:cs="Tahoma" w:hint="eastAsia"/>
                                <w:color w:val="0B5294"/>
                                <w:spacing w:val="-4"/>
                                <w:sz w:val="24"/>
                                <w:szCs w:val="24"/>
                                <w:rtl/>
                              </w:rPr>
                              <w:t>זוטרים</w:t>
                            </w:r>
                            <w:r w:rsidRPr="004F4213">
                              <w:rPr>
                                <w:rFonts w:cs="Tahoma"/>
                                <w:color w:val="0B5294"/>
                                <w:spacing w:val="-4"/>
                                <w:sz w:val="24"/>
                                <w:szCs w:val="24"/>
                                <w:rtl/>
                              </w:rPr>
                              <w:t xml:space="preserve"> </w:t>
                            </w:r>
                            <w:r w:rsidRPr="004F4213">
                              <w:rPr>
                                <w:rFonts w:cs="Tahoma" w:hint="eastAsia"/>
                                <w:color w:val="0B5294"/>
                                <w:spacing w:val="-4"/>
                                <w:sz w:val="24"/>
                                <w:szCs w:val="24"/>
                                <w:rtl/>
                              </w:rPr>
                              <w:t>ובכירים</w:t>
                            </w:r>
                            <w:r w:rsidRPr="004F4213">
                              <w:rPr>
                                <w:rFonts w:cs="Tahoma"/>
                                <w:color w:val="0B5294"/>
                                <w:spacing w:val="-4"/>
                                <w:sz w:val="24"/>
                                <w:szCs w:val="24"/>
                                <w:rtl/>
                              </w:rPr>
                              <w:t xml:space="preserve"> </w:t>
                            </w:r>
                            <w:r w:rsidRPr="004F4213">
                              <w:rPr>
                                <w:rFonts w:cs="Tahoma" w:hint="eastAsia"/>
                                <w:color w:val="0B5294"/>
                                <w:spacing w:val="-4"/>
                                <w:sz w:val="24"/>
                                <w:szCs w:val="24"/>
                                <w:rtl/>
                              </w:rPr>
                              <w:t>כאחד</w:t>
                            </w:r>
                            <w:r w:rsidRPr="004F4213">
                              <w:rPr>
                                <w:rFonts w:cs="Tahoma"/>
                                <w:color w:val="0B5294"/>
                                <w:spacing w:val="-4"/>
                                <w:sz w:val="24"/>
                                <w:szCs w:val="24"/>
                                <w:rtl/>
                              </w:rPr>
                              <w:t xml:space="preserve">, </w:t>
                            </w:r>
                            <w:r w:rsidRPr="004F4213">
                              <w:rPr>
                                <w:rFonts w:cs="Tahoma" w:hint="eastAsia"/>
                                <w:color w:val="0B5294"/>
                                <w:spacing w:val="-4"/>
                                <w:sz w:val="24"/>
                                <w:szCs w:val="24"/>
                                <w:rtl/>
                              </w:rPr>
                              <w:t>יושמו</w:t>
                            </w:r>
                            <w:r w:rsidRPr="004F4213">
                              <w:rPr>
                                <w:rFonts w:cs="Tahoma"/>
                                <w:color w:val="0B5294"/>
                                <w:spacing w:val="-4"/>
                                <w:sz w:val="24"/>
                                <w:szCs w:val="24"/>
                                <w:rtl/>
                              </w:rPr>
                              <w:t xml:space="preserve">; </w:t>
                            </w:r>
                            <w:r w:rsidRPr="004F4213">
                              <w:rPr>
                                <w:rFonts w:cs="Tahoma" w:hint="eastAsia"/>
                                <w:color w:val="0B5294"/>
                                <w:spacing w:val="-4"/>
                                <w:sz w:val="24"/>
                                <w:szCs w:val="24"/>
                                <w:rtl/>
                              </w:rPr>
                              <w:t>אולם</w:t>
                            </w:r>
                            <w:r w:rsidRPr="004F4213">
                              <w:rPr>
                                <w:rFonts w:cs="Tahoma"/>
                                <w:color w:val="0B5294"/>
                                <w:spacing w:val="-4"/>
                                <w:sz w:val="24"/>
                                <w:szCs w:val="24"/>
                                <w:rtl/>
                              </w:rPr>
                              <w:t xml:space="preserve"> </w:t>
                            </w:r>
                            <w:r w:rsidRPr="004F4213">
                              <w:rPr>
                                <w:rFonts w:cs="Tahoma" w:hint="eastAsia"/>
                                <w:color w:val="0B5294"/>
                                <w:spacing w:val="-4"/>
                                <w:sz w:val="24"/>
                                <w:szCs w:val="24"/>
                                <w:rtl/>
                              </w:rPr>
                              <w:t>הוא</w:t>
                            </w:r>
                            <w:r w:rsidRPr="004F4213">
                              <w:rPr>
                                <w:rFonts w:cs="Tahoma"/>
                                <w:color w:val="0B5294"/>
                                <w:spacing w:val="-4"/>
                                <w:sz w:val="24"/>
                                <w:szCs w:val="24"/>
                                <w:rtl/>
                              </w:rPr>
                              <w:t xml:space="preserve"> </w:t>
                            </w:r>
                            <w:r w:rsidRPr="004F4213">
                              <w:rPr>
                                <w:rFonts w:cs="Tahoma" w:hint="eastAsia"/>
                                <w:color w:val="0B5294"/>
                                <w:spacing w:val="-4"/>
                                <w:sz w:val="24"/>
                                <w:szCs w:val="24"/>
                                <w:rtl/>
                              </w:rPr>
                              <w:t>לא</w:t>
                            </w:r>
                            <w:r w:rsidRPr="004F4213">
                              <w:rPr>
                                <w:rFonts w:cs="Tahoma"/>
                                <w:color w:val="0B5294"/>
                                <w:spacing w:val="-4"/>
                                <w:sz w:val="24"/>
                                <w:szCs w:val="24"/>
                                <w:rtl/>
                              </w:rPr>
                              <w:t xml:space="preserve"> </w:t>
                            </w:r>
                            <w:r w:rsidRPr="004F4213">
                              <w:rPr>
                                <w:rFonts w:cs="Tahoma" w:hint="eastAsia"/>
                                <w:color w:val="0B5294"/>
                                <w:spacing w:val="-4"/>
                                <w:sz w:val="24"/>
                                <w:szCs w:val="24"/>
                                <w:rtl/>
                              </w:rPr>
                              <w:t>עשה</w:t>
                            </w:r>
                            <w:r w:rsidRPr="004F4213">
                              <w:rPr>
                                <w:rFonts w:cs="Tahoma"/>
                                <w:color w:val="0B5294"/>
                                <w:spacing w:val="-4"/>
                                <w:sz w:val="24"/>
                                <w:szCs w:val="24"/>
                                <w:rtl/>
                              </w:rPr>
                              <w:t xml:space="preserve"> </w:t>
                            </w:r>
                            <w:r w:rsidRPr="004F4213">
                              <w:rPr>
                                <w:rFonts w:cs="Tahoma" w:hint="eastAsia"/>
                                <w:color w:val="0B5294"/>
                                <w:spacing w:val="-4"/>
                                <w:sz w:val="24"/>
                                <w:szCs w:val="24"/>
                                <w:rtl/>
                              </w:rPr>
                              <w:t>כן</w:t>
                            </w:r>
                          </w:p>
                          <w:p w:rsidR="0047582D" w:rsidRPr="00373C5D" w:rsidP="004F421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631933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6251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47582D" w:rsidRPr="00373C5D" w:rsidP="004F4213">
                      <w:pPr>
                        <w:spacing w:line="240" w:lineRule="atLeast"/>
                        <w:rPr>
                          <w:rFonts w:cs="Tahoma"/>
                          <w:b/>
                          <w:bCs/>
                          <w:color w:val="0B5294"/>
                          <w:sz w:val="48"/>
                          <w:szCs w:val="48"/>
                          <w:rtl/>
                        </w:rPr>
                      </w:pPr>
                      <w:drawing>
                        <wp:inline distT="0" distB="0" distL="0" distR="0">
                          <wp:extent cx="311150" cy="256800"/>
                          <wp:effectExtent l="0" t="0" r="0" b="0"/>
                          <wp:docPr id="3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9026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4F4213">
                      <w:pPr>
                        <w:spacing w:after="0" w:line="240" w:lineRule="auto"/>
                        <w:rPr>
                          <w:color w:val="0B5294"/>
                          <w:spacing w:val="-4"/>
                          <w:sz w:val="24"/>
                          <w:szCs w:val="24"/>
                          <w:rtl/>
                          <w:cs/>
                        </w:rPr>
                      </w:pPr>
                      <w:r w:rsidRPr="004F4213">
                        <w:rPr>
                          <w:rFonts w:cs="Tahoma" w:hint="eastAsia"/>
                          <w:color w:val="0B5294"/>
                          <w:spacing w:val="-4"/>
                          <w:sz w:val="24"/>
                          <w:szCs w:val="24"/>
                          <w:rtl/>
                        </w:rPr>
                        <w:t>נדרש</w:t>
                      </w:r>
                      <w:r w:rsidRPr="004F4213">
                        <w:rPr>
                          <w:rFonts w:cs="Tahoma"/>
                          <w:color w:val="0B5294"/>
                          <w:spacing w:val="-4"/>
                          <w:sz w:val="24"/>
                          <w:szCs w:val="24"/>
                          <w:rtl/>
                        </w:rPr>
                        <w:t xml:space="preserve"> </w:t>
                      </w:r>
                      <w:r w:rsidRPr="004F4213">
                        <w:rPr>
                          <w:rFonts w:cs="Tahoma" w:hint="eastAsia"/>
                          <w:color w:val="0B5294"/>
                          <w:spacing w:val="-4"/>
                          <w:sz w:val="24"/>
                          <w:szCs w:val="24"/>
                          <w:rtl/>
                        </w:rPr>
                        <w:t>כי</w:t>
                      </w:r>
                      <w:r w:rsidRPr="004F4213">
                        <w:rPr>
                          <w:rFonts w:cs="Tahoma"/>
                          <w:color w:val="0B5294"/>
                          <w:spacing w:val="-4"/>
                          <w:sz w:val="24"/>
                          <w:szCs w:val="24"/>
                          <w:rtl/>
                        </w:rPr>
                        <w:t xml:space="preserve"> </w:t>
                      </w:r>
                      <w:r w:rsidRPr="004F4213">
                        <w:rPr>
                          <w:rFonts w:cs="Tahoma" w:hint="eastAsia"/>
                          <w:color w:val="0B5294"/>
                          <w:spacing w:val="-4"/>
                          <w:sz w:val="24"/>
                          <w:szCs w:val="24"/>
                          <w:rtl/>
                        </w:rPr>
                        <w:t>המנכ</w:t>
                      </w:r>
                      <w:r w:rsidRPr="004F4213">
                        <w:rPr>
                          <w:rFonts w:cs="Tahoma"/>
                          <w:color w:val="0B5294"/>
                          <w:spacing w:val="-4"/>
                          <w:sz w:val="24"/>
                          <w:szCs w:val="24"/>
                          <w:rtl/>
                        </w:rPr>
                        <w:t>"</w:t>
                      </w:r>
                      <w:r w:rsidRPr="004F4213">
                        <w:rPr>
                          <w:rFonts w:cs="Tahoma" w:hint="eastAsia"/>
                          <w:color w:val="0B5294"/>
                          <w:spacing w:val="-4"/>
                          <w:sz w:val="24"/>
                          <w:szCs w:val="24"/>
                          <w:rtl/>
                        </w:rPr>
                        <w:t>ל</w:t>
                      </w:r>
                      <w:r w:rsidRPr="004F4213">
                        <w:rPr>
                          <w:rFonts w:cs="Tahoma"/>
                          <w:color w:val="0B5294"/>
                          <w:spacing w:val="-4"/>
                          <w:sz w:val="24"/>
                          <w:szCs w:val="24"/>
                          <w:rtl/>
                        </w:rPr>
                        <w:t xml:space="preserve"> </w:t>
                      </w:r>
                      <w:r w:rsidRPr="004F4213">
                        <w:rPr>
                          <w:rFonts w:cs="Tahoma" w:hint="eastAsia"/>
                          <w:color w:val="0B5294"/>
                          <w:spacing w:val="-4"/>
                          <w:sz w:val="24"/>
                          <w:szCs w:val="24"/>
                          <w:rtl/>
                        </w:rPr>
                        <w:t>יהיה</w:t>
                      </w:r>
                      <w:r w:rsidRPr="004F4213">
                        <w:rPr>
                          <w:rFonts w:cs="Tahoma"/>
                          <w:color w:val="0B5294"/>
                          <w:spacing w:val="-4"/>
                          <w:sz w:val="24"/>
                          <w:szCs w:val="24"/>
                          <w:rtl/>
                        </w:rPr>
                        <w:t xml:space="preserve"> </w:t>
                      </w:r>
                      <w:r w:rsidRPr="004F4213">
                        <w:rPr>
                          <w:rFonts w:cs="Tahoma" w:hint="eastAsia"/>
                          <w:color w:val="0B5294"/>
                          <w:spacing w:val="-4"/>
                          <w:sz w:val="24"/>
                          <w:szCs w:val="24"/>
                          <w:rtl/>
                        </w:rPr>
                        <w:t>מעורב</w:t>
                      </w:r>
                      <w:r w:rsidRPr="004F4213">
                        <w:rPr>
                          <w:rFonts w:cs="Tahoma"/>
                          <w:color w:val="0B5294"/>
                          <w:spacing w:val="-4"/>
                          <w:sz w:val="24"/>
                          <w:szCs w:val="24"/>
                          <w:rtl/>
                        </w:rPr>
                        <w:t xml:space="preserve">, </w:t>
                      </w:r>
                      <w:r w:rsidRPr="004F4213">
                        <w:rPr>
                          <w:rFonts w:cs="Tahoma" w:hint="eastAsia"/>
                          <w:color w:val="0B5294"/>
                          <w:spacing w:val="-4"/>
                          <w:sz w:val="24"/>
                          <w:szCs w:val="24"/>
                          <w:rtl/>
                        </w:rPr>
                        <w:t>ובכלל</w:t>
                      </w:r>
                      <w:r w:rsidRPr="004F4213">
                        <w:rPr>
                          <w:rFonts w:cs="Tahoma"/>
                          <w:color w:val="0B5294"/>
                          <w:spacing w:val="-4"/>
                          <w:sz w:val="24"/>
                          <w:szCs w:val="24"/>
                          <w:rtl/>
                        </w:rPr>
                        <w:t xml:space="preserve"> </w:t>
                      </w:r>
                      <w:r w:rsidRPr="004F4213">
                        <w:rPr>
                          <w:rFonts w:cs="Tahoma" w:hint="eastAsia"/>
                          <w:color w:val="0B5294"/>
                          <w:spacing w:val="-4"/>
                          <w:sz w:val="24"/>
                          <w:szCs w:val="24"/>
                          <w:rtl/>
                        </w:rPr>
                        <w:t>זה</w:t>
                      </w:r>
                      <w:r w:rsidRPr="004F4213">
                        <w:rPr>
                          <w:rFonts w:cs="Tahoma"/>
                          <w:color w:val="0B5294"/>
                          <w:spacing w:val="-4"/>
                          <w:sz w:val="24"/>
                          <w:szCs w:val="24"/>
                          <w:rtl/>
                        </w:rPr>
                        <w:t xml:space="preserve"> </w:t>
                      </w:r>
                      <w:r w:rsidRPr="004F4213">
                        <w:rPr>
                          <w:rFonts w:cs="Tahoma" w:hint="eastAsia"/>
                          <w:color w:val="0B5294"/>
                          <w:spacing w:val="-4"/>
                          <w:sz w:val="24"/>
                          <w:szCs w:val="24"/>
                          <w:rtl/>
                        </w:rPr>
                        <w:t>יפעיל</w:t>
                      </w:r>
                      <w:r w:rsidRPr="004F4213">
                        <w:rPr>
                          <w:rFonts w:cs="Tahoma"/>
                          <w:color w:val="0B5294"/>
                          <w:spacing w:val="-4"/>
                          <w:sz w:val="24"/>
                          <w:szCs w:val="24"/>
                          <w:rtl/>
                        </w:rPr>
                        <w:t xml:space="preserve"> </w:t>
                      </w:r>
                      <w:r w:rsidRPr="004F4213">
                        <w:rPr>
                          <w:rFonts w:cs="Tahoma" w:hint="eastAsia"/>
                          <w:color w:val="0B5294"/>
                          <w:spacing w:val="-4"/>
                          <w:sz w:val="24"/>
                          <w:szCs w:val="24"/>
                          <w:rtl/>
                        </w:rPr>
                        <w:t>שיקול</w:t>
                      </w:r>
                      <w:r w:rsidRPr="004F4213">
                        <w:rPr>
                          <w:rFonts w:cs="Tahoma"/>
                          <w:color w:val="0B5294"/>
                          <w:spacing w:val="-4"/>
                          <w:sz w:val="24"/>
                          <w:szCs w:val="24"/>
                          <w:rtl/>
                        </w:rPr>
                        <w:t xml:space="preserve"> </w:t>
                      </w:r>
                      <w:r w:rsidRPr="004F4213">
                        <w:rPr>
                          <w:rFonts w:cs="Tahoma" w:hint="eastAsia"/>
                          <w:color w:val="0B5294"/>
                          <w:spacing w:val="-4"/>
                          <w:sz w:val="24"/>
                          <w:szCs w:val="24"/>
                          <w:rtl/>
                        </w:rPr>
                        <w:t>דעת</w:t>
                      </w:r>
                      <w:r w:rsidRPr="004F4213">
                        <w:rPr>
                          <w:rFonts w:cs="Tahoma"/>
                          <w:color w:val="0B5294"/>
                          <w:spacing w:val="-4"/>
                          <w:sz w:val="24"/>
                          <w:szCs w:val="24"/>
                          <w:rtl/>
                        </w:rPr>
                        <w:t xml:space="preserve"> </w:t>
                      </w:r>
                      <w:r w:rsidRPr="004F4213">
                        <w:rPr>
                          <w:rFonts w:cs="Tahoma" w:hint="eastAsia"/>
                          <w:color w:val="0B5294"/>
                          <w:spacing w:val="-4"/>
                          <w:sz w:val="24"/>
                          <w:szCs w:val="24"/>
                          <w:rtl/>
                        </w:rPr>
                        <w:t>עצמאי</w:t>
                      </w:r>
                      <w:r w:rsidRPr="004F4213">
                        <w:rPr>
                          <w:rFonts w:cs="Tahoma"/>
                          <w:color w:val="0B5294"/>
                          <w:spacing w:val="-4"/>
                          <w:sz w:val="24"/>
                          <w:szCs w:val="24"/>
                          <w:rtl/>
                        </w:rPr>
                        <w:t xml:space="preserve"> </w:t>
                      </w:r>
                      <w:r w:rsidRPr="004F4213">
                        <w:rPr>
                          <w:rFonts w:cs="Tahoma" w:hint="eastAsia"/>
                          <w:color w:val="0B5294"/>
                          <w:spacing w:val="-4"/>
                          <w:sz w:val="24"/>
                          <w:szCs w:val="24"/>
                          <w:rtl/>
                        </w:rPr>
                        <w:t>ויוודא</w:t>
                      </w:r>
                      <w:r w:rsidRPr="004F4213">
                        <w:rPr>
                          <w:rFonts w:cs="Tahoma"/>
                          <w:color w:val="0B5294"/>
                          <w:spacing w:val="-4"/>
                          <w:sz w:val="24"/>
                          <w:szCs w:val="24"/>
                          <w:rtl/>
                        </w:rPr>
                        <w:t xml:space="preserve"> </w:t>
                      </w:r>
                      <w:r w:rsidRPr="004F4213">
                        <w:rPr>
                          <w:rFonts w:cs="Tahoma" w:hint="eastAsia"/>
                          <w:color w:val="0B5294"/>
                          <w:spacing w:val="-4"/>
                          <w:sz w:val="24"/>
                          <w:szCs w:val="24"/>
                          <w:rtl/>
                        </w:rPr>
                        <w:t>לכל</w:t>
                      </w:r>
                      <w:r w:rsidRPr="004F4213">
                        <w:rPr>
                          <w:rFonts w:cs="Tahoma"/>
                          <w:color w:val="0B5294"/>
                          <w:spacing w:val="-4"/>
                          <w:sz w:val="24"/>
                          <w:szCs w:val="24"/>
                          <w:rtl/>
                        </w:rPr>
                        <w:t xml:space="preserve"> </w:t>
                      </w:r>
                      <w:r w:rsidRPr="004F4213">
                        <w:rPr>
                          <w:rFonts w:cs="Tahoma" w:hint="eastAsia"/>
                          <w:color w:val="0B5294"/>
                          <w:spacing w:val="-4"/>
                          <w:sz w:val="24"/>
                          <w:szCs w:val="24"/>
                          <w:rtl/>
                        </w:rPr>
                        <w:t>הפחות</w:t>
                      </w:r>
                      <w:r w:rsidRPr="004F4213">
                        <w:rPr>
                          <w:rFonts w:cs="Tahoma"/>
                          <w:color w:val="0B5294"/>
                          <w:spacing w:val="-4"/>
                          <w:sz w:val="24"/>
                          <w:szCs w:val="24"/>
                          <w:rtl/>
                        </w:rPr>
                        <w:t xml:space="preserve"> </w:t>
                      </w:r>
                      <w:r w:rsidRPr="004F4213">
                        <w:rPr>
                          <w:rFonts w:cs="Tahoma" w:hint="eastAsia"/>
                          <w:color w:val="0B5294"/>
                          <w:spacing w:val="-4"/>
                          <w:sz w:val="24"/>
                          <w:szCs w:val="24"/>
                          <w:rtl/>
                        </w:rPr>
                        <w:t>כי</w:t>
                      </w:r>
                      <w:r w:rsidRPr="004F4213">
                        <w:rPr>
                          <w:rFonts w:cs="Tahoma"/>
                          <w:color w:val="0B5294"/>
                          <w:spacing w:val="-4"/>
                          <w:sz w:val="24"/>
                          <w:szCs w:val="24"/>
                          <w:rtl/>
                        </w:rPr>
                        <w:t xml:space="preserve"> </w:t>
                      </w:r>
                      <w:r w:rsidRPr="004F4213">
                        <w:rPr>
                          <w:rFonts w:cs="Tahoma" w:hint="eastAsia"/>
                          <w:color w:val="0B5294"/>
                          <w:spacing w:val="-4"/>
                          <w:sz w:val="24"/>
                          <w:szCs w:val="24"/>
                          <w:rtl/>
                        </w:rPr>
                        <w:t>הנחיות</w:t>
                      </w:r>
                      <w:r w:rsidRPr="004F4213">
                        <w:rPr>
                          <w:rFonts w:cs="Tahoma"/>
                          <w:color w:val="0B5294"/>
                          <w:spacing w:val="-4"/>
                          <w:sz w:val="24"/>
                          <w:szCs w:val="24"/>
                          <w:rtl/>
                        </w:rPr>
                        <w:t xml:space="preserve"> </w:t>
                      </w:r>
                      <w:r w:rsidRPr="004F4213">
                        <w:rPr>
                          <w:rFonts w:cs="Tahoma" w:hint="eastAsia"/>
                          <w:color w:val="0B5294"/>
                          <w:spacing w:val="-4"/>
                          <w:sz w:val="24"/>
                          <w:szCs w:val="24"/>
                          <w:rtl/>
                        </w:rPr>
                        <w:t>בעלות</w:t>
                      </w:r>
                      <w:r w:rsidRPr="004F4213">
                        <w:rPr>
                          <w:rFonts w:cs="Tahoma"/>
                          <w:color w:val="0B5294"/>
                          <w:spacing w:val="-4"/>
                          <w:sz w:val="24"/>
                          <w:szCs w:val="24"/>
                          <w:rtl/>
                        </w:rPr>
                        <w:t xml:space="preserve"> </w:t>
                      </w:r>
                      <w:r w:rsidRPr="004F4213">
                        <w:rPr>
                          <w:rFonts w:cs="Tahoma" w:hint="eastAsia"/>
                          <w:color w:val="0B5294"/>
                          <w:spacing w:val="-4"/>
                          <w:sz w:val="24"/>
                          <w:szCs w:val="24"/>
                          <w:rtl/>
                        </w:rPr>
                        <w:t>חשיבות</w:t>
                      </w:r>
                      <w:r w:rsidRPr="004F4213">
                        <w:rPr>
                          <w:rFonts w:cs="Tahoma"/>
                          <w:color w:val="0B5294"/>
                          <w:spacing w:val="-4"/>
                          <w:sz w:val="24"/>
                          <w:szCs w:val="24"/>
                          <w:rtl/>
                        </w:rPr>
                        <w:t xml:space="preserve"> </w:t>
                      </w:r>
                      <w:r w:rsidRPr="004F4213">
                        <w:rPr>
                          <w:rFonts w:cs="Tahoma" w:hint="eastAsia"/>
                          <w:color w:val="0B5294"/>
                          <w:spacing w:val="-4"/>
                          <w:sz w:val="24"/>
                          <w:szCs w:val="24"/>
                          <w:rtl/>
                        </w:rPr>
                        <w:t>שנתן</w:t>
                      </w:r>
                      <w:r w:rsidRPr="004F4213">
                        <w:rPr>
                          <w:rFonts w:cs="Tahoma"/>
                          <w:color w:val="0B5294"/>
                          <w:spacing w:val="-4"/>
                          <w:sz w:val="24"/>
                          <w:szCs w:val="24"/>
                          <w:rtl/>
                        </w:rPr>
                        <w:t xml:space="preserve"> </w:t>
                      </w:r>
                      <w:r w:rsidRPr="004F4213">
                        <w:rPr>
                          <w:rFonts w:cs="Tahoma" w:hint="eastAsia"/>
                          <w:color w:val="0B5294"/>
                          <w:spacing w:val="-4"/>
                          <w:sz w:val="24"/>
                          <w:szCs w:val="24"/>
                          <w:rtl/>
                        </w:rPr>
                        <w:t>לכפופים</w:t>
                      </w:r>
                      <w:r w:rsidRPr="004F4213">
                        <w:rPr>
                          <w:rFonts w:cs="Tahoma"/>
                          <w:color w:val="0B5294"/>
                          <w:spacing w:val="-4"/>
                          <w:sz w:val="24"/>
                          <w:szCs w:val="24"/>
                          <w:rtl/>
                        </w:rPr>
                        <w:t xml:space="preserve"> </w:t>
                      </w:r>
                      <w:r w:rsidRPr="004F4213">
                        <w:rPr>
                          <w:rFonts w:cs="Tahoma" w:hint="eastAsia"/>
                          <w:color w:val="0B5294"/>
                          <w:spacing w:val="-4"/>
                          <w:sz w:val="24"/>
                          <w:szCs w:val="24"/>
                          <w:rtl/>
                        </w:rPr>
                        <w:t>לו</w:t>
                      </w:r>
                      <w:r w:rsidRPr="004F4213">
                        <w:rPr>
                          <w:rFonts w:cs="Tahoma"/>
                          <w:color w:val="0B5294"/>
                          <w:spacing w:val="-4"/>
                          <w:sz w:val="24"/>
                          <w:szCs w:val="24"/>
                          <w:rtl/>
                        </w:rPr>
                        <w:t xml:space="preserve">, </w:t>
                      </w:r>
                      <w:r w:rsidRPr="004F4213">
                        <w:rPr>
                          <w:rFonts w:cs="Tahoma" w:hint="eastAsia"/>
                          <w:color w:val="0B5294"/>
                          <w:spacing w:val="-4"/>
                          <w:sz w:val="24"/>
                          <w:szCs w:val="24"/>
                          <w:rtl/>
                        </w:rPr>
                        <w:t>זוטרים</w:t>
                      </w:r>
                      <w:r w:rsidRPr="004F4213">
                        <w:rPr>
                          <w:rFonts w:cs="Tahoma"/>
                          <w:color w:val="0B5294"/>
                          <w:spacing w:val="-4"/>
                          <w:sz w:val="24"/>
                          <w:szCs w:val="24"/>
                          <w:rtl/>
                        </w:rPr>
                        <w:t xml:space="preserve"> </w:t>
                      </w:r>
                      <w:r w:rsidRPr="004F4213">
                        <w:rPr>
                          <w:rFonts w:cs="Tahoma" w:hint="eastAsia"/>
                          <w:color w:val="0B5294"/>
                          <w:spacing w:val="-4"/>
                          <w:sz w:val="24"/>
                          <w:szCs w:val="24"/>
                          <w:rtl/>
                        </w:rPr>
                        <w:t>ובכירים</w:t>
                      </w:r>
                      <w:r w:rsidRPr="004F4213">
                        <w:rPr>
                          <w:rFonts w:cs="Tahoma"/>
                          <w:color w:val="0B5294"/>
                          <w:spacing w:val="-4"/>
                          <w:sz w:val="24"/>
                          <w:szCs w:val="24"/>
                          <w:rtl/>
                        </w:rPr>
                        <w:t xml:space="preserve"> </w:t>
                      </w:r>
                      <w:r w:rsidRPr="004F4213">
                        <w:rPr>
                          <w:rFonts w:cs="Tahoma" w:hint="eastAsia"/>
                          <w:color w:val="0B5294"/>
                          <w:spacing w:val="-4"/>
                          <w:sz w:val="24"/>
                          <w:szCs w:val="24"/>
                          <w:rtl/>
                        </w:rPr>
                        <w:t>כאחד</w:t>
                      </w:r>
                      <w:r w:rsidRPr="004F4213">
                        <w:rPr>
                          <w:rFonts w:cs="Tahoma"/>
                          <w:color w:val="0B5294"/>
                          <w:spacing w:val="-4"/>
                          <w:sz w:val="24"/>
                          <w:szCs w:val="24"/>
                          <w:rtl/>
                        </w:rPr>
                        <w:t xml:space="preserve">, </w:t>
                      </w:r>
                      <w:r w:rsidRPr="004F4213">
                        <w:rPr>
                          <w:rFonts w:cs="Tahoma" w:hint="eastAsia"/>
                          <w:color w:val="0B5294"/>
                          <w:spacing w:val="-4"/>
                          <w:sz w:val="24"/>
                          <w:szCs w:val="24"/>
                          <w:rtl/>
                        </w:rPr>
                        <w:t>יושמו</w:t>
                      </w:r>
                      <w:r w:rsidRPr="004F4213">
                        <w:rPr>
                          <w:rFonts w:cs="Tahoma"/>
                          <w:color w:val="0B5294"/>
                          <w:spacing w:val="-4"/>
                          <w:sz w:val="24"/>
                          <w:szCs w:val="24"/>
                          <w:rtl/>
                        </w:rPr>
                        <w:t xml:space="preserve">; </w:t>
                      </w:r>
                      <w:r w:rsidRPr="004F4213">
                        <w:rPr>
                          <w:rFonts w:cs="Tahoma" w:hint="eastAsia"/>
                          <w:color w:val="0B5294"/>
                          <w:spacing w:val="-4"/>
                          <w:sz w:val="24"/>
                          <w:szCs w:val="24"/>
                          <w:rtl/>
                        </w:rPr>
                        <w:t>אולם</w:t>
                      </w:r>
                      <w:r w:rsidRPr="004F4213">
                        <w:rPr>
                          <w:rFonts w:cs="Tahoma"/>
                          <w:color w:val="0B5294"/>
                          <w:spacing w:val="-4"/>
                          <w:sz w:val="24"/>
                          <w:szCs w:val="24"/>
                          <w:rtl/>
                        </w:rPr>
                        <w:t xml:space="preserve"> </w:t>
                      </w:r>
                      <w:r w:rsidRPr="004F4213">
                        <w:rPr>
                          <w:rFonts w:cs="Tahoma" w:hint="eastAsia"/>
                          <w:color w:val="0B5294"/>
                          <w:spacing w:val="-4"/>
                          <w:sz w:val="24"/>
                          <w:szCs w:val="24"/>
                          <w:rtl/>
                        </w:rPr>
                        <w:t>הוא</w:t>
                      </w:r>
                      <w:r w:rsidRPr="004F4213">
                        <w:rPr>
                          <w:rFonts w:cs="Tahoma"/>
                          <w:color w:val="0B5294"/>
                          <w:spacing w:val="-4"/>
                          <w:sz w:val="24"/>
                          <w:szCs w:val="24"/>
                          <w:rtl/>
                        </w:rPr>
                        <w:t xml:space="preserve"> </w:t>
                      </w:r>
                      <w:r w:rsidRPr="004F4213">
                        <w:rPr>
                          <w:rFonts w:cs="Tahoma" w:hint="eastAsia"/>
                          <w:color w:val="0B5294"/>
                          <w:spacing w:val="-4"/>
                          <w:sz w:val="24"/>
                          <w:szCs w:val="24"/>
                          <w:rtl/>
                        </w:rPr>
                        <w:t>לא</w:t>
                      </w:r>
                      <w:r w:rsidRPr="004F4213">
                        <w:rPr>
                          <w:rFonts w:cs="Tahoma"/>
                          <w:color w:val="0B5294"/>
                          <w:spacing w:val="-4"/>
                          <w:sz w:val="24"/>
                          <w:szCs w:val="24"/>
                          <w:rtl/>
                        </w:rPr>
                        <w:t xml:space="preserve"> </w:t>
                      </w:r>
                      <w:r w:rsidRPr="004F4213">
                        <w:rPr>
                          <w:rFonts w:cs="Tahoma" w:hint="eastAsia"/>
                          <w:color w:val="0B5294"/>
                          <w:spacing w:val="-4"/>
                          <w:sz w:val="24"/>
                          <w:szCs w:val="24"/>
                          <w:rtl/>
                        </w:rPr>
                        <w:t>עשה</w:t>
                      </w:r>
                      <w:r w:rsidRPr="004F4213">
                        <w:rPr>
                          <w:rFonts w:cs="Tahoma"/>
                          <w:color w:val="0B5294"/>
                          <w:spacing w:val="-4"/>
                          <w:sz w:val="24"/>
                          <w:szCs w:val="24"/>
                          <w:rtl/>
                        </w:rPr>
                        <w:t xml:space="preserve"> </w:t>
                      </w:r>
                      <w:r w:rsidRPr="004F4213">
                        <w:rPr>
                          <w:rFonts w:cs="Tahoma" w:hint="eastAsia"/>
                          <w:color w:val="0B5294"/>
                          <w:spacing w:val="-4"/>
                          <w:sz w:val="24"/>
                          <w:szCs w:val="24"/>
                          <w:rtl/>
                        </w:rPr>
                        <w:t>כן</w:t>
                      </w:r>
                    </w:p>
                    <w:p w:rsidR="0047582D" w:rsidRPr="00373C5D" w:rsidP="004F4213">
                      <w:pPr>
                        <w:spacing w:before="120" w:after="0" w:line="240" w:lineRule="atLeast"/>
                        <w:rPr>
                          <w:rFonts w:cs="Tahoma"/>
                          <w:b/>
                          <w:bCs/>
                          <w:color w:val="0B5294"/>
                          <w:sz w:val="48"/>
                          <w:szCs w:val="48"/>
                          <w:rtl/>
                        </w:rPr>
                      </w:pPr>
                      <w:drawing>
                        <wp:inline distT="0" distB="0" distL="0" distR="0">
                          <wp:extent cx="288000" cy="31337"/>
                          <wp:effectExtent l="0" t="0" r="0" b="6985"/>
                          <wp:docPr id="4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6265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190F48">
      <w:pPr>
        <w:spacing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בהתייחס לתשובתו לעיל של המנכ"ל מיולי 2016 מסר באותו המועד החשב דאז: "ההסכם נכתב ונערך באופן בלעדי על ידי היועץ המשפטי... לא אישרתי אותו ולא הבהרתי כי הוא על דעתי". אשר לשיחה הטלפונית האמורה שמנכ"ל בט"ל הזכיר </w:t>
      </w:r>
      <w:r w:rsidRPr="00881015">
        <w:rPr>
          <w:rFonts w:ascii="Tahoma" w:hAnsi="Tahoma" w:cs="Tahoma" w:hint="cs"/>
          <w:sz w:val="17"/>
          <w:szCs w:val="17"/>
          <w:rtl/>
        </w:rPr>
        <w:t>בתשובותיו מסר החשב דאז: "אישרתי בשיחה טלפונית... כי הסכומים המופיעים בהסכם תואמים את הסכומים שסוכמו בפגישה עם [בעל השליטה בחברה א] בה השתתפתי, וכי על סמך מסמך ההמלצה של היועץ המשפטי אני ממליץ לחתום על ההסכם. לא הייתי מעורב כלל בהכנת הערכת השווי, לא שותפתי בדיונים שקיים היועץ המשפטי במהלך הכנתה, ולא הייתי כאמור מעורב בהכנת ההסכם".</w:t>
      </w:r>
    </w:p>
    <w:p w:rsidR="00C566D8" w:rsidRPr="00881015" w:rsidP="00190F48">
      <w:pPr>
        <w:pStyle w:val="RESHET"/>
        <w:rPr>
          <w:rtl/>
        </w:rPr>
      </w:pPr>
      <w:r w:rsidRPr="00881015">
        <w:rPr>
          <w:rFonts w:hint="cs"/>
          <w:rtl/>
        </w:rPr>
        <w:t>משרד מבקר המדינה לא יכול לקבל את גישתו הניהולית של מנכ"ל בט"ל שממנה עולה כי הוא סומך על חוות דעתם המקצועיות של הכפופים לו ללא הפעלת שיקול דעת עצמאי, ובכך מאיין למעשה את שיקול דעתו. בהחלטות דוגמת ההחלטה לחתום על ההסכם עם חברה א - החלטה הנוגעת להסכם</w:t>
      </w:r>
      <w:r w:rsidRPr="00881015">
        <w:rPr>
          <w:rtl/>
        </w:rPr>
        <w:t xml:space="preserve"> </w:t>
      </w:r>
      <w:r w:rsidRPr="00881015">
        <w:rPr>
          <w:rFonts w:hint="cs"/>
          <w:rtl/>
        </w:rPr>
        <w:t>ב</w:t>
      </w:r>
      <w:r w:rsidRPr="00881015">
        <w:rPr>
          <w:rtl/>
        </w:rPr>
        <w:t xml:space="preserve">היקף כספי ניכר, ראשון מסוגו בבט"ל </w:t>
      </w:r>
      <w:r w:rsidRPr="00881015">
        <w:rPr>
          <w:rFonts w:hint="cs"/>
          <w:rtl/>
        </w:rPr>
        <w:t>ה</w:t>
      </w:r>
      <w:r w:rsidRPr="00881015">
        <w:rPr>
          <w:rtl/>
        </w:rPr>
        <w:t>ח</w:t>
      </w:r>
      <w:r w:rsidRPr="00881015">
        <w:rPr>
          <w:rFonts w:hint="cs"/>
          <w:rtl/>
        </w:rPr>
        <w:t>ו</w:t>
      </w:r>
      <w:r w:rsidRPr="00881015">
        <w:rPr>
          <w:rtl/>
        </w:rPr>
        <w:t>רג ממהלך העבודה השוטף של הארגון</w:t>
      </w:r>
      <w:r w:rsidRPr="00881015">
        <w:rPr>
          <w:rFonts w:hint="cs"/>
          <w:rtl/>
        </w:rPr>
        <w:t>,</w:t>
      </w:r>
      <w:r w:rsidRPr="00881015">
        <w:rPr>
          <w:rtl/>
        </w:rPr>
        <w:t xml:space="preserve"> </w:t>
      </w:r>
      <w:r w:rsidRPr="00881015">
        <w:rPr>
          <w:rFonts w:hint="cs"/>
          <w:rtl/>
        </w:rPr>
        <w:t>ו</w:t>
      </w:r>
      <w:r w:rsidRPr="00881015">
        <w:rPr>
          <w:rtl/>
        </w:rPr>
        <w:t xml:space="preserve">לבט"ל </w:t>
      </w:r>
      <w:r w:rsidRPr="00881015">
        <w:rPr>
          <w:rFonts w:hint="cs"/>
          <w:rtl/>
        </w:rPr>
        <w:t>ו</w:t>
      </w:r>
      <w:r w:rsidRPr="00881015">
        <w:rPr>
          <w:rtl/>
        </w:rPr>
        <w:t xml:space="preserve">לבעלי התפקידים </w:t>
      </w:r>
      <w:r w:rsidRPr="00881015">
        <w:rPr>
          <w:rFonts w:hint="cs"/>
          <w:rtl/>
        </w:rPr>
        <w:t>ש</w:t>
      </w:r>
      <w:r w:rsidRPr="00881015">
        <w:rPr>
          <w:rtl/>
        </w:rPr>
        <w:t xml:space="preserve">בו לא היה </w:t>
      </w:r>
      <w:r w:rsidRPr="00881015">
        <w:rPr>
          <w:rFonts w:hint="cs"/>
          <w:rtl/>
        </w:rPr>
        <w:t xml:space="preserve">כל </w:t>
      </w:r>
      <w:r w:rsidRPr="00881015">
        <w:rPr>
          <w:rtl/>
        </w:rPr>
        <w:t>ניסיון</w:t>
      </w:r>
      <w:r w:rsidRPr="00881015">
        <w:rPr>
          <w:rFonts w:hint="cs"/>
          <w:rtl/>
        </w:rPr>
        <w:t xml:space="preserve"> </w:t>
      </w:r>
      <w:r w:rsidRPr="00881015">
        <w:rPr>
          <w:rFonts w:hint="cs"/>
          <w:rtl/>
        </w:rPr>
        <w:t xml:space="preserve">קודם בנושא - נדרש כי המנכ"ל יהיה מעורב, ובכלל זה יפעיל שיקול דעת עצמאי ויוודא לכל הפחות כי הנחיות בעלות חשיבות שנתן לכפופים לו, זוטרים ובכירים כאחד, יושמו; אולם הוא לא עשה כן. </w:t>
      </w:r>
    </w:p>
    <w:p w:rsidR="00190F48" w:rsidRPr="00D43E82" w:rsidP="00190F48">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C566D8" w:rsidRPr="00881015" w:rsidP="00190F48">
      <w:pPr>
        <w:spacing w:after="240" w:line="240" w:lineRule="exact"/>
        <w:ind w:right="2268"/>
        <w:jc w:val="both"/>
        <w:rPr>
          <w:rFonts w:ascii="Tahoma" w:hAnsi="Tahoma" w:cs="Tahoma"/>
          <w:b/>
          <w:bCs/>
          <w:sz w:val="17"/>
          <w:szCs w:val="17"/>
          <w:rtl/>
          <w:lang w:eastAsia="he-IL"/>
        </w:rPr>
      </w:pPr>
      <w:r w:rsidRPr="00881015">
        <w:rPr>
          <w:rFonts w:ascii="Tahoma" w:hAnsi="Tahoma" w:cs="Tahoma" w:hint="cs"/>
          <w:sz w:val="17"/>
          <w:szCs w:val="17"/>
          <w:rtl/>
        </w:rPr>
        <w:t xml:space="preserve">בתשובתו מינואר 2016 מסר בט"ל: "היה ניתן לשפר את התקשורת בין בעלי התפקידים השונים בתהליך ולאסוף נתונים ממוקדים יותר לקראת חתימת ההסכם. כן אנו מקבלים, כי היה מקום לשפר את תהליך קבלת ההחלטות... הלקחים בעניין הופקו על ידינו. יחד עם זאת... למרות הבעיות בעבודת המטה, התוצאה הכלכלית הייתה סבירה ביותר". בט"ל ציין כי אם משרד מבקר המדינה סבור "כי נעשו טעויות בתהליך העבודה לקראת חתימתו, הרי שהן נעשו בתום לב של בעלי התפקידים שהיו מעורבים בכינונו ויתרה מכך, הן מתגמדות נוכח תרומתו של ההסכם... אין ספק שכיום, גם לנוכח הערות המבקר, אם יקום הצורך לחתום על הסכמים נוספים דומים, ישכיל צוות המוסד להפנים את מסקנות הניתוח המפורט של המבקר, באשר להתנהלותנו במהלך גיבוש ההסכם". </w:t>
      </w:r>
    </w:p>
    <w:p w:rsidR="00C566D8" w:rsidRPr="00881015" w:rsidP="00190F48">
      <w:pPr>
        <w:pStyle w:val="RESHET"/>
        <w:rPr>
          <w:b/>
          <w:rtl/>
        </w:rPr>
      </w:pPr>
      <w:r w:rsidRPr="00881015">
        <w:rPr>
          <w:rFonts w:hint="cs"/>
          <w:rtl/>
        </w:rPr>
        <w:t>משרד מבקר המדינה רואה בחומרה את אופן הפעולה של היועץ המשפטי ושל בט"ל בהתקשרות עם חברה א. ללא תלות בגובה הסכום שוויתר עליו בט"ל בהסכם, מדובר</w:t>
      </w:r>
      <w:r w:rsidRPr="00881015">
        <w:rPr>
          <w:rtl/>
        </w:rPr>
        <w:t xml:space="preserve"> בגישה ניהולית </w:t>
      </w:r>
      <w:r w:rsidRPr="00881015">
        <w:rPr>
          <w:rFonts w:hint="cs"/>
          <w:rtl/>
        </w:rPr>
        <w:t>שאינה</w:t>
      </w:r>
      <w:r w:rsidRPr="00881015">
        <w:rPr>
          <w:rtl/>
        </w:rPr>
        <w:t xml:space="preserve"> ראויה של מנכ"ל</w:t>
      </w:r>
      <w:r w:rsidRPr="00881015">
        <w:rPr>
          <w:rFonts w:hint="cs"/>
          <w:rtl/>
        </w:rPr>
        <w:t xml:space="preserve"> בט"ל בעניין זה,</w:t>
      </w:r>
      <w:r w:rsidRPr="00881015">
        <w:rPr>
          <w:rtl/>
        </w:rPr>
        <w:t xml:space="preserve"> ב</w:t>
      </w:r>
      <w:r w:rsidRPr="00881015">
        <w:rPr>
          <w:rFonts w:hint="cs"/>
          <w:rtl/>
        </w:rPr>
        <w:t>היעדר</w:t>
      </w:r>
      <w:r w:rsidRPr="00881015">
        <w:rPr>
          <w:rtl/>
        </w:rPr>
        <w:t xml:space="preserve"> בקרה של חשב</w:t>
      </w:r>
      <w:r w:rsidRPr="00881015">
        <w:rPr>
          <w:rFonts w:hint="cs"/>
          <w:rtl/>
        </w:rPr>
        <w:t xml:space="preserve"> בט"ל </w:t>
      </w:r>
      <w:r w:rsidRPr="00881015">
        <w:rPr>
          <w:rFonts w:hint="cs"/>
          <w:b/>
          <w:rtl/>
        </w:rPr>
        <w:t xml:space="preserve">ובהתנהלותו של </w:t>
      </w:r>
      <w:r w:rsidRPr="00881015">
        <w:rPr>
          <w:rFonts w:hint="cs"/>
          <w:rtl/>
        </w:rPr>
        <w:t>היועץ המשפטי המעלה חשש לניגוד עניינים</w:t>
      </w:r>
      <w:r w:rsidRPr="00881015">
        <w:rPr>
          <w:rFonts w:hint="cs"/>
          <w:b/>
          <w:rtl/>
        </w:rPr>
        <w:t xml:space="preserve"> ואינה עולה בקנה אחד עם כללי המינהל התקין.</w:t>
      </w:r>
      <w:r w:rsidRPr="00881015">
        <w:rPr>
          <w:rFonts w:hint="cs"/>
          <w:rtl/>
        </w:rPr>
        <w:t xml:space="preserve"> כל אלה הביאו לידי תהליך קבלת החלטות לקוי ביותר. </w:t>
      </w:r>
      <w:r w:rsidRPr="00881015">
        <w:rPr>
          <w:b/>
          <w:rtl/>
        </w:rPr>
        <w:t>מדובר אם כן בשרש</w:t>
      </w:r>
      <w:r w:rsidRPr="00881015">
        <w:rPr>
          <w:rFonts w:hint="cs"/>
          <w:b/>
          <w:rtl/>
        </w:rPr>
        <w:t>ר</w:t>
      </w:r>
      <w:r w:rsidRPr="00881015">
        <w:rPr>
          <w:b/>
          <w:rtl/>
        </w:rPr>
        <w:t>ת מחדלים חמורה.</w:t>
      </w:r>
      <w:r w:rsidRPr="004F4213" w:rsidR="004F4213">
        <w:rPr>
          <w:noProof/>
          <w:rtl/>
        </w:rPr>
        <w:t xml:space="preserve"> </w:t>
      </w:r>
      <w:r w:rsidRPr="0012789B" w:rsidR="004F4213">
        <w:rPr>
          <w:noProof/>
          <w:rtl/>
          <w:lang w:eastAsia="en-US"/>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4F421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913748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028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4F4213">
                            <w:pPr>
                              <w:spacing w:after="0" w:line="240" w:lineRule="auto"/>
                              <w:rPr>
                                <w:color w:val="0B5294"/>
                                <w:spacing w:val="-4"/>
                                <w:sz w:val="24"/>
                                <w:szCs w:val="24"/>
                                <w:rtl/>
                                <w:cs/>
                              </w:rPr>
                            </w:pPr>
                            <w:r w:rsidRPr="004F4213">
                              <w:rPr>
                                <w:rFonts w:cs="Tahoma" w:hint="eastAsia"/>
                                <w:color w:val="0B5294"/>
                                <w:spacing w:val="-4"/>
                                <w:sz w:val="24"/>
                                <w:szCs w:val="24"/>
                                <w:rtl/>
                              </w:rPr>
                              <w:t>משרד</w:t>
                            </w:r>
                            <w:r w:rsidRPr="004F4213">
                              <w:rPr>
                                <w:rFonts w:cs="Tahoma"/>
                                <w:color w:val="0B5294"/>
                                <w:spacing w:val="-4"/>
                                <w:sz w:val="24"/>
                                <w:szCs w:val="24"/>
                                <w:rtl/>
                              </w:rPr>
                              <w:t xml:space="preserve"> </w:t>
                            </w:r>
                            <w:r w:rsidRPr="004F4213">
                              <w:rPr>
                                <w:rFonts w:cs="Tahoma" w:hint="eastAsia"/>
                                <w:color w:val="0B5294"/>
                                <w:spacing w:val="-4"/>
                                <w:sz w:val="24"/>
                                <w:szCs w:val="24"/>
                                <w:rtl/>
                              </w:rPr>
                              <w:t>מבקר</w:t>
                            </w:r>
                            <w:r w:rsidRPr="004F4213">
                              <w:rPr>
                                <w:rFonts w:cs="Tahoma"/>
                                <w:color w:val="0B5294"/>
                                <w:spacing w:val="-4"/>
                                <w:sz w:val="24"/>
                                <w:szCs w:val="24"/>
                                <w:rtl/>
                              </w:rPr>
                              <w:t xml:space="preserve"> </w:t>
                            </w:r>
                            <w:r w:rsidRPr="004F4213">
                              <w:rPr>
                                <w:rFonts w:cs="Tahoma" w:hint="eastAsia"/>
                                <w:color w:val="0B5294"/>
                                <w:spacing w:val="-4"/>
                                <w:sz w:val="24"/>
                                <w:szCs w:val="24"/>
                                <w:rtl/>
                              </w:rPr>
                              <w:t>המדינה</w:t>
                            </w:r>
                            <w:r w:rsidRPr="004F4213">
                              <w:rPr>
                                <w:rFonts w:cs="Tahoma"/>
                                <w:color w:val="0B5294"/>
                                <w:spacing w:val="-4"/>
                                <w:sz w:val="24"/>
                                <w:szCs w:val="24"/>
                                <w:rtl/>
                              </w:rPr>
                              <w:t xml:space="preserve"> </w:t>
                            </w:r>
                            <w:r w:rsidRPr="004F4213">
                              <w:rPr>
                                <w:rFonts w:cs="Tahoma" w:hint="eastAsia"/>
                                <w:color w:val="0B5294"/>
                                <w:spacing w:val="-4"/>
                                <w:sz w:val="24"/>
                                <w:szCs w:val="24"/>
                                <w:rtl/>
                              </w:rPr>
                              <w:t>רואה</w:t>
                            </w:r>
                            <w:r w:rsidRPr="004F4213">
                              <w:rPr>
                                <w:rFonts w:cs="Tahoma"/>
                                <w:color w:val="0B5294"/>
                                <w:spacing w:val="-4"/>
                                <w:sz w:val="24"/>
                                <w:szCs w:val="24"/>
                                <w:rtl/>
                              </w:rPr>
                              <w:t xml:space="preserve"> </w:t>
                            </w:r>
                            <w:r w:rsidRPr="004F4213">
                              <w:rPr>
                                <w:rFonts w:cs="Tahoma" w:hint="eastAsia"/>
                                <w:color w:val="0B5294"/>
                                <w:spacing w:val="-4"/>
                                <w:sz w:val="24"/>
                                <w:szCs w:val="24"/>
                                <w:rtl/>
                              </w:rPr>
                              <w:t>בחומרה</w:t>
                            </w:r>
                            <w:r w:rsidRPr="004F4213">
                              <w:rPr>
                                <w:rFonts w:cs="Tahoma"/>
                                <w:color w:val="0B5294"/>
                                <w:spacing w:val="-4"/>
                                <w:sz w:val="24"/>
                                <w:szCs w:val="24"/>
                                <w:rtl/>
                              </w:rPr>
                              <w:t xml:space="preserve"> </w:t>
                            </w:r>
                            <w:r w:rsidRPr="004F4213">
                              <w:rPr>
                                <w:rFonts w:cs="Tahoma" w:hint="eastAsia"/>
                                <w:color w:val="0B5294"/>
                                <w:spacing w:val="-4"/>
                                <w:sz w:val="24"/>
                                <w:szCs w:val="24"/>
                                <w:rtl/>
                              </w:rPr>
                              <w:t>את</w:t>
                            </w:r>
                            <w:r w:rsidRPr="004F4213">
                              <w:rPr>
                                <w:rFonts w:cs="Tahoma"/>
                                <w:color w:val="0B5294"/>
                                <w:spacing w:val="-4"/>
                                <w:sz w:val="24"/>
                                <w:szCs w:val="24"/>
                                <w:rtl/>
                              </w:rPr>
                              <w:t xml:space="preserve"> </w:t>
                            </w:r>
                            <w:r w:rsidRPr="004F4213">
                              <w:rPr>
                                <w:rFonts w:cs="Tahoma" w:hint="eastAsia"/>
                                <w:color w:val="0B5294"/>
                                <w:spacing w:val="-4"/>
                                <w:sz w:val="24"/>
                                <w:szCs w:val="24"/>
                                <w:rtl/>
                              </w:rPr>
                              <w:t>אופן</w:t>
                            </w:r>
                            <w:r w:rsidRPr="004F4213">
                              <w:rPr>
                                <w:rFonts w:cs="Tahoma"/>
                                <w:color w:val="0B5294"/>
                                <w:spacing w:val="-4"/>
                                <w:sz w:val="24"/>
                                <w:szCs w:val="24"/>
                                <w:rtl/>
                              </w:rPr>
                              <w:t xml:space="preserve"> </w:t>
                            </w:r>
                            <w:r w:rsidRPr="004F4213">
                              <w:rPr>
                                <w:rFonts w:cs="Tahoma" w:hint="eastAsia"/>
                                <w:color w:val="0B5294"/>
                                <w:spacing w:val="-4"/>
                                <w:sz w:val="24"/>
                                <w:szCs w:val="24"/>
                                <w:rtl/>
                              </w:rPr>
                              <w:t>הפעולה</w:t>
                            </w:r>
                            <w:r w:rsidRPr="004F4213">
                              <w:rPr>
                                <w:rFonts w:cs="Tahoma"/>
                                <w:color w:val="0B5294"/>
                                <w:spacing w:val="-4"/>
                                <w:sz w:val="24"/>
                                <w:szCs w:val="24"/>
                                <w:rtl/>
                              </w:rPr>
                              <w:t xml:space="preserve"> </w:t>
                            </w:r>
                            <w:r w:rsidRPr="004F4213">
                              <w:rPr>
                                <w:rFonts w:cs="Tahoma" w:hint="eastAsia"/>
                                <w:color w:val="0B5294"/>
                                <w:spacing w:val="-4"/>
                                <w:sz w:val="24"/>
                                <w:szCs w:val="24"/>
                                <w:rtl/>
                              </w:rPr>
                              <w:t>של</w:t>
                            </w:r>
                            <w:r w:rsidRPr="004F4213">
                              <w:rPr>
                                <w:rFonts w:cs="Tahoma"/>
                                <w:color w:val="0B5294"/>
                                <w:spacing w:val="-4"/>
                                <w:sz w:val="24"/>
                                <w:szCs w:val="24"/>
                                <w:rtl/>
                              </w:rPr>
                              <w:t xml:space="preserve"> </w:t>
                            </w:r>
                            <w:r w:rsidRPr="004F4213">
                              <w:rPr>
                                <w:rFonts w:cs="Tahoma" w:hint="eastAsia"/>
                                <w:color w:val="0B5294"/>
                                <w:spacing w:val="-4"/>
                                <w:sz w:val="24"/>
                                <w:szCs w:val="24"/>
                                <w:rtl/>
                              </w:rPr>
                              <w:t>היועץ</w:t>
                            </w:r>
                            <w:r w:rsidRPr="004F4213">
                              <w:rPr>
                                <w:rFonts w:cs="Tahoma"/>
                                <w:color w:val="0B5294"/>
                                <w:spacing w:val="-4"/>
                                <w:sz w:val="24"/>
                                <w:szCs w:val="24"/>
                                <w:rtl/>
                              </w:rPr>
                              <w:t xml:space="preserve"> </w:t>
                            </w:r>
                            <w:r w:rsidRPr="004F4213">
                              <w:rPr>
                                <w:rFonts w:cs="Tahoma" w:hint="eastAsia"/>
                                <w:color w:val="0B5294"/>
                                <w:spacing w:val="-4"/>
                                <w:sz w:val="24"/>
                                <w:szCs w:val="24"/>
                                <w:rtl/>
                              </w:rPr>
                              <w:t>המשפטי</w:t>
                            </w:r>
                            <w:r w:rsidRPr="004F4213">
                              <w:rPr>
                                <w:rFonts w:cs="Tahoma"/>
                                <w:color w:val="0B5294"/>
                                <w:spacing w:val="-4"/>
                                <w:sz w:val="24"/>
                                <w:szCs w:val="24"/>
                                <w:rtl/>
                              </w:rPr>
                              <w:t xml:space="preserve"> </w:t>
                            </w:r>
                            <w:r w:rsidRPr="004F4213">
                              <w:rPr>
                                <w:rFonts w:cs="Tahoma" w:hint="eastAsia"/>
                                <w:color w:val="0B5294"/>
                                <w:spacing w:val="-4"/>
                                <w:sz w:val="24"/>
                                <w:szCs w:val="24"/>
                                <w:rtl/>
                              </w:rPr>
                              <w:t>ושל</w:t>
                            </w:r>
                            <w:r w:rsidRPr="004F4213">
                              <w:rPr>
                                <w:rFonts w:cs="Tahoma"/>
                                <w:color w:val="0B5294"/>
                                <w:spacing w:val="-4"/>
                                <w:sz w:val="24"/>
                                <w:szCs w:val="24"/>
                                <w:rtl/>
                              </w:rPr>
                              <w:t xml:space="preserve"> </w:t>
                            </w:r>
                            <w:r w:rsidRPr="004F4213">
                              <w:rPr>
                                <w:rFonts w:cs="Tahoma" w:hint="eastAsia"/>
                                <w:color w:val="0B5294"/>
                                <w:spacing w:val="-4"/>
                                <w:sz w:val="24"/>
                                <w:szCs w:val="24"/>
                                <w:rtl/>
                              </w:rPr>
                              <w:t>בט</w:t>
                            </w:r>
                            <w:r w:rsidRPr="004F4213">
                              <w:rPr>
                                <w:rFonts w:cs="Tahoma"/>
                                <w:color w:val="0B5294"/>
                                <w:spacing w:val="-4"/>
                                <w:sz w:val="24"/>
                                <w:szCs w:val="24"/>
                                <w:rtl/>
                              </w:rPr>
                              <w:t>"</w:t>
                            </w:r>
                            <w:r w:rsidRPr="004F4213">
                              <w:rPr>
                                <w:rFonts w:cs="Tahoma" w:hint="eastAsia"/>
                                <w:color w:val="0B5294"/>
                                <w:spacing w:val="-4"/>
                                <w:sz w:val="24"/>
                                <w:szCs w:val="24"/>
                                <w:rtl/>
                              </w:rPr>
                              <w:t>ל</w:t>
                            </w:r>
                            <w:r w:rsidRPr="004F4213">
                              <w:rPr>
                                <w:rFonts w:cs="Tahoma"/>
                                <w:color w:val="0B5294"/>
                                <w:spacing w:val="-4"/>
                                <w:sz w:val="24"/>
                                <w:szCs w:val="24"/>
                                <w:rtl/>
                              </w:rPr>
                              <w:t xml:space="preserve"> </w:t>
                            </w:r>
                            <w:r w:rsidRPr="004F4213">
                              <w:rPr>
                                <w:rFonts w:cs="Tahoma" w:hint="eastAsia"/>
                                <w:color w:val="0B5294"/>
                                <w:spacing w:val="-4"/>
                                <w:sz w:val="24"/>
                                <w:szCs w:val="24"/>
                                <w:rtl/>
                              </w:rPr>
                              <w:t>בהתקשרות</w:t>
                            </w:r>
                            <w:r w:rsidRPr="004F4213">
                              <w:rPr>
                                <w:rFonts w:cs="Tahoma"/>
                                <w:color w:val="0B5294"/>
                                <w:spacing w:val="-4"/>
                                <w:sz w:val="24"/>
                                <w:szCs w:val="24"/>
                                <w:rtl/>
                              </w:rPr>
                              <w:t xml:space="preserve"> </w:t>
                            </w:r>
                            <w:r w:rsidRPr="004F4213">
                              <w:rPr>
                                <w:rFonts w:cs="Tahoma" w:hint="eastAsia"/>
                                <w:color w:val="0B5294"/>
                                <w:spacing w:val="-4"/>
                                <w:sz w:val="24"/>
                                <w:szCs w:val="24"/>
                                <w:rtl/>
                              </w:rPr>
                              <w:t>עם</w:t>
                            </w:r>
                            <w:r w:rsidRPr="004F4213">
                              <w:rPr>
                                <w:rFonts w:cs="Tahoma"/>
                                <w:color w:val="0B5294"/>
                                <w:spacing w:val="-4"/>
                                <w:sz w:val="24"/>
                                <w:szCs w:val="24"/>
                                <w:rtl/>
                              </w:rPr>
                              <w:t xml:space="preserve"> </w:t>
                            </w:r>
                            <w:r w:rsidRPr="004F4213">
                              <w:rPr>
                                <w:rFonts w:cs="Tahoma" w:hint="eastAsia"/>
                                <w:color w:val="0B5294"/>
                                <w:spacing w:val="-4"/>
                                <w:sz w:val="24"/>
                                <w:szCs w:val="24"/>
                                <w:rtl/>
                              </w:rPr>
                              <w:t>חברה</w:t>
                            </w:r>
                            <w:r w:rsidRPr="004F4213">
                              <w:rPr>
                                <w:rFonts w:cs="Tahoma"/>
                                <w:color w:val="0B5294"/>
                                <w:spacing w:val="-4"/>
                                <w:sz w:val="24"/>
                                <w:szCs w:val="24"/>
                                <w:rtl/>
                              </w:rPr>
                              <w:t xml:space="preserve"> </w:t>
                            </w:r>
                            <w:r w:rsidRPr="004F4213">
                              <w:rPr>
                                <w:rFonts w:cs="Tahoma" w:hint="eastAsia"/>
                                <w:color w:val="0B5294"/>
                                <w:spacing w:val="-4"/>
                                <w:sz w:val="24"/>
                                <w:szCs w:val="24"/>
                                <w:rtl/>
                              </w:rPr>
                              <w:t>א</w:t>
                            </w:r>
                            <w:r w:rsidRPr="004F4213">
                              <w:rPr>
                                <w:rFonts w:cs="Tahoma"/>
                                <w:color w:val="0B5294"/>
                                <w:spacing w:val="-4"/>
                                <w:sz w:val="24"/>
                                <w:szCs w:val="24"/>
                                <w:rtl/>
                              </w:rPr>
                              <w:t xml:space="preserve">. </w:t>
                            </w:r>
                            <w:r w:rsidRPr="004F4213">
                              <w:rPr>
                                <w:rFonts w:cs="Tahoma" w:hint="eastAsia"/>
                                <w:color w:val="0B5294"/>
                                <w:spacing w:val="-4"/>
                                <w:sz w:val="24"/>
                                <w:szCs w:val="24"/>
                                <w:rtl/>
                              </w:rPr>
                              <w:t>מדובר</w:t>
                            </w:r>
                            <w:r w:rsidRPr="004F4213">
                              <w:rPr>
                                <w:rFonts w:cs="Tahoma"/>
                                <w:color w:val="0B5294"/>
                                <w:spacing w:val="-4"/>
                                <w:sz w:val="24"/>
                                <w:szCs w:val="24"/>
                                <w:rtl/>
                              </w:rPr>
                              <w:t xml:space="preserve"> </w:t>
                            </w:r>
                            <w:r w:rsidRPr="004F4213">
                              <w:rPr>
                                <w:rFonts w:cs="Tahoma" w:hint="eastAsia"/>
                                <w:color w:val="0B5294"/>
                                <w:spacing w:val="-4"/>
                                <w:sz w:val="24"/>
                                <w:szCs w:val="24"/>
                                <w:rtl/>
                              </w:rPr>
                              <w:t>אם</w:t>
                            </w:r>
                            <w:r w:rsidRPr="004F4213">
                              <w:rPr>
                                <w:rFonts w:cs="Tahoma"/>
                                <w:color w:val="0B5294"/>
                                <w:spacing w:val="-4"/>
                                <w:sz w:val="24"/>
                                <w:szCs w:val="24"/>
                                <w:rtl/>
                              </w:rPr>
                              <w:t xml:space="preserve"> </w:t>
                            </w:r>
                            <w:r w:rsidRPr="004F4213">
                              <w:rPr>
                                <w:rFonts w:cs="Tahoma" w:hint="eastAsia"/>
                                <w:color w:val="0B5294"/>
                                <w:spacing w:val="-4"/>
                                <w:sz w:val="24"/>
                                <w:szCs w:val="24"/>
                                <w:rtl/>
                              </w:rPr>
                              <w:t>כן</w:t>
                            </w:r>
                            <w:r w:rsidRPr="004F4213">
                              <w:rPr>
                                <w:rFonts w:cs="Tahoma"/>
                                <w:color w:val="0B5294"/>
                                <w:spacing w:val="-4"/>
                                <w:sz w:val="24"/>
                                <w:szCs w:val="24"/>
                                <w:rtl/>
                              </w:rPr>
                              <w:t xml:space="preserve"> </w:t>
                            </w:r>
                            <w:r w:rsidRPr="004F4213">
                              <w:rPr>
                                <w:rFonts w:cs="Tahoma" w:hint="eastAsia"/>
                                <w:color w:val="0B5294"/>
                                <w:spacing w:val="-4"/>
                                <w:sz w:val="24"/>
                                <w:szCs w:val="24"/>
                                <w:rtl/>
                              </w:rPr>
                              <w:t>בשרשרת</w:t>
                            </w:r>
                            <w:r w:rsidRPr="004F4213">
                              <w:rPr>
                                <w:rFonts w:cs="Tahoma"/>
                                <w:color w:val="0B5294"/>
                                <w:spacing w:val="-4"/>
                                <w:sz w:val="24"/>
                                <w:szCs w:val="24"/>
                                <w:rtl/>
                              </w:rPr>
                              <w:t xml:space="preserve"> </w:t>
                            </w:r>
                            <w:r w:rsidRPr="004F4213">
                              <w:rPr>
                                <w:rFonts w:cs="Tahoma" w:hint="eastAsia"/>
                                <w:color w:val="0B5294"/>
                                <w:spacing w:val="-4"/>
                                <w:sz w:val="24"/>
                                <w:szCs w:val="24"/>
                                <w:rtl/>
                              </w:rPr>
                              <w:t>מחדלים</w:t>
                            </w:r>
                            <w:r w:rsidRPr="004F4213">
                              <w:rPr>
                                <w:rFonts w:cs="Tahoma"/>
                                <w:color w:val="0B5294"/>
                                <w:spacing w:val="-4"/>
                                <w:sz w:val="24"/>
                                <w:szCs w:val="24"/>
                                <w:rtl/>
                              </w:rPr>
                              <w:t xml:space="preserve"> </w:t>
                            </w:r>
                            <w:r w:rsidRPr="004F4213">
                              <w:rPr>
                                <w:rFonts w:cs="Tahoma" w:hint="eastAsia"/>
                                <w:color w:val="0B5294"/>
                                <w:spacing w:val="-4"/>
                                <w:sz w:val="24"/>
                                <w:szCs w:val="24"/>
                                <w:rtl/>
                              </w:rPr>
                              <w:t>חמורה</w:t>
                            </w:r>
                          </w:p>
                          <w:p w:rsidR="0047582D" w:rsidRPr="00373C5D" w:rsidP="004F421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1330989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8680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47582D" w:rsidRPr="00373C5D" w:rsidP="004F4213">
                      <w:pPr>
                        <w:spacing w:line="240" w:lineRule="atLeast"/>
                        <w:rPr>
                          <w:rFonts w:cs="Tahoma"/>
                          <w:b/>
                          <w:bCs/>
                          <w:color w:val="0B5294"/>
                          <w:sz w:val="48"/>
                          <w:szCs w:val="48"/>
                          <w:rtl/>
                        </w:rPr>
                      </w:pPr>
                      <w:drawing>
                        <wp:inline distT="0" distB="0" distL="0" distR="0">
                          <wp:extent cx="311150" cy="256800"/>
                          <wp:effectExtent l="0" t="0" r="0" b="0"/>
                          <wp:docPr id="4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7052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4F4213">
                      <w:pPr>
                        <w:spacing w:after="0" w:line="240" w:lineRule="auto"/>
                        <w:rPr>
                          <w:color w:val="0B5294"/>
                          <w:spacing w:val="-4"/>
                          <w:sz w:val="24"/>
                          <w:szCs w:val="24"/>
                          <w:rtl/>
                          <w:cs/>
                        </w:rPr>
                      </w:pPr>
                      <w:r w:rsidRPr="004F4213">
                        <w:rPr>
                          <w:rFonts w:cs="Tahoma" w:hint="eastAsia"/>
                          <w:color w:val="0B5294"/>
                          <w:spacing w:val="-4"/>
                          <w:sz w:val="24"/>
                          <w:szCs w:val="24"/>
                          <w:rtl/>
                        </w:rPr>
                        <w:t>משרד</w:t>
                      </w:r>
                      <w:r w:rsidRPr="004F4213">
                        <w:rPr>
                          <w:rFonts w:cs="Tahoma"/>
                          <w:color w:val="0B5294"/>
                          <w:spacing w:val="-4"/>
                          <w:sz w:val="24"/>
                          <w:szCs w:val="24"/>
                          <w:rtl/>
                        </w:rPr>
                        <w:t xml:space="preserve"> </w:t>
                      </w:r>
                      <w:r w:rsidRPr="004F4213">
                        <w:rPr>
                          <w:rFonts w:cs="Tahoma" w:hint="eastAsia"/>
                          <w:color w:val="0B5294"/>
                          <w:spacing w:val="-4"/>
                          <w:sz w:val="24"/>
                          <w:szCs w:val="24"/>
                          <w:rtl/>
                        </w:rPr>
                        <w:t>מבקר</w:t>
                      </w:r>
                      <w:r w:rsidRPr="004F4213">
                        <w:rPr>
                          <w:rFonts w:cs="Tahoma"/>
                          <w:color w:val="0B5294"/>
                          <w:spacing w:val="-4"/>
                          <w:sz w:val="24"/>
                          <w:szCs w:val="24"/>
                          <w:rtl/>
                        </w:rPr>
                        <w:t xml:space="preserve"> </w:t>
                      </w:r>
                      <w:r w:rsidRPr="004F4213">
                        <w:rPr>
                          <w:rFonts w:cs="Tahoma" w:hint="eastAsia"/>
                          <w:color w:val="0B5294"/>
                          <w:spacing w:val="-4"/>
                          <w:sz w:val="24"/>
                          <w:szCs w:val="24"/>
                          <w:rtl/>
                        </w:rPr>
                        <w:t>המדינה</w:t>
                      </w:r>
                      <w:r w:rsidRPr="004F4213">
                        <w:rPr>
                          <w:rFonts w:cs="Tahoma"/>
                          <w:color w:val="0B5294"/>
                          <w:spacing w:val="-4"/>
                          <w:sz w:val="24"/>
                          <w:szCs w:val="24"/>
                          <w:rtl/>
                        </w:rPr>
                        <w:t xml:space="preserve"> </w:t>
                      </w:r>
                      <w:r w:rsidRPr="004F4213">
                        <w:rPr>
                          <w:rFonts w:cs="Tahoma" w:hint="eastAsia"/>
                          <w:color w:val="0B5294"/>
                          <w:spacing w:val="-4"/>
                          <w:sz w:val="24"/>
                          <w:szCs w:val="24"/>
                          <w:rtl/>
                        </w:rPr>
                        <w:t>רואה</w:t>
                      </w:r>
                      <w:r w:rsidRPr="004F4213">
                        <w:rPr>
                          <w:rFonts w:cs="Tahoma"/>
                          <w:color w:val="0B5294"/>
                          <w:spacing w:val="-4"/>
                          <w:sz w:val="24"/>
                          <w:szCs w:val="24"/>
                          <w:rtl/>
                        </w:rPr>
                        <w:t xml:space="preserve"> </w:t>
                      </w:r>
                      <w:r w:rsidRPr="004F4213">
                        <w:rPr>
                          <w:rFonts w:cs="Tahoma" w:hint="eastAsia"/>
                          <w:color w:val="0B5294"/>
                          <w:spacing w:val="-4"/>
                          <w:sz w:val="24"/>
                          <w:szCs w:val="24"/>
                          <w:rtl/>
                        </w:rPr>
                        <w:t>בחומרה</w:t>
                      </w:r>
                      <w:r w:rsidRPr="004F4213">
                        <w:rPr>
                          <w:rFonts w:cs="Tahoma"/>
                          <w:color w:val="0B5294"/>
                          <w:spacing w:val="-4"/>
                          <w:sz w:val="24"/>
                          <w:szCs w:val="24"/>
                          <w:rtl/>
                        </w:rPr>
                        <w:t xml:space="preserve"> </w:t>
                      </w:r>
                      <w:r w:rsidRPr="004F4213">
                        <w:rPr>
                          <w:rFonts w:cs="Tahoma" w:hint="eastAsia"/>
                          <w:color w:val="0B5294"/>
                          <w:spacing w:val="-4"/>
                          <w:sz w:val="24"/>
                          <w:szCs w:val="24"/>
                          <w:rtl/>
                        </w:rPr>
                        <w:t>את</w:t>
                      </w:r>
                      <w:r w:rsidRPr="004F4213">
                        <w:rPr>
                          <w:rFonts w:cs="Tahoma"/>
                          <w:color w:val="0B5294"/>
                          <w:spacing w:val="-4"/>
                          <w:sz w:val="24"/>
                          <w:szCs w:val="24"/>
                          <w:rtl/>
                        </w:rPr>
                        <w:t xml:space="preserve"> </w:t>
                      </w:r>
                      <w:r w:rsidRPr="004F4213">
                        <w:rPr>
                          <w:rFonts w:cs="Tahoma" w:hint="eastAsia"/>
                          <w:color w:val="0B5294"/>
                          <w:spacing w:val="-4"/>
                          <w:sz w:val="24"/>
                          <w:szCs w:val="24"/>
                          <w:rtl/>
                        </w:rPr>
                        <w:t>אופן</w:t>
                      </w:r>
                      <w:r w:rsidRPr="004F4213">
                        <w:rPr>
                          <w:rFonts w:cs="Tahoma"/>
                          <w:color w:val="0B5294"/>
                          <w:spacing w:val="-4"/>
                          <w:sz w:val="24"/>
                          <w:szCs w:val="24"/>
                          <w:rtl/>
                        </w:rPr>
                        <w:t xml:space="preserve"> </w:t>
                      </w:r>
                      <w:r w:rsidRPr="004F4213">
                        <w:rPr>
                          <w:rFonts w:cs="Tahoma" w:hint="eastAsia"/>
                          <w:color w:val="0B5294"/>
                          <w:spacing w:val="-4"/>
                          <w:sz w:val="24"/>
                          <w:szCs w:val="24"/>
                          <w:rtl/>
                        </w:rPr>
                        <w:t>הפעולה</w:t>
                      </w:r>
                      <w:r w:rsidRPr="004F4213">
                        <w:rPr>
                          <w:rFonts w:cs="Tahoma"/>
                          <w:color w:val="0B5294"/>
                          <w:spacing w:val="-4"/>
                          <w:sz w:val="24"/>
                          <w:szCs w:val="24"/>
                          <w:rtl/>
                        </w:rPr>
                        <w:t xml:space="preserve"> </w:t>
                      </w:r>
                      <w:r w:rsidRPr="004F4213">
                        <w:rPr>
                          <w:rFonts w:cs="Tahoma" w:hint="eastAsia"/>
                          <w:color w:val="0B5294"/>
                          <w:spacing w:val="-4"/>
                          <w:sz w:val="24"/>
                          <w:szCs w:val="24"/>
                          <w:rtl/>
                        </w:rPr>
                        <w:t>של</w:t>
                      </w:r>
                      <w:r w:rsidRPr="004F4213">
                        <w:rPr>
                          <w:rFonts w:cs="Tahoma"/>
                          <w:color w:val="0B5294"/>
                          <w:spacing w:val="-4"/>
                          <w:sz w:val="24"/>
                          <w:szCs w:val="24"/>
                          <w:rtl/>
                        </w:rPr>
                        <w:t xml:space="preserve"> </w:t>
                      </w:r>
                      <w:r w:rsidRPr="004F4213">
                        <w:rPr>
                          <w:rFonts w:cs="Tahoma" w:hint="eastAsia"/>
                          <w:color w:val="0B5294"/>
                          <w:spacing w:val="-4"/>
                          <w:sz w:val="24"/>
                          <w:szCs w:val="24"/>
                          <w:rtl/>
                        </w:rPr>
                        <w:t>היועץ</w:t>
                      </w:r>
                      <w:r w:rsidRPr="004F4213">
                        <w:rPr>
                          <w:rFonts w:cs="Tahoma"/>
                          <w:color w:val="0B5294"/>
                          <w:spacing w:val="-4"/>
                          <w:sz w:val="24"/>
                          <w:szCs w:val="24"/>
                          <w:rtl/>
                        </w:rPr>
                        <w:t xml:space="preserve"> </w:t>
                      </w:r>
                      <w:r w:rsidRPr="004F4213">
                        <w:rPr>
                          <w:rFonts w:cs="Tahoma" w:hint="eastAsia"/>
                          <w:color w:val="0B5294"/>
                          <w:spacing w:val="-4"/>
                          <w:sz w:val="24"/>
                          <w:szCs w:val="24"/>
                          <w:rtl/>
                        </w:rPr>
                        <w:t>המשפטי</w:t>
                      </w:r>
                      <w:r w:rsidRPr="004F4213">
                        <w:rPr>
                          <w:rFonts w:cs="Tahoma"/>
                          <w:color w:val="0B5294"/>
                          <w:spacing w:val="-4"/>
                          <w:sz w:val="24"/>
                          <w:szCs w:val="24"/>
                          <w:rtl/>
                        </w:rPr>
                        <w:t xml:space="preserve"> </w:t>
                      </w:r>
                      <w:r w:rsidRPr="004F4213">
                        <w:rPr>
                          <w:rFonts w:cs="Tahoma" w:hint="eastAsia"/>
                          <w:color w:val="0B5294"/>
                          <w:spacing w:val="-4"/>
                          <w:sz w:val="24"/>
                          <w:szCs w:val="24"/>
                          <w:rtl/>
                        </w:rPr>
                        <w:t>ושל</w:t>
                      </w:r>
                      <w:r w:rsidRPr="004F4213">
                        <w:rPr>
                          <w:rFonts w:cs="Tahoma"/>
                          <w:color w:val="0B5294"/>
                          <w:spacing w:val="-4"/>
                          <w:sz w:val="24"/>
                          <w:szCs w:val="24"/>
                          <w:rtl/>
                        </w:rPr>
                        <w:t xml:space="preserve"> </w:t>
                      </w:r>
                      <w:r w:rsidRPr="004F4213">
                        <w:rPr>
                          <w:rFonts w:cs="Tahoma" w:hint="eastAsia"/>
                          <w:color w:val="0B5294"/>
                          <w:spacing w:val="-4"/>
                          <w:sz w:val="24"/>
                          <w:szCs w:val="24"/>
                          <w:rtl/>
                        </w:rPr>
                        <w:t>בט</w:t>
                      </w:r>
                      <w:r w:rsidRPr="004F4213">
                        <w:rPr>
                          <w:rFonts w:cs="Tahoma"/>
                          <w:color w:val="0B5294"/>
                          <w:spacing w:val="-4"/>
                          <w:sz w:val="24"/>
                          <w:szCs w:val="24"/>
                          <w:rtl/>
                        </w:rPr>
                        <w:t>"</w:t>
                      </w:r>
                      <w:r w:rsidRPr="004F4213">
                        <w:rPr>
                          <w:rFonts w:cs="Tahoma" w:hint="eastAsia"/>
                          <w:color w:val="0B5294"/>
                          <w:spacing w:val="-4"/>
                          <w:sz w:val="24"/>
                          <w:szCs w:val="24"/>
                          <w:rtl/>
                        </w:rPr>
                        <w:t>ל</w:t>
                      </w:r>
                      <w:r w:rsidRPr="004F4213">
                        <w:rPr>
                          <w:rFonts w:cs="Tahoma"/>
                          <w:color w:val="0B5294"/>
                          <w:spacing w:val="-4"/>
                          <w:sz w:val="24"/>
                          <w:szCs w:val="24"/>
                          <w:rtl/>
                        </w:rPr>
                        <w:t xml:space="preserve"> </w:t>
                      </w:r>
                      <w:r w:rsidRPr="004F4213">
                        <w:rPr>
                          <w:rFonts w:cs="Tahoma" w:hint="eastAsia"/>
                          <w:color w:val="0B5294"/>
                          <w:spacing w:val="-4"/>
                          <w:sz w:val="24"/>
                          <w:szCs w:val="24"/>
                          <w:rtl/>
                        </w:rPr>
                        <w:t>בהתקשרות</w:t>
                      </w:r>
                      <w:r w:rsidRPr="004F4213">
                        <w:rPr>
                          <w:rFonts w:cs="Tahoma"/>
                          <w:color w:val="0B5294"/>
                          <w:spacing w:val="-4"/>
                          <w:sz w:val="24"/>
                          <w:szCs w:val="24"/>
                          <w:rtl/>
                        </w:rPr>
                        <w:t xml:space="preserve"> </w:t>
                      </w:r>
                      <w:r w:rsidRPr="004F4213">
                        <w:rPr>
                          <w:rFonts w:cs="Tahoma" w:hint="eastAsia"/>
                          <w:color w:val="0B5294"/>
                          <w:spacing w:val="-4"/>
                          <w:sz w:val="24"/>
                          <w:szCs w:val="24"/>
                          <w:rtl/>
                        </w:rPr>
                        <w:t>עם</w:t>
                      </w:r>
                      <w:r w:rsidRPr="004F4213">
                        <w:rPr>
                          <w:rFonts w:cs="Tahoma"/>
                          <w:color w:val="0B5294"/>
                          <w:spacing w:val="-4"/>
                          <w:sz w:val="24"/>
                          <w:szCs w:val="24"/>
                          <w:rtl/>
                        </w:rPr>
                        <w:t xml:space="preserve"> </w:t>
                      </w:r>
                      <w:r w:rsidRPr="004F4213">
                        <w:rPr>
                          <w:rFonts w:cs="Tahoma" w:hint="eastAsia"/>
                          <w:color w:val="0B5294"/>
                          <w:spacing w:val="-4"/>
                          <w:sz w:val="24"/>
                          <w:szCs w:val="24"/>
                          <w:rtl/>
                        </w:rPr>
                        <w:t>חברה</w:t>
                      </w:r>
                      <w:r w:rsidRPr="004F4213">
                        <w:rPr>
                          <w:rFonts w:cs="Tahoma"/>
                          <w:color w:val="0B5294"/>
                          <w:spacing w:val="-4"/>
                          <w:sz w:val="24"/>
                          <w:szCs w:val="24"/>
                          <w:rtl/>
                        </w:rPr>
                        <w:t xml:space="preserve"> </w:t>
                      </w:r>
                      <w:r w:rsidRPr="004F4213">
                        <w:rPr>
                          <w:rFonts w:cs="Tahoma" w:hint="eastAsia"/>
                          <w:color w:val="0B5294"/>
                          <w:spacing w:val="-4"/>
                          <w:sz w:val="24"/>
                          <w:szCs w:val="24"/>
                          <w:rtl/>
                        </w:rPr>
                        <w:t>א</w:t>
                      </w:r>
                      <w:r w:rsidRPr="004F4213">
                        <w:rPr>
                          <w:rFonts w:cs="Tahoma"/>
                          <w:color w:val="0B5294"/>
                          <w:spacing w:val="-4"/>
                          <w:sz w:val="24"/>
                          <w:szCs w:val="24"/>
                          <w:rtl/>
                        </w:rPr>
                        <w:t xml:space="preserve">. </w:t>
                      </w:r>
                      <w:r w:rsidRPr="004F4213">
                        <w:rPr>
                          <w:rFonts w:cs="Tahoma" w:hint="eastAsia"/>
                          <w:color w:val="0B5294"/>
                          <w:spacing w:val="-4"/>
                          <w:sz w:val="24"/>
                          <w:szCs w:val="24"/>
                          <w:rtl/>
                        </w:rPr>
                        <w:t>מדובר</w:t>
                      </w:r>
                      <w:r w:rsidRPr="004F4213">
                        <w:rPr>
                          <w:rFonts w:cs="Tahoma"/>
                          <w:color w:val="0B5294"/>
                          <w:spacing w:val="-4"/>
                          <w:sz w:val="24"/>
                          <w:szCs w:val="24"/>
                          <w:rtl/>
                        </w:rPr>
                        <w:t xml:space="preserve"> </w:t>
                      </w:r>
                      <w:r w:rsidRPr="004F4213">
                        <w:rPr>
                          <w:rFonts w:cs="Tahoma" w:hint="eastAsia"/>
                          <w:color w:val="0B5294"/>
                          <w:spacing w:val="-4"/>
                          <w:sz w:val="24"/>
                          <w:szCs w:val="24"/>
                          <w:rtl/>
                        </w:rPr>
                        <w:t>אם</w:t>
                      </w:r>
                      <w:r w:rsidRPr="004F4213">
                        <w:rPr>
                          <w:rFonts w:cs="Tahoma"/>
                          <w:color w:val="0B5294"/>
                          <w:spacing w:val="-4"/>
                          <w:sz w:val="24"/>
                          <w:szCs w:val="24"/>
                          <w:rtl/>
                        </w:rPr>
                        <w:t xml:space="preserve"> </w:t>
                      </w:r>
                      <w:r w:rsidRPr="004F4213">
                        <w:rPr>
                          <w:rFonts w:cs="Tahoma" w:hint="eastAsia"/>
                          <w:color w:val="0B5294"/>
                          <w:spacing w:val="-4"/>
                          <w:sz w:val="24"/>
                          <w:szCs w:val="24"/>
                          <w:rtl/>
                        </w:rPr>
                        <w:t>כן</w:t>
                      </w:r>
                      <w:r w:rsidRPr="004F4213">
                        <w:rPr>
                          <w:rFonts w:cs="Tahoma"/>
                          <w:color w:val="0B5294"/>
                          <w:spacing w:val="-4"/>
                          <w:sz w:val="24"/>
                          <w:szCs w:val="24"/>
                          <w:rtl/>
                        </w:rPr>
                        <w:t xml:space="preserve"> </w:t>
                      </w:r>
                      <w:r w:rsidRPr="004F4213">
                        <w:rPr>
                          <w:rFonts w:cs="Tahoma" w:hint="eastAsia"/>
                          <w:color w:val="0B5294"/>
                          <w:spacing w:val="-4"/>
                          <w:sz w:val="24"/>
                          <w:szCs w:val="24"/>
                          <w:rtl/>
                        </w:rPr>
                        <w:t>בשרשרת</w:t>
                      </w:r>
                      <w:r w:rsidRPr="004F4213">
                        <w:rPr>
                          <w:rFonts w:cs="Tahoma"/>
                          <w:color w:val="0B5294"/>
                          <w:spacing w:val="-4"/>
                          <w:sz w:val="24"/>
                          <w:szCs w:val="24"/>
                          <w:rtl/>
                        </w:rPr>
                        <w:t xml:space="preserve"> </w:t>
                      </w:r>
                      <w:r w:rsidRPr="004F4213">
                        <w:rPr>
                          <w:rFonts w:cs="Tahoma" w:hint="eastAsia"/>
                          <w:color w:val="0B5294"/>
                          <w:spacing w:val="-4"/>
                          <w:sz w:val="24"/>
                          <w:szCs w:val="24"/>
                          <w:rtl/>
                        </w:rPr>
                        <w:t>מחדלים</w:t>
                      </w:r>
                      <w:r w:rsidRPr="004F4213">
                        <w:rPr>
                          <w:rFonts w:cs="Tahoma"/>
                          <w:color w:val="0B5294"/>
                          <w:spacing w:val="-4"/>
                          <w:sz w:val="24"/>
                          <w:szCs w:val="24"/>
                          <w:rtl/>
                        </w:rPr>
                        <w:t xml:space="preserve"> </w:t>
                      </w:r>
                      <w:r w:rsidRPr="004F4213">
                        <w:rPr>
                          <w:rFonts w:cs="Tahoma" w:hint="eastAsia"/>
                          <w:color w:val="0B5294"/>
                          <w:spacing w:val="-4"/>
                          <w:sz w:val="24"/>
                          <w:szCs w:val="24"/>
                          <w:rtl/>
                        </w:rPr>
                        <w:t>חמורה</w:t>
                      </w:r>
                    </w:p>
                    <w:p w:rsidR="0047582D" w:rsidRPr="00373C5D" w:rsidP="004F4213">
                      <w:pPr>
                        <w:spacing w:before="120" w:after="0" w:line="240" w:lineRule="atLeast"/>
                        <w:rPr>
                          <w:rFonts w:cs="Tahoma"/>
                          <w:b/>
                          <w:bCs/>
                          <w:color w:val="0B5294"/>
                          <w:sz w:val="48"/>
                          <w:szCs w:val="48"/>
                          <w:rtl/>
                        </w:rPr>
                      </w:pPr>
                      <w:drawing>
                        <wp:inline distT="0" distB="0" distL="0" distR="0">
                          <wp:extent cx="288000" cy="31337"/>
                          <wp:effectExtent l="0" t="0" r="0" b="6985"/>
                          <wp:docPr id="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0174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190F48">
      <w:pPr>
        <w:pStyle w:val="RESHET"/>
        <w:rPr>
          <w:b/>
          <w:rtl/>
        </w:rPr>
      </w:pPr>
      <w:r w:rsidRPr="00881015">
        <w:rPr>
          <w:rFonts w:hint="cs"/>
          <w:b/>
          <w:rtl/>
        </w:rPr>
        <w:t>על בט"ל להגדיר לעצמו את האופן שבו תיעשה עבודת המטה ויתקבלו ההחלטות במקרים שבהם הוא מתפשר על זכויות המגיעות לו. עליו לקבוע מהי מידת מעורבותם של שומרי הסף בארגון ומוסדותיו, לרבות החשב, המינהלה והמועצה וועדותיה. נדרש כי בט"ל יטמיע שיטות עבודה ובקרה שיבטיחו כי לא יישנו מחדלים כדוגמת אלה המתוארים בדוח זה.</w:t>
      </w:r>
    </w:p>
    <w:p w:rsidR="00C566D8" w:rsidRPr="00B81479" w:rsidP="00DC3BFC">
      <w:pPr>
        <w:pStyle w:val="KOT2"/>
        <w:rPr>
          <w:rtl/>
        </w:rPr>
      </w:pPr>
      <w:r w:rsidRPr="00EF0DFD">
        <w:rPr>
          <w:rFonts w:hint="cs"/>
          <w:rtl/>
        </w:rPr>
        <w:t xml:space="preserve">יחסי הגומלין בין בט"ל לאגף החשב הכללי </w:t>
      </w:r>
      <w:r>
        <w:rPr>
          <w:rFonts w:hint="cs"/>
          <w:rtl/>
        </w:rPr>
        <w:t>בנוגע ל</w:t>
      </w:r>
      <w:r w:rsidRPr="00EF0DFD">
        <w:rPr>
          <w:rFonts w:hint="cs"/>
          <w:rtl/>
        </w:rPr>
        <w:t>הסכמי פשרה</w:t>
      </w:r>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 xml:space="preserve">ישנם </w:t>
      </w:r>
      <w:r w:rsidRPr="00881015">
        <w:rPr>
          <w:rFonts w:ascii="Tahoma" w:hAnsi="Tahoma" w:cs="Tahoma"/>
          <w:sz w:val="17"/>
          <w:szCs w:val="17"/>
          <w:rtl/>
        </w:rPr>
        <w:t>כמה יתרונות</w:t>
      </w:r>
      <w:r w:rsidRPr="00881015">
        <w:rPr>
          <w:rFonts w:ascii="Tahoma" w:hAnsi="Tahoma" w:cs="Tahoma" w:hint="cs"/>
          <w:sz w:val="17"/>
          <w:szCs w:val="17"/>
          <w:rtl/>
        </w:rPr>
        <w:t xml:space="preserve"> ל</w:t>
      </w:r>
      <w:r w:rsidRPr="00881015">
        <w:rPr>
          <w:rFonts w:ascii="Tahoma" w:hAnsi="Tahoma" w:cs="Tahoma"/>
          <w:sz w:val="17"/>
          <w:szCs w:val="17"/>
          <w:rtl/>
        </w:rPr>
        <w:t>יישוב מחלוקות בין צדדים שלא בין כותלי בית המשפט</w:t>
      </w:r>
      <w:r w:rsidRPr="00881015">
        <w:rPr>
          <w:rFonts w:ascii="Tahoma" w:hAnsi="Tahoma" w:cs="Tahoma" w:hint="cs"/>
          <w:sz w:val="17"/>
          <w:szCs w:val="17"/>
          <w:rtl/>
        </w:rPr>
        <w:t>.</w:t>
      </w:r>
      <w:r w:rsidRPr="00881015">
        <w:rPr>
          <w:rFonts w:ascii="Tahoma" w:hAnsi="Tahoma" w:cs="Tahoma"/>
          <w:sz w:val="17"/>
          <w:szCs w:val="17"/>
          <w:rtl/>
        </w:rPr>
        <w:t xml:space="preserve"> </w:t>
      </w:r>
      <w:r w:rsidRPr="00881015">
        <w:rPr>
          <w:rFonts w:ascii="Tahoma" w:hAnsi="Tahoma" w:cs="Tahoma" w:hint="cs"/>
          <w:sz w:val="17"/>
          <w:szCs w:val="17"/>
          <w:rtl/>
        </w:rPr>
        <w:t>יישוב מחלוקות</w:t>
      </w:r>
      <w:r w:rsidRPr="00881015">
        <w:rPr>
          <w:rFonts w:ascii="Tahoma" w:hAnsi="Tahoma" w:cs="Tahoma"/>
          <w:sz w:val="17"/>
          <w:szCs w:val="17"/>
          <w:rtl/>
        </w:rPr>
        <w:t xml:space="preserve"> מקדם את תחושת הצדדים המגיעים לפתרון המחלוקת בדרך מוסכמת כי נעשה צדק, והוא מקטין את העלויות המוטלות על הצדדים, את הסיכונים שהם נוטלים על עצמם ואת העומס על בתי המשפט. היועץ המשפטי לממשלה מעודד פתרון סכסוכים מחוץ לכותלי בית המשפט, לרבות בדרך של פשרה, במקרים המתאימים לכך, בגלל מהירות ההכרעה וגם משום שדרך זו תורמת לעתים לשמירה על מערכות יחסים ארוכות טווח ולהמשך שיתוף הפעולה בין הצדדים השונים</w:t>
      </w:r>
      <w:r>
        <w:rPr>
          <w:rStyle w:val="FootnoteReference0"/>
          <w:rFonts w:ascii="Tahoma" w:hAnsi="Tahoma" w:cs="Tahoma"/>
          <w:sz w:val="17"/>
          <w:szCs w:val="17"/>
          <w:rtl/>
        </w:rPr>
        <w:footnoteReference w:id="56"/>
      </w:r>
      <w:r w:rsidRPr="00881015">
        <w:rPr>
          <w:rFonts w:ascii="Tahoma" w:hAnsi="Tahoma" w:cs="Tahoma"/>
          <w:sz w:val="17"/>
          <w:szCs w:val="17"/>
          <w:rtl/>
        </w:rPr>
        <w:t>.</w:t>
      </w:r>
      <w:r w:rsidRPr="00881015">
        <w:rPr>
          <w:rFonts w:ascii="Tahoma" w:hAnsi="Tahoma" w:cs="Tahoma" w:hint="cs"/>
          <w:sz w:val="17"/>
          <w:szCs w:val="17"/>
          <w:rtl/>
        </w:rPr>
        <w:t xml:space="preserve"> </w:t>
      </w:r>
      <w:r w:rsidRPr="00881015">
        <w:rPr>
          <w:rFonts w:ascii="Tahoma" w:hAnsi="Tahoma" w:cs="Tahoma"/>
          <w:sz w:val="17"/>
          <w:szCs w:val="17"/>
          <w:rtl/>
        </w:rPr>
        <w:t>נוהל</w:t>
      </w:r>
      <w:r w:rsidRPr="00881015">
        <w:rPr>
          <w:rFonts w:ascii="Tahoma" w:hAnsi="Tahoma" w:cs="Tahoma" w:hint="cs"/>
          <w:sz w:val="17"/>
          <w:szCs w:val="17"/>
          <w:rtl/>
        </w:rPr>
        <w:t>י</w:t>
      </w:r>
      <w:r w:rsidRPr="00881015">
        <w:rPr>
          <w:rFonts w:ascii="Tahoma" w:hAnsi="Tahoma" w:cs="Tahoma"/>
          <w:sz w:val="17"/>
          <w:szCs w:val="17"/>
          <w:rtl/>
        </w:rPr>
        <w:t xml:space="preserve"> הטיפול בפשרות שהמדינה צד לה</w:t>
      </w:r>
      <w:r w:rsidRPr="00881015">
        <w:rPr>
          <w:rFonts w:ascii="Tahoma" w:hAnsi="Tahoma" w:cs="Tahoma" w:hint="cs"/>
          <w:sz w:val="17"/>
          <w:szCs w:val="17"/>
          <w:rtl/>
        </w:rPr>
        <w:t>ן</w:t>
      </w:r>
      <w:r w:rsidRPr="00881015">
        <w:rPr>
          <w:rFonts w:ascii="Tahoma" w:hAnsi="Tahoma" w:cs="Tahoma"/>
          <w:sz w:val="17"/>
          <w:szCs w:val="17"/>
          <w:rtl/>
        </w:rPr>
        <w:t xml:space="preserve"> נקבע</w:t>
      </w:r>
      <w:r w:rsidRPr="00881015">
        <w:rPr>
          <w:rFonts w:ascii="Tahoma" w:hAnsi="Tahoma" w:cs="Tahoma" w:hint="cs"/>
          <w:sz w:val="17"/>
          <w:szCs w:val="17"/>
          <w:rtl/>
        </w:rPr>
        <w:t>ו</w:t>
      </w:r>
      <w:r w:rsidRPr="00881015">
        <w:rPr>
          <w:rFonts w:ascii="Tahoma" w:hAnsi="Tahoma" w:cs="Tahoma"/>
          <w:sz w:val="17"/>
          <w:szCs w:val="17"/>
          <w:rtl/>
        </w:rPr>
        <w:t xml:space="preserve"> בהנחי</w:t>
      </w:r>
      <w:r w:rsidRPr="00881015">
        <w:rPr>
          <w:rFonts w:ascii="Tahoma" w:hAnsi="Tahoma" w:cs="Tahoma" w:hint="cs"/>
          <w:sz w:val="17"/>
          <w:szCs w:val="17"/>
          <w:rtl/>
        </w:rPr>
        <w:t>ות</w:t>
      </w:r>
      <w:r w:rsidRPr="00881015">
        <w:rPr>
          <w:rFonts w:ascii="Tahoma" w:hAnsi="Tahoma" w:cs="Tahoma"/>
          <w:sz w:val="17"/>
          <w:szCs w:val="17"/>
          <w:rtl/>
        </w:rPr>
        <w:t xml:space="preserve"> של היועץ המשפטי לממשלה (להלן - הנחי</w:t>
      </w:r>
      <w:r w:rsidRPr="00881015">
        <w:rPr>
          <w:rFonts w:ascii="Tahoma" w:hAnsi="Tahoma" w:cs="Tahoma" w:hint="cs"/>
          <w:sz w:val="17"/>
          <w:szCs w:val="17"/>
          <w:rtl/>
        </w:rPr>
        <w:t>ו</w:t>
      </w:r>
      <w:r w:rsidRPr="00881015">
        <w:rPr>
          <w:rFonts w:ascii="Tahoma" w:hAnsi="Tahoma" w:cs="Tahoma"/>
          <w:sz w:val="17"/>
          <w:szCs w:val="17"/>
          <w:rtl/>
        </w:rPr>
        <w:t xml:space="preserve">ת </w:t>
      </w:r>
      <w:r w:rsidRPr="00881015">
        <w:rPr>
          <w:rFonts w:ascii="Tahoma" w:hAnsi="Tahoma" w:cs="Tahoma" w:hint="cs"/>
          <w:sz w:val="17"/>
          <w:szCs w:val="17"/>
          <w:rtl/>
        </w:rPr>
        <w:t>היועמ"ש לממשלה</w:t>
      </w:r>
      <w:r w:rsidRPr="00881015">
        <w:rPr>
          <w:rFonts w:ascii="Tahoma" w:hAnsi="Tahoma" w:cs="Tahoma"/>
          <w:sz w:val="17"/>
          <w:szCs w:val="17"/>
          <w:rtl/>
        </w:rPr>
        <w:t xml:space="preserve"> בעניין פשרות), בהוראת </w:t>
      </w:r>
      <w:r w:rsidRPr="00881015">
        <w:rPr>
          <w:rFonts w:ascii="Tahoma" w:hAnsi="Tahoma" w:cs="Tahoma" w:hint="cs"/>
          <w:sz w:val="17"/>
          <w:szCs w:val="17"/>
          <w:rtl/>
        </w:rPr>
        <w:t>החשכ"ל</w:t>
      </w:r>
      <w:r w:rsidRPr="00881015">
        <w:rPr>
          <w:rFonts w:ascii="Tahoma" w:hAnsi="Tahoma" w:cs="Tahoma"/>
          <w:sz w:val="17"/>
          <w:szCs w:val="17"/>
          <w:rtl/>
        </w:rPr>
        <w:t xml:space="preserve"> (להלן - הוראת התכ"ם</w:t>
      </w:r>
      <w:r w:rsidRPr="00881015">
        <w:rPr>
          <w:rFonts w:ascii="Tahoma" w:hAnsi="Tahoma" w:cs="Tahoma" w:hint="cs"/>
          <w:sz w:val="17"/>
          <w:szCs w:val="17"/>
          <w:rtl/>
        </w:rPr>
        <w:t xml:space="preserve"> בנושא פשרות</w:t>
      </w:r>
      <w:r>
        <w:rPr>
          <w:rStyle w:val="FootnoteReference0"/>
          <w:rFonts w:ascii="Tahoma" w:hAnsi="Tahoma" w:cs="Tahoma"/>
          <w:sz w:val="17"/>
          <w:szCs w:val="17"/>
          <w:rtl/>
        </w:rPr>
        <w:footnoteReference w:id="57"/>
      </w:r>
      <w:r w:rsidRPr="00881015">
        <w:rPr>
          <w:rFonts w:ascii="Tahoma" w:hAnsi="Tahoma" w:cs="Tahoma"/>
          <w:sz w:val="17"/>
          <w:szCs w:val="17"/>
          <w:rtl/>
        </w:rPr>
        <w:t xml:space="preserve">) ובנוהל </w:t>
      </w:r>
      <w:r w:rsidRPr="00881015">
        <w:rPr>
          <w:rFonts w:ascii="Tahoma" w:hAnsi="Tahoma" w:cs="Tahoma" w:hint="cs"/>
          <w:sz w:val="17"/>
          <w:szCs w:val="17"/>
          <w:rtl/>
        </w:rPr>
        <w:t xml:space="preserve">החשכ"ל </w:t>
      </w:r>
      <w:r w:rsidRPr="00881015">
        <w:rPr>
          <w:rFonts w:ascii="Tahoma" w:hAnsi="Tahoma" w:cs="Tahoma"/>
          <w:sz w:val="17"/>
          <w:szCs w:val="17"/>
          <w:rtl/>
        </w:rPr>
        <w:t>לעבודת הוועדה העליונה לפשרות, מחיקות והסדרי</w:t>
      </w:r>
      <w:r w:rsidRPr="00881015">
        <w:rPr>
          <w:rFonts w:ascii="Tahoma" w:hAnsi="Tahoma" w:cs="Tahoma" w:hint="cs"/>
          <w:sz w:val="17"/>
          <w:szCs w:val="17"/>
          <w:rtl/>
        </w:rPr>
        <w:t>ם</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881015" w:rsidP="00190F48">
      <w:pPr>
        <w:spacing w:after="240" w:line="240" w:lineRule="exact"/>
        <w:ind w:right="2268"/>
        <w:jc w:val="both"/>
        <w:rPr>
          <w:rFonts w:ascii="Tahoma" w:hAnsi="Tahoma" w:cs="Tahoma"/>
          <w:sz w:val="17"/>
          <w:szCs w:val="17"/>
          <w:rtl/>
        </w:rPr>
      </w:pPr>
      <w:r w:rsidRPr="00881015">
        <w:rPr>
          <w:rFonts w:ascii="Tahoma" w:hAnsi="Tahoma" w:cs="Tahoma"/>
          <w:sz w:val="17"/>
          <w:szCs w:val="17"/>
          <w:rtl/>
        </w:rPr>
        <w:t>לפי סעיף 2 לחוק יסוד: משק המדינה, "עסקאות בנכסי המדינה, רכישת זכויות וקבלת התחייבויות בשם המדינה ייעשו בידי מי שהוסמך לכך בחוק או על פיו". חוק נכסי המדינה, התשי"א-1951</w:t>
      </w:r>
      <w:r w:rsidRPr="00881015">
        <w:rPr>
          <w:rFonts w:ascii="Tahoma" w:hAnsi="Tahoma" w:cs="Tahoma" w:hint="cs"/>
          <w:sz w:val="17"/>
          <w:szCs w:val="17"/>
          <w:rtl/>
        </w:rPr>
        <w:t>,</w:t>
      </w:r>
      <w:r w:rsidRPr="00881015">
        <w:rPr>
          <w:rFonts w:ascii="Tahoma" w:hAnsi="Tahoma" w:cs="Tahoma"/>
          <w:sz w:val="17"/>
          <w:szCs w:val="17"/>
          <w:rtl/>
        </w:rPr>
        <w:t xml:space="preserve"> מסדיר את הסמכות הכללית לעשיית עסקאות בנכסי המדינה, ומכוחו נקבעו המורשים לייצג את המדינה בהתקשרויות. הנחי</w:t>
      </w:r>
      <w:r w:rsidRPr="00881015">
        <w:rPr>
          <w:rFonts w:ascii="Tahoma" w:hAnsi="Tahoma" w:cs="Tahoma" w:hint="cs"/>
          <w:sz w:val="17"/>
          <w:szCs w:val="17"/>
          <w:rtl/>
        </w:rPr>
        <w:t>ו</w:t>
      </w:r>
      <w:r w:rsidRPr="00881015">
        <w:rPr>
          <w:rFonts w:ascii="Tahoma" w:hAnsi="Tahoma" w:cs="Tahoma"/>
          <w:sz w:val="17"/>
          <w:szCs w:val="17"/>
          <w:rtl/>
        </w:rPr>
        <w:t xml:space="preserve">ת </w:t>
      </w:r>
      <w:r w:rsidRPr="00881015">
        <w:rPr>
          <w:rFonts w:ascii="Tahoma" w:hAnsi="Tahoma" w:cs="Tahoma" w:hint="cs"/>
          <w:sz w:val="17"/>
          <w:szCs w:val="17"/>
          <w:rtl/>
        </w:rPr>
        <w:t>היועמ"ש לממשלה</w:t>
      </w:r>
      <w:r w:rsidRPr="00881015">
        <w:rPr>
          <w:rFonts w:ascii="Tahoma" w:hAnsi="Tahoma" w:cs="Tahoma"/>
          <w:sz w:val="17"/>
          <w:szCs w:val="17"/>
          <w:rtl/>
        </w:rPr>
        <w:t xml:space="preserve"> בעניין פשרות מגדיר</w:t>
      </w:r>
      <w:r w:rsidRPr="00881015">
        <w:rPr>
          <w:rFonts w:ascii="Tahoma" w:hAnsi="Tahoma" w:cs="Tahoma" w:hint="cs"/>
          <w:sz w:val="17"/>
          <w:szCs w:val="17"/>
          <w:rtl/>
        </w:rPr>
        <w:t>ות</w:t>
      </w:r>
      <w:r w:rsidRPr="00881015">
        <w:rPr>
          <w:rFonts w:ascii="Tahoma" w:hAnsi="Tahoma" w:cs="Tahoma"/>
          <w:sz w:val="17"/>
          <w:szCs w:val="17"/>
          <w:rtl/>
        </w:rPr>
        <w:t xml:space="preserve"> את בעלי הסמכות לאישור הסכמי פשרה</w:t>
      </w:r>
      <w:r w:rsidRPr="00881015">
        <w:rPr>
          <w:rFonts w:ascii="Tahoma" w:hAnsi="Tahoma" w:cs="Tahoma" w:hint="cs"/>
          <w:sz w:val="17"/>
          <w:szCs w:val="17"/>
          <w:rtl/>
        </w:rPr>
        <w:t xml:space="preserve"> בעלי</w:t>
      </w:r>
      <w:r w:rsidRPr="00881015">
        <w:rPr>
          <w:rFonts w:ascii="Tahoma" w:hAnsi="Tahoma" w:cs="Tahoma"/>
          <w:sz w:val="17"/>
          <w:szCs w:val="17"/>
          <w:rtl/>
        </w:rPr>
        <w:t xml:space="preserve"> השלכות כספיות</w:t>
      </w:r>
      <w:r w:rsidRPr="00881015">
        <w:rPr>
          <w:rFonts w:ascii="Tahoma" w:hAnsi="Tahoma" w:cs="Tahoma"/>
          <w:sz w:val="17"/>
          <w:szCs w:val="17"/>
          <w:rtl/>
        </w:rPr>
        <w:t xml:space="preserve"> </w:t>
      </w:r>
      <w:r w:rsidRPr="00881015">
        <w:rPr>
          <w:rFonts w:ascii="Tahoma" w:hAnsi="Tahoma" w:cs="Tahoma" w:hint="cs"/>
          <w:sz w:val="17"/>
          <w:szCs w:val="17"/>
          <w:rtl/>
        </w:rPr>
        <w:t>ש</w:t>
      </w:r>
      <w:r w:rsidRPr="00881015">
        <w:rPr>
          <w:rFonts w:ascii="Tahoma" w:hAnsi="Tahoma" w:cs="Tahoma"/>
          <w:sz w:val="17"/>
          <w:szCs w:val="17"/>
          <w:rtl/>
        </w:rPr>
        <w:t xml:space="preserve">המדינה צד </w:t>
      </w:r>
      <w:r w:rsidRPr="00881015">
        <w:rPr>
          <w:rFonts w:ascii="Tahoma" w:hAnsi="Tahoma" w:cs="Tahoma" w:hint="cs"/>
          <w:sz w:val="17"/>
          <w:szCs w:val="17"/>
          <w:rtl/>
        </w:rPr>
        <w:t>ל</w:t>
      </w:r>
      <w:r w:rsidRPr="00881015">
        <w:rPr>
          <w:rFonts w:ascii="Tahoma" w:hAnsi="Tahoma" w:cs="Tahoma"/>
          <w:sz w:val="17"/>
          <w:szCs w:val="17"/>
          <w:rtl/>
        </w:rPr>
        <w:t xml:space="preserve">הם. גם בהוראת התכ"ם </w:t>
      </w:r>
      <w:r w:rsidRPr="00881015">
        <w:rPr>
          <w:rFonts w:ascii="Tahoma" w:hAnsi="Tahoma" w:cs="Tahoma" w:hint="cs"/>
          <w:sz w:val="17"/>
          <w:szCs w:val="17"/>
          <w:rtl/>
        </w:rPr>
        <w:t xml:space="preserve">בנושא פשרות </w:t>
      </w:r>
      <w:r w:rsidRPr="00881015">
        <w:rPr>
          <w:rFonts w:ascii="Tahoma" w:hAnsi="Tahoma" w:cs="Tahoma"/>
          <w:sz w:val="17"/>
          <w:szCs w:val="17"/>
          <w:rtl/>
        </w:rPr>
        <w:t>נקבעו הגורמים המוסמכים לאשר את הסכמי הפשרה בתביעות כספיות שהמדינה מעורבת בהן.</w:t>
      </w:r>
      <w:r w:rsidRPr="00881015">
        <w:rPr>
          <w:rFonts w:ascii="Tahoma" w:hAnsi="Tahoma" w:cs="Tahoma" w:hint="cs"/>
          <w:sz w:val="17"/>
          <w:szCs w:val="17"/>
          <w:rtl/>
        </w:rPr>
        <w:t xml:space="preserve"> כך, לפי</w:t>
      </w:r>
      <w:r w:rsidRPr="00881015">
        <w:rPr>
          <w:rFonts w:ascii="Tahoma" w:hAnsi="Tahoma" w:cs="Tahoma"/>
          <w:sz w:val="17"/>
          <w:szCs w:val="17"/>
          <w:rtl/>
        </w:rPr>
        <w:t xml:space="preserve"> הוראת תכ"ם בנושא פשרות</w:t>
      </w:r>
      <w:r w:rsidRPr="00881015">
        <w:rPr>
          <w:rFonts w:ascii="Tahoma" w:hAnsi="Tahoma" w:cs="Tahoma" w:hint="cs"/>
          <w:sz w:val="17"/>
          <w:szCs w:val="17"/>
          <w:rtl/>
        </w:rPr>
        <w:t xml:space="preserve"> שחלה על משרדי ממשלה</w:t>
      </w:r>
      <w:r w:rsidRPr="00881015">
        <w:rPr>
          <w:rFonts w:ascii="Tahoma" w:hAnsi="Tahoma" w:cs="Tahoma"/>
          <w:sz w:val="17"/>
          <w:szCs w:val="17"/>
          <w:rtl/>
        </w:rPr>
        <w:t xml:space="preserve"> נדרש אישור</w:t>
      </w:r>
      <w:r w:rsidRPr="00881015">
        <w:rPr>
          <w:rFonts w:ascii="Tahoma" w:hAnsi="Tahoma" w:cs="Tahoma" w:hint="cs"/>
          <w:sz w:val="17"/>
          <w:szCs w:val="17"/>
          <w:rtl/>
        </w:rPr>
        <w:t>ו</w:t>
      </w:r>
      <w:r w:rsidRPr="00881015">
        <w:rPr>
          <w:rFonts w:ascii="Tahoma" w:hAnsi="Tahoma" w:cs="Tahoma"/>
          <w:sz w:val="17"/>
          <w:szCs w:val="17"/>
          <w:rtl/>
        </w:rPr>
        <w:t xml:space="preserve"> של סגן </w:t>
      </w:r>
      <w:r w:rsidRPr="00881015">
        <w:rPr>
          <w:rFonts w:ascii="Tahoma" w:hAnsi="Tahoma" w:cs="Tahoma" w:hint="cs"/>
          <w:sz w:val="17"/>
          <w:szCs w:val="17"/>
          <w:rtl/>
        </w:rPr>
        <w:t>החשכ"ל</w:t>
      </w:r>
      <w:r w:rsidRPr="00881015">
        <w:rPr>
          <w:rFonts w:ascii="Tahoma" w:hAnsi="Tahoma" w:cs="Tahoma"/>
          <w:sz w:val="17"/>
          <w:szCs w:val="17"/>
          <w:rtl/>
        </w:rPr>
        <w:t xml:space="preserve"> הממונה על פשרות </w:t>
      </w:r>
      <w:r w:rsidRPr="00881015">
        <w:rPr>
          <w:rFonts w:ascii="Tahoma" w:hAnsi="Tahoma" w:cs="Tahoma" w:hint="cs"/>
          <w:sz w:val="17"/>
          <w:szCs w:val="17"/>
          <w:rtl/>
        </w:rPr>
        <w:t>ב</w:t>
      </w:r>
      <w:r w:rsidRPr="00881015">
        <w:rPr>
          <w:rFonts w:ascii="Tahoma" w:hAnsi="Tahoma" w:cs="Tahoma"/>
          <w:sz w:val="17"/>
          <w:szCs w:val="17"/>
          <w:rtl/>
        </w:rPr>
        <w:t xml:space="preserve">מקרים שבהם משרד ממשלתי מבקש להתפשר בדרישת חוב מעל </w:t>
      </w:r>
      <w:r w:rsidRPr="00881015">
        <w:rPr>
          <w:rFonts w:ascii="Tahoma" w:hAnsi="Tahoma" w:cs="Tahoma" w:hint="cs"/>
          <w:sz w:val="17"/>
          <w:szCs w:val="17"/>
          <w:rtl/>
        </w:rPr>
        <w:t>מיליון</w:t>
      </w:r>
      <w:r w:rsidRPr="00881015">
        <w:rPr>
          <w:rFonts w:ascii="Tahoma" w:hAnsi="Tahoma" w:cs="Tahoma"/>
          <w:sz w:val="17"/>
          <w:szCs w:val="17"/>
          <w:rtl/>
        </w:rPr>
        <w:t xml:space="preserve"> ש"ח.</w:t>
      </w:r>
      <w:r w:rsidRPr="00881015">
        <w:rPr>
          <w:rFonts w:ascii="Tahoma" w:hAnsi="Tahoma" w:cs="Tahoma" w:hint="cs"/>
          <w:sz w:val="17"/>
          <w:szCs w:val="17"/>
          <w:rtl/>
        </w:rPr>
        <w:t xml:space="preserve"> </w:t>
      </w:r>
      <w:r w:rsidRPr="00881015">
        <w:rPr>
          <w:rFonts w:ascii="Tahoma" w:hAnsi="Tahoma" w:cs="Tahoma"/>
          <w:sz w:val="17"/>
          <w:szCs w:val="17"/>
          <w:rtl/>
        </w:rPr>
        <w:t>הוראת התכ"ם</w:t>
      </w:r>
      <w:r w:rsidRPr="00881015">
        <w:rPr>
          <w:rFonts w:ascii="Tahoma" w:hAnsi="Tahoma" w:cs="Tahoma" w:hint="cs"/>
          <w:sz w:val="17"/>
          <w:szCs w:val="17"/>
          <w:rtl/>
        </w:rPr>
        <w:t xml:space="preserve"> האמורה</w:t>
      </w:r>
      <w:r w:rsidRPr="00881015">
        <w:rPr>
          <w:rFonts w:ascii="Tahoma" w:hAnsi="Tahoma" w:cs="Tahoma"/>
          <w:sz w:val="17"/>
          <w:szCs w:val="17"/>
          <w:rtl/>
        </w:rPr>
        <w:t xml:space="preserve"> מסדירה גם את האופן שעל </w:t>
      </w:r>
      <w:r w:rsidRPr="00881015">
        <w:rPr>
          <w:rFonts w:ascii="Tahoma" w:hAnsi="Tahoma" w:cs="Tahoma" w:hint="cs"/>
          <w:sz w:val="17"/>
          <w:szCs w:val="17"/>
          <w:rtl/>
        </w:rPr>
        <w:t>ה</w:t>
      </w:r>
      <w:r w:rsidRPr="00881015">
        <w:rPr>
          <w:rFonts w:ascii="Tahoma" w:hAnsi="Tahoma" w:cs="Tahoma"/>
          <w:sz w:val="17"/>
          <w:szCs w:val="17"/>
          <w:rtl/>
        </w:rPr>
        <w:t>חשבי</w:t>
      </w:r>
      <w:r w:rsidRPr="00881015">
        <w:rPr>
          <w:rFonts w:ascii="Tahoma" w:hAnsi="Tahoma" w:cs="Tahoma" w:hint="cs"/>
          <w:sz w:val="17"/>
          <w:szCs w:val="17"/>
          <w:rtl/>
        </w:rPr>
        <w:t>ם של</w:t>
      </w:r>
      <w:r w:rsidRPr="00881015">
        <w:rPr>
          <w:rFonts w:ascii="Tahoma" w:hAnsi="Tahoma" w:cs="Tahoma"/>
          <w:sz w:val="17"/>
          <w:szCs w:val="17"/>
          <w:rtl/>
        </w:rPr>
        <w:t xml:space="preserve"> משרדי הממשלה השונים לדווח על הסכמי פשרה לסגני </w:t>
      </w:r>
      <w:r w:rsidRPr="00881015">
        <w:rPr>
          <w:rFonts w:ascii="Tahoma" w:hAnsi="Tahoma" w:cs="Tahoma" w:hint="cs"/>
          <w:sz w:val="17"/>
          <w:szCs w:val="17"/>
          <w:rtl/>
        </w:rPr>
        <w:t>החשכ"ל</w:t>
      </w:r>
      <w:r w:rsidRPr="00881015">
        <w:rPr>
          <w:rFonts w:ascii="Tahoma" w:hAnsi="Tahoma" w:cs="Tahoma"/>
          <w:sz w:val="17"/>
          <w:szCs w:val="17"/>
          <w:rtl/>
        </w:rPr>
        <w:t xml:space="preserve"> הממונים עליהם.</w:t>
      </w:r>
    </w:p>
    <w:p w:rsidR="00C566D8" w:rsidRPr="00881015" w:rsidP="00190F48">
      <w:pPr>
        <w:pStyle w:val="RESHET"/>
        <w:rPr>
          <w:rtl/>
        </w:rPr>
      </w:pPr>
      <w:r w:rsidRPr="00881015">
        <w:rPr>
          <w:rFonts w:hint="cs"/>
          <w:rtl/>
        </w:rPr>
        <w:t>כאמור, חשב בט"ל</w:t>
      </w:r>
      <w:r w:rsidRPr="00881015">
        <w:rPr>
          <w:rtl/>
        </w:rPr>
        <w:t xml:space="preserve"> </w:t>
      </w:r>
      <w:r w:rsidRPr="00881015">
        <w:rPr>
          <w:rFonts w:hint="cs"/>
          <w:rtl/>
        </w:rPr>
        <w:t>הוא</w:t>
      </w:r>
      <w:r w:rsidRPr="00881015">
        <w:rPr>
          <w:rtl/>
        </w:rPr>
        <w:t xml:space="preserve"> עובד משרד האוצר</w:t>
      </w:r>
      <w:r w:rsidRPr="00881015">
        <w:rPr>
          <w:rFonts w:hint="cs"/>
          <w:rtl/>
        </w:rPr>
        <w:t xml:space="preserve"> והוא כפוף לחשכ"ל מהבחינה המקצועית. בביקורת התברר כי אף שמדובר בנכסי מדינה, בט"ל לא נדרש להעביר לאישורו של אגף החשב הכללי לא את ההסכם עם חברה א ולא את ההסכם החדש עם חברות הביטוח. </w:t>
      </w:r>
    </w:p>
    <w:p w:rsidR="00C566D8" w:rsidRPr="00881015" w:rsidP="00190F48">
      <w:pPr>
        <w:tabs>
          <w:tab w:val="left" w:pos="1557"/>
        </w:tabs>
        <w:spacing w:before="180" w:after="240" w:line="240" w:lineRule="exact"/>
        <w:ind w:right="2268"/>
        <w:jc w:val="both"/>
        <w:rPr>
          <w:rFonts w:ascii="Tahoma" w:hAnsi="Tahoma" w:cs="Tahoma"/>
          <w:sz w:val="17"/>
          <w:szCs w:val="17"/>
          <w:rtl/>
        </w:rPr>
      </w:pPr>
      <w:r w:rsidRPr="00881015">
        <w:rPr>
          <w:rFonts w:ascii="Tahoma" w:hAnsi="Tahoma" w:cs="Tahoma" w:hint="cs"/>
          <w:sz w:val="17"/>
          <w:szCs w:val="17"/>
          <w:rtl/>
        </w:rPr>
        <w:t xml:space="preserve">בתשובתה למשרד מבקר המדינה מיוני 2016 מסרה החשכ"לית במשרד האוצר כי ביולי 2015, במהלך הביקורת, פנה חשב בט"ל ליועץ המשפטי של בט"ל כדי להסדיר את תהליך אישור הפשרות על פי הוראות החשכ"ל. בהמשך לכך, ולנוכח </w:t>
      </w:r>
      <w:r w:rsidRPr="00881015">
        <w:rPr>
          <w:rFonts w:ascii="Tahoma" w:hAnsi="Tahoma" w:cs="Tahoma" w:hint="cs"/>
          <w:sz w:val="17"/>
          <w:szCs w:val="17"/>
          <w:rtl/>
        </w:rPr>
        <w:t>ממצאי הביקורת שהופיעו בטיוטת דוח זה, העביר אגף החשב הכללי בינואר 2016 לחשב בט"ל הנחיה ולפיה, לעניין אישור פשרות, עליו לפעול על פי הוראת</w:t>
      </w:r>
      <w:r w:rsidRPr="00881015">
        <w:rPr>
          <w:rFonts w:ascii="Tahoma" w:hAnsi="Tahoma" w:cs="Tahoma"/>
          <w:sz w:val="17"/>
          <w:szCs w:val="17"/>
          <w:rtl/>
        </w:rPr>
        <w:t xml:space="preserve"> </w:t>
      </w:r>
      <w:r w:rsidRPr="00881015">
        <w:rPr>
          <w:rFonts w:ascii="Tahoma" w:hAnsi="Tahoma" w:cs="Tahoma" w:hint="cs"/>
          <w:sz w:val="17"/>
          <w:szCs w:val="17"/>
          <w:rtl/>
        </w:rPr>
        <w:t>ה</w:t>
      </w:r>
      <w:r w:rsidRPr="00881015">
        <w:rPr>
          <w:rFonts w:ascii="Tahoma" w:hAnsi="Tahoma" w:cs="Tahoma"/>
          <w:sz w:val="17"/>
          <w:szCs w:val="17"/>
          <w:rtl/>
        </w:rPr>
        <w:t>תכ"ם בנושא פשרות</w:t>
      </w:r>
      <w:r w:rsidRPr="00881015">
        <w:rPr>
          <w:rFonts w:ascii="Tahoma" w:hAnsi="Tahoma" w:cs="Tahoma" w:hint="cs"/>
          <w:sz w:val="17"/>
          <w:szCs w:val="17"/>
          <w:rtl/>
        </w:rPr>
        <w:t xml:space="preserve"> שחלה על משרדי ממשלה. עוד מסרה כי החשב העביר את ההנחיה למנכ"ל בט"ל וליועץ המשפטי, והמנכ"ל הורה לפעול ליישום ההנחיה. בהתאם לכך</w:t>
      </w:r>
      <w:r w:rsidRPr="00881015">
        <w:rPr>
          <w:rFonts w:ascii="Tahoma" w:hAnsi="Tahoma" w:cs="Tahoma"/>
          <w:sz w:val="17"/>
          <w:szCs w:val="17"/>
          <w:rtl/>
        </w:rPr>
        <w:t xml:space="preserve">, </w:t>
      </w:r>
      <w:r w:rsidRPr="00881015">
        <w:rPr>
          <w:rFonts w:ascii="Tahoma" w:hAnsi="Tahoma" w:cs="Tahoma" w:hint="cs"/>
          <w:sz w:val="17"/>
          <w:szCs w:val="17"/>
          <w:rtl/>
        </w:rPr>
        <w:t>בימים</w:t>
      </w:r>
      <w:r w:rsidRPr="00881015">
        <w:rPr>
          <w:rFonts w:ascii="Tahoma" w:hAnsi="Tahoma" w:cs="Tahoma"/>
          <w:sz w:val="17"/>
          <w:szCs w:val="17"/>
          <w:rtl/>
        </w:rPr>
        <w:t xml:space="preserve"> </w:t>
      </w:r>
      <w:r w:rsidRPr="00881015">
        <w:rPr>
          <w:rFonts w:ascii="Tahoma" w:hAnsi="Tahoma" w:cs="Tahoma" w:hint="cs"/>
          <w:sz w:val="17"/>
          <w:szCs w:val="17"/>
          <w:rtl/>
        </w:rPr>
        <w:t>אלה</w:t>
      </w:r>
      <w:r w:rsidRPr="00881015">
        <w:rPr>
          <w:rFonts w:ascii="Tahoma" w:hAnsi="Tahoma" w:cs="Tahoma"/>
          <w:sz w:val="17"/>
          <w:szCs w:val="17"/>
          <w:rtl/>
        </w:rPr>
        <w:t xml:space="preserve"> </w:t>
      </w:r>
      <w:r w:rsidRPr="00881015">
        <w:rPr>
          <w:rFonts w:ascii="Tahoma" w:hAnsi="Tahoma" w:cs="Tahoma" w:hint="cs"/>
          <w:sz w:val="17"/>
          <w:szCs w:val="17"/>
          <w:rtl/>
        </w:rPr>
        <w:t>מוכנות</w:t>
      </w:r>
      <w:r w:rsidRPr="00881015">
        <w:rPr>
          <w:rFonts w:ascii="Tahoma" w:hAnsi="Tahoma" w:cs="Tahoma"/>
          <w:sz w:val="17"/>
          <w:szCs w:val="17"/>
          <w:rtl/>
        </w:rPr>
        <w:t xml:space="preserve"> </w:t>
      </w:r>
      <w:r w:rsidRPr="00881015">
        <w:rPr>
          <w:rFonts w:ascii="Tahoma" w:hAnsi="Tahoma" w:cs="Tahoma" w:hint="cs"/>
          <w:sz w:val="17"/>
          <w:szCs w:val="17"/>
          <w:rtl/>
        </w:rPr>
        <w:t>הנחיות</w:t>
      </w:r>
      <w:r w:rsidRPr="00881015">
        <w:rPr>
          <w:rFonts w:ascii="Tahoma" w:hAnsi="Tahoma" w:cs="Tahoma"/>
          <w:sz w:val="17"/>
          <w:szCs w:val="17"/>
          <w:rtl/>
        </w:rPr>
        <w:t xml:space="preserve"> </w:t>
      </w:r>
      <w:r w:rsidRPr="00881015">
        <w:rPr>
          <w:rFonts w:ascii="Tahoma" w:hAnsi="Tahoma" w:cs="Tahoma" w:hint="cs"/>
          <w:sz w:val="17"/>
          <w:szCs w:val="17"/>
          <w:rtl/>
        </w:rPr>
        <w:t>מעודכנות</w:t>
      </w:r>
      <w:r w:rsidRPr="00881015">
        <w:rPr>
          <w:rFonts w:ascii="Tahoma" w:hAnsi="Tahoma" w:cs="Tahoma"/>
          <w:sz w:val="17"/>
          <w:szCs w:val="17"/>
          <w:rtl/>
        </w:rPr>
        <w:t xml:space="preserve"> </w:t>
      </w:r>
      <w:r w:rsidRPr="00881015">
        <w:rPr>
          <w:rFonts w:ascii="Tahoma" w:hAnsi="Tahoma" w:cs="Tahoma" w:hint="cs"/>
          <w:sz w:val="17"/>
          <w:szCs w:val="17"/>
          <w:rtl/>
        </w:rPr>
        <w:t>המורות על הבאת</w:t>
      </w:r>
      <w:r w:rsidRPr="00881015">
        <w:rPr>
          <w:rFonts w:ascii="Tahoma" w:hAnsi="Tahoma" w:cs="Tahoma"/>
          <w:sz w:val="17"/>
          <w:szCs w:val="17"/>
          <w:rtl/>
        </w:rPr>
        <w:t xml:space="preserve"> </w:t>
      </w:r>
      <w:r w:rsidRPr="00881015">
        <w:rPr>
          <w:rFonts w:ascii="Tahoma" w:hAnsi="Tahoma" w:cs="Tahoma" w:hint="cs"/>
          <w:sz w:val="17"/>
          <w:szCs w:val="17"/>
          <w:rtl/>
        </w:rPr>
        <w:t>פשרות</w:t>
      </w:r>
      <w:r w:rsidRPr="00881015">
        <w:rPr>
          <w:rFonts w:ascii="Tahoma" w:hAnsi="Tahoma" w:cs="Tahoma"/>
          <w:sz w:val="17"/>
          <w:szCs w:val="17"/>
          <w:rtl/>
        </w:rPr>
        <w:t xml:space="preserve"> </w:t>
      </w:r>
      <w:r w:rsidRPr="00881015">
        <w:rPr>
          <w:rFonts w:ascii="Tahoma" w:hAnsi="Tahoma" w:cs="Tahoma" w:hint="cs"/>
          <w:sz w:val="17"/>
          <w:szCs w:val="17"/>
          <w:rtl/>
        </w:rPr>
        <w:t>בסכומים</w:t>
      </w:r>
      <w:r w:rsidRPr="00881015">
        <w:rPr>
          <w:rFonts w:ascii="Tahoma" w:hAnsi="Tahoma" w:cs="Tahoma"/>
          <w:sz w:val="17"/>
          <w:szCs w:val="17"/>
          <w:rtl/>
        </w:rPr>
        <w:t xml:space="preserve"> </w:t>
      </w:r>
      <w:r w:rsidRPr="00881015">
        <w:rPr>
          <w:rFonts w:ascii="Tahoma" w:hAnsi="Tahoma" w:cs="Tahoma" w:hint="cs"/>
          <w:sz w:val="17"/>
          <w:szCs w:val="17"/>
          <w:rtl/>
        </w:rPr>
        <w:t>ניכרים</w:t>
      </w:r>
      <w:r w:rsidRPr="00881015">
        <w:rPr>
          <w:rFonts w:ascii="Tahoma" w:hAnsi="Tahoma" w:cs="Tahoma"/>
          <w:sz w:val="17"/>
          <w:szCs w:val="17"/>
          <w:rtl/>
        </w:rPr>
        <w:t xml:space="preserve"> </w:t>
      </w:r>
      <w:r w:rsidRPr="00881015">
        <w:rPr>
          <w:rFonts w:ascii="Tahoma" w:hAnsi="Tahoma" w:cs="Tahoma" w:hint="cs"/>
          <w:sz w:val="17"/>
          <w:szCs w:val="17"/>
          <w:rtl/>
        </w:rPr>
        <w:t>שבט</w:t>
      </w:r>
      <w:r w:rsidRPr="00881015">
        <w:rPr>
          <w:rFonts w:ascii="Tahoma" w:hAnsi="Tahoma" w:cs="Tahoma"/>
          <w:sz w:val="17"/>
          <w:szCs w:val="17"/>
          <w:rtl/>
        </w:rPr>
        <w:t>"ל</w:t>
      </w:r>
      <w:r w:rsidRPr="00881015">
        <w:rPr>
          <w:rFonts w:ascii="Tahoma" w:hAnsi="Tahoma" w:cs="Tahoma" w:hint="cs"/>
          <w:sz w:val="17"/>
          <w:szCs w:val="17"/>
          <w:rtl/>
        </w:rPr>
        <w:t xml:space="preserve"> צד להן</w:t>
      </w:r>
      <w:r w:rsidRPr="00881015">
        <w:rPr>
          <w:rFonts w:ascii="Tahoma" w:hAnsi="Tahoma" w:cs="Tahoma"/>
          <w:sz w:val="17"/>
          <w:szCs w:val="17"/>
          <w:rtl/>
        </w:rPr>
        <w:t xml:space="preserve"> </w:t>
      </w:r>
      <w:r w:rsidRPr="00881015">
        <w:rPr>
          <w:rFonts w:ascii="Tahoma" w:hAnsi="Tahoma" w:cs="Tahoma" w:hint="cs"/>
          <w:sz w:val="17"/>
          <w:szCs w:val="17"/>
          <w:rtl/>
        </w:rPr>
        <w:t>לאישור</w:t>
      </w:r>
      <w:r w:rsidRPr="00881015">
        <w:rPr>
          <w:rFonts w:ascii="Tahoma" w:hAnsi="Tahoma" w:cs="Tahoma"/>
          <w:sz w:val="17"/>
          <w:szCs w:val="17"/>
          <w:rtl/>
        </w:rPr>
        <w:t xml:space="preserve"> </w:t>
      </w:r>
      <w:r w:rsidRPr="00881015">
        <w:rPr>
          <w:rFonts w:ascii="Tahoma" w:hAnsi="Tahoma" w:cs="Tahoma" w:hint="cs"/>
          <w:sz w:val="17"/>
          <w:szCs w:val="17"/>
          <w:rtl/>
        </w:rPr>
        <w:t>ועדת</w:t>
      </w:r>
      <w:r w:rsidRPr="00881015">
        <w:rPr>
          <w:rFonts w:ascii="Tahoma" w:hAnsi="Tahoma" w:cs="Tahoma"/>
          <w:sz w:val="17"/>
          <w:szCs w:val="17"/>
          <w:rtl/>
        </w:rPr>
        <w:t xml:space="preserve"> </w:t>
      </w:r>
      <w:r w:rsidRPr="00881015">
        <w:rPr>
          <w:rFonts w:ascii="Tahoma" w:hAnsi="Tahoma" w:cs="Tahoma" w:hint="cs"/>
          <w:sz w:val="17"/>
          <w:szCs w:val="17"/>
          <w:rtl/>
        </w:rPr>
        <w:t>הפשרות</w:t>
      </w:r>
      <w:r w:rsidRPr="00881015">
        <w:rPr>
          <w:rFonts w:ascii="Tahoma" w:hAnsi="Tahoma" w:cs="Tahoma"/>
          <w:sz w:val="17"/>
          <w:szCs w:val="17"/>
          <w:rtl/>
        </w:rPr>
        <w:t xml:space="preserve"> </w:t>
      </w:r>
      <w:r w:rsidRPr="00881015">
        <w:rPr>
          <w:rFonts w:ascii="Tahoma" w:hAnsi="Tahoma" w:cs="Tahoma" w:hint="cs"/>
          <w:sz w:val="17"/>
          <w:szCs w:val="17"/>
          <w:rtl/>
        </w:rPr>
        <w:t>באגף</w:t>
      </w:r>
      <w:r w:rsidRPr="00881015">
        <w:rPr>
          <w:rFonts w:ascii="Tahoma" w:hAnsi="Tahoma" w:cs="Tahoma"/>
          <w:sz w:val="17"/>
          <w:szCs w:val="17"/>
          <w:rtl/>
        </w:rPr>
        <w:t xml:space="preserve"> </w:t>
      </w:r>
      <w:r w:rsidRPr="00881015">
        <w:rPr>
          <w:rFonts w:ascii="Tahoma" w:hAnsi="Tahoma" w:cs="Tahoma" w:hint="cs"/>
          <w:sz w:val="17"/>
          <w:szCs w:val="17"/>
          <w:rtl/>
        </w:rPr>
        <w:t>החשב</w:t>
      </w:r>
      <w:r w:rsidRPr="00881015">
        <w:rPr>
          <w:rFonts w:ascii="Tahoma" w:hAnsi="Tahoma" w:cs="Tahoma"/>
          <w:sz w:val="17"/>
          <w:szCs w:val="17"/>
          <w:rtl/>
        </w:rPr>
        <w:t xml:space="preserve"> </w:t>
      </w:r>
      <w:r w:rsidRPr="00881015">
        <w:rPr>
          <w:rFonts w:ascii="Tahoma" w:hAnsi="Tahoma" w:cs="Tahoma" w:hint="cs"/>
          <w:sz w:val="17"/>
          <w:szCs w:val="17"/>
          <w:rtl/>
        </w:rPr>
        <w:t>הכללי</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881015" w:rsidP="00190F48">
      <w:pPr>
        <w:pStyle w:val="RESHET"/>
        <w:rPr>
          <w:rtl/>
        </w:rPr>
      </w:pPr>
      <w:r w:rsidRPr="00881015">
        <w:rPr>
          <w:rFonts w:hint="cs"/>
          <w:rtl/>
        </w:rPr>
        <w:t>מן הראוי שהחשב הכללי במשרד האוצר יבטיח את העמקת מעורבותו באישור התקשרויות של בט"ל בהסכמי פשרה, דוגמת ההסכם עם חברה א וההסכם החדש עם חברות הביטוח</w:t>
      </w:r>
      <w:r>
        <w:rPr>
          <w:rStyle w:val="FootnoteReference0"/>
          <w:rtl/>
        </w:rPr>
        <w:footnoteReference w:id="58"/>
      </w:r>
      <w:r w:rsidRPr="00881015">
        <w:rPr>
          <w:rFonts w:hint="cs"/>
          <w:rtl/>
        </w:rPr>
        <w:t>.</w:t>
      </w:r>
    </w:p>
    <w:p w:rsidR="00C566D8" w:rsidRPr="00881015" w:rsidP="00DC3BFC">
      <w:pPr>
        <w:spacing w:line="240" w:lineRule="exact"/>
        <w:ind w:right="2268"/>
        <w:jc w:val="both"/>
        <w:rPr>
          <w:rFonts w:ascii="Tahoma" w:hAnsi="Tahoma" w:cs="Tahoma"/>
          <w:sz w:val="17"/>
          <w:szCs w:val="17"/>
          <w:rtl/>
        </w:rPr>
      </w:pPr>
    </w:p>
    <w:p w:rsidR="00C566D8" w:rsidRPr="00881015" w:rsidP="00DC3BFC">
      <w:pPr>
        <w:spacing w:line="240" w:lineRule="exact"/>
        <w:ind w:right="2268"/>
        <w:jc w:val="both"/>
        <w:rPr>
          <w:rFonts w:ascii="Tahoma" w:hAnsi="Tahoma" w:cs="Tahoma"/>
          <w:sz w:val="17"/>
          <w:szCs w:val="17"/>
          <w:rtl/>
        </w:rPr>
      </w:pPr>
    </w:p>
    <w:p w:rsidR="00C566D8" w:rsidRPr="00EF0DFD" w:rsidP="00DC3BFC">
      <w:pPr>
        <w:pStyle w:val="KOT2"/>
        <w:rPr>
          <w:rtl/>
        </w:rPr>
      </w:pPr>
      <w:bookmarkStart w:id="12" w:name="_Toc437329238"/>
      <w:r w:rsidRPr="00EF0DFD">
        <w:rPr>
          <w:rFonts w:hint="cs"/>
          <w:rtl/>
        </w:rPr>
        <w:t>חשש לניגוד עניינים של היועץ המשפטי בהליכי מכרז ובניתוב תיקי שיבוב למשרד עורכי דין חיצוני</w:t>
      </w:r>
      <w:bookmarkEnd w:id="12"/>
    </w:p>
    <w:p w:rsidR="00C566D8" w:rsidRPr="00881015" w:rsidP="00DC3BFC">
      <w:pPr>
        <w:spacing w:line="240" w:lineRule="exact"/>
        <w:ind w:right="2268"/>
        <w:jc w:val="both"/>
        <w:rPr>
          <w:rFonts w:ascii="Tahoma" w:hAnsi="Tahoma" w:cs="Tahoma"/>
          <w:sz w:val="17"/>
          <w:szCs w:val="17"/>
          <w:rtl/>
        </w:rPr>
      </w:pPr>
      <w:r w:rsidRPr="00881015">
        <w:rPr>
          <w:rFonts w:ascii="Tahoma" w:hAnsi="Tahoma" w:cs="Tahoma" w:hint="cs"/>
          <w:sz w:val="17"/>
          <w:szCs w:val="17"/>
          <w:rtl/>
        </w:rPr>
        <w:t>כאמור, לפי ההסדר למניעת ניגוד עניינים על היועץ המשפטי מוטלת האחריות לדווח לגורם הרלוונטי על כל עניין שבידיעתו העלול להעמידו במצב של ניגוד עניינים במסגרת מילוי תפקידו, אף אם לא נשאל לגביו במפורש. נוסף על כך, נקבע כי כל אימת שיתעורר ספק בדבר סוגיות שלא נצפו מראש ועלולות להעמידו במצב של חשש לניגוד עניינים, עליו להיוועץ בגורם הרלוונטי ולפעול לפי הנחיותיו.</w:t>
      </w:r>
    </w:p>
    <w:p w:rsidR="00C566D8" w:rsidRPr="00881015" w:rsidP="00190F48">
      <w:pPr>
        <w:pStyle w:val="ListParagraph"/>
        <w:numPr>
          <w:ilvl w:val="6"/>
          <w:numId w:val="9"/>
        </w:numPr>
        <w:autoSpaceDE/>
        <w:autoSpaceDN/>
        <w:adjustRightInd/>
        <w:spacing w:line="240" w:lineRule="exact"/>
        <w:ind w:left="340" w:right="2268" w:hanging="340"/>
        <w:rPr>
          <w:sz w:val="17"/>
          <w:szCs w:val="17"/>
          <w:rtl/>
        </w:rPr>
      </w:pPr>
      <w:r w:rsidRPr="00881015">
        <w:rPr>
          <w:rFonts w:hint="cs"/>
          <w:sz w:val="17"/>
          <w:szCs w:val="17"/>
          <w:rtl/>
        </w:rPr>
        <w:t xml:space="preserve">בשנת 2013 התקשר בט"ל עם 29 משרדי עורכי דין שנבחרו במכרז לצורך קבלת שירותים משפטיים בתחום השיבוב, ובעיקר לצורך ייצוגו בתביעות שיבוב מול צדדים שלישיים (להלן - המכרז). </w:t>
      </w:r>
    </w:p>
    <w:p w:rsidR="00C566D8" w:rsidRPr="00881015" w:rsidP="00DC3BFC">
      <w:pPr>
        <w:spacing w:line="240" w:lineRule="exact"/>
        <w:ind w:left="340" w:right="2268"/>
        <w:jc w:val="both"/>
        <w:rPr>
          <w:rFonts w:ascii="Tahoma" w:hAnsi="Tahoma" w:cs="Tahoma"/>
          <w:sz w:val="17"/>
          <w:szCs w:val="17"/>
          <w:rtl/>
        </w:rPr>
      </w:pPr>
      <w:r w:rsidRPr="00881015">
        <w:rPr>
          <w:rFonts w:ascii="Tahoma" w:hAnsi="Tahoma" w:cs="Tahoma" w:hint="cs"/>
          <w:sz w:val="17"/>
          <w:szCs w:val="17"/>
          <w:rtl/>
        </w:rPr>
        <w:t>אחד המשרדים שזכה במכרז הוא משרד א שעורכת דין א ייסדה אותו והיא שותפה בו. הבחירה במשרד א נעשתה לאחר שוועדת משנה מקצועית, שחבריה היו היועץ המשפטי, סגניתו ואשת אקדמיה, ראיינה את המועמדים, וכל אחד מהם נתן ציון על פי התרשמותו מהמועמד. הציון המשוקלל של שלושת חברי הוועדה היה 20% מהציון הסופי שקיבל כל מועמד.</w:t>
      </w:r>
    </w:p>
    <w:p w:rsidR="00C566D8" w:rsidRPr="00881015" w:rsidP="00DC3BFC">
      <w:pPr>
        <w:spacing w:line="240" w:lineRule="exact"/>
        <w:ind w:left="340" w:right="2268"/>
        <w:jc w:val="both"/>
        <w:rPr>
          <w:rFonts w:ascii="Tahoma" w:hAnsi="Tahoma" w:cs="Tahoma"/>
          <w:sz w:val="17"/>
          <w:szCs w:val="17"/>
          <w:rtl/>
        </w:rPr>
      </w:pPr>
      <w:r w:rsidRPr="00881015">
        <w:rPr>
          <w:rFonts w:ascii="Tahoma" w:hAnsi="Tahoma" w:cs="Tahoma" w:hint="cs"/>
          <w:sz w:val="17"/>
          <w:szCs w:val="17"/>
          <w:rtl/>
        </w:rPr>
        <w:t>בפגישה שקיים משרד מבקר המדינה עם היועץ המשפטי באוגוסט 2015 מסר לו היועץ המשפטי כי הוא "מכיר את עו"ד א' שנים רבות", והיא הוזמנה לחתונת בנו ביוני 2014 והשתתפה בה</w:t>
      </w:r>
      <w:r>
        <w:rPr>
          <w:rStyle w:val="FootnoteReference0"/>
          <w:rFonts w:ascii="Tahoma" w:hAnsi="Tahoma" w:cs="Tahoma"/>
          <w:sz w:val="17"/>
          <w:szCs w:val="17"/>
          <w:rtl/>
        </w:rPr>
        <w:footnoteReference w:id="59"/>
      </w:r>
      <w:r w:rsidRPr="00881015">
        <w:rPr>
          <w:rFonts w:ascii="Tahoma" w:hAnsi="Tahoma" w:cs="Tahoma" w:hint="cs"/>
          <w:sz w:val="17"/>
          <w:szCs w:val="17"/>
          <w:rtl/>
        </w:rPr>
        <w:t xml:space="preserve">. עוד מסר עו"ד רוזנצויג כי ביום שבו קיים ראיונות עם משרדי עורכי דין במסגרת המכרז למתן שירותים משפטיים בתחום השיבוב, הוא הודיע על היכרות מוקדמת עם עורכת דין א ועם משרדים אחרים שניגשו למכרז. הוא ציין כי "בהיותו אחד מחברי צוות הבחירה", הוא לא הצביע לגביהם. </w:t>
      </w:r>
    </w:p>
    <w:p w:rsidR="00C566D8" w:rsidRPr="00881015" w:rsidP="00190F48">
      <w:pPr>
        <w:spacing w:after="240" w:line="240" w:lineRule="exact"/>
        <w:ind w:left="340" w:right="2268"/>
        <w:jc w:val="both"/>
        <w:rPr>
          <w:rFonts w:ascii="Tahoma" w:hAnsi="Tahoma" w:cs="Tahoma"/>
          <w:sz w:val="17"/>
          <w:szCs w:val="17"/>
          <w:rtl/>
        </w:rPr>
      </w:pPr>
      <w:r w:rsidRPr="00881015">
        <w:rPr>
          <w:rFonts w:ascii="Tahoma" w:hAnsi="Tahoma" w:cs="Tahoma" w:hint="cs"/>
          <w:sz w:val="17"/>
          <w:szCs w:val="17"/>
          <w:rtl/>
        </w:rPr>
        <w:t>גם בתשובתו מינואר 2016 מסר היועץ המשפטי: "את עו"ד א' הכרתי כבר בשנות ה-90, עת שימשתי יועץ משפטי של בנק [מסוים], ובהמשך של בנק [אחר], במסגרת תיקים שבהם עו"ד א' ייצגה מבטחי משנה בדרישות ובתביעות של הבנק מהם. ואולם, למרות ההיכרות רבת השנים, ולמרות ההערכה המקצועית הרבה שאני רוחש לה, היחסים בינינו מעולם לא חרגו ממסגרת יחסים מקצועיים ולא נוצרו בינינו קשרים אישיים-חברתיים. במסגרת מכרז 2013 לא הייתי חבר בוועדת המכרזים, אלא חבר בוועדת המשנה המקצועית שראיינה את המשרדים ראיון מקצועי. מכיוון שלא הייתי חבר בוועדת המכרזים לא נדרשתי להצביע לגבי מי מהמועמדים. כחבר בוועדת המשנה שראיינה את המועמדים, לא מצאתי טעם לשאול את עו"ד א' שאלות לאור היכרותי את יכולותיה המקצועיות והערכתי כלפיה, ולא מחשש לניגוד עניינים. לאור זאת הודעתי שאני מכיר את המשרד ונתתי את הבמה לחבריה האחרים של הוועדה לשאול את השאלות".</w:t>
      </w:r>
    </w:p>
    <w:p w:rsidR="00C566D8" w:rsidRPr="00881015" w:rsidP="00190F48">
      <w:pPr>
        <w:pStyle w:val="RESHET"/>
        <w:ind w:left="567"/>
        <w:rPr>
          <w:rtl/>
        </w:rPr>
      </w:pPr>
      <w:r w:rsidRPr="00881015">
        <w:rPr>
          <w:rFonts w:hint="cs"/>
          <w:rtl/>
        </w:rPr>
        <w:t>אולם נמצא שהיועץ המשפטי כן השתתף בתהליך בחירת משרד א בכך שנתן ציון למשרדה של עורכת דין א, ונתן את הציון המרבי; והכול, למרות היכרותו האישית והמקצועית ארוכת השנים אתה, המעלה חשש לניגוד עניינים במעורבותו בבחירה, ובלי שהתייעץ בעניין עם היועצת המשפטית של משרד הרווחה כנדרש בהסדר למניעת ניגוד עניינים.</w:t>
      </w:r>
    </w:p>
    <w:p w:rsidR="00C566D8" w:rsidRPr="00881015" w:rsidP="00190F48">
      <w:pPr>
        <w:spacing w:before="180" w:after="240" w:line="240" w:lineRule="exact"/>
        <w:ind w:left="340" w:right="2268"/>
        <w:jc w:val="both"/>
        <w:rPr>
          <w:rFonts w:ascii="Tahoma" w:hAnsi="Tahoma" w:cs="Tahoma"/>
          <w:sz w:val="17"/>
          <w:szCs w:val="17"/>
          <w:rtl/>
        </w:rPr>
      </w:pPr>
      <w:r w:rsidRPr="00881015">
        <w:rPr>
          <w:rFonts w:ascii="Tahoma" w:hAnsi="Tahoma" w:cs="Tahoma" w:hint="cs"/>
          <w:sz w:val="17"/>
          <w:szCs w:val="17"/>
          <w:rtl/>
        </w:rPr>
        <w:t xml:space="preserve">בתשובתה למשרד מבקר המדינה מיוני 2016 מסרה עורכת דין א כי ההחלטה להשתתף במכרז </w:t>
      </w:r>
      <w:r w:rsidRPr="00881015">
        <w:rPr>
          <w:rFonts w:ascii="Tahoma" w:hAnsi="Tahoma" w:cs="Tahoma"/>
          <w:sz w:val="17"/>
          <w:szCs w:val="17"/>
          <w:rtl/>
        </w:rPr>
        <w:t xml:space="preserve">כלל לא הייתה קשורה להיכרותה עם עו"ד </w:t>
      </w:r>
      <w:r w:rsidRPr="00881015">
        <w:rPr>
          <w:rFonts w:ascii="Tahoma" w:hAnsi="Tahoma" w:cs="Tahoma" w:hint="cs"/>
          <w:sz w:val="17"/>
          <w:szCs w:val="17"/>
          <w:rtl/>
        </w:rPr>
        <w:t>רוזנצויג</w:t>
      </w:r>
      <w:r w:rsidRPr="00881015">
        <w:rPr>
          <w:rFonts w:ascii="Tahoma" w:hAnsi="Tahoma" w:cs="Tahoma"/>
          <w:sz w:val="17"/>
          <w:szCs w:val="17"/>
          <w:rtl/>
        </w:rPr>
        <w:t xml:space="preserve"> </w:t>
      </w:r>
      <w:r w:rsidRPr="00881015">
        <w:rPr>
          <w:rFonts w:ascii="Tahoma" w:hAnsi="Tahoma" w:cs="Tahoma" w:hint="cs"/>
          <w:sz w:val="17"/>
          <w:szCs w:val="17"/>
          <w:rtl/>
        </w:rPr>
        <w:t>שאותו</w:t>
      </w:r>
      <w:r w:rsidRPr="00881015">
        <w:rPr>
          <w:rFonts w:ascii="Tahoma" w:hAnsi="Tahoma" w:cs="Tahoma"/>
          <w:sz w:val="17"/>
          <w:szCs w:val="17"/>
          <w:rtl/>
        </w:rPr>
        <w:t xml:space="preserve"> </w:t>
      </w:r>
      <w:r w:rsidRPr="00881015">
        <w:rPr>
          <w:rFonts w:ascii="Tahoma" w:hAnsi="Tahoma" w:cs="Tahoma" w:hint="cs"/>
          <w:sz w:val="17"/>
          <w:szCs w:val="17"/>
          <w:rtl/>
        </w:rPr>
        <w:t>הכירה</w:t>
      </w:r>
      <w:r w:rsidRPr="00881015">
        <w:rPr>
          <w:rFonts w:ascii="Tahoma" w:hAnsi="Tahoma" w:cs="Tahoma"/>
          <w:sz w:val="17"/>
          <w:szCs w:val="17"/>
          <w:rtl/>
        </w:rPr>
        <w:t xml:space="preserve"> </w:t>
      </w:r>
      <w:r w:rsidRPr="00881015">
        <w:rPr>
          <w:rFonts w:ascii="Tahoma" w:hAnsi="Tahoma" w:cs="Tahoma" w:hint="cs"/>
          <w:sz w:val="17"/>
          <w:szCs w:val="17"/>
          <w:rtl/>
        </w:rPr>
        <w:t>כיועץ</w:t>
      </w:r>
      <w:r w:rsidRPr="00881015">
        <w:rPr>
          <w:rFonts w:ascii="Tahoma" w:hAnsi="Tahoma" w:cs="Tahoma"/>
          <w:sz w:val="17"/>
          <w:szCs w:val="17"/>
          <w:rtl/>
        </w:rPr>
        <w:t xml:space="preserve"> </w:t>
      </w:r>
      <w:r w:rsidRPr="00881015">
        <w:rPr>
          <w:rFonts w:ascii="Tahoma" w:hAnsi="Tahoma" w:cs="Tahoma" w:hint="cs"/>
          <w:sz w:val="17"/>
          <w:szCs w:val="17"/>
          <w:rtl/>
        </w:rPr>
        <w:t>המשפטי</w:t>
      </w:r>
      <w:r w:rsidRPr="00881015">
        <w:rPr>
          <w:rFonts w:ascii="Tahoma" w:hAnsi="Tahoma" w:cs="Tahoma"/>
          <w:sz w:val="17"/>
          <w:szCs w:val="17"/>
          <w:rtl/>
        </w:rPr>
        <w:t xml:space="preserve"> </w:t>
      </w:r>
      <w:r w:rsidRPr="00881015">
        <w:rPr>
          <w:rFonts w:ascii="Tahoma" w:hAnsi="Tahoma" w:cs="Tahoma" w:hint="cs"/>
          <w:sz w:val="17"/>
          <w:szCs w:val="17"/>
          <w:rtl/>
        </w:rPr>
        <w:t>של</w:t>
      </w:r>
      <w:r w:rsidRPr="00881015">
        <w:rPr>
          <w:rFonts w:ascii="Tahoma" w:hAnsi="Tahoma" w:cs="Tahoma"/>
          <w:sz w:val="17"/>
          <w:szCs w:val="17"/>
          <w:rtl/>
        </w:rPr>
        <w:t xml:space="preserve"> </w:t>
      </w:r>
      <w:r w:rsidRPr="00881015">
        <w:rPr>
          <w:rFonts w:ascii="Tahoma" w:hAnsi="Tahoma" w:cs="Tahoma" w:hint="cs"/>
          <w:sz w:val="17"/>
          <w:szCs w:val="17"/>
          <w:rtl/>
        </w:rPr>
        <w:t>בנק</w:t>
      </w:r>
      <w:r w:rsidRPr="00881015">
        <w:rPr>
          <w:rFonts w:ascii="Tahoma" w:hAnsi="Tahoma" w:cs="Tahoma"/>
          <w:sz w:val="17"/>
          <w:szCs w:val="17"/>
          <w:rtl/>
        </w:rPr>
        <w:t xml:space="preserve"> </w:t>
      </w:r>
      <w:r w:rsidRPr="00881015">
        <w:rPr>
          <w:rFonts w:ascii="Tahoma" w:hAnsi="Tahoma" w:cs="Tahoma" w:hint="cs"/>
          <w:sz w:val="17"/>
          <w:szCs w:val="17"/>
          <w:rtl/>
        </w:rPr>
        <w:t>מסוים כאשר</w:t>
      </w:r>
      <w:r w:rsidRPr="00881015">
        <w:rPr>
          <w:rFonts w:ascii="Tahoma" w:hAnsi="Tahoma" w:cs="Tahoma"/>
          <w:sz w:val="17"/>
          <w:szCs w:val="17"/>
          <w:rtl/>
        </w:rPr>
        <w:t xml:space="preserve"> </w:t>
      </w:r>
      <w:r w:rsidRPr="00881015">
        <w:rPr>
          <w:rFonts w:ascii="Tahoma" w:hAnsi="Tahoma" w:cs="Tahoma" w:hint="cs"/>
          <w:sz w:val="17"/>
          <w:szCs w:val="17"/>
          <w:rtl/>
        </w:rPr>
        <w:t>הם</w:t>
      </w:r>
      <w:r w:rsidRPr="00881015">
        <w:rPr>
          <w:rFonts w:ascii="Tahoma" w:hAnsi="Tahoma" w:cs="Tahoma"/>
          <w:sz w:val="17"/>
          <w:szCs w:val="17"/>
          <w:rtl/>
        </w:rPr>
        <w:t xml:space="preserve"> </w:t>
      </w:r>
      <w:r w:rsidRPr="00881015">
        <w:rPr>
          <w:rFonts w:ascii="Tahoma" w:hAnsi="Tahoma" w:cs="Tahoma" w:hint="cs"/>
          <w:sz w:val="17"/>
          <w:szCs w:val="17"/>
          <w:rtl/>
        </w:rPr>
        <w:t>טיפלו</w:t>
      </w:r>
      <w:r w:rsidRPr="00881015">
        <w:rPr>
          <w:rFonts w:ascii="Tahoma" w:hAnsi="Tahoma" w:cs="Tahoma"/>
          <w:sz w:val="17"/>
          <w:szCs w:val="17"/>
          <w:rtl/>
        </w:rPr>
        <w:t xml:space="preserve"> </w:t>
      </w:r>
      <w:r w:rsidRPr="00881015">
        <w:rPr>
          <w:rFonts w:ascii="Tahoma" w:hAnsi="Tahoma" w:cs="Tahoma" w:hint="cs"/>
          <w:sz w:val="17"/>
          <w:szCs w:val="17"/>
          <w:rtl/>
        </w:rPr>
        <w:t>בתביעות</w:t>
      </w:r>
      <w:r w:rsidRPr="00881015">
        <w:rPr>
          <w:rFonts w:ascii="Tahoma" w:hAnsi="Tahoma" w:cs="Tahoma"/>
          <w:sz w:val="17"/>
          <w:szCs w:val="17"/>
          <w:rtl/>
        </w:rPr>
        <w:t xml:space="preserve"> </w:t>
      </w:r>
      <w:r w:rsidRPr="00881015">
        <w:rPr>
          <w:rFonts w:ascii="Tahoma" w:hAnsi="Tahoma" w:cs="Tahoma" w:hint="cs"/>
          <w:sz w:val="17"/>
          <w:szCs w:val="17"/>
          <w:rtl/>
        </w:rPr>
        <w:t>שהבנק</w:t>
      </w:r>
      <w:r w:rsidRPr="00881015">
        <w:rPr>
          <w:rFonts w:ascii="Tahoma" w:hAnsi="Tahoma" w:cs="Tahoma"/>
          <w:sz w:val="17"/>
          <w:szCs w:val="17"/>
          <w:rtl/>
        </w:rPr>
        <w:t xml:space="preserve"> </w:t>
      </w:r>
      <w:r w:rsidRPr="00881015">
        <w:rPr>
          <w:rFonts w:ascii="Tahoma" w:hAnsi="Tahoma" w:cs="Tahoma" w:hint="cs"/>
          <w:sz w:val="17"/>
          <w:szCs w:val="17"/>
          <w:rtl/>
        </w:rPr>
        <w:t>הגיש</w:t>
      </w:r>
      <w:r w:rsidRPr="00881015">
        <w:rPr>
          <w:rFonts w:ascii="Tahoma" w:hAnsi="Tahoma" w:cs="Tahoma"/>
          <w:sz w:val="17"/>
          <w:szCs w:val="17"/>
          <w:rtl/>
        </w:rPr>
        <w:t xml:space="preserve"> </w:t>
      </w:r>
      <w:r w:rsidRPr="00881015">
        <w:rPr>
          <w:rFonts w:ascii="Tahoma" w:hAnsi="Tahoma" w:cs="Tahoma" w:hint="cs"/>
          <w:sz w:val="17"/>
          <w:szCs w:val="17"/>
          <w:rtl/>
        </w:rPr>
        <w:t>כנגד</w:t>
      </w:r>
      <w:r w:rsidRPr="00881015">
        <w:rPr>
          <w:rFonts w:ascii="Tahoma" w:hAnsi="Tahoma" w:cs="Tahoma"/>
          <w:sz w:val="17"/>
          <w:szCs w:val="17"/>
          <w:rtl/>
        </w:rPr>
        <w:t xml:space="preserve"> </w:t>
      </w:r>
      <w:r w:rsidRPr="00881015">
        <w:rPr>
          <w:rFonts w:ascii="Tahoma" w:hAnsi="Tahoma" w:cs="Tahoma" w:hint="cs"/>
          <w:sz w:val="17"/>
          <w:szCs w:val="17"/>
          <w:rtl/>
        </w:rPr>
        <w:t>מבטחיו</w:t>
      </w:r>
      <w:r w:rsidRPr="00881015">
        <w:rPr>
          <w:rFonts w:ascii="Tahoma" w:hAnsi="Tahoma" w:cs="Tahoma"/>
          <w:sz w:val="17"/>
          <w:szCs w:val="17"/>
          <w:rtl/>
        </w:rPr>
        <w:t xml:space="preserve"> </w:t>
      </w:r>
      <w:r w:rsidRPr="00881015">
        <w:rPr>
          <w:rFonts w:ascii="Tahoma" w:hAnsi="Tahoma" w:cs="Tahoma" w:hint="cs"/>
          <w:sz w:val="17"/>
          <w:szCs w:val="17"/>
          <w:rtl/>
        </w:rPr>
        <w:t>שאותם</w:t>
      </w:r>
      <w:r w:rsidRPr="00881015">
        <w:rPr>
          <w:rFonts w:ascii="Tahoma" w:hAnsi="Tahoma" w:cs="Tahoma"/>
          <w:sz w:val="17"/>
          <w:szCs w:val="17"/>
          <w:rtl/>
        </w:rPr>
        <w:t xml:space="preserve"> </w:t>
      </w:r>
      <w:r w:rsidRPr="00881015">
        <w:rPr>
          <w:rFonts w:ascii="Tahoma" w:hAnsi="Tahoma" w:cs="Tahoma" w:hint="cs"/>
          <w:sz w:val="17"/>
          <w:szCs w:val="17"/>
          <w:rtl/>
        </w:rPr>
        <w:t>ייצג</w:t>
      </w:r>
      <w:r w:rsidRPr="00881015">
        <w:rPr>
          <w:rFonts w:ascii="Tahoma" w:hAnsi="Tahoma" w:cs="Tahoma"/>
          <w:sz w:val="17"/>
          <w:szCs w:val="17"/>
          <w:rtl/>
        </w:rPr>
        <w:t xml:space="preserve"> </w:t>
      </w:r>
      <w:r w:rsidRPr="00881015">
        <w:rPr>
          <w:rFonts w:ascii="Tahoma" w:hAnsi="Tahoma" w:cs="Tahoma" w:hint="cs"/>
          <w:sz w:val="17"/>
          <w:szCs w:val="17"/>
          <w:rtl/>
        </w:rPr>
        <w:t>משרדה</w:t>
      </w:r>
      <w:r w:rsidRPr="00881015">
        <w:rPr>
          <w:rFonts w:ascii="Tahoma" w:hAnsi="Tahoma" w:cs="Tahoma"/>
          <w:sz w:val="17"/>
          <w:szCs w:val="17"/>
          <w:rtl/>
        </w:rPr>
        <w:t>. ההיכרות הקודמת עם עו"ד רוזנצויג הייתה על בסיס מקצועי בלבד</w:t>
      </w:r>
      <w:r w:rsidRPr="00881015">
        <w:rPr>
          <w:rFonts w:ascii="Tahoma" w:hAnsi="Tahoma" w:cs="Tahoma" w:hint="cs"/>
          <w:sz w:val="17"/>
          <w:szCs w:val="17"/>
          <w:rtl/>
        </w:rPr>
        <w:t>. בתשובתו מיוני</w:t>
      </w:r>
      <w:r w:rsidRPr="00881015">
        <w:rPr>
          <w:rFonts w:ascii="Tahoma" w:hAnsi="Tahoma" w:cs="Tahoma"/>
          <w:sz w:val="17"/>
          <w:szCs w:val="17"/>
          <w:rtl/>
        </w:rPr>
        <w:t xml:space="preserve"> 2016</w:t>
      </w:r>
      <w:r w:rsidRPr="00881015">
        <w:rPr>
          <w:rFonts w:ascii="Tahoma" w:hAnsi="Tahoma" w:cs="Tahoma" w:hint="cs"/>
          <w:sz w:val="17"/>
          <w:szCs w:val="17"/>
          <w:rtl/>
        </w:rPr>
        <w:t xml:space="preserve"> מסר עו"ד רוזנצויג </w:t>
      </w:r>
      <w:r w:rsidRPr="00881015">
        <w:rPr>
          <w:rFonts w:ascii="Tahoma" w:hAnsi="Tahoma" w:cs="Tahoma"/>
          <w:sz w:val="17"/>
          <w:szCs w:val="17"/>
          <w:rtl/>
        </w:rPr>
        <w:t xml:space="preserve">כי </w:t>
      </w:r>
      <w:r w:rsidRPr="00881015">
        <w:rPr>
          <w:rFonts w:ascii="Tahoma" w:hAnsi="Tahoma" w:cs="Tahoma" w:hint="cs"/>
          <w:sz w:val="17"/>
          <w:szCs w:val="17"/>
          <w:rtl/>
        </w:rPr>
        <w:t>"</w:t>
      </w:r>
      <w:r w:rsidRPr="00881015">
        <w:rPr>
          <w:rFonts w:ascii="Tahoma" w:hAnsi="Tahoma" w:cs="Tahoma"/>
          <w:sz w:val="17"/>
          <w:szCs w:val="17"/>
          <w:rtl/>
        </w:rPr>
        <w:t>מלכתחילה ועדת המשנה, במסגרת המכרז לקבלת שירותים משפטיים,</w:t>
      </w:r>
      <w:r w:rsidRPr="00881015">
        <w:rPr>
          <w:rFonts w:ascii="Tahoma" w:hAnsi="Tahoma" w:cs="Tahoma" w:hint="cs"/>
          <w:sz w:val="17"/>
          <w:szCs w:val="17"/>
          <w:rtl/>
        </w:rPr>
        <w:t xml:space="preserve"> </w:t>
      </w:r>
      <w:r w:rsidRPr="00881015">
        <w:rPr>
          <w:rFonts w:ascii="Tahoma" w:hAnsi="Tahoma" w:cs="Tahoma"/>
          <w:sz w:val="17"/>
          <w:szCs w:val="17"/>
          <w:rtl/>
        </w:rPr>
        <w:t>נועדה להתרשם ממקצועיותם של המועמדים לאחר שאלו נבחנו והוערכו על-ידי גורם</w:t>
      </w:r>
      <w:r w:rsidRPr="00881015">
        <w:rPr>
          <w:rFonts w:ascii="Tahoma" w:hAnsi="Tahoma" w:cs="Tahoma" w:hint="cs"/>
          <w:sz w:val="17"/>
          <w:szCs w:val="17"/>
          <w:rtl/>
        </w:rPr>
        <w:t xml:space="preserve"> </w:t>
      </w:r>
      <w:r w:rsidRPr="00881015">
        <w:rPr>
          <w:rFonts w:ascii="Tahoma" w:hAnsi="Tahoma" w:cs="Tahoma"/>
          <w:sz w:val="17"/>
          <w:szCs w:val="17"/>
          <w:rtl/>
        </w:rPr>
        <w:t>אקדמי חיצוני על-פי מסמכים בכתב, ולאחר שעמדו בתנאי הסף. מדובר בוועדה שכלל</w:t>
      </w:r>
      <w:r w:rsidRPr="00881015">
        <w:rPr>
          <w:rFonts w:ascii="Tahoma" w:hAnsi="Tahoma" w:cs="Tahoma" w:hint="cs"/>
          <w:sz w:val="17"/>
          <w:szCs w:val="17"/>
          <w:rtl/>
        </w:rPr>
        <w:t xml:space="preserve"> </w:t>
      </w:r>
      <w:r w:rsidRPr="00881015">
        <w:rPr>
          <w:rFonts w:ascii="Tahoma" w:hAnsi="Tahoma" w:cs="Tahoma"/>
          <w:sz w:val="17"/>
          <w:szCs w:val="17"/>
          <w:rtl/>
        </w:rPr>
        <w:t>איננה מחויבת על-פי דיני המכרזים, והיא משקפת את ההקפדה והשקיפות שננקטו</w:t>
      </w:r>
      <w:r w:rsidRPr="00881015">
        <w:rPr>
          <w:rFonts w:ascii="Tahoma" w:hAnsi="Tahoma" w:cs="Tahoma" w:hint="cs"/>
          <w:sz w:val="17"/>
          <w:szCs w:val="17"/>
          <w:rtl/>
        </w:rPr>
        <w:t xml:space="preserve"> </w:t>
      </w:r>
      <w:r w:rsidRPr="00881015">
        <w:rPr>
          <w:rFonts w:ascii="Tahoma" w:hAnsi="Tahoma" w:cs="Tahoma"/>
          <w:sz w:val="17"/>
          <w:szCs w:val="17"/>
          <w:rtl/>
        </w:rPr>
        <w:t>בתהליך המכרזי.</w:t>
      </w:r>
      <w:r w:rsidRPr="00881015">
        <w:rPr>
          <w:rFonts w:ascii="Tahoma" w:hAnsi="Tahoma" w:cs="Tahoma" w:hint="cs"/>
          <w:sz w:val="17"/>
          <w:szCs w:val="17"/>
          <w:rtl/>
        </w:rPr>
        <w:t xml:space="preserve">.. </w:t>
      </w:r>
      <w:r w:rsidRPr="00881015">
        <w:rPr>
          <w:rFonts w:ascii="Tahoma" w:hAnsi="Tahoma" w:cs="Tahoma"/>
          <w:sz w:val="17"/>
          <w:szCs w:val="17"/>
          <w:rtl/>
        </w:rPr>
        <w:t xml:space="preserve">יודגש שכל חברי ועדת המשנה נתנו את הציון המרבי למשרד </w:t>
      </w:r>
      <w:r w:rsidRPr="00881015">
        <w:rPr>
          <w:rFonts w:ascii="Tahoma" w:hAnsi="Tahoma" w:cs="Tahoma" w:hint="cs"/>
          <w:sz w:val="17"/>
          <w:szCs w:val="17"/>
          <w:rtl/>
        </w:rPr>
        <w:t>א'"</w:t>
      </w:r>
      <w:r w:rsidRPr="00881015">
        <w:rPr>
          <w:rFonts w:ascii="Tahoma" w:hAnsi="Tahoma" w:cs="Tahoma"/>
          <w:sz w:val="17"/>
          <w:szCs w:val="17"/>
          <w:rtl/>
        </w:rPr>
        <w:t>.</w:t>
      </w:r>
      <w:r w:rsidRPr="00881015">
        <w:rPr>
          <w:rFonts w:ascii="Tahoma" w:hAnsi="Tahoma" w:cs="Tahoma" w:hint="cs"/>
          <w:sz w:val="17"/>
          <w:szCs w:val="17"/>
          <w:rtl/>
        </w:rPr>
        <w:t xml:space="preserve"> </w:t>
      </w:r>
    </w:p>
    <w:p w:rsidR="00C566D8" w:rsidRPr="00881015" w:rsidP="00190F48">
      <w:pPr>
        <w:pStyle w:val="RESHET"/>
        <w:ind w:left="567"/>
        <w:rPr>
          <w:rtl/>
        </w:rPr>
      </w:pPr>
      <w:r w:rsidRPr="00190F48">
        <w:rPr>
          <w:rFonts w:hint="cs"/>
          <w:rtl/>
        </w:rPr>
        <w:t>ההיכרות המתוארת בין היועץ המשפטי לעורכת דין א מעלה חשש לניגוד עניינים בנוגע למעורבותו בבחירת משרד א במכרז. על</w:t>
      </w:r>
      <w:r w:rsidRPr="00190F48">
        <w:rPr>
          <w:rtl/>
        </w:rPr>
        <w:t xml:space="preserve"> </w:t>
      </w:r>
      <w:r w:rsidRPr="00190F48">
        <w:rPr>
          <w:rFonts w:hint="cs"/>
          <w:rtl/>
        </w:rPr>
        <w:t>כן</w:t>
      </w:r>
      <w:r w:rsidRPr="00190F48">
        <w:rPr>
          <w:rtl/>
        </w:rPr>
        <w:t>,</w:t>
      </w:r>
      <w:r w:rsidRPr="00190F48">
        <w:rPr>
          <w:rFonts w:hint="cs"/>
          <w:rtl/>
        </w:rPr>
        <w:t xml:space="preserve"> היה מצופה ממנו לפעול על פי תנאי ההסדר למניעת ניגוד עניינים ולפנות ליועצת המשפטית של משרד הרווחה לקבלת הנחיות בדבר האופן שבו עליו לפעול בעניין המכרז; אולם הוא לא עשה כן.</w:t>
      </w:r>
      <w:r w:rsidRPr="0047582D" w:rsidR="0047582D">
        <w:rPr>
          <w:noProof/>
          <w:rtl/>
        </w:rPr>
        <w:t xml:space="preserve"> </w:t>
      </w:r>
      <w:r w:rsidRPr="0012789B" w:rsidR="0047582D">
        <w:rPr>
          <w:noProof/>
          <w:rtl/>
          <w:lang w:eastAsia="en-US"/>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7582D" w:rsidRPr="00373C5D" w:rsidP="0047582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345258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2773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7582D" w:rsidRPr="00881D99" w:rsidP="0047582D">
                            <w:pPr>
                              <w:spacing w:after="0" w:line="240" w:lineRule="auto"/>
                              <w:rPr>
                                <w:color w:val="0B5294"/>
                                <w:spacing w:val="-4"/>
                                <w:sz w:val="24"/>
                                <w:szCs w:val="24"/>
                                <w:rtl/>
                                <w:cs/>
                              </w:rPr>
                            </w:pPr>
                            <w:r w:rsidRPr="0047582D">
                              <w:rPr>
                                <w:rFonts w:cs="Tahoma" w:hint="eastAsia"/>
                                <w:color w:val="0B5294"/>
                                <w:spacing w:val="-4"/>
                                <w:sz w:val="24"/>
                                <w:szCs w:val="24"/>
                                <w:rtl/>
                              </w:rPr>
                              <w:t>ההיכרות</w:t>
                            </w:r>
                            <w:r w:rsidRPr="0047582D">
                              <w:rPr>
                                <w:rFonts w:cs="Tahoma"/>
                                <w:color w:val="0B5294"/>
                                <w:spacing w:val="-4"/>
                                <w:sz w:val="24"/>
                                <w:szCs w:val="24"/>
                                <w:rtl/>
                              </w:rPr>
                              <w:t xml:space="preserve"> </w:t>
                            </w:r>
                            <w:r w:rsidRPr="0047582D">
                              <w:rPr>
                                <w:rFonts w:cs="Tahoma" w:hint="eastAsia"/>
                                <w:color w:val="0B5294"/>
                                <w:spacing w:val="-4"/>
                                <w:sz w:val="24"/>
                                <w:szCs w:val="24"/>
                                <w:rtl/>
                              </w:rPr>
                              <w:t>המתוארת</w:t>
                            </w:r>
                            <w:r w:rsidRPr="0047582D">
                              <w:rPr>
                                <w:rFonts w:cs="Tahoma"/>
                                <w:color w:val="0B5294"/>
                                <w:spacing w:val="-4"/>
                                <w:sz w:val="24"/>
                                <w:szCs w:val="24"/>
                                <w:rtl/>
                              </w:rPr>
                              <w:t xml:space="preserve"> </w:t>
                            </w:r>
                            <w:r w:rsidRPr="0047582D">
                              <w:rPr>
                                <w:rFonts w:cs="Tahoma" w:hint="eastAsia"/>
                                <w:color w:val="0B5294"/>
                                <w:spacing w:val="-4"/>
                                <w:sz w:val="24"/>
                                <w:szCs w:val="24"/>
                                <w:rtl/>
                              </w:rPr>
                              <w:t>בין</w:t>
                            </w:r>
                            <w:r w:rsidRPr="0047582D">
                              <w:rPr>
                                <w:rFonts w:cs="Tahoma"/>
                                <w:color w:val="0B5294"/>
                                <w:spacing w:val="-4"/>
                                <w:sz w:val="24"/>
                                <w:szCs w:val="24"/>
                                <w:rtl/>
                              </w:rPr>
                              <w:t xml:space="preserve"> </w:t>
                            </w:r>
                            <w:r w:rsidRPr="0047582D">
                              <w:rPr>
                                <w:rFonts w:cs="Tahoma" w:hint="eastAsia"/>
                                <w:color w:val="0B5294"/>
                                <w:spacing w:val="-4"/>
                                <w:sz w:val="24"/>
                                <w:szCs w:val="24"/>
                                <w:rtl/>
                              </w:rPr>
                              <w:t>היועץ</w:t>
                            </w:r>
                            <w:r w:rsidRPr="0047582D">
                              <w:rPr>
                                <w:rFonts w:cs="Tahoma"/>
                                <w:color w:val="0B5294"/>
                                <w:spacing w:val="-4"/>
                                <w:sz w:val="24"/>
                                <w:szCs w:val="24"/>
                                <w:rtl/>
                              </w:rPr>
                              <w:t xml:space="preserve"> </w:t>
                            </w:r>
                            <w:r w:rsidRPr="0047582D">
                              <w:rPr>
                                <w:rFonts w:cs="Tahoma" w:hint="eastAsia"/>
                                <w:color w:val="0B5294"/>
                                <w:spacing w:val="-4"/>
                                <w:sz w:val="24"/>
                                <w:szCs w:val="24"/>
                                <w:rtl/>
                              </w:rPr>
                              <w:t>המשפטי</w:t>
                            </w:r>
                            <w:r w:rsidRPr="0047582D">
                              <w:rPr>
                                <w:rFonts w:cs="Tahoma"/>
                                <w:color w:val="0B5294"/>
                                <w:spacing w:val="-4"/>
                                <w:sz w:val="24"/>
                                <w:szCs w:val="24"/>
                                <w:rtl/>
                              </w:rPr>
                              <w:t xml:space="preserve"> </w:t>
                            </w:r>
                            <w:r w:rsidRPr="0047582D">
                              <w:rPr>
                                <w:rFonts w:cs="Tahoma" w:hint="eastAsia"/>
                                <w:color w:val="0B5294"/>
                                <w:spacing w:val="-4"/>
                                <w:sz w:val="24"/>
                                <w:szCs w:val="24"/>
                                <w:rtl/>
                              </w:rPr>
                              <w:t>לעורכת</w:t>
                            </w:r>
                            <w:r w:rsidRPr="0047582D">
                              <w:rPr>
                                <w:rFonts w:cs="Tahoma"/>
                                <w:color w:val="0B5294"/>
                                <w:spacing w:val="-4"/>
                                <w:sz w:val="24"/>
                                <w:szCs w:val="24"/>
                                <w:rtl/>
                              </w:rPr>
                              <w:t xml:space="preserve"> </w:t>
                            </w:r>
                            <w:r w:rsidRPr="0047582D">
                              <w:rPr>
                                <w:rFonts w:cs="Tahoma" w:hint="eastAsia"/>
                                <w:color w:val="0B5294"/>
                                <w:spacing w:val="-4"/>
                                <w:sz w:val="24"/>
                                <w:szCs w:val="24"/>
                                <w:rtl/>
                              </w:rPr>
                              <w:t>דין</w:t>
                            </w:r>
                            <w:r w:rsidRPr="0047582D">
                              <w:rPr>
                                <w:rFonts w:cs="Tahoma"/>
                                <w:color w:val="0B5294"/>
                                <w:spacing w:val="-4"/>
                                <w:sz w:val="24"/>
                                <w:szCs w:val="24"/>
                                <w:rtl/>
                              </w:rPr>
                              <w:t xml:space="preserve"> </w:t>
                            </w:r>
                            <w:r w:rsidRPr="0047582D">
                              <w:rPr>
                                <w:rFonts w:cs="Tahoma" w:hint="eastAsia"/>
                                <w:color w:val="0B5294"/>
                                <w:spacing w:val="-4"/>
                                <w:sz w:val="24"/>
                                <w:szCs w:val="24"/>
                                <w:rtl/>
                              </w:rPr>
                              <w:t>א</w:t>
                            </w:r>
                            <w:r w:rsidRPr="0047582D">
                              <w:rPr>
                                <w:rFonts w:cs="Tahoma"/>
                                <w:color w:val="0B5294"/>
                                <w:spacing w:val="-4"/>
                                <w:sz w:val="24"/>
                                <w:szCs w:val="24"/>
                                <w:rtl/>
                              </w:rPr>
                              <w:t xml:space="preserve"> </w:t>
                            </w:r>
                            <w:r w:rsidRPr="0047582D">
                              <w:rPr>
                                <w:rFonts w:cs="Tahoma" w:hint="eastAsia"/>
                                <w:color w:val="0B5294"/>
                                <w:spacing w:val="-4"/>
                                <w:sz w:val="24"/>
                                <w:szCs w:val="24"/>
                                <w:rtl/>
                              </w:rPr>
                              <w:t>מעלה</w:t>
                            </w:r>
                            <w:r w:rsidRPr="0047582D">
                              <w:rPr>
                                <w:rFonts w:cs="Tahoma"/>
                                <w:color w:val="0B5294"/>
                                <w:spacing w:val="-4"/>
                                <w:sz w:val="24"/>
                                <w:szCs w:val="24"/>
                                <w:rtl/>
                              </w:rPr>
                              <w:t xml:space="preserve"> </w:t>
                            </w:r>
                            <w:r w:rsidRPr="0047582D">
                              <w:rPr>
                                <w:rFonts w:cs="Tahoma" w:hint="eastAsia"/>
                                <w:color w:val="0B5294"/>
                                <w:spacing w:val="-4"/>
                                <w:sz w:val="24"/>
                                <w:szCs w:val="24"/>
                                <w:rtl/>
                              </w:rPr>
                              <w:t>חשש</w:t>
                            </w:r>
                            <w:r w:rsidRPr="0047582D">
                              <w:rPr>
                                <w:rFonts w:cs="Tahoma"/>
                                <w:color w:val="0B5294"/>
                                <w:spacing w:val="-4"/>
                                <w:sz w:val="24"/>
                                <w:szCs w:val="24"/>
                                <w:rtl/>
                              </w:rPr>
                              <w:t xml:space="preserve"> </w:t>
                            </w:r>
                            <w:r w:rsidRPr="0047582D">
                              <w:rPr>
                                <w:rFonts w:cs="Tahoma" w:hint="eastAsia"/>
                                <w:color w:val="0B5294"/>
                                <w:spacing w:val="-4"/>
                                <w:sz w:val="24"/>
                                <w:szCs w:val="24"/>
                                <w:rtl/>
                              </w:rPr>
                              <w:t>לניגוד</w:t>
                            </w:r>
                            <w:r w:rsidRPr="0047582D">
                              <w:rPr>
                                <w:rFonts w:cs="Tahoma"/>
                                <w:color w:val="0B5294"/>
                                <w:spacing w:val="-4"/>
                                <w:sz w:val="24"/>
                                <w:szCs w:val="24"/>
                                <w:rtl/>
                              </w:rPr>
                              <w:t xml:space="preserve"> </w:t>
                            </w:r>
                            <w:r w:rsidRPr="0047582D">
                              <w:rPr>
                                <w:rFonts w:cs="Tahoma" w:hint="eastAsia"/>
                                <w:color w:val="0B5294"/>
                                <w:spacing w:val="-4"/>
                                <w:sz w:val="24"/>
                                <w:szCs w:val="24"/>
                                <w:rtl/>
                              </w:rPr>
                              <w:t>עניינים</w:t>
                            </w:r>
                            <w:r w:rsidRPr="0047582D">
                              <w:rPr>
                                <w:rFonts w:cs="Tahoma"/>
                                <w:color w:val="0B5294"/>
                                <w:spacing w:val="-4"/>
                                <w:sz w:val="24"/>
                                <w:szCs w:val="24"/>
                                <w:rtl/>
                              </w:rPr>
                              <w:t xml:space="preserve"> </w:t>
                            </w:r>
                            <w:r w:rsidRPr="0047582D">
                              <w:rPr>
                                <w:rFonts w:cs="Tahoma" w:hint="eastAsia"/>
                                <w:color w:val="0B5294"/>
                                <w:spacing w:val="-4"/>
                                <w:sz w:val="24"/>
                                <w:szCs w:val="24"/>
                                <w:rtl/>
                              </w:rPr>
                              <w:t>בנוגע</w:t>
                            </w:r>
                            <w:r w:rsidRPr="0047582D">
                              <w:rPr>
                                <w:rFonts w:cs="Tahoma"/>
                                <w:color w:val="0B5294"/>
                                <w:spacing w:val="-4"/>
                                <w:sz w:val="24"/>
                                <w:szCs w:val="24"/>
                                <w:rtl/>
                              </w:rPr>
                              <w:t xml:space="preserve"> </w:t>
                            </w:r>
                            <w:r w:rsidRPr="0047582D">
                              <w:rPr>
                                <w:rFonts w:cs="Tahoma" w:hint="eastAsia"/>
                                <w:color w:val="0B5294"/>
                                <w:spacing w:val="-4"/>
                                <w:sz w:val="24"/>
                                <w:szCs w:val="24"/>
                                <w:rtl/>
                              </w:rPr>
                              <w:t>למעורבותו</w:t>
                            </w:r>
                            <w:r w:rsidRPr="0047582D">
                              <w:rPr>
                                <w:rFonts w:cs="Tahoma"/>
                                <w:color w:val="0B5294"/>
                                <w:spacing w:val="-4"/>
                                <w:sz w:val="24"/>
                                <w:szCs w:val="24"/>
                                <w:rtl/>
                              </w:rPr>
                              <w:t xml:space="preserve"> </w:t>
                            </w:r>
                            <w:r w:rsidRPr="0047582D">
                              <w:rPr>
                                <w:rFonts w:cs="Tahoma" w:hint="eastAsia"/>
                                <w:color w:val="0B5294"/>
                                <w:spacing w:val="-4"/>
                                <w:sz w:val="24"/>
                                <w:szCs w:val="24"/>
                                <w:rtl/>
                              </w:rPr>
                              <w:t>בבחירת</w:t>
                            </w:r>
                            <w:r w:rsidRPr="0047582D">
                              <w:rPr>
                                <w:rFonts w:cs="Tahoma"/>
                                <w:color w:val="0B5294"/>
                                <w:spacing w:val="-4"/>
                                <w:sz w:val="24"/>
                                <w:szCs w:val="24"/>
                                <w:rtl/>
                              </w:rPr>
                              <w:t xml:space="preserve"> </w:t>
                            </w:r>
                            <w:r w:rsidRPr="0047582D">
                              <w:rPr>
                                <w:rFonts w:cs="Tahoma" w:hint="eastAsia"/>
                                <w:color w:val="0B5294"/>
                                <w:spacing w:val="-4"/>
                                <w:sz w:val="24"/>
                                <w:szCs w:val="24"/>
                                <w:rtl/>
                              </w:rPr>
                              <w:t>משרד</w:t>
                            </w:r>
                            <w:r w:rsidRPr="0047582D">
                              <w:rPr>
                                <w:rFonts w:cs="Tahoma"/>
                                <w:color w:val="0B5294"/>
                                <w:spacing w:val="-4"/>
                                <w:sz w:val="24"/>
                                <w:szCs w:val="24"/>
                                <w:rtl/>
                              </w:rPr>
                              <w:t xml:space="preserve"> </w:t>
                            </w:r>
                            <w:r w:rsidRPr="0047582D">
                              <w:rPr>
                                <w:rFonts w:cs="Tahoma" w:hint="eastAsia"/>
                                <w:color w:val="0B5294"/>
                                <w:spacing w:val="-4"/>
                                <w:sz w:val="24"/>
                                <w:szCs w:val="24"/>
                                <w:rtl/>
                              </w:rPr>
                              <w:t>א</w:t>
                            </w:r>
                            <w:r w:rsidRPr="0047582D">
                              <w:rPr>
                                <w:rFonts w:cs="Tahoma"/>
                                <w:color w:val="0B5294"/>
                                <w:spacing w:val="-4"/>
                                <w:sz w:val="24"/>
                                <w:szCs w:val="24"/>
                                <w:rtl/>
                              </w:rPr>
                              <w:t xml:space="preserve"> </w:t>
                            </w:r>
                            <w:r w:rsidRPr="0047582D">
                              <w:rPr>
                                <w:rFonts w:cs="Tahoma" w:hint="eastAsia"/>
                                <w:color w:val="0B5294"/>
                                <w:spacing w:val="-4"/>
                                <w:sz w:val="24"/>
                                <w:szCs w:val="24"/>
                                <w:rtl/>
                              </w:rPr>
                              <w:t>במכרז</w:t>
                            </w:r>
                          </w:p>
                          <w:p w:rsidR="0047582D" w:rsidRPr="00373C5D" w:rsidP="0047582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101793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7045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47582D" w:rsidRPr="00373C5D" w:rsidP="0047582D">
                      <w:pPr>
                        <w:spacing w:line="240" w:lineRule="atLeast"/>
                        <w:rPr>
                          <w:rFonts w:cs="Tahoma"/>
                          <w:b/>
                          <w:bCs/>
                          <w:color w:val="0B5294"/>
                          <w:sz w:val="48"/>
                          <w:szCs w:val="48"/>
                          <w:rtl/>
                        </w:rPr>
                      </w:pPr>
                      <w:drawing>
                        <wp:inline distT="0" distB="0" distL="0" distR="0">
                          <wp:extent cx="311150" cy="256800"/>
                          <wp:effectExtent l="0" t="0" r="0" b="0"/>
                          <wp:docPr id="4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6694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7582D" w:rsidRPr="00881D99" w:rsidP="0047582D">
                      <w:pPr>
                        <w:spacing w:after="0" w:line="240" w:lineRule="auto"/>
                        <w:rPr>
                          <w:color w:val="0B5294"/>
                          <w:spacing w:val="-4"/>
                          <w:sz w:val="24"/>
                          <w:szCs w:val="24"/>
                          <w:rtl/>
                          <w:cs/>
                        </w:rPr>
                      </w:pPr>
                      <w:r w:rsidRPr="0047582D">
                        <w:rPr>
                          <w:rFonts w:cs="Tahoma" w:hint="eastAsia"/>
                          <w:color w:val="0B5294"/>
                          <w:spacing w:val="-4"/>
                          <w:sz w:val="24"/>
                          <w:szCs w:val="24"/>
                          <w:rtl/>
                        </w:rPr>
                        <w:t>ההיכרות</w:t>
                      </w:r>
                      <w:r w:rsidRPr="0047582D">
                        <w:rPr>
                          <w:rFonts w:cs="Tahoma"/>
                          <w:color w:val="0B5294"/>
                          <w:spacing w:val="-4"/>
                          <w:sz w:val="24"/>
                          <w:szCs w:val="24"/>
                          <w:rtl/>
                        </w:rPr>
                        <w:t xml:space="preserve"> </w:t>
                      </w:r>
                      <w:r w:rsidRPr="0047582D">
                        <w:rPr>
                          <w:rFonts w:cs="Tahoma" w:hint="eastAsia"/>
                          <w:color w:val="0B5294"/>
                          <w:spacing w:val="-4"/>
                          <w:sz w:val="24"/>
                          <w:szCs w:val="24"/>
                          <w:rtl/>
                        </w:rPr>
                        <w:t>המתוארת</w:t>
                      </w:r>
                      <w:r w:rsidRPr="0047582D">
                        <w:rPr>
                          <w:rFonts w:cs="Tahoma"/>
                          <w:color w:val="0B5294"/>
                          <w:spacing w:val="-4"/>
                          <w:sz w:val="24"/>
                          <w:szCs w:val="24"/>
                          <w:rtl/>
                        </w:rPr>
                        <w:t xml:space="preserve"> </w:t>
                      </w:r>
                      <w:r w:rsidRPr="0047582D">
                        <w:rPr>
                          <w:rFonts w:cs="Tahoma" w:hint="eastAsia"/>
                          <w:color w:val="0B5294"/>
                          <w:spacing w:val="-4"/>
                          <w:sz w:val="24"/>
                          <w:szCs w:val="24"/>
                          <w:rtl/>
                        </w:rPr>
                        <w:t>בין</w:t>
                      </w:r>
                      <w:r w:rsidRPr="0047582D">
                        <w:rPr>
                          <w:rFonts w:cs="Tahoma"/>
                          <w:color w:val="0B5294"/>
                          <w:spacing w:val="-4"/>
                          <w:sz w:val="24"/>
                          <w:szCs w:val="24"/>
                          <w:rtl/>
                        </w:rPr>
                        <w:t xml:space="preserve"> </w:t>
                      </w:r>
                      <w:r w:rsidRPr="0047582D">
                        <w:rPr>
                          <w:rFonts w:cs="Tahoma" w:hint="eastAsia"/>
                          <w:color w:val="0B5294"/>
                          <w:spacing w:val="-4"/>
                          <w:sz w:val="24"/>
                          <w:szCs w:val="24"/>
                          <w:rtl/>
                        </w:rPr>
                        <w:t>היועץ</w:t>
                      </w:r>
                      <w:r w:rsidRPr="0047582D">
                        <w:rPr>
                          <w:rFonts w:cs="Tahoma"/>
                          <w:color w:val="0B5294"/>
                          <w:spacing w:val="-4"/>
                          <w:sz w:val="24"/>
                          <w:szCs w:val="24"/>
                          <w:rtl/>
                        </w:rPr>
                        <w:t xml:space="preserve"> </w:t>
                      </w:r>
                      <w:r w:rsidRPr="0047582D">
                        <w:rPr>
                          <w:rFonts w:cs="Tahoma" w:hint="eastAsia"/>
                          <w:color w:val="0B5294"/>
                          <w:spacing w:val="-4"/>
                          <w:sz w:val="24"/>
                          <w:szCs w:val="24"/>
                          <w:rtl/>
                        </w:rPr>
                        <w:t>המשפטי</w:t>
                      </w:r>
                      <w:r w:rsidRPr="0047582D">
                        <w:rPr>
                          <w:rFonts w:cs="Tahoma"/>
                          <w:color w:val="0B5294"/>
                          <w:spacing w:val="-4"/>
                          <w:sz w:val="24"/>
                          <w:szCs w:val="24"/>
                          <w:rtl/>
                        </w:rPr>
                        <w:t xml:space="preserve"> </w:t>
                      </w:r>
                      <w:r w:rsidRPr="0047582D">
                        <w:rPr>
                          <w:rFonts w:cs="Tahoma" w:hint="eastAsia"/>
                          <w:color w:val="0B5294"/>
                          <w:spacing w:val="-4"/>
                          <w:sz w:val="24"/>
                          <w:szCs w:val="24"/>
                          <w:rtl/>
                        </w:rPr>
                        <w:t>לעורכת</w:t>
                      </w:r>
                      <w:r w:rsidRPr="0047582D">
                        <w:rPr>
                          <w:rFonts w:cs="Tahoma"/>
                          <w:color w:val="0B5294"/>
                          <w:spacing w:val="-4"/>
                          <w:sz w:val="24"/>
                          <w:szCs w:val="24"/>
                          <w:rtl/>
                        </w:rPr>
                        <w:t xml:space="preserve"> </w:t>
                      </w:r>
                      <w:r w:rsidRPr="0047582D">
                        <w:rPr>
                          <w:rFonts w:cs="Tahoma" w:hint="eastAsia"/>
                          <w:color w:val="0B5294"/>
                          <w:spacing w:val="-4"/>
                          <w:sz w:val="24"/>
                          <w:szCs w:val="24"/>
                          <w:rtl/>
                        </w:rPr>
                        <w:t>דין</w:t>
                      </w:r>
                      <w:r w:rsidRPr="0047582D">
                        <w:rPr>
                          <w:rFonts w:cs="Tahoma"/>
                          <w:color w:val="0B5294"/>
                          <w:spacing w:val="-4"/>
                          <w:sz w:val="24"/>
                          <w:szCs w:val="24"/>
                          <w:rtl/>
                        </w:rPr>
                        <w:t xml:space="preserve"> </w:t>
                      </w:r>
                      <w:r w:rsidRPr="0047582D">
                        <w:rPr>
                          <w:rFonts w:cs="Tahoma" w:hint="eastAsia"/>
                          <w:color w:val="0B5294"/>
                          <w:spacing w:val="-4"/>
                          <w:sz w:val="24"/>
                          <w:szCs w:val="24"/>
                          <w:rtl/>
                        </w:rPr>
                        <w:t>א</w:t>
                      </w:r>
                      <w:r w:rsidRPr="0047582D">
                        <w:rPr>
                          <w:rFonts w:cs="Tahoma"/>
                          <w:color w:val="0B5294"/>
                          <w:spacing w:val="-4"/>
                          <w:sz w:val="24"/>
                          <w:szCs w:val="24"/>
                          <w:rtl/>
                        </w:rPr>
                        <w:t xml:space="preserve"> </w:t>
                      </w:r>
                      <w:r w:rsidRPr="0047582D">
                        <w:rPr>
                          <w:rFonts w:cs="Tahoma" w:hint="eastAsia"/>
                          <w:color w:val="0B5294"/>
                          <w:spacing w:val="-4"/>
                          <w:sz w:val="24"/>
                          <w:szCs w:val="24"/>
                          <w:rtl/>
                        </w:rPr>
                        <w:t>מעלה</w:t>
                      </w:r>
                      <w:r w:rsidRPr="0047582D">
                        <w:rPr>
                          <w:rFonts w:cs="Tahoma"/>
                          <w:color w:val="0B5294"/>
                          <w:spacing w:val="-4"/>
                          <w:sz w:val="24"/>
                          <w:szCs w:val="24"/>
                          <w:rtl/>
                        </w:rPr>
                        <w:t xml:space="preserve"> </w:t>
                      </w:r>
                      <w:r w:rsidRPr="0047582D">
                        <w:rPr>
                          <w:rFonts w:cs="Tahoma" w:hint="eastAsia"/>
                          <w:color w:val="0B5294"/>
                          <w:spacing w:val="-4"/>
                          <w:sz w:val="24"/>
                          <w:szCs w:val="24"/>
                          <w:rtl/>
                        </w:rPr>
                        <w:t>חשש</w:t>
                      </w:r>
                      <w:r w:rsidRPr="0047582D">
                        <w:rPr>
                          <w:rFonts w:cs="Tahoma"/>
                          <w:color w:val="0B5294"/>
                          <w:spacing w:val="-4"/>
                          <w:sz w:val="24"/>
                          <w:szCs w:val="24"/>
                          <w:rtl/>
                        </w:rPr>
                        <w:t xml:space="preserve"> </w:t>
                      </w:r>
                      <w:r w:rsidRPr="0047582D">
                        <w:rPr>
                          <w:rFonts w:cs="Tahoma" w:hint="eastAsia"/>
                          <w:color w:val="0B5294"/>
                          <w:spacing w:val="-4"/>
                          <w:sz w:val="24"/>
                          <w:szCs w:val="24"/>
                          <w:rtl/>
                        </w:rPr>
                        <w:t>לניגוד</w:t>
                      </w:r>
                      <w:r w:rsidRPr="0047582D">
                        <w:rPr>
                          <w:rFonts w:cs="Tahoma"/>
                          <w:color w:val="0B5294"/>
                          <w:spacing w:val="-4"/>
                          <w:sz w:val="24"/>
                          <w:szCs w:val="24"/>
                          <w:rtl/>
                        </w:rPr>
                        <w:t xml:space="preserve"> </w:t>
                      </w:r>
                      <w:r w:rsidRPr="0047582D">
                        <w:rPr>
                          <w:rFonts w:cs="Tahoma" w:hint="eastAsia"/>
                          <w:color w:val="0B5294"/>
                          <w:spacing w:val="-4"/>
                          <w:sz w:val="24"/>
                          <w:szCs w:val="24"/>
                          <w:rtl/>
                        </w:rPr>
                        <w:t>עניינים</w:t>
                      </w:r>
                      <w:r w:rsidRPr="0047582D">
                        <w:rPr>
                          <w:rFonts w:cs="Tahoma"/>
                          <w:color w:val="0B5294"/>
                          <w:spacing w:val="-4"/>
                          <w:sz w:val="24"/>
                          <w:szCs w:val="24"/>
                          <w:rtl/>
                        </w:rPr>
                        <w:t xml:space="preserve"> </w:t>
                      </w:r>
                      <w:r w:rsidRPr="0047582D">
                        <w:rPr>
                          <w:rFonts w:cs="Tahoma" w:hint="eastAsia"/>
                          <w:color w:val="0B5294"/>
                          <w:spacing w:val="-4"/>
                          <w:sz w:val="24"/>
                          <w:szCs w:val="24"/>
                          <w:rtl/>
                        </w:rPr>
                        <w:t>בנוגע</w:t>
                      </w:r>
                      <w:r w:rsidRPr="0047582D">
                        <w:rPr>
                          <w:rFonts w:cs="Tahoma"/>
                          <w:color w:val="0B5294"/>
                          <w:spacing w:val="-4"/>
                          <w:sz w:val="24"/>
                          <w:szCs w:val="24"/>
                          <w:rtl/>
                        </w:rPr>
                        <w:t xml:space="preserve"> </w:t>
                      </w:r>
                      <w:r w:rsidRPr="0047582D">
                        <w:rPr>
                          <w:rFonts w:cs="Tahoma" w:hint="eastAsia"/>
                          <w:color w:val="0B5294"/>
                          <w:spacing w:val="-4"/>
                          <w:sz w:val="24"/>
                          <w:szCs w:val="24"/>
                          <w:rtl/>
                        </w:rPr>
                        <w:t>למעורבותו</w:t>
                      </w:r>
                      <w:r w:rsidRPr="0047582D">
                        <w:rPr>
                          <w:rFonts w:cs="Tahoma"/>
                          <w:color w:val="0B5294"/>
                          <w:spacing w:val="-4"/>
                          <w:sz w:val="24"/>
                          <w:szCs w:val="24"/>
                          <w:rtl/>
                        </w:rPr>
                        <w:t xml:space="preserve"> </w:t>
                      </w:r>
                      <w:r w:rsidRPr="0047582D">
                        <w:rPr>
                          <w:rFonts w:cs="Tahoma" w:hint="eastAsia"/>
                          <w:color w:val="0B5294"/>
                          <w:spacing w:val="-4"/>
                          <w:sz w:val="24"/>
                          <w:szCs w:val="24"/>
                          <w:rtl/>
                        </w:rPr>
                        <w:t>בבחירת</w:t>
                      </w:r>
                      <w:r w:rsidRPr="0047582D">
                        <w:rPr>
                          <w:rFonts w:cs="Tahoma"/>
                          <w:color w:val="0B5294"/>
                          <w:spacing w:val="-4"/>
                          <w:sz w:val="24"/>
                          <w:szCs w:val="24"/>
                          <w:rtl/>
                        </w:rPr>
                        <w:t xml:space="preserve"> </w:t>
                      </w:r>
                      <w:r w:rsidRPr="0047582D">
                        <w:rPr>
                          <w:rFonts w:cs="Tahoma" w:hint="eastAsia"/>
                          <w:color w:val="0B5294"/>
                          <w:spacing w:val="-4"/>
                          <w:sz w:val="24"/>
                          <w:szCs w:val="24"/>
                          <w:rtl/>
                        </w:rPr>
                        <w:t>משרד</w:t>
                      </w:r>
                      <w:r w:rsidRPr="0047582D">
                        <w:rPr>
                          <w:rFonts w:cs="Tahoma"/>
                          <w:color w:val="0B5294"/>
                          <w:spacing w:val="-4"/>
                          <w:sz w:val="24"/>
                          <w:szCs w:val="24"/>
                          <w:rtl/>
                        </w:rPr>
                        <w:t xml:space="preserve"> </w:t>
                      </w:r>
                      <w:r w:rsidRPr="0047582D">
                        <w:rPr>
                          <w:rFonts w:cs="Tahoma" w:hint="eastAsia"/>
                          <w:color w:val="0B5294"/>
                          <w:spacing w:val="-4"/>
                          <w:sz w:val="24"/>
                          <w:szCs w:val="24"/>
                          <w:rtl/>
                        </w:rPr>
                        <w:t>א</w:t>
                      </w:r>
                      <w:r w:rsidRPr="0047582D">
                        <w:rPr>
                          <w:rFonts w:cs="Tahoma"/>
                          <w:color w:val="0B5294"/>
                          <w:spacing w:val="-4"/>
                          <w:sz w:val="24"/>
                          <w:szCs w:val="24"/>
                          <w:rtl/>
                        </w:rPr>
                        <w:t xml:space="preserve"> </w:t>
                      </w:r>
                      <w:r w:rsidRPr="0047582D">
                        <w:rPr>
                          <w:rFonts w:cs="Tahoma" w:hint="eastAsia"/>
                          <w:color w:val="0B5294"/>
                          <w:spacing w:val="-4"/>
                          <w:sz w:val="24"/>
                          <w:szCs w:val="24"/>
                          <w:rtl/>
                        </w:rPr>
                        <w:t>במכרז</w:t>
                      </w:r>
                    </w:p>
                    <w:p w:rsidR="0047582D" w:rsidRPr="00373C5D" w:rsidP="0047582D">
                      <w:pPr>
                        <w:spacing w:before="120" w:after="0" w:line="240" w:lineRule="atLeast"/>
                        <w:rPr>
                          <w:rFonts w:cs="Tahoma"/>
                          <w:b/>
                          <w:bCs/>
                          <w:color w:val="0B5294"/>
                          <w:sz w:val="48"/>
                          <w:szCs w:val="48"/>
                          <w:rtl/>
                        </w:rPr>
                      </w:pPr>
                      <w:drawing>
                        <wp:inline distT="0" distB="0" distL="0" distR="0">
                          <wp:extent cx="288000" cy="31337"/>
                          <wp:effectExtent l="0" t="0" r="0" b="6985"/>
                          <wp:docPr id="4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6733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566D8" w:rsidRPr="00881015" w:rsidP="00190F48">
      <w:pPr>
        <w:pStyle w:val="ListParagraph"/>
        <w:numPr>
          <w:ilvl w:val="0"/>
          <w:numId w:val="9"/>
        </w:numPr>
        <w:autoSpaceDE/>
        <w:autoSpaceDN/>
        <w:adjustRightInd/>
        <w:spacing w:before="180" w:after="240" w:line="240" w:lineRule="exact"/>
        <w:ind w:right="2268"/>
        <w:rPr>
          <w:sz w:val="17"/>
          <w:szCs w:val="17"/>
          <w:rtl/>
        </w:rPr>
      </w:pPr>
      <w:r w:rsidRPr="00881015">
        <w:rPr>
          <w:rFonts w:hint="cs"/>
          <w:sz w:val="17"/>
          <w:szCs w:val="17"/>
          <w:rtl/>
        </w:rPr>
        <w:t>חלוקת התיקים בין משרדי עורכי הדין נעשית באופן הזה: העובדים המינהליים בלשכה המשפטית של בט"ל מצרפים לכל תיק טופס הכולל את פרטיו, לרבות תיאור המקרה, סוג הגמלה שהמבוטח מקבל ושיעורה וייפוי כוח המאפשר למשרד החיצוני לייצג את בט"ל. הם מקצים קבוצות של תיקים למשרדים השונים בסבב מחזורי שוויוני ככל הניתן. התיקים בצירוף הטופס וייפויי הכוח מועברים ליועץ המשפטי ובהיעדרו לסגניו, והם יכולים להסכים לחלוקת התיקים שקבעו העובדים המינהליים, ובהתאם לכך לחתום על ייפויי הכוח, או לשנותה ולקבוע שתיק מסוים יופנה לטיפולו של משרד עורכי דין אחר, ובהתאם לכך לחתום על ייפוי כוח רלוונטי.</w:t>
      </w:r>
    </w:p>
    <w:p w:rsidR="00C566D8" w:rsidRPr="00881015" w:rsidP="00190F48">
      <w:pPr>
        <w:pStyle w:val="RESHET"/>
        <w:ind w:left="567"/>
        <w:rPr>
          <w:rtl/>
        </w:rPr>
      </w:pPr>
      <w:r w:rsidRPr="00881015">
        <w:rPr>
          <w:rtl/>
        </w:rPr>
        <w:t xml:space="preserve">נמצא כי היועץ המשפטי </w:t>
      </w:r>
      <w:r w:rsidRPr="00881015">
        <w:rPr>
          <w:rFonts w:hint="cs"/>
          <w:rtl/>
        </w:rPr>
        <w:t>חתם על ייפויי הכוח</w:t>
      </w:r>
      <w:r w:rsidRPr="00881015">
        <w:rPr>
          <w:rtl/>
        </w:rPr>
        <w:t xml:space="preserve"> </w:t>
      </w:r>
      <w:r w:rsidRPr="00881015">
        <w:rPr>
          <w:rFonts w:hint="cs"/>
          <w:rtl/>
        </w:rPr>
        <w:t xml:space="preserve">במסגרת תהליך </w:t>
      </w:r>
      <w:r w:rsidRPr="00881015">
        <w:rPr>
          <w:rtl/>
        </w:rPr>
        <w:t>הקצאת התיקים</w:t>
      </w:r>
      <w:r w:rsidRPr="00881015">
        <w:rPr>
          <w:rFonts w:hint="cs"/>
          <w:rtl/>
        </w:rPr>
        <w:t xml:space="preserve"> למשרדי עורכי הדין ובכללם</w:t>
      </w:r>
      <w:r w:rsidRPr="00881015">
        <w:rPr>
          <w:rtl/>
        </w:rPr>
        <w:t xml:space="preserve"> </w:t>
      </w:r>
      <w:r w:rsidRPr="00881015">
        <w:rPr>
          <w:rFonts w:hint="cs"/>
          <w:rtl/>
        </w:rPr>
        <w:t xml:space="preserve">משרד א. </w:t>
      </w:r>
      <w:r w:rsidRPr="00881015">
        <w:rPr>
          <w:rtl/>
        </w:rPr>
        <w:t>ה</w:t>
      </w:r>
      <w:r w:rsidRPr="00881015">
        <w:rPr>
          <w:rFonts w:hint="cs"/>
          <w:rtl/>
        </w:rPr>
        <w:t>הי</w:t>
      </w:r>
      <w:r w:rsidRPr="00881015">
        <w:rPr>
          <w:rtl/>
        </w:rPr>
        <w:t xml:space="preserve">כרות </w:t>
      </w:r>
      <w:r w:rsidRPr="00881015">
        <w:rPr>
          <w:rFonts w:hint="cs"/>
          <w:rtl/>
        </w:rPr>
        <w:t>עם</w:t>
      </w:r>
      <w:r w:rsidRPr="00881015">
        <w:rPr>
          <w:rtl/>
        </w:rPr>
        <w:t xml:space="preserve"> </w:t>
      </w:r>
      <w:r w:rsidRPr="00881015">
        <w:rPr>
          <w:rFonts w:hint="cs"/>
          <w:rtl/>
        </w:rPr>
        <w:t>עורכת</w:t>
      </w:r>
      <w:r w:rsidRPr="00881015">
        <w:rPr>
          <w:rtl/>
        </w:rPr>
        <w:t xml:space="preserve"> </w:t>
      </w:r>
      <w:r w:rsidRPr="00881015">
        <w:rPr>
          <w:rFonts w:hint="cs"/>
          <w:rtl/>
        </w:rPr>
        <w:t>דין</w:t>
      </w:r>
      <w:r w:rsidRPr="00881015">
        <w:rPr>
          <w:rtl/>
        </w:rPr>
        <w:t xml:space="preserve"> </w:t>
      </w:r>
      <w:r w:rsidRPr="00881015">
        <w:rPr>
          <w:rFonts w:hint="cs"/>
          <w:rtl/>
        </w:rPr>
        <w:t>א</w:t>
      </w:r>
      <w:r w:rsidRPr="00881015">
        <w:rPr>
          <w:rtl/>
        </w:rPr>
        <w:t xml:space="preserve"> </w:t>
      </w:r>
      <w:r w:rsidRPr="00881015">
        <w:rPr>
          <w:rFonts w:hint="cs"/>
          <w:rtl/>
        </w:rPr>
        <w:t>מעלה</w:t>
      </w:r>
      <w:r w:rsidRPr="00881015">
        <w:rPr>
          <w:rtl/>
        </w:rPr>
        <w:t xml:space="preserve"> חשש לניגוד עניינים </w:t>
      </w:r>
      <w:r w:rsidRPr="00881015">
        <w:rPr>
          <w:rFonts w:hint="cs"/>
          <w:rtl/>
        </w:rPr>
        <w:t>גם בנוגע</w:t>
      </w:r>
      <w:r w:rsidRPr="00881015">
        <w:rPr>
          <w:rtl/>
        </w:rPr>
        <w:t xml:space="preserve"> </w:t>
      </w:r>
      <w:r w:rsidRPr="00881015">
        <w:rPr>
          <w:rFonts w:hint="cs"/>
          <w:rtl/>
        </w:rPr>
        <w:t>ל</w:t>
      </w:r>
      <w:r w:rsidRPr="00881015">
        <w:rPr>
          <w:rtl/>
        </w:rPr>
        <w:t xml:space="preserve">מעורבותו </w:t>
      </w:r>
      <w:r w:rsidRPr="00881015">
        <w:rPr>
          <w:rFonts w:hint="cs"/>
          <w:rtl/>
        </w:rPr>
        <w:t>של</w:t>
      </w:r>
      <w:r w:rsidRPr="00881015">
        <w:rPr>
          <w:rtl/>
        </w:rPr>
        <w:t xml:space="preserve"> היועץ המשפטי בחלוקת העבודה למשרד </w:t>
      </w:r>
      <w:r w:rsidRPr="00881015">
        <w:rPr>
          <w:rFonts w:hint="cs"/>
          <w:rtl/>
        </w:rPr>
        <w:t>א</w:t>
      </w:r>
      <w:r w:rsidRPr="00881015">
        <w:rPr>
          <w:rtl/>
        </w:rPr>
        <w:t xml:space="preserve">. </w:t>
      </w:r>
      <w:r w:rsidRPr="00881015">
        <w:rPr>
          <w:rFonts w:hint="cs"/>
          <w:rtl/>
        </w:rPr>
        <w:t>על</w:t>
      </w:r>
      <w:r w:rsidRPr="00881015">
        <w:rPr>
          <w:rtl/>
        </w:rPr>
        <w:t xml:space="preserve"> כן, </w:t>
      </w:r>
      <w:r w:rsidRPr="00881015">
        <w:rPr>
          <w:rFonts w:hint="cs"/>
          <w:rtl/>
        </w:rPr>
        <w:t>היה</w:t>
      </w:r>
      <w:r w:rsidRPr="00881015">
        <w:rPr>
          <w:rtl/>
        </w:rPr>
        <w:t xml:space="preserve"> </w:t>
      </w:r>
      <w:r w:rsidRPr="00881015">
        <w:rPr>
          <w:rFonts w:hint="cs"/>
          <w:rtl/>
        </w:rPr>
        <w:t>מצופה</w:t>
      </w:r>
      <w:r w:rsidRPr="00881015">
        <w:rPr>
          <w:rtl/>
        </w:rPr>
        <w:t xml:space="preserve"> </w:t>
      </w:r>
      <w:r w:rsidRPr="00881015">
        <w:rPr>
          <w:rFonts w:hint="cs"/>
          <w:rtl/>
        </w:rPr>
        <w:t>ממנו</w:t>
      </w:r>
      <w:r w:rsidRPr="00881015">
        <w:rPr>
          <w:rtl/>
        </w:rPr>
        <w:t xml:space="preserve"> לפעול </w:t>
      </w:r>
      <w:r w:rsidRPr="00881015">
        <w:rPr>
          <w:rFonts w:hint="cs"/>
          <w:rtl/>
        </w:rPr>
        <w:t>על</w:t>
      </w:r>
      <w:r w:rsidRPr="00881015">
        <w:rPr>
          <w:rtl/>
        </w:rPr>
        <w:t xml:space="preserve"> פי </w:t>
      </w:r>
      <w:r w:rsidRPr="00881015">
        <w:rPr>
          <w:rFonts w:hint="cs"/>
          <w:rtl/>
        </w:rPr>
        <w:t>תנאי</w:t>
      </w:r>
      <w:r w:rsidRPr="00881015">
        <w:rPr>
          <w:rtl/>
        </w:rPr>
        <w:t xml:space="preserve"> </w:t>
      </w:r>
      <w:r w:rsidRPr="00881015">
        <w:rPr>
          <w:rFonts w:hint="cs"/>
          <w:rtl/>
        </w:rPr>
        <w:t>ההסדר</w:t>
      </w:r>
      <w:r w:rsidRPr="00881015">
        <w:rPr>
          <w:rtl/>
        </w:rPr>
        <w:t xml:space="preserve"> </w:t>
      </w:r>
      <w:r w:rsidRPr="00881015">
        <w:rPr>
          <w:rFonts w:hint="cs"/>
          <w:rtl/>
        </w:rPr>
        <w:t>למניעת</w:t>
      </w:r>
      <w:r w:rsidRPr="00881015">
        <w:rPr>
          <w:rtl/>
        </w:rPr>
        <w:t xml:space="preserve"> </w:t>
      </w:r>
      <w:r w:rsidRPr="00881015">
        <w:rPr>
          <w:rFonts w:hint="cs"/>
          <w:rtl/>
        </w:rPr>
        <w:t>ניגוד</w:t>
      </w:r>
      <w:r w:rsidRPr="00881015">
        <w:rPr>
          <w:rtl/>
        </w:rPr>
        <w:t xml:space="preserve"> </w:t>
      </w:r>
      <w:r w:rsidRPr="00881015">
        <w:rPr>
          <w:rFonts w:hint="cs"/>
          <w:rtl/>
        </w:rPr>
        <w:t>עניינים</w:t>
      </w:r>
      <w:r w:rsidRPr="00881015">
        <w:rPr>
          <w:rtl/>
        </w:rPr>
        <w:t xml:space="preserve"> </w:t>
      </w:r>
      <w:r w:rsidRPr="00881015">
        <w:rPr>
          <w:rFonts w:hint="cs"/>
          <w:rtl/>
        </w:rPr>
        <w:t>ולפנות</w:t>
      </w:r>
      <w:r w:rsidRPr="00881015">
        <w:rPr>
          <w:rtl/>
        </w:rPr>
        <w:t xml:space="preserve"> </w:t>
      </w:r>
      <w:r w:rsidRPr="00881015">
        <w:rPr>
          <w:rFonts w:hint="cs"/>
          <w:rtl/>
        </w:rPr>
        <w:t>ליועצת</w:t>
      </w:r>
      <w:r w:rsidRPr="00881015">
        <w:rPr>
          <w:rtl/>
        </w:rPr>
        <w:t xml:space="preserve"> </w:t>
      </w:r>
      <w:r w:rsidRPr="00881015">
        <w:rPr>
          <w:rFonts w:hint="cs"/>
          <w:rtl/>
        </w:rPr>
        <w:t>המשפטית</w:t>
      </w:r>
      <w:r w:rsidRPr="00881015">
        <w:rPr>
          <w:rtl/>
        </w:rPr>
        <w:t xml:space="preserve"> </w:t>
      </w:r>
      <w:r w:rsidRPr="00881015">
        <w:rPr>
          <w:rFonts w:hint="cs"/>
          <w:rtl/>
        </w:rPr>
        <w:t>של</w:t>
      </w:r>
      <w:r w:rsidRPr="00881015">
        <w:rPr>
          <w:rtl/>
        </w:rPr>
        <w:t xml:space="preserve"> </w:t>
      </w:r>
      <w:r w:rsidRPr="00881015">
        <w:rPr>
          <w:rFonts w:hint="cs"/>
          <w:rtl/>
        </w:rPr>
        <w:t>משרד</w:t>
      </w:r>
      <w:r w:rsidRPr="00881015">
        <w:rPr>
          <w:rtl/>
        </w:rPr>
        <w:t xml:space="preserve"> </w:t>
      </w:r>
      <w:r w:rsidRPr="00881015">
        <w:rPr>
          <w:rFonts w:hint="cs"/>
          <w:rtl/>
        </w:rPr>
        <w:t>הרווחה</w:t>
      </w:r>
      <w:r w:rsidRPr="00881015">
        <w:rPr>
          <w:rtl/>
        </w:rPr>
        <w:t xml:space="preserve"> </w:t>
      </w:r>
      <w:r w:rsidRPr="00881015">
        <w:rPr>
          <w:rFonts w:hint="cs"/>
          <w:rtl/>
        </w:rPr>
        <w:t>לקבלת</w:t>
      </w:r>
      <w:r w:rsidRPr="00881015">
        <w:rPr>
          <w:rtl/>
        </w:rPr>
        <w:t xml:space="preserve"> </w:t>
      </w:r>
      <w:r w:rsidRPr="00881015">
        <w:rPr>
          <w:rFonts w:hint="cs"/>
          <w:rtl/>
        </w:rPr>
        <w:t>הנחיות</w:t>
      </w:r>
      <w:r w:rsidRPr="00881015">
        <w:rPr>
          <w:rtl/>
        </w:rPr>
        <w:t xml:space="preserve"> </w:t>
      </w:r>
      <w:r w:rsidRPr="00881015">
        <w:rPr>
          <w:rFonts w:hint="cs"/>
          <w:rtl/>
        </w:rPr>
        <w:t>בדבר</w:t>
      </w:r>
      <w:r w:rsidRPr="00881015">
        <w:rPr>
          <w:rtl/>
        </w:rPr>
        <w:t xml:space="preserve"> </w:t>
      </w:r>
      <w:r w:rsidRPr="00881015">
        <w:rPr>
          <w:rFonts w:hint="cs"/>
          <w:rtl/>
        </w:rPr>
        <w:t>הדרך</w:t>
      </w:r>
      <w:r w:rsidRPr="00881015">
        <w:rPr>
          <w:rtl/>
        </w:rPr>
        <w:t xml:space="preserve"> </w:t>
      </w:r>
      <w:r w:rsidRPr="00881015">
        <w:rPr>
          <w:rFonts w:hint="cs"/>
          <w:rtl/>
        </w:rPr>
        <w:t>שבה</w:t>
      </w:r>
      <w:r w:rsidRPr="00881015">
        <w:rPr>
          <w:rtl/>
        </w:rPr>
        <w:t xml:space="preserve"> </w:t>
      </w:r>
      <w:r w:rsidRPr="00881015">
        <w:rPr>
          <w:rFonts w:hint="cs"/>
          <w:rtl/>
        </w:rPr>
        <w:t>עליו</w:t>
      </w:r>
      <w:r w:rsidRPr="00881015">
        <w:rPr>
          <w:rtl/>
        </w:rPr>
        <w:t xml:space="preserve"> </w:t>
      </w:r>
      <w:r w:rsidRPr="00881015">
        <w:rPr>
          <w:rFonts w:hint="cs"/>
          <w:rtl/>
        </w:rPr>
        <w:t>לפעול</w:t>
      </w:r>
      <w:r w:rsidRPr="00881015">
        <w:rPr>
          <w:rtl/>
        </w:rPr>
        <w:t xml:space="preserve"> </w:t>
      </w:r>
      <w:r w:rsidRPr="00881015">
        <w:rPr>
          <w:rFonts w:hint="cs"/>
          <w:rtl/>
        </w:rPr>
        <w:t>לעניין</w:t>
      </w:r>
      <w:r w:rsidRPr="00881015">
        <w:rPr>
          <w:rtl/>
        </w:rPr>
        <w:t xml:space="preserve"> </w:t>
      </w:r>
      <w:r w:rsidRPr="00881015">
        <w:rPr>
          <w:rFonts w:hint="cs"/>
          <w:rtl/>
        </w:rPr>
        <w:t>חלוקת העבודה למשרדי עורכי הדין</w:t>
      </w:r>
      <w:r w:rsidRPr="00881015">
        <w:rPr>
          <w:rtl/>
        </w:rPr>
        <w:t xml:space="preserve">; </w:t>
      </w:r>
      <w:r w:rsidRPr="00881015">
        <w:rPr>
          <w:rFonts w:hint="cs"/>
          <w:rtl/>
        </w:rPr>
        <w:t>אולם</w:t>
      </w:r>
      <w:r w:rsidRPr="00881015">
        <w:rPr>
          <w:rtl/>
        </w:rPr>
        <w:t xml:space="preserve"> </w:t>
      </w:r>
      <w:r w:rsidRPr="00881015">
        <w:rPr>
          <w:rFonts w:hint="cs"/>
          <w:rtl/>
        </w:rPr>
        <w:t>הוא</w:t>
      </w:r>
      <w:r w:rsidRPr="00881015">
        <w:rPr>
          <w:rtl/>
        </w:rPr>
        <w:t xml:space="preserve"> </w:t>
      </w:r>
      <w:r w:rsidRPr="00881015">
        <w:rPr>
          <w:rFonts w:hint="cs"/>
          <w:rtl/>
        </w:rPr>
        <w:t>לא</w:t>
      </w:r>
      <w:r w:rsidRPr="00881015">
        <w:rPr>
          <w:rtl/>
        </w:rPr>
        <w:t xml:space="preserve"> </w:t>
      </w:r>
      <w:r w:rsidRPr="00881015">
        <w:rPr>
          <w:rFonts w:hint="cs"/>
          <w:rtl/>
        </w:rPr>
        <w:t>עשה</w:t>
      </w:r>
      <w:r w:rsidRPr="00881015">
        <w:rPr>
          <w:rtl/>
        </w:rPr>
        <w:t xml:space="preserve"> כן.</w:t>
      </w:r>
      <w:r w:rsidRPr="00881015">
        <w:rPr>
          <w:rFonts w:hint="cs"/>
          <w:rtl/>
        </w:rPr>
        <w:t xml:space="preserve"> </w:t>
      </w:r>
    </w:p>
    <w:p w:rsidR="00C566D8" w:rsidRPr="00881015" w:rsidP="00190F48">
      <w:pPr>
        <w:spacing w:before="180" w:after="240" w:line="240" w:lineRule="exact"/>
        <w:ind w:left="340" w:right="2268"/>
        <w:jc w:val="both"/>
        <w:rPr>
          <w:rFonts w:ascii="Tahoma" w:hAnsi="Tahoma" w:cs="Tahoma"/>
          <w:sz w:val="17"/>
          <w:szCs w:val="17"/>
          <w:rtl/>
        </w:rPr>
      </w:pPr>
      <w:r w:rsidRPr="00881015">
        <w:rPr>
          <w:rFonts w:ascii="Tahoma" w:hAnsi="Tahoma" w:cs="Tahoma" w:hint="cs"/>
          <w:sz w:val="17"/>
          <w:szCs w:val="17"/>
          <w:rtl/>
        </w:rPr>
        <w:t>בתשובתו מינואר 2016 מסר היועץ המשפטי: "חלוקת התיקים... לא מעמידה אותי במצב של ניגוד עניינים" ו"שינויים בשיבוץ התיקים מתבצעים בנסיבות שבהן יש חשיבות לכך שמשרד עורכי דין מסוים יטפל בתיק מסוים (כגון במקרים שבהם מתעוררת סוגיה משפטית מורכבת)... גם התפלגות התיקים למשרדים השונים, וסכומי שכר הטרחה ששולמו למשרדים, מעידים על החלוקה המחזורית והשוויונית של התיקים בין המשרדים החיצוניים". עוד מסר היועץ המשפטי כי הזמנתה של עורכת דין א לחתונת בנו "נעשתה על רקע ההיכרות המקצועית, ובהתאם לנורמה המקובלת להזמין לאירועים מסוג זה קולגות לעבודה".</w:t>
      </w:r>
    </w:p>
    <w:p w:rsidR="00C566D8" w:rsidP="00190F48">
      <w:pPr>
        <w:pStyle w:val="RESHET"/>
        <w:ind w:left="567"/>
      </w:pPr>
      <w:r w:rsidRPr="00881015">
        <w:rPr>
          <w:rFonts w:hint="cs"/>
          <w:rtl/>
        </w:rPr>
        <w:t>משרד מבקר המדינה מעיר כי עורכת דין</w:t>
      </w:r>
      <w:r w:rsidRPr="00881015">
        <w:rPr>
          <w:rtl/>
        </w:rPr>
        <w:t xml:space="preserve"> </w:t>
      </w:r>
      <w:r w:rsidRPr="00881015">
        <w:rPr>
          <w:rFonts w:hint="cs"/>
          <w:rtl/>
        </w:rPr>
        <w:t>א</w:t>
      </w:r>
      <w:r w:rsidRPr="00881015">
        <w:rPr>
          <w:rtl/>
        </w:rPr>
        <w:t xml:space="preserve"> נתנ</w:t>
      </w:r>
      <w:r w:rsidRPr="00881015">
        <w:rPr>
          <w:rFonts w:hint="cs"/>
          <w:rtl/>
        </w:rPr>
        <w:t>ה</w:t>
      </w:r>
      <w:r w:rsidRPr="00881015">
        <w:rPr>
          <w:rtl/>
        </w:rPr>
        <w:t xml:space="preserve"> שירותים משפטיים ללשכה המשפטית </w:t>
      </w:r>
      <w:r w:rsidRPr="00881015">
        <w:rPr>
          <w:rFonts w:hint="cs"/>
          <w:rtl/>
        </w:rPr>
        <w:t xml:space="preserve">של בט"ל. </w:t>
      </w:r>
      <w:r w:rsidRPr="00881015">
        <w:rPr>
          <w:rtl/>
        </w:rPr>
        <w:t>יודגש כי החשש לניגוד עניינים שבגינו היה על</w:t>
      </w:r>
      <w:r w:rsidRPr="00881015">
        <w:rPr>
          <w:rFonts w:hint="cs"/>
          <w:rtl/>
        </w:rPr>
        <w:t xml:space="preserve"> היועץ המשפטי</w:t>
      </w:r>
      <w:r w:rsidRPr="00881015">
        <w:rPr>
          <w:rtl/>
        </w:rPr>
        <w:t xml:space="preserve"> לפעול לפי ההסדר</w:t>
      </w:r>
      <w:r w:rsidRPr="00881015">
        <w:rPr>
          <w:rFonts w:hint="cs"/>
          <w:rtl/>
        </w:rPr>
        <w:t xml:space="preserve"> למניעת ניגוד עניינים</w:t>
      </w:r>
      <w:r w:rsidRPr="00881015">
        <w:rPr>
          <w:rtl/>
        </w:rPr>
        <w:t xml:space="preserve"> </w:t>
      </w:r>
      <w:r w:rsidRPr="00881015">
        <w:rPr>
          <w:rFonts w:hint="cs"/>
          <w:rtl/>
        </w:rPr>
        <w:t>מקורו ב</w:t>
      </w:r>
      <w:r w:rsidRPr="00881015">
        <w:rPr>
          <w:rtl/>
        </w:rPr>
        <w:t>קיומה של ההיכרות האישית והמקצועית</w:t>
      </w:r>
      <w:r w:rsidRPr="00881015">
        <w:rPr>
          <w:rFonts w:hint="cs"/>
          <w:rtl/>
        </w:rPr>
        <w:t xml:space="preserve"> ארוכת השנים</w:t>
      </w:r>
      <w:r w:rsidRPr="00881015">
        <w:rPr>
          <w:rtl/>
        </w:rPr>
        <w:t>, ו</w:t>
      </w:r>
      <w:r w:rsidRPr="00881015">
        <w:rPr>
          <w:rFonts w:hint="cs"/>
          <w:rtl/>
        </w:rPr>
        <w:t xml:space="preserve">הוא </w:t>
      </w:r>
      <w:r w:rsidRPr="00881015">
        <w:rPr>
          <w:rtl/>
        </w:rPr>
        <w:t>אינו מותנה בהשפעה המעשית של מעורבותו של היועץ המשפטי בניתוב התיקים, השפעה שמשרד מבקר המדינה לא בדק.</w:t>
      </w:r>
      <w:r w:rsidRPr="00881015">
        <w:rPr>
          <w:rFonts w:hint="cs"/>
          <w:rtl/>
        </w:rPr>
        <w:t xml:space="preserve"> </w:t>
      </w:r>
    </w:p>
    <w:p w:rsidR="00190F48" w:rsidRPr="00881015" w:rsidP="00DC3BFC">
      <w:pPr>
        <w:spacing w:line="240" w:lineRule="exact"/>
        <w:ind w:left="340" w:right="2268"/>
        <w:jc w:val="both"/>
        <w:rPr>
          <w:rFonts w:ascii="Tahoma" w:hAnsi="Tahoma" w:cs="Tahoma"/>
          <w:sz w:val="17"/>
          <w:szCs w:val="17"/>
          <w:rtl/>
        </w:rPr>
      </w:pPr>
    </w:p>
    <w:p w:rsidR="00190F48">
      <w:pPr>
        <w:bidi w:val="0"/>
        <w:rPr>
          <w:rFonts w:ascii="Tahoma" w:eastAsia="Times New Roman" w:hAnsi="Tahoma" w:cs="Tahoma"/>
          <w:color w:val="009692"/>
          <w:sz w:val="32"/>
          <w:szCs w:val="32"/>
          <w:rtl/>
        </w:rPr>
      </w:pPr>
      <w:bookmarkStart w:id="13" w:name="_Toc437329239"/>
      <w:r>
        <w:rPr>
          <w:rtl/>
        </w:rPr>
        <w:br w:type="page"/>
      </w:r>
    </w:p>
    <w:p w:rsidR="00C566D8" w:rsidRPr="00EF0DFD" w:rsidP="00DC3BFC">
      <w:pPr>
        <w:pStyle w:val="KOT4"/>
      </w:pPr>
      <w:r w:rsidRPr="00EF0DFD">
        <w:rPr>
          <w:rFonts w:hint="cs"/>
          <w:rtl/>
        </w:rPr>
        <w:t>סיכום</w:t>
      </w:r>
      <w:bookmarkEnd w:id="13"/>
    </w:p>
    <w:p w:rsidR="00C566D8" w:rsidRPr="00881015" w:rsidP="00190F48">
      <w:pPr>
        <w:pStyle w:val="RESHET"/>
        <w:rPr>
          <w:rtl/>
        </w:rPr>
      </w:pPr>
      <w:r w:rsidRPr="00881015">
        <w:rPr>
          <w:rFonts w:hint="cs"/>
          <w:rtl/>
        </w:rPr>
        <w:t>בט</w:t>
      </w:r>
      <w:r w:rsidRPr="00881015">
        <w:rPr>
          <w:rtl/>
        </w:rPr>
        <w:t xml:space="preserve">"ל </w:t>
      </w:r>
      <w:r w:rsidRPr="00881015">
        <w:rPr>
          <w:rFonts w:hint="cs"/>
          <w:rtl/>
        </w:rPr>
        <w:t>הפסיד</w:t>
      </w:r>
      <w:r w:rsidRPr="00881015">
        <w:rPr>
          <w:rtl/>
        </w:rPr>
        <w:t xml:space="preserve"> מאות מיליוני </w:t>
      </w:r>
      <w:r w:rsidRPr="00881015">
        <w:rPr>
          <w:rFonts w:hint="cs"/>
          <w:rtl/>
        </w:rPr>
        <w:t xml:space="preserve">שקלים וממשיך להפסיד כספים האמורים להגיע בסופו של דבר לקופה הציבורית, וזאת משום שהוא </w:t>
      </w:r>
      <w:r w:rsidRPr="00881015">
        <w:rPr>
          <w:rtl/>
        </w:rPr>
        <w:t>אינו מממש את מלוא הפוטנציאל של זכותו לשיבוב בגין תיקי גמלאות רבים</w:t>
      </w:r>
      <w:r w:rsidRPr="00881015">
        <w:rPr>
          <w:rFonts w:hint="cs"/>
          <w:rtl/>
        </w:rPr>
        <w:t>. מצב זה מקורו גם בעובדה שתיקי גמלאות מתיישנים עוד בטרם בדק בט"ל אם יש לו זכות שיבוב בהם, כאשר הנהנות העיקריות מכך הן</w:t>
      </w:r>
      <w:r w:rsidRPr="00881015">
        <w:rPr>
          <w:rtl/>
        </w:rPr>
        <w:t xml:space="preserve"> חברות הביטוח. </w:t>
      </w:r>
      <w:r w:rsidRPr="00881015">
        <w:rPr>
          <w:rFonts w:hint="cs"/>
          <w:rtl/>
        </w:rPr>
        <w:t>בט"ל גיבש הסכם חדש עם חברות הביטוח המייתר לשיטתו את הצורך בהתדיינויות משפטיות בתיקי תאונות דרכים, ומסדיר את מימוש זכותו לקבל את חלק הארי של כספי השיבוב המגיעים לו, תוך מתן הנחה משווי הגמלאות; אולם הוא לא בחן את כדאיותו הכלכלית של ההסכם האמור.</w:t>
      </w:r>
    </w:p>
    <w:p w:rsidR="00C566D8" w:rsidRPr="00881015" w:rsidP="0055721C">
      <w:pPr>
        <w:pStyle w:val="RESHET"/>
        <w:rPr>
          <w:rtl/>
        </w:rPr>
      </w:pPr>
      <w:r w:rsidRPr="00E53F92">
        <w:rPr>
          <w:rFonts w:hint="cs"/>
          <w:rtl/>
        </w:rPr>
        <w:t xml:space="preserve">הסכם נוסף, חדשני וראשון מסוגו, כרת בט"ל עם חברה א. מטרתו של ההסכם האמור ליישם את ההסכם החדש עם חברות הביטוח ולהביא לידי סיום, באופן כולל, את הטיפול ברוב תביעות הביטוח שטרם נסגרו, וזאת בתמורה לתשלום סופי שתשלם חברה א לבט"ל - כ-61 מיליון ש"ח. </w:t>
      </w:r>
      <w:r w:rsidRPr="00E53F92">
        <w:rPr>
          <w:rtl/>
        </w:rPr>
        <w:t xml:space="preserve">באופן פעולתם של מנכ"ל בט"ל, של היועץ המשפטי </w:t>
      </w:r>
      <w:r w:rsidRPr="00E53F92">
        <w:rPr>
          <w:rFonts w:hint="cs"/>
          <w:rtl/>
        </w:rPr>
        <w:t>ושל</w:t>
      </w:r>
      <w:r w:rsidRPr="00E53F92">
        <w:rPr>
          <w:rtl/>
        </w:rPr>
        <w:t xml:space="preserve"> </w:t>
      </w:r>
      <w:r w:rsidRPr="00E53F92">
        <w:rPr>
          <w:rFonts w:hint="cs"/>
          <w:rtl/>
        </w:rPr>
        <w:t xml:space="preserve">חשב בט"ל דאז </w:t>
      </w:r>
      <w:r w:rsidRPr="00E53F92">
        <w:rPr>
          <w:rtl/>
        </w:rPr>
        <w:t xml:space="preserve">התגלו </w:t>
      </w:r>
      <w:r w:rsidRPr="00E53F92">
        <w:rPr>
          <w:rFonts w:hint="cs"/>
          <w:rtl/>
        </w:rPr>
        <w:t>ליקויים קשים הנוגעים לגיבוש ההסכם ולאישורו</w:t>
      </w:r>
      <w:r w:rsidRPr="00E53F92">
        <w:rPr>
          <w:rtl/>
        </w:rPr>
        <w:t>. המנכ"ל והחשב</w:t>
      </w:r>
      <w:r w:rsidRPr="00E53F92">
        <w:rPr>
          <w:rFonts w:hint="cs"/>
          <w:rtl/>
        </w:rPr>
        <w:t>, כל אחד במסגרת אחריותו וסמכותו,</w:t>
      </w:r>
      <w:r w:rsidRPr="00E53F92">
        <w:rPr>
          <w:rtl/>
        </w:rPr>
        <w:t xml:space="preserve"> </w:t>
      </w:r>
      <w:r w:rsidRPr="00E53F92">
        <w:rPr>
          <w:rFonts w:hint="cs"/>
          <w:rtl/>
        </w:rPr>
        <w:t>הפעילו מנגנוני בקרה ופיקוח רופפים ש</w:t>
      </w:r>
      <w:r w:rsidRPr="00E53F92">
        <w:rPr>
          <w:rtl/>
        </w:rPr>
        <w:t>אפשר</w:t>
      </w:r>
      <w:r w:rsidRPr="00E53F92">
        <w:rPr>
          <w:rFonts w:hint="cs"/>
          <w:rtl/>
        </w:rPr>
        <w:t>ו</w:t>
      </w:r>
      <w:r w:rsidRPr="00E53F92">
        <w:rPr>
          <w:rtl/>
        </w:rPr>
        <w:t xml:space="preserve"> </w:t>
      </w:r>
      <w:r w:rsidRPr="00E53F92">
        <w:rPr>
          <w:rFonts w:hint="cs"/>
          <w:rtl/>
        </w:rPr>
        <w:t>ליועץ</w:t>
      </w:r>
      <w:r w:rsidRPr="00E53F92">
        <w:rPr>
          <w:rtl/>
        </w:rPr>
        <w:t xml:space="preserve"> </w:t>
      </w:r>
      <w:r w:rsidRPr="00E53F92">
        <w:rPr>
          <w:rFonts w:hint="cs"/>
          <w:rtl/>
        </w:rPr>
        <w:t>המשפטי, שהוא שומר הסף ונציג שלטון החוק בבט"ל,</w:t>
      </w:r>
      <w:r w:rsidRPr="00E53F92">
        <w:rPr>
          <w:rtl/>
        </w:rPr>
        <w:t xml:space="preserve"> להוביל </w:t>
      </w:r>
      <w:r w:rsidRPr="00E53F92">
        <w:rPr>
          <w:rFonts w:hint="cs"/>
          <w:rtl/>
        </w:rPr>
        <w:t>תהליכים</w:t>
      </w:r>
      <w:r w:rsidRPr="00E53F92">
        <w:rPr>
          <w:rtl/>
        </w:rPr>
        <w:t xml:space="preserve"> </w:t>
      </w:r>
      <w:r w:rsidRPr="00E53F92">
        <w:rPr>
          <w:rFonts w:hint="cs"/>
          <w:rtl/>
        </w:rPr>
        <w:t>לא</w:t>
      </w:r>
      <w:r w:rsidRPr="00E53F92">
        <w:rPr>
          <w:rtl/>
        </w:rPr>
        <w:t xml:space="preserve"> </w:t>
      </w:r>
      <w:r w:rsidRPr="00E53F92">
        <w:rPr>
          <w:rFonts w:hint="cs"/>
          <w:rtl/>
        </w:rPr>
        <w:t>תקינים</w:t>
      </w:r>
      <w:r w:rsidRPr="00E53F92">
        <w:rPr>
          <w:rtl/>
        </w:rPr>
        <w:t xml:space="preserve"> </w:t>
      </w:r>
      <w:r w:rsidRPr="00E53F92">
        <w:rPr>
          <w:rFonts w:hint="cs"/>
          <w:rtl/>
        </w:rPr>
        <w:t>וברמה</w:t>
      </w:r>
      <w:r w:rsidRPr="00E53F92">
        <w:rPr>
          <w:rtl/>
        </w:rPr>
        <w:t xml:space="preserve"> </w:t>
      </w:r>
      <w:r w:rsidRPr="00E53F92">
        <w:rPr>
          <w:rFonts w:hint="cs"/>
          <w:rtl/>
        </w:rPr>
        <w:t>מקצועית</w:t>
      </w:r>
      <w:r w:rsidRPr="00E53F92">
        <w:rPr>
          <w:rtl/>
        </w:rPr>
        <w:t xml:space="preserve"> </w:t>
      </w:r>
      <w:r w:rsidRPr="00E53F92">
        <w:rPr>
          <w:rFonts w:hint="cs"/>
          <w:rtl/>
        </w:rPr>
        <w:t>ירודה שאינם</w:t>
      </w:r>
      <w:r w:rsidRPr="00E53F92">
        <w:rPr>
          <w:rtl/>
        </w:rPr>
        <w:t xml:space="preserve"> עולים בקנה אחד עם כללי מינהל תקין</w:t>
      </w:r>
      <w:r w:rsidRPr="00E53F92">
        <w:rPr>
          <w:rFonts w:hint="cs"/>
          <w:rtl/>
        </w:rPr>
        <w:t>. גיבוש ההסכם נעשה תוך ויתור מראש של בט"ל על זכויות לשיבוב שהיו לו כלפי חברה א, וזאת ללא כל תמורה ובלי שהציג למקבלי ההחלטות</w:t>
      </w:r>
      <w:r w:rsidRPr="00E53F92">
        <w:rPr>
          <w:rFonts w:hint="cs"/>
          <w:rtl/>
        </w:rPr>
        <w:t xml:space="preserve"> </w:t>
      </w:r>
      <w:r w:rsidRPr="00E53F92">
        <w:rPr>
          <w:rFonts w:hint="cs"/>
          <w:rtl/>
        </w:rPr>
        <w:t xml:space="preserve">את הפרטים הנוגעים לוויתור האמור. אשר להערכת שווי הגמלאות - לפי משרד מבקר המדינה, </w:t>
      </w:r>
      <w:r w:rsidRPr="00E53F92">
        <w:rPr>
          <w:rtl/>
        </w:rPr>
        <w:t xml:space="preserve">במועד החתימה על ההסכם </w:t>
      </w:r>
      <w:r w:rsidRPr="00E53F92">
        <w:rPr>
          <w:rFonts w:hint="cs"/>
          <w:rtl/>
        </w:rPr>
        <w:t>ניתן היה להעריכו בכ-35 מיליון ש"ח.</w:t>
      </w:r>
      <w:r w:rsidR="0055721C">
        <w:rPr>
          <w:rFonts w:hint="cs"/>
          <w:rtl/>
        </w:rPr>
        <w:t xml:space="preserve"> </w:t>
      </w:r>
      <w:r w:rsidRPr="00881015">
        <w:rPr>
          <w:rFonts w:hint="cs"/>
          <w:rtl/>
        </w:rPr>
        <w:t>ברקע הדברים התברר שהיועץ המשפטי פעל תוך חשש להימצאותו במצב של ניגוד עניינים הנובע מהיכרות אישית עם בעל השליטה</w:t>
      </w:r>
      <w:r w:rsidR="0055721C">
        <w:rPr>
          <w:rFonts w:hint="cs"/>
          <w:rtl/>
        </w:rPr>
        <w:t xml:space="preserve"> ובנו</w:t>
      </w:r>
      <w:r w:rsidRPr="00881015">
        <w:rPr>
          <w:rFonts w:hint="cs"/>
          <w:rtl/>
        </w:rPr>
        <w:t>, ופעולותיו</w:t>
      </w:r>
      <w:r w:rsidRPr="00881015">
        <w:rPr>
          <w:rtl/>
        </w:rPr>
        <w:t xml:space="preserve"> </w:t>
      </w:r>
      <w:r w:rsidRPr="00881015">
        <w:rPr>
          <w:rFonts w:hint="cs"/>
          <w:rtl/>
        </w:rPr>
        <w:t>מעוררות</w:t>
      </w:r>
      <w:r w:rsidRPr="00881015">
        <w:rPr>
          <w:rtl/>
        </w:rPr>
        <w:t xml:space="preserve"> חשש </w:t>
      </w:r>
      <w:r w:rsidRPr="00881015">
        <w:rPr>
          <w:rFonts w:hint="cs"/>
          <w:rtl/>
        </w:rPr>
        <w:t xml:space="preserve">גם </w:t>
      </w:r>
      <w:r w:rsidRPr="00881015">
        <w:rPr>
          <w:rtl/>
        </w:rPr>
        <w:t>לפגיעה בטוהר המידות.</w:t>
      </w:r>
      <w:r w:rsidRPr="00881015">
        <w:rPr>
          <w:rFonts w:hint="cs"/>
          <w:rtl/>
        </w:rPr>
        <w:t xml:space="preserve"> כמו כן, החשב לא </w:t>
      </w:r>
      <w:r w:rsidRPr="00881015">
        <w:rPr>
          <w:rtl/>
        </w:rPr>
        <w:t xml:space="preserve">מימש את אחריותו </w:t>
      </w:r>
      <w:r w:rsidRPr="00881015">
        <w:rPr>
          <w:rFonts w:hint="cs"/>
          <w:rtl/>
        </w:rPr>
        <w:t>המקצועית בנוגע להתקשרות עם חברה א והוא כשל בהפעלתה. נוסף על כך, אף שמדובר בהסכם חדשני ולא שגרתי, מנכ"ל בט"ל אישר את ההסכם בלי שעמד על השלכותיו האפשריות.</w:t>
      </w:r>
    </w:p>
    <w:p w:rsidR="00C566D8" w:rsidRPr="00881015" w:rsidP="00190F48">
      <w:pPr>
        <w:pStyle w:val="RESHET"/>
        <w:rPr>
          <w:rtl/>
        </w:rPr>
      </w:pPr>
      <w:r w:rsidRPr="00881015">
        <w:rPr>
          <w:rFonts w:hint="cs"/>
          <w:rtl/>
        </w:rPr>
        <w:t>דוח ביקורת זה מדגיש את הצורך שבט"ל יבחן ביסודיות את האופן שבו הוא מקבל החלטות ניהוליות ויטמיע שיטות עבודה ובקרה שימנעו מחדלים שמקורם בכשל של מנגנוני הבקרה והניהול.</w:t>
      </w:r>
    </w:p>
    <w:p w:rsidR="009864F0" w:rsidRPr="00881015" w:rsidP="00DC3BFC">
      <w:pPr>
        <w:spacing w:line="240" w:lineRule="exact"/>
        <w:ind w:right="2268"/>
        <w:jc w:val="both"/>
        <w:rPr>
          <w:rFonts w:ascii="Tahoma" w:hAnsi="Tahoma" w:cs="Tahoma"/>
          <w:b/>
          <w:bCs/>
          <w:sz w:val="17"/>
          <w:szCs w:val="17"/>
          <w:rtl/>
        </w:rPr>
      </w:pPr>
      <w:bookmarkStart w:id="14" w:name="_GoBack"/>
      <w:bookmarkEnd w:id="14"/>
    </w:p>
    <w:sectPr w:rsidSect="00C20745">
      <w:headerReference w:type="even" r:id="rId15"/>
      <w:headerReference w:type="default" r:id="rId16"/>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2DD8" w:rsidRPr="008A007A" w:rsidP="008A007A">
      <w:pPr>
        <w:pStyle w:val="Footer"/>
      </w:pPr>
    </w:p>
  </w:footnote>
  <w:footnote w:type="continuationSeparator" w:id="1">
    <w:p w:rsidR="00E42DD8" w:rsidP="00CB3322">
      <w:pPr>
        <w:spacing w:after="0" w:line="240" w:lineRule="auto"/>
      </w:pPr>
      <w:r>
        <w:continuationSeparator/>
      </w:r>
    </w:p>
    <w:p w:rsidR="00E42DD8"/>
  </w:footnote>
  <w:footnote w:id="2">
    <w:p w:rsidR="0047582D" w:rsidRPr="00BB4FAB" w:rsidP="00961F91">
      <w:pPr>
        <w:pStyle w:val="FootnoteText"/>
        <w:rPr>
          <w:rtl/>
        </w:rPr>
      </w:pPr>
      <w:r w:rsidRPr="00BB4FAB">
        <w:rPr>
          <w:rStyle w:val="FootnoteReference0"/>
          <w:vertAlign w:val="baseline"/>
        </w:rPr>
        <w:footnoteRef/>
      </w:r>
      <w:r w:rsidRPr="00BB4FAB">
        <w:rPr>
          <w:rtl/>
        </w:rPr>
        <w:t xml:space="preserve"> </w:t>
      </w:r>
      <w:r w:rsidRPr="00BB4FAB">
        <w:rPr>
          <w:rtl/>
        </w:rPr>
        <w:tab/>
        <w:t>במקרה של מות המבוטח.</w:t>
      </w:r>
    </w:p>
  </w:footnote>
  <w:footnote w:id="3">
    <w:p w:rsidR="0047582D" w:rsidRPr="00BB4FAB" w:rsidP="00961F91">
      <w:pPr>
        <w:pStyle w:val="FootnoteText"/>
        <w:rPr>
          <w:rtl/>
        </w:rPr>
      </w:pPr>
      <w:r w:rsidRPr="00BB4FAB">
        <w:rPr>
          <w:rStyle w:val="FootnoteReference0"/>
          <w:vertAlign w:val="baseline"/>
        </w:rPr>
        <w:footnoteRef/>
      </w:r>
      <w:r w:rsidRPr="00BB4FAB">
        <w:rPr>
          <w:rtl/>
        </w:rPr>
        <w:t xml:space="preserve"> </w:t>
      </w:r>
      <w:r w:rsidRPr="00BB4FAB">
        <w:rPr>
          <w:rtl/>
        </w:rPr>
        <w:tab/>
        <w:t xml:space="preserve">גמלאות נפגעי עבודה, לרבות דמי פגיעה, הן גמלאות שמקבל מבוטח שנפצע במהלך העבודה; גמלאות תלויים הן גמלאות שמקבלים תלויים במבוטח שנפטר עקב פגיעה בעבודה. גמלאות אלה ניתנות על פי פרק ה לחוק. </w:t>
      </w:r>
    </w:p>
  </w:footnote>
  <w:footnote w:id="4">
    <w:p w:rsidR="0047582D" w:rsidRPr="00BB4FAB" w:rsidP="00961F91">
      <w:pPr>
        <w:pStyle w:val="FootnoteText"/>
        <w:rPr>
          <w:rtl/>
        </w:rPr>
      </w:pPr>
      <w:r w:rsidRPr="00BB4FAB">
        <w:rPr>
          <w:rStyle w:val="FootnoteReference0"/>
          <w:vertAlign w:val="baseline"/>
        </w:rPr>
        <w:footnoteRef/>
      </w:r>
      <w:r w:rsidRPr="00BB4FAB">
        <w:rPr>
          <w:rtl/>
        </w:rPr>
        <w:t xml:space="preserve"> </w:t>
      </w:r>
      <w:r w:rsidRPr="00BB4FAB">
        <w:rPr>
          <w:rtl/>
        </w:rPr>
        <w:tab/>
        <w:t>מכוח הסכם בדבר גמלת ניידות שנחתם בין הממשלה לבט"ל, גמלת ניידות כוללת קצבה חודשית לאדם המוגבל בניידות עקב ליקוי רפואי בגפיים התחתונות.</w:t>
      </w:r>
    </w:p>
  </w:footnote>
  <w:footnote w:id="5">
    <w:p w:rsidR="0047582D" w:rsidRPr="00BB4FAB" w:rsidP="00961F91">
      <w:pPr>
        <w:pStyle w:val="FootnoteText"/>
      </w:pPr>
      <w:r w:rsidRPr="00BB4FAB">
        <w:rPr>
          <w:rStyle w:val="FootnoteReference0"/>
          <w:vertAlign w:val="baseline"/>
        </w:rPr>
        <w:footnoteRef/>
      </w:r>
      <w:r w:rsidRPr="00BB4FAB">
        <w:rPr>
          <w:rtl/>
        </w:rPr>
        <w:t xml:space="preserve"> </w:t>
      </w:r>
      <w:r w:rsidRPr="00BB4FAB">
        <w:rPr>
          <w:rtl/>
        </w:rPr>
        <w:tab/>
        <w:t>גמלאות לאלמן או אלמנה או לילדי הנפטר הניתנות על פי פרק י"א לחוק.</w:t>
      </w:r>
    </w:p>
  </w:footnote>
  <w:footnote w:id="6">
    <w:p w:rsidR="0047582D" w:rsidRPr="00BB4FAB" w:rsidP="00D536DA">
      <w:pPr>
        <w:pStyle w:val="FootnoteText"/>
      </w:pPr>
      <w:r w:rsidRPr="00BB4FAB">
        <w:rPr>
          <w:rStyle w:val="FootnoteReference0"/>
          <w:vertAlign w:val="baseline"/>
        </w:rPr>
        <w:footnoteRef/>
      </w:r>
      <w:r w:rsidRPr="00BB4FAB">
        <w:rPr>
          <w:rtl/>
        </w:rPr>
        <w:t xml:space="preserve"> </w:t>
      </w:r>
      <w:r w:rsidRPr="00BB4FAB">
        <w:rPr>
          <w:rtl/>
        </w:rPr>
        <w:tab/>
        <w:t>גמלאות המשולמות בעד שירותי סיעוד על פי פרק י לחוק.</w:t>
      </w:r>
    </w:p>
  </w:footnote>
  <w:footnote w:id="7">
    <w:p w:rsidR="0047582D" w:rsidRPr="00BB4FAB" w:rsidP="00961F91">
      <w:pPr>
        <w:pStyle w:val="FootnoteText"/>
      </w:pPr>
      <w:r w:rsidRPr="00BB4FAB">
        <w:rPr>
          <w:rStyle w:val="FootnoteReference0"/>
          <w:vertAlign w:val="baseline"/>
        </w:rPr>
        <w:footnoteRef/>
      </w:r>
      <w:r w:rsidRPr="00BB4FAB">
        <w:rPr>
          <w:rtl/>
        </w:rPr>
        <w:t xml:space="preserve"> </w:t>
      </w:r>
      <w:r w:rsidRPr="00BB4FAB">
        <w:rPr>
          <w:rtl/>
        </w:rPr>
        <w:tab/>
        <w:t>גמלאות לנכים הניתנות על פי פרק ט לחוק.</w:t>
      </w:r>
    </w:p>
  </w:footnote>
  <w:footnote w:id="8">
    <w:p w:rsidR="0047582D" w:rsidRPr="00BB4FAB" w:rsidP="00961F91">
      <w:pPr>
        <w:pStyle w:val="FootnoteText"/>
      </w:pPr>
      <w:r w:rsidRPr="00BB4FAB">
        <w:rPr>
          <w:rStyle w:val="FootnoteReference0"/>
          <w:vertAlign w:val="baseline"/>
        </w:rPr>
        <w:footnoteRef/>
      </w:r>
      <w:r w:rsidRPr="00BB4FAB">
        <w:rPr>
          <w:rtl/>
        </w:rPr>
        <w:t xml:space="preserve"> </w:t>
      </w:r>
      <w:r w:rsidRPr="00BB4FAB">
        <w:rPr>
          <w:rtl/>
        </w:rPr>
        <w:tab/>
        <w:t>14,200 תיקים בשנת 2016 (מעודכן לאוקטובר 2016), לעומת 8,100 תיקים בשנת 2014 - גידול של 75%.</w:t>
      </w:r>
    </w:p>
  </w:footnote>
  <w:footnote w:id="9">
    <w:p w:rsidR="0047582D" w:rsidRPr="00BB4FAB" w:rsidP="00961F91">
      <w:pPr>
        <w:pStyle w:val="FootnoteText"/>
        <w:rPr>
          <w:rtl/>
        </w:rPr>
      </w:pPr>
      <w:r w:rsidRPr="00BB4FAB">
        <w:rPr>
          <w:rStyle w:val="FootnoteReference0"/>
          <w:vertAlign w:val="baseline"/>
        </w:rPr>
        <w:footnoteRef/>
      </w:r>
      <w:r w:rsidRPr="00BB4FAB">
        <w:rPr>
          <w:rtl/>
        </w:rPr>
        <w:t xml:space="preserve"> </w:t>
      </w:r>
      <w:r w:rsidRPr="00BB4FAB">
        <w:rPr>
          <w:rtl/>
        </w:rPr>
        <w:tab/>
        <w:t>ביטול ההסכם נכנס לתוקף רק במהלך השנים 2010-2009, והוא המשיך לחול על תיקים שתאריך האירוע בהם קדם למועד ביטולו. מאחר שלאחר ביטול ההסכם פעל בט"ל למימוש זכותו בעיקר בתיקים שתאריך האירוע בהם קדם למועד הביטול, הטיפול בהם נעשה לפי תנאי ההסכם הישן.</w:t>
      </w:r>
    </w:p>
  </w:footnote>
  <w:footnote w:id="10">
    <w:p w:rsidR="0047582D" w:rsidRPr="00BB4FAB" w:rsidP="00961F91">
      <w:pPr>
        <w:pStyle w:val="FootnoteText"/>
      </w:pPr>
      <w:r w:rsidRPr="00BB4FAB">
        <w:rPr>
          <w:rStyle w:val="FootnoteReference0"/>
          <w:vertAlign w:val="baseline"/>
        </w:rPr>
        <w:footnoteRef/>
      </w:r>
      <w:r w:rsidRPr="00BB4FAB">
        <w:rPr>
          <w:rtl/>
        </w:rPr>
        <w:t xml:space="preserve"> </w:t>
      </w:r>
      <w:r w:rsidRPr="00BB4FAB">
        <w:rPr>
          <w:rtl/>
        </w:rPr>
        <w:tab/>
        <w:t>תקנון כספים ומשק שמפרסם החשכ"ל.</w:t>
      </w:r>
    </w:p>
  </w:footnote>
  <w:footnote w:id="11">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יודגש כי המעסיק של עובד שנפגע במהלך העבודה משלם דמי ביטוח לאומי בגין העובד, קרי המעסיק מבוטח בבט"ל, לכן בט"ל אינו יכול לתבוע אותו במקרים כאלה.</w:t>
      </w:r>
    </w:p>
  </w:footnote>
  <w:footnote w:id="12">
    <w:p w:rsidR="0047582D" w:rsidRPr="00BB4FAB" w:rsidP="00BB4FAB">
      <w:pPr>
        <w:pStyle w:val="FootnoteText"/>
        <w:rPr>
          <w:rtl/>
        </w:rPr>
      </w:pPr>
      <w:r w:rsidRPr="00BB4FAB">
        <w:rPr>
          <w:rStyle w:val="FootnoteReference0"/>
          <w:vertAlign w:val="baseline"/>
        </w:rPr>
        <w:footnoteRef/>
      </w:r>
      <w:r w:rsidRPr="00BB4FAB">
        <w:rPr>
          <w:rtl/>
        </w:rPr>
        <w:t xml:space="preserve"> </w:t>
      </w:r>
      <w:r w:rsidRPr="00BB4FAB">
        <w:rPr>
          <w:rtl/>
        </w:rPr>
        <w:tab/>
        <w:t xml:space="preserve">לפי תיקון לחוק הביטוח הלאומי, מינואר 2014 נדרשות חברות הביטוח לדווח לבט"ל על מקרים שבהם הן ניכו, או היו רשאיות לנכות, סכום כלשהו מהפיצויים שהנפגע זכאי להם כנגד גמלה שבט"ל שילם או עתיד לשלם, ולבט"ל זכות שיבוב בגינו. תקופת ההתיישנות של תביעת המוסד לשיבוב תחל ביום קבלת הדיווח או ביום שבו נודע לבט"ל על ההליכים בין הזכאי למבטח או לצד השלישי, לפי המוקדם, ובלבד שלא תוגש תביעה אם חלפו 15 שנים מיום המקרה שחייב את בט"ל לשלם את הגמלה. </w:t>
      </w:r>
    </w:p>
  </w:footnote>
  <w:footnote w:id="13">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14,200 תיקים בשנת 2016 (מעודכן לאוקטובר 2016), לעומת 8,100 תיקים בשנת 2014 - גידול של 75%.</w:t>
      </w:r>
    </w:p>
  </w:footnote>
  <w:footnote w:id="14">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דוח זה עוסק בבדיקת אובדן כספי שיבוב, בעיקר מחברות הביטוח. </w:t>
      </w:r>
    </w:p>
  </w:footnote>
  <w:footnote w:id="15">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העברת המידע תיעשה בכפוף לחוק הגנת הפרטיות, התשמ"א-1981, ותקנות הגנת הפרטיות (תנאי החזקת מידע ושמירתו וסדרי העברת מידע בין גופים ציבוריים), התשמ"ו-1986. </w:t>
      </w:r>
    </w:p>
  </w:footnote>
  <w:footnote w:id="16">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בפועל, מספטמבר 2014 החל בט"ל לחתום עם חברות הביטוח על ההסכם החדש.</w:t>
      </w:r>
    </w:p>
  </w:footnote>
  <w:footnote w:id="17">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תפקידו העיקרי של פקיד התביעות הוא לבדוק אם יש זכאות לגמלה.</w:t>
      </w:r>
    </w:p>
  </w:footnote>
  <w:footnote w:id="18">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היחידה בסניף יפו שולחת דרישת תשלום לחברת הביטוח. אם חברת הביטוח אינה נענית לדרישת התשלום ונדרש להגיש נגדה תביעה משפטית, מועבר התיק לטיפול הלשכה המשפטית להגשת התביעה.</w:t>
      </w:r>
    </w:p>
  </w:footnote>
  <w:footnote w:id="19">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היחידה האחראית לשיבוב בסניף יפו כפופה מהבחינה המינהלית למנהל הסניף, והיא מקבלת הנחיות בתחום המשפטי מהלשכה המשפטית במטה הראשי של בט"ל.</w:t>
      </w:r>
    </w:p>
  </w:footnote>
  <w:footnote w:id="20">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תיק שבו עילת השיבוב אינה פגיעה מתאונת דרכים אלא אחת מהעילות המנויות בפקודת הנזיקין, למשל רשלנות.</w:t>
      </w:r>
    </w:p>
  </w:footnote>
  <w:footnote w:id="21">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סניף יפו בדק 3,000 תיקים ומצא כי בכ-50% מהם סומן באופן שגוי כי אין עילה לשיבוב.</w:t>
      </w:r>
    </w:p>
  </w:footnote>
  <w:footnote w:id="22">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ההסכם נחתם עם כל חברת ביטוח בנפרד ולא עם האיגוד. האיגוד ייצג את החברות רק לעניין המשא ומתן על נוסח ההסכם.</w:t>
      </w:r>
    </w:p>
  </w:footnote>
  <w:footnote w:id="23">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יצוין כי מאז מועד אישור ההסכם החדש תוקן חוק הביטוח הלאומי. חוק ההתייעלות הכלכלית (תיקוני חקיקה להשגת יעדי התקציב לשנות התקציב 2015 ו-2016), התשע"ה-2015, כלל תיקון לחוק הביטוח הלאומי, הקובע בין היתר כי משנת 2016, במקרים שבט"ל יממש את זכותו לשיבוב על פי חוק ולא על פי הסכם, יהיה על חברת הביטוח להעביר לבט"ל את הסכום שאינו שנוי במחלוקת מתוך הסכום הנקוב בדרישת תשלום שהעביר אליה. אשר ליתרת התשלום השנויה במחלוקת, על חברת הביטוח לפרט בפני בט"ל את הסתייגויותיה בנוגע אליה.</w:t>
      </w:r>
    </w:p>
  </w:footnote>
  <w:footnote w:id="24">
    <w:p w:rsidR="0047582D" w:rsidRPr="00BB4FAB" w:rsidP="00BB4FAB">
      <w:pPr>
        <w:pStyle w:val="FootnoteText"/>
      </w:pPr>
      <w:r w:rsidRPr="00BB4FAB">
        <w:rPr>
          <w:rStyle w:val="FootnoteReference0"/>
          <w:vertAlign w:val="baseline"/>
        </w:rPr>
        <w:footnoteRef/>
      </w:r>
      <w:r w:rsidRPr="00BB4FAB">
        <w:rPr>
          <w:rtl/>
        </w:rPr>
        <w:t xml:space="preserve"> </w:t>
      </w:r>
      <w:r w:rsidRPr="00BB4FAB">
        <w:rPr>
          <w:rtl/>
        </w:rPr>
        <w:tab/>
        <w:t xml:space="preserve">מדובר בארבע חברות ביטוח שחתמו על ההסכם עד 1.4.15. </w:t>
      </w:r>
    </w:p>
  </w:footnote>
  <w:footnote w:id="25">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מדובר בנתונים לגבי 12 חברות ביטוח שחתמו על ההסכם בשנת 2015.</w:t>
      </w:r>
    </w:p>
  </w:footnote>
  <w:footnote w:id="26">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r>
      <w:r>
        <w:rPr>
          <w:rFonts w:hint="cs"/>
          <w:rtl/>
        </w:rPr>
        <w:t xml:space="preserve">ראו </w:t>
      </w:r>
      <w:r w:rsidRPr="00BB4FAB">
        <w:rPr>
          <w:rtl/>
        </w:rPr>
        <w:t xml:space="preserve">דפנה ברק-ארז, </w:t>
      </w:r>
      <w:r w:rsidRPr="00BB4FAB">
        <w:rPr>
          <w:b/>
          <w:bCs/>
          <w:rtl/>
        </w:rPr>
        <w:t>משפט מינהלי</w:t>
      </w:r>
      <w:r w:rsidRPr="00BB4FAB">
        <w:rPr>
          <w:rtl/>
        </w:rPr>
        <w:t xml:space="preserve"> (2010), כרך א, עמ' 424-423, 442-439.</w:t>
      </w:r>
    </w:p>
  </w:footnote>
  <w:footnote w:id="27">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דהיינו בנוגע לתיקי תאונות דרכים לפעול לפי ההסכם החדש ללא הצורך בהגשת תביעות משפטיות או לפעול ללא הסכם לפי העילות בחוק, ובנוגע לתיקי נזיקין להגיש תביעות משפטיות נגדן כאשר דרישותיו אליהן אינן נענות.</w:t>
      </w:r>
    </w:p>
  </w:footnote>
  <w:footnote w:id="28">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יודגש כי החרגה זו אינה חלה על תביעות בגין תיקי תאונות דרכים.</w:t>
      </w:r>
    </w:p>
  </w:footnote>
  <w:footnote w:id="29">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משרד מבקר המדינה לא בדק את נושא הסדרת זכויותיו של בט"ל לשיבוב בתיקי נזיקין.</w:t>
      </w:r>
    </w:p>
  </w:footnote>
  <w:footnote w:id="30">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מבקר המדינה, </w:t>
      </w:r>
      <w:r w:rsidRPr="00BB4FAB">
        <w:rPr>
          <w:b/>
          <w:bCs/>
          <w:rtl/>
        </w:rPr>
        <w:t>דוח שנתי 55ב</w:t>
      </w:r>
      <w:r w:rsidRPr="00BB4FAB">
        <w:rPr>
          <w:rtl/>
        </w:rPr>
        <w:t xml:space="preserve"> (2005), "עבודת המטה של משרדי הממשלה", עמ' 191; מבקר המדינה, </w:t>
      </w:r>
      <w:r w:rsidRPr="00BB4FAB">
        <w:rPr>
          <w:b/>
          <w:bCs/>
          <w:rtl/>
        </w:rPr>
        <w:t>דוח שנתי 64א</w:t>
      </w:r>
      <w:r w:rsidRPr="00BB4FAB">
        <w:rPr>
          <w:rtl/>
        </w:rPr>
        <w:t xml:space="preserve"> (2014), "החלטות בתחום המיסים - תהליך קבלתן והתאמתן ליעדי הממשלה", עמ' 145.</w:t>
      </w:r>
    </w:p>
  </w:footnote>
  <w:footnote w:id="31">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דפנה ברק-ארז, </w:t>
      </w:r>
      <w:r w:rsidRPr="00BB4FAB">
        <w:rPr>
          <w:b/>
          <w:bCs/>
          <w:rtl/>
        </w:rPr>
        <w:t>משפט מינהלי</w:t>
      </w:r>
      <w:r w:rsidRPr="00BB4FAB">
        <w:rPr>
          <w:rtl/>
        </w:rPr>
        <w:t xml:space="preserve"> (2010), כרך א, עמ' 262.</w:t>
      </w:r>
    </w:p>
  </w:footnote>
  <w:footnote w:id="32">
    <w:p w:rsidR="00A8004E" w:rsidRPr="00A8004E">
      <w:pPr>
        <w:pStyle w:val="FootnoteText"/>
        <w:rPr>
          <w:rStyle w:val="FootnoteReference0"/>
          <w:vertAlign w:val="baseline"/>
        </w:rPr>
      </w:pPr>
      <w:r w:rsidRPr="00A8004E">
        <w:rPr>
          <w:rStyle w:val="FootnoteReference0"/>
          <w:vertAlign w:val="baseline"/>
        </w:rPr>
        <w:footnoteRef/>
      </w:r>
      <w:r w:rsidRPr="00A8004E">
        <w:rPr>
          <w:rStyle w:val="FootnoteReference0"/>
          <w:vertAlign w:val="baseline"/>
          <w:rtl/>
        </w:rPr>
        <w:t xml:space="preserve"> </w:t>
      </w:r>
      <w:r>
        <w:rPr>
          <w:rStyle w:val="FootnoteReference0"/>
          <w:vertAlign w:val="baseline"/>
        </w:rPr>
        <w:tab/>
      </w:r>
      <w:r w:rsidRPr="00523AAE">
        <w:rPr>
          <w:rStyle w:val="FootnoteReference0"/>
          <w:vertAlign w:val="baseline"/>
          <w:rtl/>
        </w:rPr>
        <w:t>הצוות לא היה מעורב בגיבוש ההסכם עם חברה א (ראו להלן).</w:t>
      </w:r>
    </w:p>
  </w:footnote>
  <w:footnote w:id="33">
    <w:p w:rsidR="00A8004E" w:rsidRPr="00A8004E">
      <w:pPr>
        <w:pStyle w:val="FootnoteText"/>
        <w:rPr>
          <w:rStyle w:val="FootnoteReference0"/>
          <w:vertAlign w:val="baseline"/>
        </w:rPr>
      </w:pPr>
      <w:r w:rsidRPr="00A8004E">
        <w:rPr>
          <w:rStyle w:val="FootnoteReference0"/>
          <w:vertAlign w:val="baseline"/>
        </w:rPr>
        <w:footnoteRef/>
      </w:r>
      <w:r w:rsidRPr="00A8004E">
        <w:rPr>
          <w:rStyle w:val="FootnoteReference0"/>
          <w:vertAlign w:val="baseline"/>
          <w:rtl/>
        </w:rPr>
        <w:t xml:space="preserve"> </w:t>
      </w:r>
      <w:r>
        <w:tab/>
      </w:r>
      <w:r w:rsidRPr="00BB4FAB">
        <w:rPr>
          <w:rtl/>
        </w:rPr>
        <w:t>בהערכת השווי לא צוין אמנם במפורש כי היא אינה כוללת גמלאות ניידות, אבל הדבר עולה מהאמור בה שלפיו החישוב מתייחס רק ל"תשלומי גמלאות בתיקי נפגעי עבודה המשויכים ל[חברה א] שבמלאי".</w:t>
      </w:r>
    </w:p>
  </w:footnote>
  <w:footnote w:id="34">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חברה א הנפיקה פוליסות ביטוח עד 31.12.12 שתוקפן שנה ולכן הכיסוי בהן חל גם על תאונות שאירעו בשנת 2013.</w:t>
      </w:r>
    </w:p>
  </w:footnote>
  <w:footnote w:id="35">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בשנים 2013-2007 תקבולי השיבוב בגין תיקי תאונות דרכים מחברה א היו בממוצע 6.4% מתקבולי בט"ל בתחום.</w:t>
      </w:r>
    </w:p>
  </w:footnote>
  <w:footnote w:id="36">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תחום נפגעי עבודה הוא התחום היחיד שלגביו יש לבט"ל נתונים זמינים הנוגעים לשיבוב.</w:t>
      </w:r>
    </w:p>
  </w:footnote>
  <w:footnote w:id="37">
    <w:p w:rsidR="0047582D" w:rsidRPr="00BB4FAB" w:rsidP="00704848">
      <w:pPr>
        <w:pStyle w:val="FootnoteText"/>
      </w:pPr>
      <w:r w:rsidRPr="00BB4FAB">
        <w:rPr>
          <w:rStyle w:val="FootnoteReference0"/>
          <w:vertAlign w:val="baseline"/>
        </w:rPr>
        <w:footnoteRef/>
      </w:r>
      <w:r w:rsidRPr="00BB4FAB">
        <w:rPr>
          <w:rtl/>
        </w:rPr>
        <w:t xml:space="preserve"> </w:t>
      </w:r>
      <w:r w:rsidRPr="00BB4FAB">
        <w:rPr>
          <w:rtl/>
        </w:rPr>
        <w:tab/>
        <w:t>כ-</w:t>
      </w:r>
      <w:r>
        <w:rPr>
          <w:rFonts w:hint="cs"/>
          <w:rtl/>
        </w:rPr>
        <w:t>4</w:t>
      </w:r>
      <w:r w:rsidRPr="00BB4FAB">
        <w:rPr>
          <w:rtl/>
        </w:rPr>
        <w:t>00 תיקים נוספים כבר טופלו ולכן לא נכללו בהערכת השווי. כמו כן, לא נכללו בה התיקים משנת 2013.</w:t>
      </w:r>
    </w:p>
  </w:footnote>
  <w:footnote w:id="38">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לפי בדיקה זו הוא העריך את שווי התיקים האלה בכ-1.4 מיליון ש"ח.</w:t>
      </w:r>
    </w:p>
  </w:footnote>
  <w:footnote w:id="39">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בהערכה זו לא נכללו תיקים ללא זהות חברה מבטחת, תיקים עתידיים, תיקים ללא אינדיקציה ותיקים במלאי שטרם אותרו.</w:t>
      </w:r>
    </w:p>
  </w:footnote>
  <w:footnote w:id="40">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הערכה זו מתייחסת רק לשוויים של התיקים משנת 2013 ושל הגמלאות שאינן גמלאות נפגעי עבודה, ללא בדיקה פרטנית של תיקים.</w:t>
      </w:r>
    </w:p>
  </w:footnote>
  <w:footnote w:id="41">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אין להפחית סכום זה מהאומדן שכן החישוב של בט"ל התייחס לסכום </w:t>
      </w:r>
      <w:r w:rsidRPr="00BB4FAB">
        <w:rPr>
          <w:b/>
          <w:bCs/>
          <w:rtl/>
        </w:rPr>
        <w:t xml:space="preserve">שנותר </w:t>
      </w:r>
      <w:r w:rsidRPr="00BB4FAB">
        <w:rPr>
          <w:rtl/>
        </w:rPr>
        <w:t>לגבייה בגין הגמלאות ("יתרת נטו לגבייה") וסכום זה מגלם כבר את סכום הגמלאות שגבה. לכן מבחינה מתודולוגית אין מקום להפחית מסכום זה את הגמלאות שכבר נגבו.</w:t>
      </w:r>
    </w:p>
  </w:footnote>
  <w:footnote w:id="42">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ראו הנחיות היועץ המשפטי לממשלה, הנחייה מס' 9.1000 </w:t>
      </w:r>
      <w:r w:rsidRPr="00BB4FAB">
        <w:rPr>
          <w:b/>
          <w:bCs/>
          <w:rtl/>
        </w:rPr>
        <w:t>היועצים המשפטיים למשרדי הממשלה</w:t>
      </w:r>
      <w:r w:rsidRPr="00BB4FAB">
        <w:rPr>
          <w:rtl/>
        </w:rPr>
        <w:t>, 3.7.2002, עדכון אחרון: מאי 2015. ההנחיות האמורות יפות גם לעניין היועץ המשפטי בבט"ל, שהוא תאגיד סטטוטורי.</w:t>
      </w:r>
    </w:p>
  </w:footnote>
  <w:footnote w:id="43">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יצחק זמיר, </w:t>
      </w:r>
      <w:r w:rsidRPr="00BB4FAB">
        <w:rPr>
          <w:b/>
          <w:bCs/>
          <w:rtl/>
        </w:rPr>
        <w:t>הסמכות המינהלית</w:t>
      </w:r>
      <w:r w:rsidRPr="00BB4FAB">
        <w:rPr>
          <w:rtl/>
        </w:rPr>
        <w:t xml:space="preserve"> (2010), עמ' 673; בג"ץ 840/79 </w:t>
      </w:r>
      <w:r w:rsidRPr="00BB4FAB">
        <w:rPr>
          <w:b/>
          <w:bCs/>
          <w:rtl/>
        </w:rPr>
        <w:t>מרכז הקבלנים והבונים בישראל</w:t>
      </w:r>
      <w:r w:rsidRPr="00BB4FAB">
        <w:rPr>
          <w:rtl/>
        </w:rPr>
        <w:t xml:space="preserve"> </w:t>
      </w:r>
      <w:r w:rsidRPr="00BB4FAB">
        <w:rPr>
          <w:b/>
          <w:bCs/>
          <w:rtl/>
        </w:rPr>
        <w:t xml:space="preserve">נ' ממשלת ישראל, </w:t>
      </w:r>
      <w:r w:rsidRPr="00BB4FAB">
        <w:rPr>
          <w:rtl/>
        </w:rPr>
        <w:t>פ"ד לד(3), 729, עמ' 746-745 (1980).</w:t>
      </w:r>
    </w:p>
  </w:footnote>
  <w:footnote w:id="44">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הגבייה בגין תיקי תאונות דרכים מהווה את רוב הגבייה בתחום השיבוב.</w:t>
      </w:r>
    </w:p>
  </w:footnote>
  <w:footnote w:id="45">
    <w:p w:rsidR="0047582D" w:rsidRPr="00BB4FAB" w:rsidP="00BB4FAB">
      <w:pPr>
        <w:pStyle w:val="FootnoteText"/>
      </w:pPr>
      <w:r w:rsidRPr="00BB4FAB">
        <w:rPr>
          <w:rStyle w:val="FootnoteReference0"/>
          <w:vertAlign w:val="baseline"/>
        </w:rPr>
        <w:footnoteRef/>
      </w:r>
      <w:r w:rsidRPr="00BB4FAB">
        <w:rPr>
          <w:rtl/>
        </w:rPr>
        <w:t xml:space="preserve"> </w:t>
      </w:r>
      <w:r w:rsidRPr="00BB4FAB">
        <w:rPr>
          <w:rtl/>
        </w:rPr>
        <w:tab/>
        <w:t xml:space="preserve">מבקר המדינה, </w:t>
      </w:r>
      <w:r w:rsidRPr="00BB4FAB">
        <w:rPr>
          <w:b/>
          <w:bCs/>
          <w:rtl/>
        </w:rPr>
        <w:t>דוח שנתי 63ג</w:t>
      </w:r>
      <w:r w:rsidRPr="00BB4FAB">
        <w:rPr>
          <w:rtl/>
        </w:rPr>
        <w:t xml:space="preserve"> (2013), "הרשות לפיתוח כלכלי במגזר המיעוטים", </w:t>
      </w:r>
      <w:r>
        <w:br/>
      </w:r>
      <w:r w:rsidRPr="00BB4FAB">
        <w:rPr>
          <w:rtl/>
        </w:rPr>
        <w:t>עמ' 347-346.</w:t>
      </w:r>
    </w:p>
  </w:footnote>
  <w:footnote w:id="46">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ראו גם ניתוח </w:t>
      </w:r>
      <w:r w:rsidRPr="00BB4FAB">
        <w:t>SWOT</w:t>
      </w:r>
      <w:r w:rsidRPr="00BB4FAB">
        <w:rPr>
          <w:rtl/>
        </w:rPr>
        <w:t xml:space="preserve"> (</w:t>
      </w:r>
      <w:r w:rsidRPr="00BB4FAB">
        <w:t>Strengths, Weaknesses, Opportunities, Threats</w:t>
      </w:r>
      <w:r w:rsidRPr="00BB4FAB">
        <w:rPr>
          <w:rtl/>
        </w:rPr>
        <w:t>) - אחד המודלים הנפוצים ביותר לתכנון וניהול אסטרטגיים.</w:t>
      </w:r>
    </w:p>
  </w:footnote>
  <w:footnote w:id="47">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עע"מ 3081/10 </w:t>
      </w:r>
      <w:r w:rsidRPr="00BB4FAB">
        <w:rPr>
          <w:b/>
          <w:bCs/>
          <w:rtl/>
        </w:rPr>
        <w:t xml:space="preserve">תשתיות נפט ואנרגיה בע"מ נ' מועצה אזורית חוף אשקלון </w:t>
      </w:r>
      <w:r w:rsidRPr="00BB4FAB">
        <w:rPr>
          <w:rtl/>
        </w:rPr>
        <w:t>(פורסם במאגר ממוחשב, 21.8.11).</w:t>
      </w:r>
    </w:p>
  </w:footnote>
  <w:footnote w:id="48">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ראו בג"ץ 531/79 </w:t>
      </w:r>
      <w:r w:rsidRPr="00BB4FAB">
        <w:rPr>
          <w:b/>
          <w:bCs/>
          <w:rtl/>
        </w:rPr>
        <w:t>סיעת "הליכוד" בעיריית פתח-תקווה נ' מועצת עיריית פתח-תקווה ואח'</w:t>
      </w:r>
      <w:r w:rsidRPr="00BB4FAB">
        <w:rPr>
          <w:rtl/>
        </w:rPr>
        <w:t xml:space="preserve">, פ"ד לד(2) 566, עמ' 569, 572 (1980); מבקר המדינה, </w:t>
      </w:r>
      <w:r w:rsidRPr="00BB4FAB">
        <w:rPr>
          <w:b/>
          <w:bCs/>
          <w:rtl/>
        </w:rPr>
        <w:t>דוח שנתי 57ב</w:t>
      </w:r>
      <w:r w:rsidRPr="00BB4FAB">
        <w:rPr>
          <w:rtl/>
        </w:rPr>
        <w:t xml:space="preserve"> (2007), "ניגוד עניינים בתחום הרכש במערכת הבריאות", עמ' 469, ו"היבטים בפעולות מפעל הפיס", עמ' 897.</w:t>
      </w:r>
    </w:p>
  </w:footnote>
  <w:footnote w:id="49">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בג"ץ 595/89 </w:t>
      </w:r>
      <w:r w:rsidRPr="00BB4FAB">
        <w:rPr>
          <w:b/>
          <w:bCs/>
          <w:rtl/>
        </w:rPr>
        <w:t>משה שמעון ו-5 אח' נ' שלום דנינו ו-2 אח'</w:t>
      </w:r>
      <w:r w:rsidRPr="00BB4FAB">
        <w:rPr>
          <w:rtl/>
        </w:rPr>
        <w:t xml:space="preserve">, פד" מד(1) 409 (1990). </w:t>
      </w:r>
    </w:p>
  </w:footnote>
  <w:footnote w:id="50">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 xml:space="preserve">מבקר המדינה, </w:t>
      </w:r>
      <w:r w:rsidRPr="00BB4FAB">
        <w:rPr>
          <w:b/>
          <w:bCs/>
          <w:rtl/>
        </w:rPr>
        <w:t>דוח ביקורת מיוחד</w:t>
      </w:r>
      <w:r w:rsidRPr="00BB4FAB">
        <w:rPr>
          <w:rtl/>
        </w:rPr>
        <w:t xml:space="preserve"> (2015), "חברת נתיבי ישראל - החברה הלאומית לתשתיות תחבורה בע"מ - התקשרות החברה עם יועץ ומינויו לתפקיד יו"ר ועדת החריגים בחברה", </w:t>
      </w:r>
      <w:r>
        <w:br/>
      </w:r>
      <w:r w:rsidRPr="00BB4FAB">
        <w:rPr>
          <w:rtl/>
        </w:rPr>
        <w:t>עמ' 14.</w:t>
      </w:r>
    </w:p>
  </w:footnote>
  <w:footnote w:id="51">
    <w:p w:rsidR="0047582D" w:rsidRPr="00BB4FAB" w:rsidP="008E57AD">
      <w:pPr>
        <w:pStyle w:val="FootnoteText"/>
        <w:rPr>
          <w:rtl/>
        </w:rPr>
      </w:pPr>
      <w:r w:rsidRPr="00BB4FAB">
        <w:rPr>
          <w:rStyle w:val="FootnoteReference0"/>
          <w:vertAlign w:val="baseline"/>
        </w:rPr>
        <w:footnoteRef/>
      </w:r>
      <w:r w:rsidRPr="00BB4FAB">
        <w:rPr>
          <w:rtl/>
        </w:rPr>
        <w:t xml:space="preserve"> </w:t>
      </w:r>
      <w:r w:rsidRPr="00BB4FAB">
        <w:rPr>
          <w:rtl/>
        </w:rPr>
        <w:tab/>
        <w:t xml:space="preserve">מבקר המדינה, </w:t>
      </w:r>
      <w:r w:rsidRPr="00BB4FAB">
        <w:rPr>
          <w:b/>
          <w:bCs/>
          <w:rtl/>
        </w:rPr>
        <w:t>דוח ביקורת על מינויים פוליטיים ומינויים בלתי תקינים במשרד לאיכות הסביבה</w:t>
      </w:r>
      <w:r>
        <w:rPr>
          <w:rFonts w:hint="cs"/>
          <w:b/>
          <w:bCs/>
          <w:rtl/>
        </w:rPr>
        <w:t xml:space="preserve"> </w:t>
      </w:r>
      <w:r w:rsidRPr="00BB4FAB">
        <w:rPr>
          <w:rtl/>
        </w:rPr>
        <w:t>(2004), עמ' 11-10.</w:t>
      </w:r>
    </w:p>
  </w:footnote>
  <w:footnote w:id="52">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טנה שפניץ, </w:t>
      </w:r>
      <w:r w:rsidRPr="00BB4FAB">
        <w:rPr>
          <w:b/>
          <w:bCs/>
          <w:rtl/>
        </w:rPr>
        <w:t xml:space="preserve">ניגוד עניינים במגזר הציבורי למעשה ולהלכה </w:t>
      </w:r>
      <w:r w:rsidRPr="00BB4FAB">
        <w:rPr>
          <w:rtl/>
        </w:rPr>
        <w:t>(2014), עמ' 254-253.</w:t>
      </w:r>
    </w:p>
  </w:footnote>
  <w:footnote w:id="53">
    <w:p w:rsidR="00CB725B" w:rsidRPr="00CB725B">
      <w:pPr>
        <w:pStyle w:val="FootnoteText"/>
        <w:rPr>
          <w:rStyle w:val="FootnoteReference0"/>
          <w:vertAlign w:val="baseline"/>
        </w:rPr>
      </w:pPr>
      <w:r w:rsidRPr="00CB725B">
        <w:rPr>
          <w:rStyle w:val="FootnoteReference0"/>
          <w:vertAlign w:val="baseline"/>
        </w:rPr>
        <w:footnoteRef/>
      </w:r>
      <w:r w:rsidRPr="00CB725B">
        <w:rPr>
          <w:rStyle w:val="FootnoteReference0"/>
          <w:vertAlign w:val="baseline"/>
          <w:rtl/>
        </w:rPr>
        <w:t xml:space="preserve"> </w:t>
      </w:r>
      <w:r w:rsidR="00BA3070">
        <w:tab/>
      </w:r>
      <w:r w:rsidRPr="00BB4FAB">
        <w:rPr>
          <w:rtl/>
        </w:rPr>
        <w:t xml:space="preserve">ראו גם: מבקר המדינה, </w:t>
      </w:r>
      <w:r w:rsidRPr="00BB4FAB">
        <w:rPr>
          <w:b/>
          <w:bCs/>
          <w:rtl/>
        </w:rPr>
        <w:t>דוח שנתי 63ג</w:t>
      </w:r>
      <w:r w:rsidRPr="00BB4FAB">
        <w:rPr>
          <w:rtl/>
        </w:rPr>
        <w:t xml:space="preserve"> (2013), "הביקורת הפנימית במגזר הציבורי", עמ' 75, 137-135; מבקר המדינה, </w:t>
      </w:r>
      <w:r w:rsidRPr="00BB4FAB">
        <w:rPr>
          <w:b/>
          <w:bCs/>
          <w:rtl/>
        </w:rPr>
        <w:t>דוחות ביקורת על קופות החולים</w:t>
      </w:r>
      <w:r w:rsidRPr="00BB4FAB">
        <w:rPr>
          <w:rtl/>
        </w:rPr>
        <w:t xml:space="preserve"> (2010), בפרק "קופת חולים מאוחדת - פגמים מהותיים בסדרי ניהול, פיקוח ובקרה", עמ' 107-106.</w:t>
      </w:r>
    </w:p>
  </w:footnote>
  <w:footnote w:id="54">
    <w:p w:rsidR="00CB725B" w:rsidRPr="00CB725B">
      <w:pPr>
        <w:pStyle w:val="FootnoteText"/>
        <w:rPr>
          <w:rStyle w:val="FootnoteReference0"/>
          <w:vertAlign w:val="baseline"/>
        </w:rPr>
      </w:pPr>
      <w:r w:rsidRPr="00CB725B">
        <w:rPr>
          <w:rStyle w:val="FootnoteReference0"/>
          <w:vertAlign w:val="baseline"/>
        </w:rPr>
        <w:footnoteRef/>
      </w:r>
      <w:r w:rsidRPr="00CB725B">
        <w:rPr>
          <w:rStyle w:val="FootnoteReference0"/>
          <w:vertAlign w:val="baseline"/>
          <w:rtl/>
        </w:rPr>
        <w:t xml:space="preserve"> </w:t>
      </w:r>
      <w:r w:rsidR="005628A2">
        <w:tab/>
      </w:r>
      <w:r w:rsidRPr="00BB4FAB">
        <w:rPr>
          <w:rtl/>
        </w:rPr>
        <w:t>החשב נכנס לתפקידו בפברואר 2014.</w:t>
      </w:r>
    </w:p>
  </w:footnote>
  <w:footnote w:id="55">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ראו דפנה ברק-ארז, </w:t>
      </w:r>
      <w:r w:rsidRPr="00BB4FAB">
        <w:rPr>
          <w:b/>
          <w:bCs/>
          <w:rtl/>
        </w:rPr>
        <w:t>משפט מינהלי</w:t>
      </w:r>
      <w:r w:rsidRPr="00BB4FAB">
        <w:rPr>
          <w:rtl/>
        </w:rPr>
        <w:t xml:space="preserve"> (2010), כרך א, עמ' 424-423, 442-439.</w:t>
      </w:r>
    </w:p>
  </w:footnote>
  <w:footnote w:id="56">
    <w:p w:rsidR="0047582D" w:rsidRPr="00BB4FAB" w:rsidP="00C566D8">
      <w:pPr>
        <w:pStyle w:val="FootnoteText"/>
        <w:rPr>
          <w:rtl/>
        </w:rPr>
      </w:pPr>
      <w:r w:rsidRPr="00BB4FAB">
        <w:rPr>
          <w:rStyle w:val="FootnoteReference0"/>
          <w:vertAlign w:val="baseline"/>
        </w:rPr>
        <w:footnoteRef/>
      </w:r>
      <w:r w:rsidRPr="00BB4FAB">
        <w:rPr>
          <w:rtl/>
        </w:rPr>
        <w:t xml:space="preserve"> </w:t>
      </w:r>
      <w:r w:rsidRPr="00BB4FAB">
        <w:rPr>
          <w:rtl/>
        </w:rPr>
        <w:tab/>
        <w:t xml:space="preserve">מבקר המדינה, </w:t>
      </w:r>
      <w:r w:rsidRPr="00BB4FAB">
        <w:rPr>
          <w:b/>
          <w:bCs/>
          <w:rtl/>
        </w:rPr>
        <w:t>דוח שנתי 66א</w:t>
      </w:r>
      <w:r w:rsidRPr="00BB4FAB">
        <w:rPr>
          <w:rtl/>
        </w:rPr>
        <w:t xml:space="preserve"> (2015), "אישור הסכמי פשרה בדרישות ובהליכים משפטיים", עמ' 183. </w:t>
      </w:r>
    </w:p>
  </w:footnote>
  <w:footnote w:id="57">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הוראת תכ"ם 4.2.1 בדבר "פשרות במחלוקות כספיות שהמדינה צד להן".</w:t>
      </w:r>
    </w:p>
  </w:footnote>
  <w:footnote w:id="58">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מעורבות החשכ"ל לעניין ההסכם החדש עם חברות הביטוח נקבעה גם בהחלטת ממשלה מס' 365 מיום 5.8.15.</w:t>
      </w:r>
    </w:p>
  </w:footnote>
  <w:footnote w:id="59">
    <w:p w:rsidR="0047582D" w:rsidRPr="00BB4FAB" w:rsidP="00C566D8">
      <w:pPr>
        <w:pStyle w:val="FootnoteText"/>
      </w:pPr>
      <w:r w:rsidRPr="00BB4FAB">
        <w:rPr>
          <w:rStyle w:val="FootnoteReference0"/>
          <w:vertAlign w:val="baseline"/>
        </w:rPr>
        <w:footnoteRef/>
      </w:r>
      <w:r w:rsidRPr="00BB4FAB">
        <w:rPr>
          <w:rtl/>
        </w:rPr>
        <w:t xml:space="preserve"> </w:t>
      </w:r>
      <w:r w:rsidRPr="00BB4FAB">
        <w:rPr>
          <w:rtl/>
        </w:rPr>
        <w:tab/>
        <w:t>יצוין כי מלבד עורך דין אחד נוסף לא הזמין עו"ד רוזנצויג לחתונת בנו עורכי דין נוספים שנתנו לבט"ל שירותים משפטיים בתחום השיבוב.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7F1A39" w:rsidP="005E6FEB">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174946">
      <w:rPr>
        <w:rFonts w:ascii="Tahoma" w:hAnsi="Tahoma" w:eastAsiaTheme="majorEastAsia" w:cs="Tahoma"/>
        <w:b/>
        <w:bCs/>
        <w:noProof/>
        <w:color w:val="0B5294" w:themeColor="accent1" w:themeShade="BF"/>
        <w:sz w:val="16"/>
        <w:szCs w:val="16"/>
        <w:rtl/>
      </w:rPr>
      <w:t>1134</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5E6FEB">
      <w:rPr>
        <w:rFonts w:ascii="Tahoma" w:hAnsi="Tahoma" w:eastAsiaTheme="majorEastAsia" w:cs="Tahoma" w:hint="eastAsi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67</w:t>
    </w:r>
    <w:r>
      <w:rPr>
        <w:rFonts w:ascii="Tahoma" w:hAnsi="Tahoma" w:eastAsiaTheme="majorEastAsia" w:cs="Tahoma" w:hint="cs"/>
        <w:noProof/>
        <w:color w:val="0B5294" w:themeColor="accent1" w:themeShade="BF"/>
        <w:sz w:val="16"/>
        <w:szCs w:val="16"/>
        <w:rtl/>
      </w:rPr>
      <w:t>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7F1A39" w:rsidP="00542467">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542467">
      <w:rPr>
        <w:rFonts w:ascii="Tahoma" w:hAnsi="Tahoma" w:eastAsiaTheme="majorEastAsia" w:cs="Tahoma" w:hint="eastAsia"/>
        <w:noProof/>
        <w:color w:val="0B5294" w:themeColor="accent1" w:themeShade="BF"/>
        <w:sz w:val="16"/>
        <w:szCs w:val="16"/>
        <w:rtl/>
      </w:rPr>
      <w:t>המוסד</w:t>
    </w:r>
    <w:r w:rsidRPr="00542467">
      <w:rPr>
        <w:rFonts w:ascii="Tahoma" w:hAnsi="Tahoma" w:eastAsiaTheme="majorEastAsia" w:cs="Tahoma"/>
        <w:noProof/>
        <w:color w:val="0B5294" w:themeColor="accent1" w:themeShade="BF"/>
        <w:sz w:val="16"/>
        <w:szCs w:val="16"/>
        <w:rtl/>
      </w:rPr>
      <w:t xml:space="preserve"> </w:t>
    </w:r>
    <w:r w:rsidRPr="00542467">
      <w:rPr>
        <w:rFonts w:ascii="Tahoma" w:hAnsi="Tahoma" w:eastAsiaTheme="majorEastAsia" w:cs="Tahoma" w:hint="eastAsia"/>
        <w:noProof/>
        <w:color w:val="0B5294" w:themeColor="accent1" w:themeShade="BF"/>
        <w:sz w:val="16"/>
        <w:szCs w:val="16"/>
        <w:rtl/>
      </w:rPr>
      <w:t>לביטוח</w:t>
    </w:r>
    <w:r w:rsidRPr="00542467">
      <w:rPr>
        <w:rFonts w:ascii="Tahoma" w:hAnsi="Tahoma" w:eastAsiaTheme="majorEastAsia" w:cs="Tahoma"/>
        <w:noProof/>
        <w:color w:val="0B5294" w:themeColor="accent1" w:themeShade="BF"/>
        <w:sz w:val="16"/>
        <w:szCs w:val="16"/>
        <w:rtl/>
      </w:rPr>
      <w:t xml:space="preserve"> </w:t>
    </w:r>
    <w:r w:rsidRPr="00542467">
      <w:rPr>
        <w:rFonts w:ascii="Tahoma" w:hAnsi="Tahoma" w:eastAsiaTheme="majorEastAsia" w:cs="Tahoma" w:hint="eastAsia"/>
        <w:noProof/>
        <w:color w:val="0B5294" w:themeColor="accent1" w:themeShade="BF"/>
        <w:sz w:val="16"/>
        <w:szCs w:val="16"/>
        <w:rtl/>
      </w:rPr>
      <w:t>לאומי</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174946">
      <w:rPr>
        <w:rFonts w:ascii="Tahoma" w:hAnsi="Tahoma" w:eastAsiaTheme="majorEastAsia" w:cs="Tahoma"/>
        <w:b/>
        <w:bCs/>
        <w:noProof/>
        <w:color w:val="0B5294" w:themeColor="accent1" w:themeShade="BF"/>
        <w:sz w:val="16"/>
        <w:szCs w:val="16"/>
        <w:rtl/>
      </w:rPr>
      <w:t>1135</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B4501E" w:rsidP="005E6FEB">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174946">
      <w:rPr>
        <w:rFonts w:ascii="Tahoma" w:hAnsi="Tahoma" w:eastAsiaTheme="majorEastAsia" w:cs="Tahoma"/>
        <w:b/>
        <w:bCs/>
        <w:noProof/>
        <w:color w:val="0B5294" w:themeColor="accent1" w:themeShade="BF"/>
        <w:sz w:val="16"/>
        <w:szCs w:val="16"/>
        <w:rtl/>
      </w:rPr>
      <w:t>1178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67</w:t>
    </w:r>
    <w:r>
      <w:rPr>
        <w:rFonts w:ascii="Tahoma" w:hAnsi="Tahoma" w:eastAsiaTheme="majorEastAsia" w:cs="Tahoma" w:hint="cs"/>
        <w:noProof/>
        <w:color w:val="0B5294" w:themeColor="accent1" w:themeShade="BF"/>
        <w:sz w:val="16"/>
        <w:szCs w:val="16"/>
        <w:rtl/>
      </w:rPr>
      <w:t>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82D"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542467">
      <w:rPr>
        <w:rFonts w:ascii="Tahoma" w:hAnsi="Tahoma" w:eastAsiaTheme="majorEastAsia" w:cs="Tahoma" w:hint="eastAsia"/>
        <w:noProof/>
        <w:color w:val="0B5294" w:themeColor="accent1" w:themeShade="BF"/>
        <w:sz w:val="16"/>
        <w:szCs w:val="16"/>
        <w:rtl/>
      </w:rPr>
      <w:t>המוסד</w:t>
    </w:r>
    <w:r w:rsidRPr="00542467">
      <w:rPr>
        <w:rFonts w:ascii="Tahoma" w:hAnsi="Tahoma" w:eastAsiaTheme="majorEastAsia" w:cs="Tahoma"/>
        <w:noProof/>
        <w:color w:val="0B5294" w:themeColor="accent1" w:themeShade="BF"/>
        <w:sz w:val="16"/>
        <w:szCs w:val="16"/>
        <w:rtl/>
      </w:rPr>
      <w:t xml:space="preserve"> </w:t>
    </w:r>
    <w:r w:rsidRPr="00542467">
      <w:rPr>
        <w:rFonts w:ascii="Tahoma" w:hAnsi="Tahoma" w:eastAsiaTheme="majorEastAsia" w:cs="Tahoma" w:hint="eastAsia"/>
        <w:noProof/>
        <w:color w:val="0B5294" w:themeColor="accent1" w:themeShade="BF"/>
        <w:sz w:val="16"/>
        <w:szCs w:val="16"/>
        <w:rtl/>
      </w:rPr>
      <w:t>לביטוח</w:t>
    </w:r>
    <w:r w:rsidRPr="00542467">
      <w:rPr>
        <w:rFonts w:ascii="Tahoma" w:hAnsi="Tahoma" w:eastAsiaTheme="majorEastAsia" w:cs="Tahoma"/>
        <w:noProof/>
        <w:color w:val="0B5294" w:themeColor="accent1" w:themeShade="BF"/>
        <w:sz w:val="16"/>
        <w:szCs w:val="16"/>
        <w:rtl/>
      </w:rPr>
      <w:t xml:space="preserve"> </w:t>
    </w:r>
    <w:r w:rsidRPr="00542467">
      <w:rPr>
        <w:rFonts w:ascii="Tahoma" w:hAnsi="Tahoma" w:eastAsiaTheme="majorEastAsia" w:cs="Tahoma" w:hint="eastAsia"/>
        <w:noProof/>
        <w:color w:val="0B5294" w:themeColor="accent1" w:themeShade="BF"/>
        <w:sz w:val="16"/>
        <w:szCs w:val="16"/>
        <w:rtl/>
      </w:rPr>
      <w:t>לאומי</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174946">
      <w:rPr>
        <w:rFonts w:ascii="Tahoma" w:hAnsi="Tahoma" w:eastAsiaTheme="majorEastAsia" w:cs="Tahoma"/>
        <w:b/>
        <w:bCs/>
        <w:noProof/>
        <w:color w:val="0B5294" w:themeColor="accent1" w:themeShade="BF"/>
        <w:sz w:val="16"/>
        <w:szCs w:val="16"/>
        <w:rtl/>
      </w:rPr>
      <w:t>1177</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297055"/>
    <w:multiLevelType w:val="hybridMultilevel"/>
    <w:tmpl w:val="0B02CE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20783E"/>
    <w:multiLevelType w:val="multilevel"/>
    <w:tmpl w:val="3932C1B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BF409BC"/>
    <w:multiLevelType w:val="hybridMultilevel"/>
    <w:tmpl w:val="AFFCD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4">
    <w:nsid w:val="218E6C7F"/>
    <w:multiLevelType w:val="hybridMultilevel"/>
    <w:tmpl w:val="FB7452A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573447D"/>
    <w:multiLevelType w:val="hybridMultilevel"/>
    <w:tmpl w:val="15D4D354"/>
    <w:lvl w:ilvl="0">
      <w:start w:val="1"/>
      <w:numFmt w:val="decimal"/>
      <w:lvlText w:val="%1."/>
      <w:lvlJc w:val="left"/>
      <w:pPr>
        <w:ind w:left="947" w:hanging="360"/>
      </w:pPr>
      <w:rPr>
        <w:rFonts w:ascii="Tahoma" w:hAnsi="Tahoma" w:cs="Tahoma" w:hint="default"/>
        <w:bCs w:val="0"/>
        <w:iCs w:val="0"/>
        <w:sz w:val="17"/>
        <w:szCs w:val="17"/>
      </w:rPr>
    </w:lvl>
    <w:lvl w:ilvl="1" w:tentative="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8">
    <w:nsid w:val="66EC416E"/>
    <w:multiLevelType w:val="hybridMultilevel"/>
    <w:tmpl w:val="B816CC4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0">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6DBB7337"/>
    <w:multiLevelType w:val="hybridMultilevel"/>
    <w:tmpl w:val="96443A76"/>
    <w:lvl w:ilvl="0">
      <w:start w:val="3"/>
      <w:numFmt w:val="decimal"/>
      <w:lvlText w:val="%1."/>
      <w:lvlJc w:val="left"/>
      <w:pPr>
        <w:ind w:left="947" w:hanging="360"/>
      </w:pPr>
      <w:rPr>
        <w:rFonts w:ascii="Tahoma" w:hAnsi="Tahoma" w:cs="Tahoma" w:hint="default"/>
        <w:bCs w:val="0"/>
        <w:iCs w:val="0"/>
        <w:sz w:val="17"/>
        <w:szCs w:val="17"/>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7017CB"/>
    <w:multiLevelType w:val="hybridMultilevel"/>
    <w:tmpl w:val="F86E2904"/>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853EC1"/>
    <w:multiLevelType w:val="hybridMultilevel"/>
    <w:tmpl w:val="6708F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0"/>
  </w:num>
  <w:num w:numId="5">
    <w:abstractNumId w:val="3"/>
  </w:num>
  <w:num w:numId="6">
    <w:abstractNumId w:val="12"/>
  </w:num>
  <w:num w:numId="7">
    <w:abstractNumId w:val="13"/>
  </w:num>
  <w:num w:numId="8">
    <w:abstractNumId w:val="4"/>
  </w:num>
  <w:num w:numId="9">
    <w:abstractNumId w:val="1"/>
  </w:num>
  <w:num w:numId="10">
    <w:abstractNumId w:val="2"/>
  </w:num>
  <w:num w:numId="11">
    <w:abstractNumId w:val="0"/>
  </w:num>
  <w:num w:numId="12">
    <w:abstractNumId w:val="7"/>
  </w:num>
  <w:num w:numId="13">
    <w:abstractNumId w:val="11"/>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01E"/>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26C"/>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44F4"/>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8A9"/>
    <w:rsid w:val="000F0D79"/>
    <w:rsid w:val="000F3B27"/>
    <w:rsid w:val="000F41D0"/>
    <w:rsid w:val="000F4951"/>
    <w:rsid w:val="000F4997"/>
    <w:rsid w:val="000F49B9"/>
    <w:rsid w:val="000F4C6C"/>
    <w:rsid w:val="000F4E31"/>
    <w:rsid w:val="000F51B7"/>
    <w:rsid w:val="000F68CD"/>
    <w:rsid w:val="000F69B0"/>
    <w:rsid w:val="000F6B40"/>
    <w:rsid w:val="000F6D31"/>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1C8B"/>
    <w:rsid w:val="00132921"/>
    <w:rsid w:val="00132FFC"/>
    <w:rsid w:val="00134716"/>
    <w:rsid w:val="00135728"/>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4946"/>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0F48"/>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A7E91"/>
    <w:rsid w:val="001B011A"/>
    <w:rsid w:val="001B0380"/>
    <w:rsid w:val="001B0381"/>
    <w:rsid w:val="001B04A4"/>
    <w:rsid w:val="001B0961"/>
    <w:rsid w:val="001B18C7"/>
    <w:rsid w:val="001B19A1"/>
    <w:rsid w:val="001B21ED"/>
    <w:rsid w:val="001B257E"/>
    <w:rsid w:val="001B2867"/>
    <w:rsid w:val="001B3A3F"/>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C7FEC"/>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1F7CE1"/>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4667"/>
    <w:rsid w:val="002164D6"/>
    <w:rsid w:val="00216564"/>
    <w:rsid w:val="00216CE4"/>
    <w:rsid w:val="00216E18"/>
    <w:rsid w:val="00217002"/>
    <w:rsid w:val="00217D25"/>
    <w:rsid w:val="00220150"/>
    <w:rsid w:val="00220B1E"/>
    <w:rsid w:val="00220D93"/>
    <w:rsid w:val="00221B6D"/>
    <w:rsid w:val="00222EFD"/>
    <w:rsid w:val="00223E18"/>
    <w:rsid w:val="00225614"/>
    <w:rsid w:val="00225E4F"/>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84D"/>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612"/>
    <w:rsid w:val="00331A56"/>
    <w:rsid w:val="00331DAB"/>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56AF"/>
    <w:rsid w:val="00357D06"/>
    <w:rsid w:val="003609E2"/>
    <w:rsid w:val="00361B78"/>
    <w:rsid w:val="00361CD3"/>
    <w:rsid w:val="0036393B"/>
    <w:rsid w:val="00363DBE"/>
    <w:rsid w:val="00364230"/>
    <w:rsid w:val="00364FDF"/>
    <w:rsid w:val="00366DF1"/>
    <w:rsid w:val="00367BD8"/>
    <w:rsid w:val="00370725"/>
    <w:rsid w:val="00370729"/>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3E29"/>
    <w:rsid w:val="00394BB0"/>
    <w:rsid w:val="003954BF"/>
    <w:rsid w:val="00396C01"/>
    <w:rsid w:val="003976F4"/>
    <w:rsid w:val="003A082D"/>
    <w:rsid w:val="003A0B69"/>
    <w:rsid w:val="003A0F7A"/>
    <w:rsid w:val="003A10E7"/>
    <w:rsid w:val="003A16B7"/>
    <w:rsid w:val="003A1745"/>
    <w:rsid w:val="003A2E56"/>
    <w:rsid w:val="003A3801"/>
    <w:rsid w:val="003A3862"/>
    <w:rsid w:val="003A436D"/>
    <w:rsid w:val="003B0565"/>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161B"/>
    <w:rsid w:val="004018FE"/>
    <w:rsid w:val="00402710"/>
    <w:rsid w:val="00402D0A"/>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4377"/>
    <w:rsid w:val="00475484"/>
    <w:rsid w:val="00475740"/>
    <w:rsid w:val="0047582D"/>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213"/>
    <w:rsid w:val="004F4308"/>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3AAE"/>
    <w:rsid w:val="0052427E"/>
    <w:rsid w:val="005256F3"/>
    <w:rsid w:val="0052621D"/>
    <w:rsid w:val="00527462"/>
    <w:rsid w:val="00527873"/>
    <w:rsid w:val="00530040"/>
    <w:rsid w:val="005302AB"/>
    <w:rsid w:val="00530A7F"/>
    <w:rsid w:val="00531652"/>
    <w:rsid w:val="00532AAB"/>
    <w:rsid w:val="00532B27"/>
    <w:rsid w:val="00535208"/>
    <w:rsid w:val="00535AF9"/>
    <w:rsid w:val="00536356"/>
    <w:rsid w:val="005377A6"/>
    <w:rsid w:val="00540FE0"/>
    <w:rsid w:val="00542467"/>
    <w:rsid w:val="0054263B"/>
    <w:rsid w:val="0054264F"/>
    <w:rsid w:val="00542ACA"/>
    <w:rsid w:val="005437E8"/>
    <w:rsid w:val="005438E7"/>
    <w:rsid w:val="00543BD2"/>
    <w:rsid w:val="00543F87"/>
    <w:rsid w:val="00544C20"/>
    <w:rsid w:val="00544E40"/>
    <w:rsid w:val="00545D3C"/>
    <w:rsid w:val="00551A41"/>
    <w:rsid w:val="00552038"/>
    <w:rsid w:val="005528C4"/>
    <w:rsid w:val="005529D8"/>
    <w:rsid w:val="00553692"/>
    <w:rsid w:val="00554A39"/>
    <w:rsid w:val="00555B3E"/>
    <w:rsid w:val="005560EB"/>
    <w:rsid w:val="0055660D"/>
    <w:rsid w:val="00556811"/>
    <w:rsid w:val="0055721C"/>
    <w:rsid w:val="00557333"/>
    <w:rsid w:val="00557DD2"/>
    <w:rsid w:val="0056030C"/>
    <w:rsid w:val="00561B31"/>
    <w:rsid w:val="005628A2"/>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13CF"/>
    <w:rsid w:val="005E2557"/>
    <w:rsid w:val="005E441D"/>
    <w:rsid w:val="005E4B81"/>
    <w:rsid w:val="005E50FE"/>
    <w:rsid w:val="005E62CC"/>
    <w:rsid w:val="005E65B0"/>
    <w:rsid w:val="005E6BCA"/>
    <w:rsid w:val="005E6FEB"/>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5F73BC"/>
    <w:rsid w:val="0060059B"/>
    <w:rsid w:val="00601C39"/>
    <w:rsid w:val="00601FC8"/>
    <w:rsid w:val="00602B4F"/>
    <w:rsid w:val="0060384E"/>
    <w:rsid w:val="00604BF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CAD"/>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498"/>
    <w:rsid w:val="006F6AA7"/>
    <w:rsid w:val="006F738C"/>
    <w:rsid w:val="006F75B9"/>
    <w:rsid w:val="006F7845"/>
    <w:rsid w:val="00700AAE"/>
    <w:rsid w:val="00701BD8"/>
    <w:rsid w:val="007020A2"/>
    <w:rsid w:val="00702D9F"/>
    <w:rsid w:val="007034C9"/>
    <w:rsid w:val="00703639"/>
    <w:rsid w:val="00703667"/>
    <w:rsid w:val="00703D4D"/>
    <w:rsid w:val="007046B8"/>
    <w:rsid w:val="0070484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0BF4"/>
    <w:rsid w:val="00741B41"/>
    <w:rsid w:val="00741B9F"/>
    <w:rsid w:val="00742351"/>
    <w:rsid w:val="00742EB6"/>
    <w:rsid w:val="007443E2"/>
    <w:rsid w:val="00744AB2"/>
    <w:rsid w:val="00744CC4"/>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CE2"/>
    <w:rsid w:val="00752D9A"/>
    <w:rsid w:val="00754C8A"/>
    <w:rsid w:val="00755065"/>
    <w:rsid w:val="00755174"/>
    <w:rsid w:val="00755361"/>
    <w:rsid w:val="0075563D"/>
    <w:rsid w:val="007568D6"/>
    <w:rsid w:val="00757121"/>
    <w:rsid w:val="007579EE"/>
    <w:rsid w:val="0076094C"/>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69BF"/>
    <w:rsid w:val="00777AED"/>
    <w:rsid w:val="00781580"/>
    <w:rsid w:val="00781B8F"/>
    <w:rsid w:val="007825F8"/>
    <w:rsid w:val="00783C28"/>
    <w:rsid w:val="0078411D"/>
    <w:rsid w:val="0078455B"/>
    <w:rsid w:val="00784782"/>
    <w:rsid w:val="00784CEF"/>
    <w:rsid w:val="007855D3"/>
    <w:rsid w:val="00785B8C"/>
    <w:rsid w:val="00786289"/>
    <w:rsid w:val="00786677"/>
    <w:rsid w:val="00786FCD"/>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87"/>
    <w:rsid w:val="007B1194"/>
    <w:rsid w:val="007B1532"/>
    <w:rsid w:val="007B24B1"/>
    <w:rsid w:val="007B2A3E"/>
    <w:rsid w:val="007B3E10"/>
    <w:rsid w:val="007B4ADC"/>
    <w:rsid w:val="007B55B2"/>
    <w:rsid w:val="007B5C6F"/>
    <w:rsid w:val="007B654B"/>
    <w:rsid w:val="007B7880"/>
    <w:rsid w:val="007C08FF"/>
    <w:rsid w:val="007C1B63"/>
    <w:rsid w:val="007C206C"/>
    <w:rsid w:val="007C270F"/>
    <w:rsid w:val="007C2B52"/>
    <w:rsid w:val="007C375F"/>
    <w:rsid w:val="007C4083"/>
    <w:rsid w:val="007C41C8"/>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46C"/>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D7E"/>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015"/>
    <w:rsid w:val="00881ACD"/>
    <w:rsid w:val="00881D99"/>
    <w:rsid w:val="00882BBF"/>
    <w:rsid w:val="00882DEC"/>
    <w:rsid w:val="00884819"/>
    <w:rsid w:val="00884846"/>
    <w:rsid w:val="00885759"/>
    <w:rsid w:val="008862D2"/>
    <w:rsid w:val="0088680D"/>
    <w:rsid w:val="00886893"/>
    <w:rsid w:val="00887D56"/>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A7929"/>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C711B"/>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57AD"/>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1F91"/>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1A31"/>
    <w:rsid w:val="009C29DF"/>
    <w:rsid w:val="009C3181"/>
    <w:rsid w:val="009C555E"/>
    <w:rsid w:val="009C7936"/>
    <w:rsid w:val="009D0074"/>
    <w:rsid w:val="009D1A50"/>
    <w:rsid w:val="009D2E7D"/>
    <w:rsid w:val="009D3CE3"/>
    <w:rsid w:val="009D491B"/>
    <w:rsid w:val="009D65BC"/>
    <w:rsid w:val="009D7C5D"/>
    <w:rsid w:val="009D7F07"/>
    <w:rsid w:val="009D7F36"/>
    <w:rsid w:val="009E124C"/>
    <w:rsid w:val="009E2122"/>
    <w:rsid w:val="009E2628"/>
    <w:rsid w:val="009E2729"/>
    <w:rsid w:val="009E29EC"/>
    <w:rsid w:val="009E2E72"/>
    <w:rsid w:val="009E2FC5"/>
    <w:rsid w:val="009E343C"/>
    <w:rsid w:val="009E4091"/>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4548"/>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5B1"/>
    <w:rsid w:val="00A428DD"/>
    <w:rsid w:val="00A43126"/>
    <w:rsid w:val="00A4393C"/>
    <w:rsid w:val="00A4464E"/>
    <w:rsid w:val="00A44AA1"/>
    <w:rsid w:val="00A44DE9"/>
    <w:rsid w:val="00A460E1"/>
    <w:rsid w:val="00A479C4"/>
    <w:rsid w:val="00A47B11"/>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04E"/>
    <w:rsid w:val="00A80991"/>
    <w:rsid w:val="00A8099A"/>
    <w:rsid w:val="00A8199B"/>
    <w:rsid w:val="00A81DC0"/>
    <w:rsid w:val="00A827F3"/>
    <w:rsid w:val="00A82A69"/>
    <w:rsid w:val="00A8379B"/>
    <w:rsid w:val="00A84A7A"/>
    <w:rsid w:val="00A85FD4"/>
    <w:rsid w:val="00A863C1"/>
    <w:rsid w:val="00A8660E"/>
    <w:rsid w:val="00A879CC"/>
    <w:rsid w:val="00A9017C"/>
    <w:rsid w:val="00A90478"/>
    <w:rsid w:val="00A91319"/>
    <w:rsid w:val="00A913C6"/>
    <w:rsid w:val="00A913F7"/>
    <w:rsid w:val="00A9188B"/>
    <w:rsid w:val="00A91C72"/>
    <w:rsid w:val="00A92764"/>
    <w:rsid w:val="00A92AB8"/>
    <w:rsid w:val="00A92DE6"/>
    <w:rsid w:val="00A93164"/>
    <w:rsid w:val="00A93AA6"/>
    <w:rsid w:val="00A93E9A"/>
    <w:rsid w:val="00A93EA7"/>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6E89"/>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A9C"/>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690C"/>
    <w:rsid w:val="00B570C1"/>
    <w:rsid w:val="00B572E8"/>
    <w:rsid w:val="00B57514"/>
    <w:rsid w:val="00B57CE4"/>
    <w:rsid w:val="00B616D3"/>
    <w:rsid w:val="00B634DD"/>
    <w:rsid w:val="00B638B6"/>
    <w:rsid w:val="00B6458A"/>
    <w:rsid w:val="00B658C4"/>
    <w:rsid w:val="00B66841"/>
    <w:rsid w:val="00B670B3"/>
    <w:rsid w:val="00B671C2"/>
    <w:rsid w:val="00B67321"/>
    <w:rsid w:val="00B7018C"/>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479"/>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070"/>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4FAB"/>
    <w:rsid w:val="00BB528B"/>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4BFB"/>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66D8"/>
    <w:rsid w:val="00C57862"/>
    <w:rsid w:val="00C5799C"/>
    <w:rsid w:val="00C60040"/>
    <w:rsid w:val="00C61068"/>
    <w:rsid w:val="00C61467"/>
    <w:rsid w:val="00C62529"/>
    <w:rsid w:val="00C63553"/>
    <w:rsid w:val="00C639F1"/>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61E"/>
    <w:rsid w:val="00CB2820"/>
    <w:rsid w:val="00CB3322"/>
    <w:rsid w:val="00CB44FB"/>
    <w:rsid w:val="00CB4798"/>
    <w:rsid w:val="00CB53A9"/>
    <w:rsid w:val="00CB553A"/>
    <w:rsid w:val="00CB60B0"/>
    <w:rsid w:val="00CB725B"/>
    <w:rsid w:val="00CB72B9"/>
    <w:rsid w:val="00CB7B7E"/>
    <w:rsid w:val="00CC28DB"/>
    <w:rsid w:val="00CC2CB6"/>
    <w:rsid w:val="00CC3425"/>
    <w:rsid w:val="00CC3662"/>
    <w:rsid w:val="00CC3B19"/>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8BD"/>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3BEE"/>
    <w:rsid w:val="00D43E82"/>
    <w:rsid w:val="00D452E5"/>
    <w:rsid w:val="00D4689F"/>
    <w:rsid w:val="00D46996"/>
    <w:rsid w:val="00D46ECB"/>
    <w:rsid w:val="00D47438"/>
    <w:rsid w:val="00D47B16"/>
    <w:rsid w:val="00D50466"/>
    <w:rsid w:val="00D527BD"/>
    <w:rsid w:val="00D5367E"/>
    <w:rsid w:val="00D536DA"/>
    <w:rsid w:val="00D5428E"/>
    <w:rsid w:val="00D54395"/>
    <w:rsid w:val="00D54DF6"/>
    <w:rsid w:val="00D5530B"/>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5724"/>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01FA"/>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3BFC"/>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5FD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2DD8"/>
    <w:rsid w:val="00E43F01"/>
    <w:rsid w:val="00E44216"/>
    <w:rsid w:val="00E46189"/>
    <w:rsid w:val="00E46878"/>
    <w:rsid w:val="00E46C28"/>
    <w:rsid w:val="00E50BA5"/>
    <w:rsid w:val="00E5284F"/>
    <w:rsid w:val="00E53108"/>
    <w:rsid w:val="00E53841"/>
    <w:rsid w:val="00E53BBE"/>
    <w:rsid w:val="00E53F92"/>
    <w:rsid w:val="00E549F2"/>
    <w:rsid w:val="00E54EB6"/>
    <w:rsid w:val="00E551B1"/>
    <w:rsid w:val="00E5529E"/>
    <w:rsid w:val="00E56791"/>
    <w:rsid w:val="00E56EA4"/>
    <w:rsid w:val="00E57291"/>
    <w:rsid w:val="00E60267"/>
    <w:rsid w:val="00E6240F"/>
    <w:rsid w:val="00E650C5"/>
    <w:rsid w:val="00E657A9"/>
    <w:rsid w:val="00E66DCA"/>
    <w:rsid w:val="00E67056"/>
    <w:rsid w:val="00E677DE"/>
    <w:rsid w:val="00E67E7C"/>
    <w:rsid w:val="00E721AF"/>
    <w:rsid w:val="00E72DE0"/>
    <w:rsid w:val="00E72EB8"/>
    <w:rsid w:val="00E74750"/>
    <w:rsid w:val="00E7492C"/>
    <w:rsid w:val="00E74E55"/>
    <w:rsid w:val="00E76C73"/>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2F22"/>
    <w:rsid w:val="00EB3BB1"/>
    <w:rsid w:val="00EB4C23"/>
    <w:rsid w:val="00EB50A0"/>
    <w:rsid w:val="00EB52FE"/>
    <w:rsid w:val="00EB568A"/>
    <w:rsid w:val="00EB57A3"/>
    <w:rsid w:val="00EB5E88"/>
    <w:rsid w:val="00EB6CAF"/>
    <w:rsid w:val="00EB7BDE"/>
    <w:rsid w:val="00EC106E"/>
    <w:rsid w:val="00EC38E4"/>
    <w:rsid w:val="00EC402A"/>
    <w:rsid w:val="00EC4B5F"/>
    <w:rsid w:val="00EC6320"/>
    <w:rsid w:val="00EC6340"/>
    <w:rsid w:val="00EC6FC1"/>
    <w:rsid w:val="00ED00B0"/>
    <w:rsid w:val="00ED01F1"/>
    <w:rsid w:val="00ED0E81"/>
    <w:rsid w:val="00ED1385"/>
    <w:rsid w:val="00ED15C2"/>
    <w:rsid w:val="00ED2F39"/>
    <w:rsid w:val="00ED347F"/>
    <w:rsid w:val="00ED37A2"/>
    <w:rsid w:val="00ED4BB5"/>
    <w:rsid w:val="00ED5E40"/>
    <w:rsid w:val="00ED6E15"/>
    <w:rsid w:val="00EE04E7"/>
    <w:rsid w:val="00EE0802"/>
    <w:rsid w:val="00EE083D"/>
    <w:rsid w:val="00EE0DB2"/>
    <w:rsid w:val="00EE0E9A"/>
    <w:rsid w:val="00EE12A7"/>
    <w:rsid w:val="00EE18F1"/>
    <w:rsid w:val="00EE1BF9"/>
    <w:rsid w:val="00EE2409"/>
    <w:rsid w:val="00EE3042"/>
    <w:rsid w:val="00EE30FD"/>
    <w:rsid w:val="00EE3299"/>
    <w:rsid w:val="00EE3C5A"/>
    <w:rsid w:val="00EE4547"/>
    <w:rsid w:val="00EE45A6"/>
    <w:rsid w:val="00EE4D72"/>
    <w:rsid w:val="00EE5292"/>
    <w:rsid w:val="00EE658F"/>
    <w:rsid w:val="00EE6649"/>
    <w:rsid w:val="00EE6B18"/>
    <w:rsid w:val="00EE6F24"/>
    <w:rsid w:val="00EE7D3F"/>
    <w:rsid w:val="00EF020B"/>
    <w:rsid w:val="00EF0DFD"/>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4C0"/>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0DA"/>
    <w:rsid w:val="00F514E1"/>
    <w:rsid w:val="00F521FE"/>
    <w:rsid w:val="00F52D85"/>
    <w:rsid w:val="00F52E56"/>
    <w:rsid w:val="00F535ED"/>
    <w:rsid w:val="00F5471B"/>
    <w:rsid w:val="00F55B59"/>
    <w:rsid w:val="00F55C57"/>
    <w:rsid w:val="00F56BEB"/>
    <w:rsid w:val="00F57187"/>
    <w:rsid w:val="00F6171E"/>
    <w:rsid w:val="00F62F4B"/>
    <w:rsid w:val="00F64120"/>
    <w:rsid w:val="00F646CD"/>
    <w:rsid w:val="00F65293"/>
    <w:rsid w:val="00F65969"/>
    <w:rsid w:val="00F65E52"/>
    <w:rsid w:val="00F65E5D"/>
    <w:rsid w:val="00F6671E"/>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9CC"/>
    <w:rsid w:val="00F93B4A"/>
    <w:rsid w:val="00F93FE7"/>
    <w:rsid w:val="00F94E21"/>
    <w:rsid w:val="00F94F2E"/>
    <w:rsid w:val="00F951FA"/>
    <w:rsid w:val="00F95EE5"/>
    <w:rsid w:val="00F95FB8"/>
    <w:rsid w:val="00F96DDE"/>
    <w:rsid w:val="00F96EE0"/>
    <w:rsid w:val="00F9763C"/>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4D3B"/>
    <w:rsid w:val="00FB5D10"/>
    <w:rsid w:val="00FC0A33"/>
    <w:rsid w:val="00FC10A2"/>
    <w:rsid w:val="00FC11B6"/>
    <w:rsid w:val="00FC149D"/>
    <w:rsid w:val="00FC1512"/>
    <w:rsid w:val="00FC1B41"/>
    <w:rsid w:val="00FC2CE7"/>
    <w:rsid w:val="00FC2E4B"/>
    <w:rsid w:val="00FC4D11"/>
    <w:rsid w:val="00FC5175"/>
    <w:rsid w:val="00FC6B5B"/>
    <w:rsid w:val="00FC6C0B"/>
    <w:rsid w:val="00FC778C"/>
    <w:rsid w:val="00FC7EC0"/>
    <w:rsid w:val="00FD0A22"/>
    <w:rsid w:val="00FD0CA5"/>
    <w:rsid w:val="00FD15E8"/>
    <w:rsid w:val="00FD32D1"/>
    <w:rsid w:val="00FD3AAE"/>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 w:val="00FF770E"/>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iPriority w:val="99"/>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E53F9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paragraph" w:customStyle="1" w:styleId="13">
    <w:name w:val="רמה 1"/>
    <w:basedOn w:val="Normal"/>
    <w:link w:val="14"/>
    <w:rsid w:val="00C566D8"/>
    <w:pPr>
      <w:spacing w:before="240" w:after="0"/>
      <w:jc w:val="both"/>
    </w:pPr>
    <w:rPr>
      <w:rFonts w:ascii="Times New Roman" w:eastAsia="Times New Roman" w:hAnsi="Times New Roman" w:cs="David"/>
      <w:sz w:val="24"/>
      <w:szCs w:val="24"/>
    </w:rPr>
  </w:style>
  <w:style w:type="character" w:customStyle="1" w:styleId="14">
    <w:name w:val="רמה 1 תו"/>
    <w:link w:val="13"/>
    <w:locked/>
    <w:rsid w:val="00C566D8"/>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numbering" Target="numbering.xml"/><Relationship Id="rId8"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header" Target="header3.xml"/><Relationship Id="rId17"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10" Type="http://schemas.openxmlformats.org/officeDocument/2006/relationships/image" Target="media/image3.png"/><Relationship Id="rId19" Type="http://schemas.openxmlformats.org/officeDocument/2006/relationships/styles" Target="styles.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2BEF850-E625-49BA-ABCB-E71741EFFF2E}">
  <ds:schemaRefs>
    <ds:schemaRef ds:uri="http://schemas.openxmlformats.org/officeDocument/2006/bibliography"/>
  </ds:schemaRefs>
</ds:datastoreItem>
</file>

<file path=customXml/itemProps2.xml><?xml version="1.0" encoding="utf-8"?>
<ds:datastoreItem xmlns:ds="http://schemas.openxmlformats.org/officeDocument/2006/customXml" ds:itemID="{9F55E4AF-78B4-43FF-AD10-01508D2CB445}"/>
</file>

<file path=customXml/itemProps3.xml><?xml version="1.0" encoding="utf-8"?>
<ds:datastoreItem xmlns:ds="http://schemas.openxmlformats.org/officeDocument/2006/customXml" ds:itemID="{2202EDB5-7410-45A6-80E1-6F9FCCF1C555}"/>
</file>

<file path=customXml/itemProps4.xml><?xml version="1.0" encoding="utf-8"?>
<ds:datastoreItem xmlns:ds="http://schemas.openxmlformats.org/officeDocument/2006/customXml" ds:itemID="{9DABC79E-BFA5-4D1C-879A-6FC8E1BFFD6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