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F56BEB">
      <w:pPr>
        <w:pStyle w:val="NAME"/>
        <w:rPr>
          <w:rtl/>
        </w:rPr>
      </w:pPr>
      <w:bookmarkStart w:id="0" w:name="_Toc349122061"/>
      <w:bookmarkStart w:id="1" w:name="_Toc349136480"/>
      <w:bookmarkStart w:id="2" w:name="_Toc352831083"/>
      <w:bookmarkStart w:id="3" w:name="_Toc354324568"/>
      <w:bookmarkStart w:id="4" w:name="_Toc354661923"/>
      <w:bookmarkStart w:id="5" w:name="_GoBack"/>
      <w:bookmarkEnd w:id="5"/>
      <w:r w:rsidRPr="00BD5311">
        <w:rPr>
          <w:rFonts w:hint="eastAsia"/>
          <w:rtl/>
        </w:rPr>
        <w:t>משרד</w:t>
      </w:r>
      <w:r w:rsidRPr="00BD5311">
        <w:rPr>
          <w:rtl/>
        </w:rPr>
        <w:t xml:space="preserve"> </w:t>
      </w:r>
      <w:r w:rsidRPr="00BD5311">
        <w:rPr>
          <w:rFonts w:hint="eastAsia"/>
          <w:rtl/>
        </w:rPr>
        <w:t>הביטחון</w:t>
      </w:r>
    </w:p>
    <w:p w:rsidR="000217C4" w:rsidRPr="00C20745" w:rsidP="00C20745">
      <w:pPr>
        <w:pStyle w:val="name-sub"/>
      </w:pPr>
      <w:r w:rsidRPr="007A715D">
        <w:rPr>
          <w:rFonts w:hint="eastAsia"/>
          <w:rtl/>
        </w:rPr>
        <w:t>פעילות</w:t>
      </w:r>
      <w:r w:rsidRPr="007A715D">
        <w:rPr>
          <w:rtl/>
        </w:rPr>
        <w:t xml:space="preserve"> </w:t>
      </w:r>
      <w:r w:rsidRPr="007A715D">
        <w:rPr>
          <w:rFonts w:hint="eastAsia"/>
          <w:rtl/>
        </w:rPr>
        <w:t>הרשות</w:t>
      </w:r>
      <w:r w:rsidRPr="007A715D">
        <w:rPr>
          <w:rtl/>
        </w:rPr>
        <w:t xml:space="preserve"> </w:t>
      </w:r>
      <w:r w:rsidRPr="007A715D">
        <w:rPr>
          <w:rFonts w:hint="eastAsia"/>
          <w:rtl/>
        </w:rPr>
        <w:t>לפינוי</w:t>
      </w:r>
      <w:r w:rsidRPr="007A715D">
        <w:rPr>
          <w:rtl/>
        </w:rPr>
        <w:t xml:space="preserve"> </w:t>
      </w:r>
      <w:r w:rsidRPr="007A715D">
        <w:rPr>
          <w:rFonts w:hint="eastAsia"/>
          <w:rtl/>
        </w:rPr>
        <w:t>מוקשים</w:t>
      </w:r>
    </w:p>
    <w:p w:rsidR="00E077B7" w:rsidRPr="0010599F" w:rsidP="0010599F">
      <w:pPr>
        <w:spacing w:line="240" w:lineRule="exact"/>
        <w:ind w:right="2268"/>
        <w:jc w:val="both"/>
        <w:rPr>
          <w:rFonts w:ascii="Tahoma" w:hAnsi="Tahoma" w:cs="Tahoma"/>
          <w:sz w:val="17"/>
          <w:szCs w:val="17"/>
          <w:rtl/>
        </w:rPr>
      </w:pPr>
    </w:p>
    <w:p w:rsidR="006C5F46" w:rsidRPr="00E077B7" w:rsidP="00E077B7">
      <w:pPr>
        <w:pStyle w:val="NAME"/>
        <w:rPr>
          <w:rtl/>
        </w:rPr>
        <w:sectPr w:rsidSect="00373317">
          <w:headerReference w:type="even" r:id="rId6"/>
          <w:headerReference w:type="default" r:id="rId7"/>
          <w:pgSz w:w="11906" w:h="16838" w:code="9"/>
          <w:pgMar w:top="3119" w:right="1701" w:bottom="3119" w:left="1701" w:header="1559" w:footer="709" w:gutter="0"/>
          <w:pgNumType w:start="1587"/>
          <w:cols w:space="708"/>
          <w:titlePg/>
          <w:bidi/>
          <w:rtlGutter/>
          <w:docGrid w:linePitch="360"/>
        </w:sectPr>
      </w:pPr>
    </w:p>
    <w:p w:rsidR="006C5F46" w:rsidRPr="00CF3645" w:rsidP="006C5F46">
      <w:pPr>
        <w:pStyle w:val="Footer"/>
        <w:spacing w:after="120" w:line="230" w:lineRule="exact"/>
        <w:jc w:val="both"/>
        <w:rPr>
          <w:rFonts w:ascii="Tahoma" w:hAnsi="Tahoma" w:cs="Tahoma"/>
          <w:color w:val="2A2AA6"/>
          <w:szCs w:val="22"/>
          <w:rtl/>
        </w:rPr>
      </w:pPr>
    </w:p>
    <w:p w:rsidR="006C5F46" w:rsidP="00E7492C">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5F620B">
      <w:pPr>
        <w:pStyle w:val="KOT3T"/>
        <w:keepLines/>
        <w:rPr>
          <w:rtl/>
        </w:rPr>
      </w:pPr>
      <w:r w:rsidRPr="00D94BA9">
        <w:rPr>
          <w:rtl/>
        </w:rPr>
        <w:t>תקציר</w:t>
      </w:r>
    </w:p>
    <w:p w:rsidR="007A715D" w:rsidRPr="003D09D3" w:rsidP="007A715D">
      <w:pPr>
        <w:pStyle w:val="KOT4T"/>
        <w:rPr>
          <w:rtl/>
        </w:rPr>
      </w:pPr>
      <w:r w:rsidRPr="00B12E08">
        <w:rPr>
          <w:rFonts w:hint="eastAsia"/>
          <w:rtl/>
        </w:rPr>
        <w:t>רקע</w:t>
      </w:r>
      <w:r w:rsidRPr="00B12E08">
        <w:rPr>
          <w:rtl/>
        </w:rPr>
        <w:t xml:space="preserve"> </w:t>
      </w:r>
      <w:r w:rsidRPr="00B12E08">
        <w:rPr>
          <w:rFonts w:hint="eastAsia"/>
          <w:rtl/>
        </w:rPr>
        <w:t>כללי</w:t>
      </w:r>
    </w:p>
    <w:p w:rsidR="007A715D" w:rsidRPr="00EA301E" w:rsidP="007A715D">
      <w:pPr>
        <w:pStyle w:val="takzir-text"/>
        <w:bidi/>
        <w:rPr>
          <w:rFonts w:eastAsia="Times New Roman"/>
          <w:rtl/>
          <w:lang w:eastAsia="he-IL"/>
        </w:rPr>
      </w:pPr>
      <w:r w:rsidRPr="00EA301E">
        <w:rPr>
          <w:rFonts w:eastAsia="Times New Roman" w:hint="cs"/>
          <w:rtl/>
          <w:lang w:eastAsia="he-IL"/>
        </w:rPr>
        <w:t>במדינת ישראל פזורים מאות אלפי מוקשים (בשטח שגודלו כ-180,000 דונם,</w:t>
      </w:r>
      <w:r w:rsidRPr="00845530" w:rsidR="00845530">
        <w:rPr>
          <w:noProof/>
          <w:rtl/>
        </w:rPr>
        <w:t xml:space="preserve"> </w:t>
      </w:r>
      <w:r w:rsidRPr="0012789B" w:rsidR="00845530">
        <w:rPr>
          <w:noProof/>
          <w:rtl/>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5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845530" w:rsidRPr="00373C5D" w:rsidP="00845530">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9025929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2995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45530" w:rsidP="00845530">
                            <w:pPr>
                              <w:spacing w:before="120" w:after="0" w:line="240" w:lineRule="atLeast"/>
                              <w:rPr>
                                <w:rFonts w:cs="Tahoma"/>
                                <w:color w:val="0B5294"/>
                                <w:spacing w:val="-4"/>
                                <w:sz w:val="24"/>
                                <w:szCs w:val="24"/>
                                <w:rtl/>
                              </w:rPr>
                            </w:pPr>
                            <w:r w:rsidRPr="00845530">
                              <w:rPr>
                                <w:rFonts w:cs="Tahoma" w:hint="eastAsia"/>
                                <w:color w:val="0B5294"/>
                                <w:spacing w:val="-4"/>
                                <w:sz w:val="24"/>
                                <w:szCs w:val="24"/>
                                <w:rtl/>
                              </w:rPr>
                              <w:t>במדינת</w:t>
                            </w:r>
                            <w:r w:rsidRPr="00845530">
                              <w:rPr>
                                <w:rFonts w:cs="Tahoma"/>
                                <w:color w:val="0B5294"/>
                                <w:spacing w:val="-4"/>
                                <w:sz w:val="24"/>
                                <w:szCs w:val="24"/>
                                <w:rtl/>
                              </w:rPr>
                              <w:t xml:space="preserve"> </w:t>
                            </w:r>
                            <w:r w:rsidRPr="00845530">
                              <w:rPr>
                                <w:rFonts w:cs="Tahoma" w:hint="eastAsia"/>
                                <w:color w:val="0B5294"/>
                                <w:spacing w:val="-4"/>
                                <w:sz w:val="24"/>
                                <w:szCs w:val="24"/>
                                <w:rtl/>
                              </w:rPr>
                              <w:t>ישראל</w:t>
                            </w:r>
                            <w:r w:rsidRPr="00845530">
                              <w:rPr>
                                <w:rFonts w:cs="Tahoma"/>
                                <w:color w:val="0B5294"/>
                                <w:spacing w:val="-4"/>
                                <w:sz w:val="24"/>
                                <w:szCs w:val="24"/>
                                <w:rtl/>
                              </w:rPr>
                              <w:t xml:space="preserve"> </w:t>
                            </w:r>
                            <w:r w:rsidRPr="00845530">
                              <w:rPr>
                                <w:rFonts w:cs="Tahoma" w:hint="eastAsia"/>
                                <w:color w:val="0B5294"/>
                                <w:spacing w:val="-4"/>
                                <w:sz w:val="24"/>
                                <w:szCs w:val="24"/>
                                <w:rtl/>
                              </w:rPr>
                              <w:t>פזורים</w:t>
                            </w:r>
                            <w:r w:rsidRPr="00845530">
                              <w:rPr>
                                <w:rFonts w:cs="Tahoma"/>
                                <w:color w:val="0B5294"/>
                                <w:spacing w:val="-4"/>
                                <w:sz w:val="24"/>
                                <w:szCs w:val="24"/>
                                <w:rtl/>
                              </w:rPr>
                              <w:t xml:space="preserve"> </w:t>
                            </w:r>
                            <w:r w:rsidRPr="00845530">
                              <w:rPr>
                                <w:rFonts w:cs="Tahoma" w:hint="eastAsia"/>
                                <w:color w:val="0B5294"/>
                                <w:spacing w:val="-4"/>
                                <w:sz w:val="24"/>
                                <w:szCs w:val="24"/>
                                <w:rtl/>
                              </w:rPr>
                              <w:t>מאות</w:t>
                            </w:r>
                            <w:r w:rsidRPr="00845530">
                              <w:rPr>
                                <w:rFonts w:cs="Tahoma"/>
                                <w:color w:val="0B5294"/>
                                <w:spacing w:val="-4"/>
                                <w:sz w:val="24"/>
                                <w:szCs w:val="24"/>
                                <w:rtl/>
                              </w:rPr>
                              <w:t xml:space="preserve"> </w:t>
                            </w:r>
                            <w:r w:rsidRPr="00845530">
                              <w:rPr>
                                <w:rFonts w:cs="Tahoma" w:hint="eastAsia"/>
                                <w:color w:val="0B5294"/>
                                <w:spacing w:val="-4"/>
                                <w:sz w:val="24"/>
                                <w:szCs w:val="24"/>
                                <w:rtl/>
                              </w:rPr>
                              <w:t>אלפי</w:t>
                            </w:r>
                            <w:r w:rsidRPr="00845530">
                              <w:rPr>
                                <w:rFonts w:cs="Tahoma"/>
                                <w:color w:val="0B5294"/>
                                <w:spacing w:val="-4"/>
                                <w:sz w:val="24"/>
                                <w:szCs w:val="24"/>
                                <w:rtl/>
                              </w:rPr>
                              <w:t xml:space="preserve"> </w:t>
                            </w:r>
                            <w:r w:rsidRPr="00845530">
                              <w:rPr>
                                <w:rFonts w:cs="Tahoma" w:hint="eastAsia"/>
                                <w:color w:val="0B5294"/>
                                <w:spacing w:val="-4"/>
                                <w:sz w:val="24"/>
                                <w:szCs w:val="24"/>
                                <w:rtl/>
                              </w:rPr>
                              <w:t>מוקשים</w:t>
                            </w:r>
                            <w:r>
                              <w:rPr>
                                <w:rFonts w:cs="Tahoma" w:hint="cs"/>
                                <w:color w:val="0B5294"/>
                                <w:spacing w:val="-4"/>
                                <w:sz w:val="24"/>
                                <w:szCs w:val="24"/>
                                <w:rtl/>
                              </w:rPr>
                              <w:t xml:space="preserve">, </w:t>
                            </w:r>
                            <w:r w:rsidRPr="00845530">
                              <w:rPr>
                                <w:rFonts w:cs="Tahoma" w:hint="eastAsia"/>
                                <w:color w:val="0B5294"/>
                                <w:spacing w:val="-4"/>
                                <w:sz w:val="24"/>
                                <w:szCs w:val="24"/>
                                <w:rtl/>
                              </w:rPr>
                              <w:t>חלק</w:t>
                            </w:r>
                            <w:r w:rsidRPr="00845530">
                              <w:rPr>
                                <w:rFonts w:cs="Tahoma"/>
                                <w:color w:val="0B5294"/>
                                <w:spacing w:val="-4"/>
                                <w:sz w:val="24"/>
                                <w:szCs w:val="24"/>
                                <w:rtl/>
                              </w:rPr>
                              <w:t xml:space="preserve"> </w:t>
                            </w:r>
                            <w:r w:rsidRPr="00845530">
                              <w:rPr>
                                <w:rFonts w:cs="Tahoma" w:hint="eastAsia"/>
                                <w:color w:val="0B5294"/>
                                <w:spacing w:val="-4"/>
                                <w:sz w:val="24"/>
                                <w:szCs w:val="24"/>
                                <w:rtl/>
                              </w:rPr>
                              <w:t>מהם</w:t>
                            </w:r>
                            <w:r w:rsidRPr="00845530">
                              <w:rPr>
                                <w:rFonts w:cs="Tahoma"/>
                                <w:color w:val="0B5294"/>
                                <w:spacing w:val="-4"/>
                                <w:sz w:val="24"/>
                                <w:szCs w:val="24"/>
                                <w:rtl/>
                              </w:rPr>
                              <w:t xml:space="preserve"> </w:t>
                            </w:r>
                            <w:r w:rsidRPr="00845530">
                              <w:rPr>
                                <w:rFonts w:cs="Tahoma" w:hint="eastAsia"/>
                                <w:color w:val="0B5294"/>
                                <w:spacing w:val="-4"/>
                                <w:sz w:val="24"/>
                                <w:szCs w:val="24"/>
                                <w:rtl/>
                              </w:rPr>
                              <w:t>הפכו</w:t>
                            </w:r>
                            <w:r w:rsidRPr="00845530">
                              <w:rPr>
                                <w:rFonts w:cs="Tahoma"/>
                                <w:color w:val="0B5294"/>
                                <w:spacing w:val="-4"/>
                                <w:sz w:val="24"/>
                                <w:szCs w:val="24"/>
                                <w:rtl/>
                              </w:rPr>
                              <w:t xml:space="preserve"> </w:t>
                            </w:r>
                            <w:r w:rsidRPr="00845530">
                              <w:rPr>
                                <w:rFonts w:cs="Tahoma" w:hint="eastAsia"/>
                                <w:color w:val="0B5294"/>
                                <w:spacing w:val="-4"/>
                                <w:sz w:val="24"/>
                                <w:szCs w:val="24"/>
                                <w:rtl/>
                              </w:rPr>
                              <w:t>בלתי</w:t>
                            </w:r>
                            <w:r w:rsidRPr="00845530">
                              <w:rPr>
                                <w:rFonts w:cs="Tahoma"/>
                                <w:color w:val="0B5294"/>
                                <w:spacing w:val="-4"/>
                                <w:sz w:val="24"/>
                                <w:szCs w:val="24"/>
                                <w:rtl/>
                              </w:rPr>
                              <w:t xml:space="preserve"> </w:t>
                            </w:r>
                            <w:r w:rsidRPr="00845530">
                              <w:rPr>
                                <w:rFonts w:cs="Tahoma" w:hint="eastAsia"/>
                                <w:color w:val="0B5294"/>
                                <w:spacing w:val="-4"/>
                                <w:sz w:val="24"/>
                                <w:szCs w:val="24"/>
                                <w:rtl/>
                              </w:rPr>
                              <w:t>חיוניים</w:t>
                            </w:r>
                            <w:r w:rsidRPr="00845530">
                              <w:rPr>
                                <w:rFonts w:cs="Tahoma"/>
                                <w:color w:val="0B5294"/>
                                <w:spacing w:val="-4"/>
                                <w:sz w:val="24"/>
                                <w:szCs w:val="24"/>
                                <w:rtl/>
                              </w:rPr>
                              <w:t xml:space="preserve"> </w:t>
                            </w:r>
                            <w:r w:rsidRPr="00845530">
                              <w:rPr>
                                <w:rFonts w:cs="Tahoma" w:hint="eastAsia"/>
                                <w:color w:val="0B5294"/>
                                <w:spacing w:val="-4"/>
                                <w:sz w:val="24"/>
                                <w:szCs w:val="24"/>
                                <w:rtl/>
                              </w:rPr>
                              <w:t>לביטחון</w:t>
                            </w:r>
                            <w:r w:rsidRPr="00845530">
                              <w:rPr>
                                <w:rFonts w:cs="Tahoma"/>
                                <w:color w:val="0B5294"/>
                                <w:spacing w:val="-4"/>
                                <w:sz w:val="24"/>
                                <w:szCs w:val="24"/>
                                <w:rtl/>
                              </w:rPr>
                              <w:t xml:space="preserve"> </w:t>
                            </w:r>
                            <w:r w:rsidRPr="00845530">
                              <w:rPr>
                                <w:rFonts w:cs="Tahoma" w:hint="eastAsia"/>
                                <w:color w:val="0B5294"/>
                                <w:spacing w:val="-4"/>
                                <w:sz w:val="24"/>
                                <w:szCs w:val="24"/>
                                <w:rtl/>
                              </w:rPr>
                              <w:t>המדינה</w:t>
                            </w:r>
                            <w:r w:rsidRPr="00845530">
                              <w:rPr>
                                <w:rFonts w:cs="Tahoma"/>
                                <w:color w:val="0B5294"/>
                                <w:spacing w:val="-4"/>
                                <w:sz w:val="24"/>
                                <w:szCs w:val="24"/>
                                <w:rtl/>
                              </w:rPr>
                              <w:t>.</w:t>
                            </w:r>
                            <w:r>
                              <w:rPr>
                                <w:rFonts w:cs="Tahoma" w:hint="cs"/>
                                <w:color w:val="0B5294"/>
                                <w:spacing w:val="-4"/>
                                <w:sz w:val="24"/>
                                <w:szCs w:val="24"/>
                                <w:rtl/>
                              </w:rPr>
                              <w:t xml:space="preserve"> </w:t>
                            </w:r>
                            <w:r>
                              <w:rPr>
                                <w:rFonts w:cs="Tahoma" w:hint="eastAsia"/>
                                <w:color w:val="0B5294"/>
                                <w:spacing w:val="-4"/>
                                <w:sz w:val="24"/>
                                <w:szCs w:val="24"/>
                                <w:rtl/>
                              </w:rPr>
                              <w:t>בהימצאו</w:t>
                            </w:r>
                            <w:r>
                              <w:rPr>
                                <w:rFonts w:cs="Tahoma" w:hint="cs"/>
                                <w:color w:val="0B5294"/>
                                <w:spacing w:val="-4"/>
                                <w:sz w:val="24"/>
                                <w:szCs w:val="24"/>
                                <w:rtl/>
                              </w:rPr>
                              <w:t xml:space="preserve">תם </w:t>
                            </w:r>
                            <w:r w:rsidRPr="00845530">
                              <w:rPr>
                                <w:rFonts w:cs="Tahoma" w:hint="eastAsia"/>
                                <w:color w:val="0B5294"/>
                                <w:spacing w:val="-4"/>
                                <w:sz w:val="24"/>
                                <w:szCs w:val="24"/>
                                <w:rtl/>
                              </w:rPr>
                              <w:t>קיימת</w:t>
                            </w:r>
                            <w:r w:rsidRPr="00845530">
                              <w:rPr>
                                <w:rFonts w:cs="Tahoma"/>
                                <w:color w:val="0B5294"/>
                                <w:spacing w:val="-4"/>
                                <w:sz w:val="24"/>
                                <w:szCs w:val="24"/>
                                <w:rtl/>
                              </w:rPr>
                              <w:t xml:space="preserve"> </w:t>
                            </w:r>
                            <w:r w:rsidRPr="00845530">
                              <w:rPr>
                                <w:rFonts w:cs="Tahoma" w:hint="eastAsia"/>
                                <w:color w:val="0B5294"/>
                                <w:spacing w:val="-4"/>
                                <w:sz w:val="24"/>
                                <w:szCs w:val="24"/>
                                <w:rtl/>
                              </w:rPr>
                              <w:t>סכנה</w:t>
                            </w:r>
                            <w:r w:rsidRPr="00845530">
                              <w:rPr>
                                <w:rFonts w:cs="Tahoma"/>
                                <w:color w:val="0B5294"/>
                                <w:spacing w:val="-4"/>
                                <w:sz w:val="24"/>
                                <w:szCs w:val="24"/>
                                <w:rtl/>
                              </w:rPr>
                              <w:t xml:space="preserve"> </w:t>
                            </w:r>
                            <w:r w:rsidRPr="00845530">
                              <w:rPr>
                                <w:rFonts w:cs="Tahoma" w:hint="eastAsia"/>
                                <w:color w:val="0B5294"/>
                                <w:spacing w:val="-4"/>
                                <w:sz w:val="24"/>
                                <w:szCs w:val="24"/>
                                <w:rtl/>
                              </w:rPr>
                              <w:t>לתושבים</w:t>
                            </w:r>
                            <w:r w:rsidRPr="00845530">
                              <w:rPr>
                                <w:rFonts w:cs="Tahoma"/>
                                <w:color w:val="0B5294"/>
                                <w:spacing w:val="-4"/>
                                <w:sz w:val="24"/>
                                <w:szCs w:val="24"/>
                                <w:rtl/>
                              </w:rPr>
                              <w:t xml:space="preserve"> </w:t>
                            </w:r>
                            <w:r w:rsidRPr="00845530">
                              <w:rPr>
                                <w:rFonts w:cs="Tahoma" w:hint="eastAsia"/>
                                <w:color w:val="0B5294"/>
                                <w:spacing w:val="-4"/>
                                <w:sz w:val="24"/>
                                <w:szCs w:val="24"/>
                                <w:rtl/>
                              </w:rPr>
                              <w:t>המתגוררים</w:t>
                            </w:r>
                            <w:r w:rsidRPr="00845530">
                              <w:rPr>
                                <w:rFonts w:cs="Tahoma"/>
                                <w:color w:val="0B5294"/>
                                <w:spacing w:val="-4"/>
                                <w:sz w:val="24"/>
                                <w:szCs w:val="24"/>
                                <w:rtl/>
                              </w:rPr>
                              <w:t xml:space="preserve"> </w:t>
                            </w:r>
                            <w:r w:rsidRPr="00845530">
                              <w:rPr>
                                <w:rFonts w:cs="Tahoma" w:hint="eastAsia"/>
                                <w:color w:val="0B5294"/>
                                <w:spacing w:val="-4"/>
                                <w:sz w:val="24"/>
                                <w:szCs w:val="24"/>
                                <w:rtl/>
                              </w:rPr>
                              <w:t>באזורים</w:t>
                            </w:r>
                            <w:r w:rsidRPr="00845530">
                              <w:rPr>
                                <w:rFonts w:cs="Tahoma"/>
                                <w:color w:val="0B5294"/>
                                <w:spacing w:val="-4"/>
                                <w:sz w:val="24"/>
                                <w:szCs w:val="24"/>
                                <w:rtl/>
                              </w:rPr>
                              <w:t xml:space="preserve"> </w:t>
                            </w:r>
                            <w:r w:rsidRPr="00845530">
                              <w:rPr>
                                <w:rFonts w:cs="Tahoma" w:hint="eastAsia"/>
                                <w:color w:val="0B5294"/>
                                <w:spacing w:val="-4"/>
                                <w:sz w:val="24"/>
                                <w:szCs w:val="24"/>
                                <w:rtl/>
                              </w:rPr>
                              <w:t>אלה</w:t>
                            </w:r>
                            <w:r w:rsidRPr="00845530">
                              <w:rPr>
                                <w:rFonts w:cs="Tahoma"/>
                                <w:color w:val="0B5294"/>
                                <w:spacing w:val="-4"/>
                                <w:sz w:val="24"/>
                                <w:szCs w:val="24"/>
                                <w:rtl/>
                              </w:rPr>
                              <w:t xml:space="preserve">, </w:t>
                            </w:r>
                            <w:r w:rsidRPr="00845530">
                              <w:rPr>
                                <w:rFonts w:cs="Tahoma" w:hint="eastAsia"/>
                                <w:color w:val="0B5294"/>
                                <w:spacing w:val="-4"/>
                                <w:sz w:val="24"/>
                                <w:szCs w:val="24"/>
                                <w:rtl/>
                              </w:rPr>
                              <w:t>כמו</w:t>
                            </w:r>
                            <w:r w:rsidRPr="00845530">
                              <w:rPr>
                                <w:rFonts w:cs="Tahoma"/>
                                <w:color w:val="0B5294"/>
                                <w:spacing w:val="-4"/>
                                <w:sz w:val="24"/>
                                <w:szCs w:val="24"/>
                                <w:rtl/>
                              </w:rPr>
                              <w:t xml:space="preserve"> </w:t>
                            </w:r>
                            <w:r w:rsidRPr="00845530">
                              <w:rPr>
                                <w:rFonts w:cs="Tahoma" w:hint="eastAsia"/>
                                <w:color w:val="0B5294"/>
                                <w:spacing w:val="-4"/>
                                <w:sz w:val="24"/>
                                <w:szCs w:val="24"/>
                                <w:rtl/>
                              </w:rPr>
                              <w:t>גם</w:t>
                            </w:r>
                            <w:r w:rsidRPr="00845530">
                              <w:rPr>
                                <w:rFonts w:cs="Tahoma"/>
                                <w:color w:val="0B5294"/>
                                <w:spacing w:val="-4"/>
                                <w:sz w:val="24"/>
                                <w:szCs w:val="24"/>
                                <w:rtl/>
                              </w:rPr>
                              <w:t xml:space="preserve"> </w:t>
                            </w:r>
                            <w:r w:rsidRPr="00845530">
                              <w:rPr>
                                <w:rFonts w:cs="Tahoma" w:hint="eastAsia"/>
                                <w:color w:val="0B5294"/>
                                <w:spacing w:val="-4"/>
                                <w:sz w:val="24"/>
                                <w:szCs w:val="24"/>
                                <w:rtl/>
                              </w:rPr>
                              <w:t>למטיילים</w:t>
                            </w:r>
                            <w:r w:rsidRPr="00845530">
                              <w:rPr>
                                <w:rFonts w:cs="Tahoma"/>
                                <w:color w:val="0B5294"/>
                                <w:spacing w:val="-4"/>
                                <w:sz w:val="24"/>
                                <w:szCs w:val="24"/>
                                <w:rtl/>
                              </w:rPr>
                              <w:t xml:space="preserve">, </w:t>
                            </w:r>
                            <w:r w:rsidRPr="00845530">
                              <w:rPr>
                                <w:rFonts w:cs="Tahoma" w:hint="eastAsia"/>
                                <w:color w:val="0B5294"/>
                                <w:spacing w:val="-4"/>
                                <w:sz w:val="24"/>
                                <w:szCs w:val="24"/>
                                <w:rtl/>
                              </w:rPr>
                              <w:t>לחקלאים</w:t>
                            </w:r>
                            <w:r w:rsidRPr="00845530">
                              <w:rPr>
                                <w:rFonts w:cs="Tahoma"/>
                                <w:color w:val="0B5294"/>
                                <w:spacing w:val="-4"/>
                                <w:sz w:val="24"/>
                                <w:szCs w:val="24"/>
                                <w:rtl/>
                              </w:rPr>
                              <w:t xml:space="preserve"> </w:t>
                            </w:r>
                            <w:r w:rsidRPr="00845530">
                              <w:rPr>
                                <w:rFonts w:cs="Tahoma" w:hint="eastAsia"/>
                                <w:color w:val="0B5294"/>
                                <w:spacing w:val="-4"/>
                                <w:sz w:val="24"/>
                                <w:szCs w:val="24"/>
                                <w:rtl/>
                              </w:rPr>
                              <w:t>ולעוברי</w:t>
                            </w:r>
                            <w:r w:rsidRPr="00845530">
                              <w:rPr>
                                <w:rFonts w:cs="Tahoma"/>
                                <w:color w:val="0B5294"/>
                                <w:spacing w:val="-4"/>
                                <w:sz w:val="24"/>
                                <w:szCs w:val="24"/>
                                <w:rtl/>
                              </w:rPr>
                              <w:t xml:space="preserve"> </w:t>
                            </w:r>
                            <w:r w:rsidRPr="00845530">
                              <w:rPr>
                                <w:rFonts w:cs="Tahoma" w:hint="eastAsia"/>
                                <w:color w:val="0B5294"/>
                                <w:spacing w:val="-4"/>
                                <w:sz w:val="24"/>
                                <w:szCs w:val="24"/>
                                <w:rtl/>
                              </w:rPr>
                              <w:t>אורח</w:t>
                            </w:r>
                            <w:r>
                              <w:rPr>
                                <w:rFonts w:cs="Tahoma" w:hint="cs"/>
                                <w:color w:val="0B5294"/>
                                <w:spacing w:val="-4"/>
                                <w:sz w:val="24"/>
                                <w:szCs w:val="24"/>
                                <w:rtl/>
                              </w:rPr>
                              <w:t xml:space="preserve">. </w:t>
                            </w:r>
                            <w:r w:rsidRPr="00845530">
                              <w:rPr>
                                <w:rFonts w:cs="Tahoma" w:hint="eastAsia"/>
                                <w:color w:val="0B5294"/>
                                <w:spacing w:val="-4"/>
                                <w:sz w:val="24"/>
                                <w:szCs w:val="24"/>
                                <w:rtl/>
                              </w:rPr>
                              <w:t>הקמת</w:t>
                            </w:r>
                            <w:r w:rsidRPr="00845530">
                              <w:rPr>
                                <w:rFonts w:cs="Tahoma"/>
                                <w:color w:val="0B5294"/>
                                <w:spacing w:val="-4"/>
                                <w:sz w:val="24"/>
                                <w:szCs w:val="24"/>
                                <w:rtl/>
                              </w:rPr>
                              <w:t xml:space="preserve"> </w:t>
                            </w:r>
                            <w:r w:rsidRPr="00845530">
                              <w:rPr>
                                <w:rFonts w:cs="Tahoma" w:hint="eastAsia"/>
                                <w:color w:val="0B5294"/>
                                <w:spacing w:val="-4"/>
                                <w:sz w:val="24"/>
                                <w:szCs w:val="24"/>
                                <w:rtl/>
                              </w:rPr>
                              <w:t>הרלפ</w:t>
                            </w:r>
                            <w:r w:rsidRPr="00845530">
                              <w:rPr>
                                <w:rFonts w:cs="Tahoma"/>
                                <w:color w:val="0B5294"/>
                                <w:spacing w:val="-4"/>
                                <w:sz w:val="24"/>
                                <w:szCs w:val="24"/>
                                <w:rtl/>
                              </w:rPr>
                              <w:t>"</w:t>
                            </w:r>
                            <w:r w:rsidRPr="00845530">
                              <w:rPr>
                                <w:rFonts w:cs="Tahoma" w:hint="eastAsia"/>
                                <w:color w:val="0B5294"/>
                                <w:spacing w:val="-4"/>
                                <w:sz w:val="24"/>
                                <w:szCs w:val="24"/>
                                <w:rtl/>
                              </w:rPr>
                              <w:t>ם</w:t>
                            </w:r>
                            <w:r w:rsidRPr="00845530">
                              <w:rPr>
                                <w:rFonts w:cs="Tahoma"/>
                                <w:color w:val="0B5294"/>
                                <w:spacing w:val="-4"/>
                                <w:sz w:val="24"/>
                                <w:szCs w:val="24"/>
                                <w:rtl/>
                              </w:rPr>
                              <w:t xml:space="preserve"> </w:t>
                            </w:r>
                            <w:r w:rsidRPr="00845530">
                              <w:rPr>
                                <w:rFonts w:cs="Tahoma" w:hint="eastAsia"/>
                                <w:color w:val="0B5294"/>
                                <w:spacing w:val="-4"/>
                                <w:sz w:val="24"/>
                                <w:szCs w:val="24"/>
                                <w:rtl/>
                              </w:rPr>
                              <w:t>נועדה</w:t>
                            </w:r>
                            <w:r w:rsidRPr="00845530">
                              <w:rPr>
                                <w:rFonts w:cs="Tahoma"/>
                                <w:color w:val="0B5294"/>
                                <w:spacing w:val="-4"/>
                                <w:sz w:val="24"/>
                                <w:szCs w:val="24"/>
                                <w:rtl/>
                              </w:rPr>
                              <w:t xml:space="preserve"> </w:t>
                            </w:r>
                            <w:r w:rsidRPr="00845530">
                              <w:rPr>
                                <w:rFonts w:cs="Tahoma" w:hint="eastAsia"/>
                                <w:color w:val="0B5294"/>
                                <w:spacing w:val="-4"/>
                                <w:sz w:val="24"/>
                                <w:szCs w:val="24"/>
                                <w:rtl/>
                              </w:rPr>
                              <w:t>לאפשר</w:t>
                            </w:r>
                            <w:r w:rsidRPr="00845530">
                              <w:rPr>
                                <w:rFonts w:cs="Tahoma"/>
                                <w:color w:val="0B5294"/>
                                <w:spacing w:val="-4"/>
                                <w:sz w:val="24"/>
                                <w:szCs w:val="24"/>
                                <w:rtl/>
                              </w:rPr>
                              <w:t xml:space="preserve"> </w:t>
                            </w:r>
                            <w:r w:rsidRPr="00845530">
                              <w:rPr>
                                <w:rFonts w:cs="Tahoma" w:hint="eastAsia"/>
                                <w:color w:val="0B5294"/>
                                <w:spacing w:val="-4"/>
                                <w:sz w:val="24"/>
                                <w:szCs w:val="24"/>
                                <w:rtl/>
                              </w:rPr>
                              <w:t>את</w:t>
                            </w:r>
                            <w:r w:rsidRPr="00845530">
                              <w:rPr>
                                <w:rFonts w:cs="Tahoma"/>
                                <w:color w:val="0B5294"/>
                                <w:spacing w:val="-4"/>
                                <w:sz w:val="24"/>
                                <w:szCs w:val="24"/>
                                <w:rtl/>
                              </w:rPr>
                              <w:t xml:space="preserve"> </w:t>
                            </w:r>
                            <w:r w:rsidRPr="00845530">
                              <w:rPr>
                                <w:rFonts w:cs="Tahoma" w:hint="eastAsia"/>
                                <w:color w:val="0B5294"/>
                                <w:spacing w:val="-4"/>
                                <w:sz w:val="24"/>
                                <w:szCs w:val="24"/>
                                <w:rtl/>
                              </w:rPr>
                              <w:t>פינוי</w:t>
                            </w:r>
                            <w:r w:rsidRPr="00845530">
                              <w:rPr>
                                <w:rFonts w:cs="Tahoma"/>
                                <w:color w:val="0B5294"/>
                                <w:spacing w:val="-4"/>
                                <w:sz w:val="24"/>
                                <w:szCs w:val="24"/>
                                <w:rtl/>
                              </w:rPr>
                              <w:t xml:space="preserve"> </w:t>
                            </w:r>
                            <w:r w:rsidRPr="00845530">
                              <w:rPr>
                                <w:rFonts w:cs="Tahoma" w:hint="eastAsia"/>
                                <w:color w:val="0B5294"/>
                                <w:spacing w:val="-4"/>
                                <w:sz w:val="24"/>
                                <w:szCs w:val="24"/>
                                <w:rtl/>
                              </w:rPr>
                              <w:t>המוקשים</w:t>
                            </w:r>
                          </w:p>
                          <w:p w:rsidR="00845530" w:rsidRPr="00373C5D" w:rsidP="00845530">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55721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398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845530" w:rsidRPr="00373C5D" w:rsidP="00845530">
                      <w:pPr>
                        <w:spacing w:line="240" w:lineRule="atLeast"/>
                        <w:rPr>
                          <w:rFonts w:cs="Tahoma"/>
                          <w:b/>
                          <w:bCs/>
                          <w:color w:val="0B5294"/>
                          <w:sz w:val="48"/>
                          <w:szCs w:val="48"/>
                          <w:rtl/>
                        </w:rPr>
                      </w:pPr>
                      <w:drawing>
                        <wp:inline distT="0" distB="0" distL="0" distR="0">
                          <wp:extent cx="311150" cy="256800"/>
                          <wp:effectExtent l="0" t="0" r="0" b="0"/>
                          <wp:docPr id="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8439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45530" w:rsidP="00845530">
                      <w:pPr>
                        <w:spacing w:before="120" w:after="0" w:line="240" w:lineRule="atLeast"/>
                        <w:rPr>
                          <w:rFonts w:cs="Tahoma"/>
                          <w:color w:val="0B5294"/>
                          <w:spacing w:val="-4"/>
                          <w:sz w:val="24"/>
                          <w:szCs w:val="24"/>
                          <w:rtl/>
                        </w:rPr>
                      </w:pPr>
                      <w:r w:rsidRPr="00845530">
                        <w:rPr>
                          <w:rFonts w:cs="Tahoma" w:hint="eastAsia"/>
                          <w:color w:val="0B5294"/>
                          <w:spacing w:val="-4"/>
                          <w:sz w:val="24"/>
                          <w:szCs w:val="24"/>
                          <w:rtl/>
                        </w:rPr>
                        <w:t>במדינת</w:t>
                      </w:r>
                      <w:r w:rsidRPr="00845530">
                        <w:rPr>
                          <w:rFonts w:cs="Tahoma"/>
                          <w:color w:val="0B5294"/>
                          <w:spacing w:val="-4"/>
                          <w:sz w:val="24"/>
                          <w:szCs w:val="24"/>
                          <w:rtl/>
                        </w:rPr>
                        <w:t xml:space="preserve"> </w:t>
                      </w:r>
                      <w:r w:rsidRPr="00845530">
                        <w:rPr>
                          <w:rFonts w:cs="Tahoma" w:hint="eastAsia"/>
                          <w:color w:val="0B5294"/>
                          <w:spacing w:val="-4"/>
                          <w:sz w:val="24"/>
                          <w:szCs w:val="24"/>
                          <w:rtl/>
                        </w:rPr>
                        <w:t>ישראל</w:t>
                      </w:r>
                      <w:r w:rsidRPr="00845530">
                        <w:rPr>
                          <w:rFonts w:cs="Tahoma"/>
                          <w:color w:val="0B5294"/>
                          <w:spacing w:val="-4"/>
                          <w:sz w:val="24"/>
                          <w:szCs w:val="24"/>
                          <w:rtl/>
                        </w:rPr>
                        <w:t xml:space="preserve"> </w:t>
                      </w:r>
                      <w:r w:rsidRPr="00845530">
                        <w:rPr>
                          <w:rFonts w:cs="Tahoma" w:hint="eastAsia"/>
                          <w:color w:val="0B5294"/>
                          <w:spacing w:val="-4"/>
                          <w:sz w:val="24"/>
                          <w:szCs w:val="24"/>
                          <w:rtl/>
                        </w:rPr>
                        <w:t>פזורים</w:t>
                      </w:r>
                      <w:r w:rsidRPr="00845530">
                        <w:rPr>
                          <w:rFonts w:cs="Tahoma"/>
                          <w:color w:val="0B5294"/>
                          <w:spacing w:val="-4"/>
                          <w:sz w:val="24"/>
                          <w:szCs w:val="24"/>
                          <w:rtl/>
                        </w:rPr>
                        <w:t xml:space="preserve"> </w:t>
                      </w:r>
                      <w:r w:rsidRPr="00845530">
                        <w:rPr>
                          <w:rFonts w:cs="Tahoma" w:hint="eastAsia"/>
                          <w:color w:val="0B5294"/>
                          <w:spacing w:val="-4"/>
                          <w:sz w:val="24"/>
                          <w:szCs w:val="24"/>
                          <w:rtl/>
                        </w:rPr>
                        <w:t>מאות</w:t>
                      </w:r>
                      <w:r w:rsidRPr="00845530">
                        <w:rPr>
                          <w:rFonts w:cs="Tahoma"/>
                          <w:color w:val="0B5294"/>
                          <w:spacing w:val="-4"/>
                          <w:sz w:val="24"/>
                          <w:szCs w:val="24"/>
                          <w:rtl/>
                        </w:rPr>
                        <w:t xml:space="preserve"> </w:t>
                      </w:r>
                      <w:r w:rsidRPr="00845530">
                        <w:rPr>
                          <w:rFonts w:cs="Tahoma" w:hint="eastAsia"/>
                          <w:color w:val="0B5294"/>
                          <w:spacing w:val="-4"/>
                          <w:sz w:val="24"/>
                          <w:szCs w:val="24"/>
                          <w:rtl/>
                        </w:rPr>
                        <w:t>אלפי</w:t>
                      </w:r>
                      <w:r w:rsidRPr="00845530">
                        <w:rPr>
                          <w:rFonts w:cs="Tahoma"/>
                          <w:color w:val="0B5294"/>
                          <w:spacing w:val="-4"/>
                          <w:sz w:val="24"/>
                          <w:szCs w:val="24"/>
                          <w:rtl/>
                        </w:rPr>
                        <w:t xml:space="preserve"> </w:t>
                      </w:r>
                      <w:r w:rsidRPr="00845530">
                        <w:rPr>
                          <w:rFonts w:cs="Tahoma" w:hint="eastAsia"/>
                          <w:color w:val="0B5294"/>
                          <w:spacing w:val="-4"/>
                          <w:sz w:val="24"/>
                          <w:szCs w:val="24"/>
                          <w:rtl/>
                        </w:rPr>
                        <w:t>מוקשים</w:t>
                      </w:r>
                      <w:r>
                        <w:rPr>
                          <w:rFonts w:cs="Tahoma" w:hint="cs"/>
                          <w:color w:val="0B5294"/>
                          <w:spacing w:val="-4"/>
                          <w:sz w:val="24"/>
                          <w:szCs w:val="24"/>
                          <w:rtl/>
                        </w:rPr>
                        <w:t xml:space="preserve">, </w:t>
                      </w:r>
                      <w:r w:rsidRPr="00845530">
                        <w:rPr>
                          <w:rFonts w:cs="Tahoma" w:hint="eastAsia"/>
                          <w:color w:val="0B5294"/>
                          <w:spacing w:val="-4"/>
                          <w:sz w:val="24"/>
                          <w:szCs w:val="24"/>
                          <w:rtl/>
                        </w:rPr>
                        <w:t>חלק</w:t>
                      </w:r>
                      <w:r w:rsidRPr="00845530">
                        <w:rPr>
                          <w:rFonts w:cs="Tahoma"/>
                          <w:color w:val="0B5294"/>
                          <w:spacing w:val="-4"/>
                          <w:sz w:val="24"/>
                          <w:szCs w:val="24"/>
                          <w:rtl/>
                        </w:rPr>
                        <w:t xml:space="preserve"> </w:t>
                      </w:r>
                      <w:r w:rsidRPr="00845530">
                        <w:rPr>
                          <w:rFonts w:cs="Tahoma" w:hint="eastAsia"/>
                          <w:color w:val="0B5294"/>
                          <w:spacing w:val="-4"/>
                          <w:sz w:val="24"/>
                          <w:szCs w:val="24"/>
                          <w:rtl/>
                        </w:rPr>
                        <w:t>מהם</w:t>
                      </w:r>
                      <w:r w:rsidRPr="00845530">
                        <w:rPr>
                          <w:rFonts w:cs="Tahoma"/>
                          <w:color w:val="0B5294"/>
                          <w:spacing w:val="-4"/>
                          <w:sz w:val="24"/>
                          <w:szCs w:val="24"/>
                          <w:rtl/>
                        </w:rPr>
                        <w:t xml:space="preserve"> </w:t>
                      </w:r>
                      <w:r w:rsidRPr="00845530">
                        <w:rPr>
                          <w:rFonts w:cs="Tahoma" w:hint="eastAsia"/>
                          <w:color w:val="0B5294"/>
                          <w:spacing w:val="-4"/>
                          <w:sz w:val="24"/>
                          <w:szCs w:val="24"/>
                          <w:rtl/>
                        </w:rPr>
                        <w:t>הפכו</w:t>
                      </w:r>
                      <w:r w:rsidRPr="00845530">
                        <w:rPr>
                          <w:rFonts w:cs="Tahoma"/>
                          <w:color w:val="0B5294"/>
                          <w:spacing w:val="-4"/>
                          <w:sz w:val="24"/>
                          <w:szCs w:val="24"/>
                          <w:rtl/>
                        </w:rPr>
                        <w:t xml:space="preserve"> </w:t>
                      </w:r>
                      <w:r w:rsidRPr="00845530">
                        <w:rPr>
                          <w:rFonts w:cs="Tahoma" w:hint="eastAsia"/>
                          <w:color w:val="0B5294"/>
                          <w:spacing w:val="-4"/>
                          <w:sz w:val="24"/>
                          <w:szCs w:val="24"/>
                          <w:rtl/>
                        </w:rPr>
                        <w:t>בלתי</w:t>
                      </w:r>
                      <w:r w:rsidRPr="00845530">
                        <w:rPr>
                          <w:rFonts w:cs="Tahoma"/>
                          <w:color w:val="0B5294"/>
                          <w:spacing w:val="-4"/>
                          <w:sz w:val="24"/>
                          <w:szCs w:val="24"/>
                          <w:rtl/>
                        </w:rPr>
                        <w:t xml:space="preserve"> </w:t>
                      </w:r>
                      <w:r w:rsidRPr="00845530">
                        <w:rPr>
                          <w:rFonts w:cs="Tahoma" w:hint="eastAsia"/>
                          <w:color w:val="0B5294"/>
                          <w:spacing w:val="-4"/>
                          <w:sz w:val="24"/>
                          <w:szCs w:val="24"/>
                          <w:rtl/>
                        </w:rPr>
                        <w:t>חיוניים</w:t>
                      </w:r>
                      <w:r w:rsidRPr="00845530">
                        <w:rPr>
                          <w:rFonts w:cs="Tahoma"/>
                          <w:color w:val="0B5294"/>
                          <w:spacing w:val="-4"/>
                          <w:sz w:val="24"/>
                          <w:szCs w:val="24"/>
                          <w:rtl/>
                        </w:rPr>
                        <w:t xml:space="preserve"> </w:t>
                      </w:r>
                      <w:r w:rsidRPr="00845530">
                        <w:rPr>
                          <w:rFonts w:cs="Tahoma" w:hint="eastAsia"/>
                          <w:color w:val="0B5294"/>
                          <w:spacing w:val="-4"/>
                          <w:sz w:val="24"/>
                          <w:szCs w:val="24"/>
                          <w:rtl/>
                        </w:rPr>
                        <w:t>לביטחון</w:t>
                      </w:r>
                      <w:r w:rsidRPr="00845530">
                        <w:rPr>
                          <w:rFonts w:cs="Tahoma"/>
                          <w:color w:val="0B5294"/>
                          <w:spacing w:val="-4"/>
                          <w:sz w:val="24"/>
                          <w:szCs w:val="24"/>
                          <w:rtl/>
                        </w:rPr>
                        <w:t xml:space="preserve"> </w:t>
                      </w:r>
                      <w:r w:rsidRPr="00845530">
                        <w:rPr>
                          <w:rFonts w:cs="Tahoma" w:hint="eastAsia"/>
                          <w:color w:val="0B5294"/>
                          <w:spacing w:val="-4"/>
                          <w:sz w:val="24"/>
                          <w:szCs w:val="24"/>
                          <w:rtl/>
                        </w:rPr>
                        <w:t>המדינה</w:t>
                      </w:r>
                      <w:r w:rsidRPr="00845530">
                        <w:rPr>
                          <w:rFonts w:cs="Tahoma"/>
                          <w:color w:val="0B5294"/>
                          <w:spacing w:val="-4"/>
                          <w:sz w:val="24"/>
                          <w:szCs w:val="24"/>
                          <w:rtl/>
                        </w:rPr>
                        <w:t>.</w:t>
                      </w:r>
                      <w:r>
                        <w:rPr>
                          <w:rFonts w:cs="Tahoma" w:hint="cs"/>
                          <w:color w:val="0B5294"/>
                          <w:spacing w:val="-4"/>
                          <w:sz w:val="24"/>
                          <w:szCs w:val="24"/>
                          <w:rtl/>
                        </w:rPr>
                        <w:t xml:space="preserve"> </w:t>
                      </w:r>
                      <w:r>
                        <w:rPr>
                          <w:rFonts w:cs="Tahoma" w:hint="eastAsia"/>
                          <w:color w:val="0B5294"/>
                          <w:spacing w:val="-4"/>
                          <w:sz w:val="24"/>
                          <w:szCs w:val="24"/>
                          <w:rtl/>
                        </w:rPr>
                        <w:t>בהימצאו</w:t>
                      </w:r>
                      <w:r>
                        <w:rPr>
                          <w:rFonts w:cs="Tahoma" w:hint="cs"/>
                          <w:color w:val="0B5294"/>
                          <w:spacing w:val="-4"/>
                          <w:sz w:val="24"/>
                          <w:szCs w:val="24"/>
                          <w:rtl/>
                        </w:rPr>
                        <w:t xml:space="preserve">תם </w:t>
                      </w:r>
                      <w:r w:rsidRPr="00845530">
                        <w:rPr>
                          <w:rFonts w:cs="Tahoma" w:hint="eastAsia"/>
                          <w:color w:val="0B5294"/>
                          <w:spacing w:val="-4"/>
                          <w:sz w:val="24"/>
                          <w:szCs w:val="24"/>
                          <w:rtl/>
                        </w:rPr>
                        <w:t>קיימת</w:t>
                      </w:r>
                      <w:r w:rsidRPr="00845530">
                        <w:rPr>
                          <w:rFonts w:cs="Tahoma"/>
                          <w:color w:val="0B5294"/>
                          <w:spacing w:val="-4"/>
                          <w:sz w:val="24"/>
                          <w:szCs w:val="24"/>
                          <w:rtl/>
                        </w:rPr>
                        <w:t xml:space="preserve"> </w:t>
                      </w:r>
                      <w:r w:rsidRPr="00845530">
                        <w:rPr>
                          <w:rFonts w:cs="Tahoma" w:hint="eastAsia"/>
                          <w:color w:val="0B5294"/>
                          <w:spacing w:val="-4"/>
                          <w:sz w:val="24"/>
                          <w:szCs w:val="24"/>
                          <w:rtl/>
                        </w:rPr>
                        <w:t>סכנה</w:t>
                      </w:r>
                      <w:r w:rsidRPr="00845530">
                        <w:rPr>
                          <w:rFonts w:cs="Tahoma"/>
                          <w:color w:val="0B5294"/>
                          <w:spacing w:val="-4"/>
                          <w:sz w:val="24"/>
                          <w:szCs w:val="24"/>
                          <w:rtl/>
                        </w:rPr>
                        <w:t xml:space="preserve"> </w:t>
                      </w:r>
                      <w:r w:rsidRPr="00845530">
                        <w:rPr>
                          <w:rFonts w:cs="Tahoma" w:hint="eastAsia"/>
                          <w:color w:val="0B5294"/>
                          <w:spacing w:val="-4"/>
                          <w:sz w:val="24"/>
                          <w:szCs w:val="24"/>
                          <w:rtl/>
                        </w:rPr>
                        <w:t>לתושבים</w:t>
                      </w:r>
                      <w:r w:rsidRPr="00845530">
                        <w:rPr>
                          <w:rFonts w:cs="Tahoma"/>
                          <w:color w:val="0B5294"/>
                          <w:spacing w:val="-4"/>
                          <w:sz w:val="24"/>
                          <w:szCs w:val="24"/>
                          <w:rtl/>
                        </w:rPr>
                        <w:t xml:space="preserve"> </w:t>
                      </w:r>
                      <w:r w:rsidRPr="00845530">
                        <w:rPr>
                          <w:rFonts w:cs="Tahoma" w:hint="eastAsia"/>
                          <w:color w:val="0B5294"/>
                          <w:spacing w:val="-4"/>
                          <w:sz w:val="24"/>
                          <w:szCs w:val="24"/>
                          <w:rtl/>
                        </w:rPr>
                        <w:t>המתגוררים</w:t>
                      </w:r>
                      <w:r w:rsidRPr="00845530">
                        <w:rPr>
                          <w:rFonts w:cs="Tahoma"/>
                          <w:color w:val="0B5294"/>
                          <w:spacing w:val="-4"/>
                          <w:sz w:val="24"/>
                          <w:szCs w:val="24"/>
                          <w:rtl/>
                        </w:rPr>
                        <w:t xml:space="preserve"> </w:t>
                      </w:r>
                      <w:r w:rsidRPr="00845530">
                        <w:rPr>
                          <w:rFonts w:cs="Tahoma" w:hint="eastAsia"/>
                          <w:color w:val="0B5294"/>
                          <w:spacing w:val="-4"/>
                          <w:sz w:val="24"/>
                          <w:szCs w:val="24"/>
                          <w:rtl/>
                        </w:rPr>
                        <w:t>באזורים</w:t>
                      </w:r>
                      <w:r w:rsidRPr="00845530">
                        <w:rPr>
                          <w:rFonts w:cs="Tahoma"/>
                          <w:color w:val="0B5294"/>
                          <w:spacing w:val="-4"/>
                          <w:sz w:val="24"/>
                          <w:szCs w:val="24"/>
                          <w:rtl/>
                        </w:rPr>
                        <w:t xml:space="preserve"> </w:t>
                      </w:r>
                      <w:r w:rsidRPr="00845530">
                        <w:rPr>
                          <w:rFonts w:cs="Tahoma" w:hint="eastAsia"/>
                          <w:color w:val="0B5294"/>
                          <w:spacing w:val="-4"/>
                          <w:sz w:val="24"/>
                          <w:szCs w:val="24"/>
                          <w:rtl/>
                        </w:rPr>
                        <w:t>אלה</w:t>
                      </w:r>
                      <w:r w:rsidRPr="00845530">
                        <w:rPr>
                          <w:rFonts w:cs="Tahoma"/>
                          <w:color w:val="0B5294"/>
                          <w:spacing w:val="-4"/>
                          <w:sz w:val="24"/>
                          <w:szCs w:val="24"/>
                          <w:rtl/>
                        </w:rPr>
                        <w:t xml:space="preserve">, </w:t>
                      </w:r>
                      <w:r w:rsidRPr="00845530">
                        <w:rPr>
                          <w:rFonts w:cs="Tahoma" w:hint="eastAsia"/>
                          <w:color w:val="0B5294"/>
                          <w:spacing w:val="-4"/>
                          <w:sz w:val="24"/>
                          <w:szCs w:val="24"/>
                          <w:rtl/>
                        </w:rPr>
                        <w:t>כמו</w:t>
                      </w:r>
                      <w:r w:rsidRPr="00845530">
                        <w:rPr>
                          <w:rFonts w:cs="Tahoma"/>
                          <w:color w:val="0B5294"/>
                          <w:spacing w:val="-4"/>
                          <w:sz w:val="24"/>
                          <w:szCs w:val="24"/>
                          <w:rtl/>
                        </w:rPr>
                        <w:t xml:space="preserve"> </w:t>
                      </w:r>
                      <w:r w:rsidRPr="00845530">
                        <w:rPr>
                          <w:rFonts w:cs="Tahoma" w:hint="eastAsia"/>
                          <w:color w:val="0B5294"/>
                          <w:spacing w:val="-4"/>
                          <w:sz w:val="24"/>
                          <w:szCs w:val="24"/>
                          <w:rtl/>
                        </w:rPr>
                        <w:t>גם</w:t>
                      </w:r>
                      <w:r w:rsidRPr="00845530">
                        <w:rPr>
                          <w:rFonts w:cs="Tahoma"/>
                          <w:color w:val="0B5294"/>
                          <w:spacing w:val="-4"/>
                          <w:sz w:val="24"/>
                          <w:szCs w:val="24"/>
                          <w:rtl/>
                        </w:rPr>
                        <w:t xml:space="preserve"> </w:t>
                      </w:r>
                      <w:r w:rsidRPr="00845530">
                        <w:rPr>
                          <w:rFonts w:cs="Tahoma" w:hint="eastAsia"/>
                          <w:color w:val="0B5294"/>
                          <w:spacing w:val="-4"/>
                          <w:sz w:val="24"/>
                          <w:szCs w:val="24"/>
                          <w:rtl/>
                        </w:rPr>
                        <w:t>למטיילים</w:t>
                      </w:r>
                      <w:r w:rsidRPr="00845530">
                        <w:rPr>
                          <w:rFonts w:cs="Tahoma"/>
                          <w:color w:val="0B5294"/>
                          <w:spacing w:val="-4"/>
                          <w:sz w:val="24"/>
                          <w:szCs w:val="24"/>
                          <w:rtl/>
                        </w:rPr>
                        <w:t xml:space="preserve">, </w:t>
                      </w:r>
                      <w:r w:rsidRPr="00845530">
                        <w:rPr>
                          <w:rFonts w:cs="Tahoma" w:hint="eastAsia"/>
                          <w:color w:val="0B5294"/>
                          <w:spacing w:val="-4"/>
                          <w:sz w:val="24"/>
                          <w:szCs w:val="24"/>
                          <w:rtl/>
                        </w:rPr>
                        <w:t>לחקלאים</w:t>
                      </w:r>
                      <w:r w:rsidRPr="00845530">
                        <w:rPr>
                          <w:rFonts w:cs="Tahoma"/>
                          <w:color w:val="0B5294"/>
                          <w:spacing w:val="-4"/>
                          <w:sz w:val="24"/>
                          <w:szCs w:val="24"/>
                          <w:rtl/>
                        </w:rPr>
                        <w:t xml:space="preserve"> </w:t>
                      </w:r>
                      <w:r w:rsidRPr="00845530">
                        <w:rPr>
                          <w:rFonts w:cs="Tahoma" w:hint="eastAsia"/>
                          <w:color w:val="0B5294"/>
                          <w:spacing w:val="-4"/>
                          <w:sz w:val="24"/>
                          <w:szCs w:val="24"/>
                          <w:rtl/>
                        </w:rPr>
                        <w:t>ולעוברי</w:t>
                      </w:r>
                      <w:r w:rsidRPr="00845530">
                        <w:rPr>
                          <w:rFonts w:cs="Tahoma"/>
                          <w:color w:val="0B5294"/>
                          <w:spacing w:val="-4"/>
                          <w:sz w:val="24"/>
                          <w:szCs w:val="24"/>
                          <w:rtl/>
                        </w:rPr>
                        <w:t xml:space="preserve"> </w:t>
                      </w:r>
                      <w:r w:rsidRPr="00845530">
                        <w:rPr>
                          <w:rFonts w:cs="Tahoma" w:hint="eastAsia"/>
                          <w:color w:val="0B5294"/>
                          <w:spacing w:val="-4"/>
                          <w:sz w:val="24"/>
                          <w:szCs w:val="24"/>
                          <w:rtl/>
                        </w:rPr>
                        <w:t>אורח</w:t>
                      </w:r>
                      <w:r>
                        <w:rPr>
                          <w:rFonts w:cs="Tahoma" w:hint="cs"/>
                          <w:color w:val="0B5294"/>
                          <w:spacing w:val="-4"/>
                          <w:sz w:val="24"/>
                          <w:szCs w:val="24"/>
                          <w:rtl/>
                        </w:rPr>
                        <w:t xml:space="preserve">. </w:t>
                      </w:r>
                      <w:r w:rsidRPr="00845530">
                        <w:rPr>
                          <w:rFonts w:cs="Tahoma" w:hint="eastAsia"/>
                          <w:color w:val="0B5294"/>
                          <w:spacing w:val="-4"/>
                          <w:sz w:val="24"/>
                          <w:szCs w:val="24"/>
                          <w:rtl/>
                        </w:rPr>
                        <w:t>הקמת</w:t>
                      </w:r>
                      <w:r w:rsidRPr="00845530">
                        <w:rPr>
                          <w:rFonts w:cs="Tahoma"/>
                          <w:color w:val="0B5294"/>
                          <w:spacing w:val="-4"/>
                          <w:sz w:val="24"/>
                          <w:szCs w:val="24"/>
                          <w:rtl/>
                        </w:rPr>
                        <w:t xml:space="preserve"> </w:t>
                      </w:r>
                      <w:r w:rsidRPr="00845530">
                        <w:rPr>
                          <w:rFonts w:cs="Tahoma" w:hint="eastAsia"/>
                          <w:color w:val="0B5294"/>
                          <w:spacing w:val="-4"/>
                          <w:sz w:val="24"/>
                          <w:szCs w:val="24"/>
                          <w:rtl/>
                        </w:rPr>
                        <w:t>הרלפ</w:t>
                      </w:r>
                      <w:r w:rsidRPr="00845530">
                        <w:rPr>
                          <w:rFonts w:cs="Tahoma"/>
                          <w:color w:val="0B5294"/>
                          <w:spacing w:val="-4"/>
                          <w:sz w:val="24"/>
                          <w:szCs w:val="24"/>
                          <w:rtl/>
                        </w:rPr>
                        <w:t>"</w:t>
                      </w:r>
                      <w:r w:rsidRPr="00845530">
                        <w:rPr>
                          <w:rFonts w:cs="Tahoma" w:hint="eastAsia"/>
                          <w:color w:val="0B5294"/>
                          <w:spacing w:val="-4"/>
                          <w:sz w:val="24"/>
                          <w:szCs w:val="24"/>
                          <w:rtl/>
                        </w:rPr>
                        <w:t>ם</w:t>
                      </w:r>
                      <w:r w:rsidRPr="00845530">
                        <w:rPr>
                          <w:rFonts w:cs="Tahoma"/>
                          <w:color w:val="0B5294"/>
                          <w:spacing w:val="-4"/>
                          <w:sz w:val="24"/>
                          <w:szCs w:val="24"/>
                          <w:rtl/>
                        </w:rPr>
                        <w:t xml:space="preserve"> </w:t>
                      </w:r>
                      <w:r w:rsidRPr="00845530">
                        <w:rPr>
                          <w:rFonts w:cs="Tahoma" w:hint="eastAsia"/>
                          <w:color w:val="0B5294"/>
                          <w:spacing w:val="-4"/>
                          <w:sz w:val="24"/>
                          <w:szCs w:val="24"/>
                          <w:rtl/>
                        </w:rPr>
                        <w:t>נועדה</w:t>
                      </w:r>
                      <w:r w:rsidRPr="00845530">
                        <w:rPr>
                          <w:rFonts w:cs="Tahoma"/>
                          <w:color w:val="0B5294"/>
                          <w:spacing w:val="-4"/>
                          <w:sz w:val="24"/>
                          <w:szCs w:val="24"/>
                          <w:rtl/>
                        </w:rPr>
                        <w:t xml:space="preserve"> </w:t>
                      </w:r>
                      <w:r w:rsidRPr="00845530">
                        <w:rPr>
                          <w:rFonts w:cs="Tahoma" w:hint="eastAsia"/>
                          <w:color w:val="0B5294"/>
                          <w:spacing w:val="-4"/>
                          <w:sz w:val="24"/>
                          <w:szCs w:val="24"/>
                          <w:rtl/>
                        </w:rPr>
                        <w:t>לאפשר</w:t>
                      </w:r>
                      <w:r w:rsidRPr="00845530">
                        <w:rPr>
                          <w:rFonts w:cs="Tahoma"/>
                          <w:color w:val="0B5294"/>
                          <w:spacing w:val="-4"/>
                          <w:sz w:val="24"/>
                          <w:szCs w:val="24"/>
                          <w:rtl/>
                        </w:rPr>
                        <w:t xml:space="preserve"> </w:t>
                      </w:r>
                      <w:r w:rsidRPr="00845530">
                        <w:rPr>
                          <w:rFonts w:cs="Tahoma" w:hint="eastAsia"/>
                          <w:color w:val="0B5294"/>
                          <w:spacing w:val="-4"/>
                          <w:sz w:val="24"/>
                          <w:szCs w:val="24"/>
                          <w:rtl/>
                        </w:rPr>
                        <w:t>את</w:t>
                      </w:r>
                      <w:r w:rsidRPr="00845530">
                        <w:rPr>
                          <w:rFonts w:cs="Tahoma"/>
                          <w:color w:val="0B5294"/>
                          <w:spacing w:val="-4"/>
                          <w:sz w:val="24"/>
                          <w:szCs w:val="24"/>
                          <w:rtl/>
                        </w:rPr>
                        <w:t xml:space="preserve"> </w:t>
                      </w:r>
                      <w:r w:rsidRPr="00845530">
                        <w:rPr>
                          <w:rFonts w:cs="Tahoma" w:hint="eastAsia"/>
                          <w:color w:val="0B5294"/>
                          <w:spacing w:val="-4"/>
                          <w:sz w:val="24"/>
                          <w:szCs w:val="24"/>
                          <w:rtl/>
                        </w:rPr>
                        <w:t>פינוי</w:t>
                      </w:r>
                      <w:r w:rsidRPr="00845530">
                        <w:rPr>
                          <w:rFonts w:cs="Tahoma"/>
                          <w:color w:val="0B5294"/>
                          <w:spacing w:val="-4"/>
                          <w:sz w:val="24"/>
                          <w:szCs w:val="24"/>
                          <w:rtl/>
                        </w:rPr>
                        <w:t xml:space="preserve"> </w:t>
                      </w:r>
                      <w:r w:rsidRPr="00845530">
                        <w:rPr>
                          <w:rFonts w:cs="Tahoma" w:hint="eastAsia"/>
                          <w:color w:val="0B5294"/>
                          <w:spacing w:val="-4"/>
                          <w:sz w:val="24"/>
                          <w:szCs w:val="24"/>
                          <w:rtl/>
                        </w:rPr>
                        <w:t>המוקשים</w:t>
                      </w:r>
                    </w:p>
                    <w:p w:rsidR="00845530" w:rsidRPr="00373C5D" w:rsidP="00845530">
                      <w:pPr>
                        <w:spacing w:before="120" w:after="0" w:line="240" w:lineRule="atLeast"/>
                        <w:rPr>
                          <w:rFonts w:cs="Tahoma"/>
                          <w:b/>
                          <w:bCs/>
                          <w:color w:val="0B5294"/>
                          <w:sz w:val="48"/>
                          <w:szCs w:val="48"/>
                          <w:rtl/>
                        </w:rPr>
                      </w:pPr>
                      <w:drawing>
                        <wp:inline distT="0" distB="0" distL="0" distR="0">
                          <wp:extent cx="288000" cy="31337"/>
                          <wp:effectExtent l="0" t="0" r="0" b="6985"/>
                          <wp:docPr id="5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17546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A301E">
        <w:rPr>
          <w:rFonts w:eastAsia="Times New Roman" w:hint="cs"/>
          <w:rtl/>
          <w:lang w:eastAsia="he-IL"/>
        </w:rPr>
        <w:t xml:space="preserve"> נכון ליולי 2016), בעיקר ברמת הגולן, בערבה ולאורך הגבולות, שהונחו במהלך השנים לצרכים מבצעיים, אך ברבות השנים, חלק מהם הפכו בלתי חיוניים לביטחון המדינה. בנוסף להם קיימים שדות מוקשים שהניחו צבאות זרים, וכן שטחים ממוקשים שנוצרו כתוצאה מסחף, ומהווים מפגע בטיחותי חמור. בהימצאות המוקשים קיימת סכנה לתושבים המתגוררים באזורים אלה, כמו גם למטיילים, לחקלאים ולעוברי אורח. סכנה זו אף התממשה לאורך השנים בעשרות מקרים שהסתיימו בפציעות, חלקן קשות, ובהן קטיעות גפיים ואף </w:t>
      </w:r>
      <w:r>
        <w:rPr>
          <w:rFonts w:eastAsia="Times New Roman" w:hint="cs"/>
          <w:rtl/>
          <w:lang w:eastAsia="he-IL"/>
        </w:rPr>
        <w:t>ב</w:t>
      </w:r>
      <w:r w:rsidRPr="00EA301E">
        <w:rPr>
          <w:rFonts w:eastAsia="Times New Roman" w:hint="cs"/>
          <w:rtl/>
          <w:lang w:eastAsia="he-IL"/>
        </w:rPr>
        <w:t xml:space="preserve">מוות. לצורך פינוי שטחים אלה ועל רקע שיח ציבורי שהתעורר עקב פציעתו של ילד מפיצוץ מוקש, אישרה הכנסת בשנת 2011 את החוק לפינוי שדות מוקשים, התשע"א-2011 (להלן - החוק), שבמסגרתו הוקמה הרשות לפינוי מוקשים (להלן - הרשות או הרלפ"ם) כיחידה במשרד הביטחון (להלן - משהב"ט). על פי החוק, תקציבה השנתי של הרלפ"ם לא יפחת מ-27 מיליון ש"ח, וימומן מתקציב המדינה. </w:t>
      </w:r>
    </w:p>
    <w:p w:rsidR="007A715D" w:rsidRPr="00EA301E" w:rsidP="007A715D">
      <w:pPr>
        <w:pStyle w:val="takzir-text"/>
        <w:bidi/>
        <w:rPr>
          <w:rFonts w:eastAsia="Times New Roman"/>
          <w:rtl/>
          <w:lang w:eastAsia="he-IL"/>
        </w:rPr>
      </w:pPr>
      <w:r w:rsidRPr="00EA301E">
        <w:rPr>
          <w:rFonts w:eastAsia="Times New Roman" w:hint="cs"/>
          <w:rtl/>
          <w:lang w:eastAsia="he-IL"/>
        </w:rPr>
        <w:t xml:space="preserve">הקמת הרלפ"ם נועדה לאפשר את פינוי המוקשים על מנת להימנע מהסיכון שבהם לחיי אדם, ובמטרה לאפשר בשטחים אלה פיתוח תיירותי או חקלאי, הקמת תשתיות, הרחבת יישובים והגנה על הסביבה. עד כה, העביר צה"ל לרלפ"ם נתונים על כ-100,000 דונם של שטחים צבאיים סגורים שבהם טמונים, או קיים חשש שטמונים, עשרות אלפי מוקשים לפינוי. בחמש השנים מאז הקמתה הובילה הרלפ"ם פינוי של כ-5,600 דונם שטח ממוקש או חשוד במיקוש. </w:t>
      </w:r>
    </w:p>
    <w:p w:rsidR="007A715D" w:rsidRPr="00EA301E" w:rsidP="007A715D">
      <w:pPr>
        <w:pStyle w:val="takzir-text"/>
        <w:bidi/>
        <w:rPr>
          <w:rtl/>
        </w:rPr>
      </w:pPr>
      <w:r w:rsidRPr="00EA301E">
        <w:rPr>
          <w:rFonts w:eastAsia="Times New Roman" w:hint="cs"/>
          <w:rtl/>
          <w:lang w:eastAsia="he-IL"/>
        </w:rPr>
        <w:t>יצוין, שבישראל קיימים גם עשרות אלפי דונמים יבשתיים וימיים שבהם הוטמנו נפלי תחמושת (להלן - נפלים). התחמושת בשטחים הימיים עלולה להוות סכנה עקב היסחפותה לחופי ישראל. על</w:t>
      </w:r>
      <w:r w:rsidRPr="00EA301E">
        <w:rPr>
          <w:rFonts w:eastAsia="Times New Roman"/>
          <w:rtl/>
          <w:lang w:eastAsia="he-IL"/>
        </w:rPr>
        <w:t xml:space="preserve"> פי </w:t>
      </w:r>
      <w:r w:rsidRPr="00EA301E">
        <w:rPr>
          <w:rFonts w:eastAsia="Times New Roman" w:hint="cs"/>
          <w:rtl/>
          <w:lang w:eastAsia="he-IL"/>
        </w:rPr>
        <w:t xml:space="preserve">נתוני </w:t>
      </w:r>
      <w:r w:rsidRPr="00EA301E">
        <w:rPr>
          <w:rFonts w:eastAsia="Times New Roman"/>
          <w:rtl/>
          <w:lang w:eastAsia="he-IL"/>
        </w:rPr>
        <w:t>צה"ל</w:t>
      </w:r>
      <w:r w:rsidRPr="00EA301E">
        <w:rPr>
          <w:rFonts w:eastAsia="Times New Roman" w:hint="cs"/>
          <w:rtl/>
          <w:lang w:eastAsia="he-IL"/>
        </w:rPr>
        <w:t>,</w:t>
      </w:r>
      <w:r w:rsidRPr="00EA301E">
        <w:rPr>
          <w:rFonts w:eastAsia="Times New Roman"/>
          <w:rtl/>
          <w:lang w:eastAsia="he-IL"/>
        </w:rPr>
        <w:t xml:space="preserve"> </w:t>
      </w:r>
      <w:r w:rsidRPr="00EA301E">
        <w:rPr>
          <w:rFonts w:eastAsia="Times New Roman" w:hint="cs"/>
          <w:rtl/>
          <w:lang w:eastAsia="he-IL"/>
        </w:rPr>
        <w:t>היקפם של השטחים היבשתיים, שאינם חיוניים לביטחון המדינה ומהם ניתן לפנות נפלים, עומד על כ</w:t>
      </w:r>
      <w:r w:rsidRPr="00EA301E">
        <w:rPr>
          <w:rFonts w:eastAsia="Times New Roman"/>
          <w:rtl/>
          <w:lang w:eastAsia="he-IL"/>
        </w:rPr>
        <w:t>-30,000 דונם</w:t>
      </w:r>
      <w:r w:rsidRPr="00EA301E">
        <w:rPr>
          <w:rFonts w:eastAsia="Times New Roman" w:hint="cs"/>
          <w:rtl/>
          <w:lang w:eastAsia="he-IL"/>
        </w:rPr>
        <w:t>, וייעודם, לאחר פינוים, הוא בין השאר,</w:t>
      </w:r>
      <w:r w:rsidRPr="00EA301E">
        <w:rPr>
          <w:rFonts w:eastAsia="Times New Roman"/>
          <w:rtl/>
          <w:lang w:eastAsia="he-IL"/>
        </w:rPr>
        <w:t xml:space="preserve"> לבנייה, להקמת תחנות כוח, לצרכים חקלאיים</w:t>
      </w:r>
      <w:r w:rsidRPr="00EA301E">
        <w:rPr>
          <w:rFonts w:eastAsia="Times New Roman" w:hint="cs"/>
          <w:rtl/>
          <w:lang w:eastAsia="he-IL"/>
        </w:rPr>
        <w:t xml:space="preserve"> ותעשייתיים</w:t>
      </w:r>
      <w:r w:rsidRPr="00EA301E">
        <w:rPr>
          <w:rFonts w:eastAsia="Times New Roman"/>
          <w:rtl/>
          <w:lang w:eastAsia="he-IL"/>
        </w:rPr>
        <w:t xml:space="preserve"> </w:t>
      </w:r>
      <w:r w:rsidRPr="00EA301E">
        <w:rPr>
          <w:rFonts w:eastAsia="Times New Roman" w:hint="cs"/>
          <w:rtl/>
          <w:lang w:eastAsia="he-IL"/>
        </w:rPr>
        <w:t>ו</w:t>
      </w:r>
      <w:r w:rsidRPr="00EA301E">
        <w:rPr>
          <w:rFonts w:eastAsia="Times New Roman"/>
          <w:rtl/>
          <w:lang w:eastAsia="he-IL"/>
        </w:rPr>
        <w:t>להסדרת ההתיישבות הבדואית.</w:t>
      </w:r>
    </w:p>
    <w:p w:rsidR="007A715D" w:rsidRPr="00EA301E" w:rsidP="007A715D">
      <w:pPr>
        <w:pStyle w:val="takzir-text"/>
        <w:bidi/>
        <w:rPr>
          <w:rtl/>
        </w:rPr>
      </w:pPr>
      <w:r w:rsidRPr="00EA301E">
        <w:rPr>
          <w:rFonts w:hint="cs"/>
          <w:rtl/>
        </w:rPr>
        <w:t>על פי החוק, לרלפ"ם סמכויות אסדרה ופיקוח על עבודות פינוי המוקשים, והיא גם אמונה על קידום ותכנון פעילויות הסברה לציבור להגברת המודעות להתנהלות בטיחותית ולצמצום הסיכונים ממוקשים. לביצוע העבודות לפינוי המוקשים מתקשר משהב"ט באמצעות מינהל ההרכשה והייצור (להלן - מנה"ר) עם שתי חברות אזרחיות, אחת שמפנה את המוקשים (להלן - חברת הפינוי) ושנייה שמפקחת על עבודתה (להלן - חברת הפיקוח) (להלן - החברות האזרחיות). הרלפ"ם מקיימת עליהן פיקוח עליון.</w:t>
      </w:r>
    </w:p>
    <w:p w:rsidR="007A715D" w:rsidRPr="00492C38" w:rsidP="007A715D">
      <w:pPr>
        <w:pStyle w:val="takzir"/>
        <w:rPr>
          <w:rFonts w:ascii="Tahoma" w:hAnsi="Tahoma" w:cs="Tahoma"/>
          <w:noProof w:val="0"/>
          <w:sz w:val="28"/>
          <w:rtl/>
        </w:rPr>
      </w:pPr>
    </w:p>
    <w:p w:rsidR="006C5F46" w:rsidRPr="003D09D3" w:rsidP="00E7492C">
      <w:pPr>
        <w:pStyle w:val="KOT4T"/>
        <w:rPr>
          <w:rtl/>
        </w:rPr>
      </w:pPr>
      <w:r w:rsidRPr="00B12E08">
        <w:rPr>
          <w:rFonts w:hint="eastAsia"/>
          <w:rtl/>
        </w:rPr>
        <w:t>פעולות</w:t>
      </w:r>
      <w:r w:rsidRPr="00B12E08">
        <w:rPr>
          <w:rtl/>
        </w:rPr>
        <w:t xml:space="preserve"> </w:t>
      </w:r>
      <w:r w:rsidRPr="00B12E08">
        <w:rPr>
          <w:rFonts w:hint="eastAsia"/>
          <w:rtl/>
        </w:rPr>
        <w:t>הביקורת</w:t>
      </w:r>
    </w:p>
    <w:p w:rsidR="007A715D" w:rsidRPr="00EA301E" w:rsidP="007A715D">
      <w:pPr>
        <w:pStyle w:val="takzir-text"/>
        <w:bidi/>
        <w:rPr>
          <w:rFonts w:eastAsia="Times New Roman"/>
          <w:rtl/>
          <w:lang w:eastAsia="he-IL"/>
        </w:rPr>
      </w:pPr>
      <w:r w:rsidRPr="00EA301E">
        <w:rPr>
          <w:rFonts w:eastAsia="Times New Roman" w:hint="cs"/>
          <w:rtl/>
          <w:lang w:eastAsia="he-IL"/>
        </w:rPr>
        <w:t xml:space="preserve">בחודשים אוקטובר 2015 עד יולי 2016 בדק משרד מבקר המדינה את פעילותה של הרלפ"ם בהיבטים שונים (חלק מהנתונים עודכנו לדצמבר 2016). בין היתר נבדקו תקציב הרשות, ממשקי העבודה שלה עם צה"ל בתחומים שונים, ומנגנוני הפיקוח שהיא מפעילה על החברות האזרחיות המפנות את המוקשים. הביקורת נערכה במשהב"ט: ברלפ"ם, במנה"ר, באגף התקציבים, באגף היועץ המשפטי למערכת הביטחון, באגף הממונה על הביטחון במערכת הביטחון (להלן - מלמ"ב) וכן בלשכת מנכ"ל משהב"ט. ביקורת השלמה נערכה במפקדת קצין ההנדסה הראשי בצה"ל ובמשרד האוצר. </w:t>
      </w:r>
    </w:p>
    <w:p w:rsidR="0054264F" w:rsidRPr="00492C38" w:rsidP="0054264F">
      <w:pPr>
        <w:pStyle w:val="takzir"/>
        <w:rPr>
          <w:rFonts w:ascii="Tahoma" w:hAnsi="Tahoma" w:cs="Tahoma"/>
          <w:noProof w:val="0"/>
          <w:sz w:val="28"/>
          <w:rtl/>
        </w:rPr>
      </w:pPr>
    </w:p>
    <w:p w:rsidR="00384065" w:rsidRPr="00132FFC" w:rsidP="00E7492C">
      <w:pPr>
        <w:pStyle w:val="KOT4T"/>
        <w:rPr>
          <w:rtl/>
        </w:rPr>
      </w:pPr>
      <w:r w:rsidRPr="00132FFC">
        <w:rPr>
          <w:rtl/>
        </w:rPr>
        <w:t>הליקויים העיקריים</w:t>
      </w:r>
    </w:p>
    <w:p w:rsidR="00CD777A" w:rsidRPr="007A715D" w:rsidP="00CD777A">
      <w:pPr>
        <w:pStyle w:val="KOT5T"/>
        <w:rPr>
          <w:rtl/>
        </w:rPr>
      </w:pPr>
      <w:r w:rsidRPr="007A715D">
        <w:rPr>
          <w:rFonts w:hint="cs"/>
          <w:rtl/>
        </w:rPr>
        <w:t>פערים במימוש הוראות החוק בנושא תקציב הרלפ"ם</w:t>
      </w:r>
    </w:p>
    <w:p w:rsidR="00CD777A" w:rsidRPr="00EA301E" w:rsidP="00CD777A">
      <w:pPr>
        <w:pStyle w:val="takzir-text"/>
        <w:bidi/>
        <w:rPr>
          <w:rFonts w:eastAsia="Times New Roman"/>
          <w:rtl/>
          <w:lang w:eastAsia="he-IL"/>
        </w:rPr>
      </w:pPr>
      <w:r w:rsidRPr="00EA301E">
        <w:rPr>
          <w:rFonts w:eastAsia="Times New Roman" w:hint="cs"/>
          <w:rtl/>
          <w:lang w:eastAsia="he-IL"/>
        </w:rPr>
        <w:t xml:space="preserve">משרד האוצר קבע את תקציב הרלפ"ם בתקציב הביטחון ולא בסעיף תקציבי נפרד בחוק התקציב השנתי, באופן שאינו תואם לכאורה ללשון החוק. </w:t>
      </w:r>
    </w:p>
    <w:p w:rsidR="00CD777A" w:rsidP="00CD777A">
      <w:pPr>
        <w:pStyle w:val="takzir-text"/>
        <w:bidi/>
        <w:rPr>
          <w:rFonts w:eastAsia="Times New Roman"/>
          <w:rtl/>
          <w:lang w:eastAsia="he-IL"/>
        </w:rPr>
      </w:pPr>
      <w:r w:rsidRPr="00EA301E">
        <w:rPr>
          <w:rFonts w:eastAsia="Times New Roman" w:hint="cs"/>
          <w:rtl/>
          <w:lang w:eastAsia="he-IL"/>
        </w:rPr>
        <w:t>בשנים 2011 ו-2012 מימנו משרד האוצר ומשהב"ט את תקציב הרלפ"ם בחלקים שווים, לפי הנחיה של ראש הממשלה שניתנה בסמוך למועד חקיקת החוק. החל משנת 2013 הפסיק משרד האוצר להעביר את חלקו, בטענה שעל פי המתווה של "הכל כלול"</w:t>
      </w:r>
      <w:r>
        <w:rPr>
          <w:rStyle w:val="FootnoteReference0"/>
          <w:rFonts w:eastAsia="Times New Roman"/>
          <w:rtl/>
          <w:lang w:eastAsia="he-IL"/>
        </w:rPr>
        <w:footnoteReference w:id="2"/>
      </w:r>
      <w:r w:rsidRPr="00EA301E">
        <w:rPr>
          <w:rFonts w:eastAsia="Times New Roman" w:hint="cs"/>
          <w:rtl/>
          <w:lang w:eastAsia="he-IL"/>
        </w:rPr>
        <w:t xml:space="preserve">, תקציב הביטחון כולל גם את חלקו במימון פעילות הרלפ"ם. בכך שוב פעל משרד האוצר באופן שאינו תואם לכאורה ללשון החוק. </w:t>
      </w:r>
    </w:p>
    <w:p w:rsidR="00CD777A" w:rsidRPr="007A715D" w:rsidP="00CD777A">
      <w:pPr>
        <w:pStyle w:val="takzir"/>
        <w:rPr>
          <w:rFonts w:ascii="Tahoma" w:hAnsi="Tahoma" w:cs="Tahoma"/>
          <w:b w:val="0"/>
          <w:bCs w:val="0"/>
          <w:noProof w:val="0"/>
          <w:sz w:val="28"/>
          <w:rtl/>
        </w:rPr>
      </w:pPr>
    </w:p>
    <w:p w:rsidR="00CD777A" w:rsidRPr="007A715D" w:rsidP="0020356B">
      <w:pPr>
        <w:pStyle w:val="KOT5T"/>
        <w:rPr>
          <w:rtl/>
        </w:rPr>
      </w:pPr>
      <w:r w:rsidRPr="007A715D">
        <w:rPr>
          <w:rFonts w:hint="cs"/>
          <w:rtl/>
        </w:rPr>
        <w:t>פערים בחלוקת הסמכויות בין צה"ל לרלפ"ם</w:t>
      </w:r>
    </w:p>
    <w:p w:rsidR="00CD777A" w:rsidRPr="00EA301E" w:rsidP="0067230A">
      <w:pPr>
        <w:pStyle w:val="takzir-text"/>
        <w:pBdr>
          <w:bottom w:val="none" w:sz="0" w:space="0" w:color="auto"/>
        </w:pBdr>
        <w:bidi/>
        <w:rPr>
          <w:rtl/>
        </w:rPr>
      </w:pPr>
      <w:r w:rsidRPr="00EA301E">
        <w:rPr>
          <w:rFonts w:hint="cs"/>
          <w:rtl/>
        </w:rPr>
        <w:t>על פי החוק, לרלפ"ם אין סמכות לפנות שטחים שבהם רק נפלים</w:t>
      </w:r>
      <w:r w:rsidRPr="00EA301E">
        <w:rPr>
          <w:rtl/>
        </w:rPr>
        <w:t xml:space="preserve"> כמו גם שטחים שבהם </w:t>
      </w:r>
      <w:r w:rsidRPr="00EA301E">
        <w:rPr>
          <w:rFonts w:hint="cs"/>
          <w:rtl/>
        </w:rPr>
        <w:t>רק</w:t>
      </w:r>
      <w:r w:rsidRPr="00EA301E">
        <w:rPr>
          <w:rtl/>
        </w:rPr>
        <w:t xml:space="preserve"> </w:t>
      </w:r>
      <w:r w:rsidRPr="00EA301E">
        <w:rPr>
          <w:rFonts w:hint="cs"/>
          <w:rtl/>
        </w:rPr>
        <w:t>מוקשים</w:t>
      </w:r>
      <w:r w:rsidRPr="00EA301E">
        <w:rPr>
          <w:rtl/>
        </w:rPr>
        <w:t xml:space="preserve"> </w:t>
      </w:r>
      <w:r w:rsidRPr="00EA301E">
        <w:rPr>
          <w:rFonts w:hint="cs"/>
          <w:rtl/>
        </w:rPr>
        <w:t>נגד</w:t>
      </w:r>
      <w:r w:rsidRPr="00EA301E">
        <w:rPr>
          <w:rtl/>
        </w:rPr>
        <w:t xml:space="preserve"> </w:t>
      </w:r>
      <w:r w:rsidRPr="00EA301E">
        <w:rPr>
          <w:rFonts w:hint="cs"/>
          <w:rtl/>
        </w:rPr>
        <w:t>טנקים</w:t>
      </w:r>
      <w:r w:rsidRPr="00EA301E">
        <w:rPr>
          <w:rtl/>
        </w:rPr>
        <w:t xml:space="preserve"> (להלן - </w:t>
      </w:r>
      <w:r w:rsidRPr="00EA301E">
        <w:rPr>
          <w:rFonts w:hint="cs"/>
          <w:rtl/>
        </w:rPr>
        <w:t>נ</w:t>
      </w:r>
      <w:r w:rsidRPr="00EA301E">
        <w:rPr>
          <w:rtl/>
        </w:rPr>
        <w:t>"ט)</w:t>
      </w:r>
      <w:r w:rsidRPr="00EA301E">
        <w:rPr>
          <w:rFonts w:hint="cs"/>
          <w:rtl/>
        </w:rPr>
        <w:t>. הסמכויות לפינוי שטחים אלה נתונות בידי צה"ל. בחינת פועלו של צה"ל בתחומים אלה העלתה</w:t>
      </w:r>
      <w:r>
        <w:rPr>
          <w:rFonts w:hint="cs"/>
          <w:rtl/>
        </w:rPr>
        <w:t xml:space="preserve"> כדלקמן</w:t>
      </w:r>
      <w:r w:rsidRPr="00EA301E">
        <w:rPr>
          <w:rtl/>
        </w:rPr>
        <w:t xml:space="preserve">: </w:t>
      </w:r>
    </w:p>
    <w:p w:rsidR="00CD777A" w:rsidRPr="007A715D" w:rsidP="0067230A">
      <w:pPr>
        <w:pStyle w:val="takzir-list-paragraph"/>
        <w:numPr>
          <w:ilvl w:val="0"/>
          <w:numId w:val="40"/>
        </w:numPr>
        <w:pBdr>
          <w:bottom w:val="none" w:sz="0" w:space="0" w:color="auto"/>
        </w:pBdr>
        <w:ind w:left="510" w:hanging="340"/>
        <w:rPr>
          <w:rtl/>
        </w:rPr>
      </w:pPr>
      <w:r w:rsidRPr="00EA301E">
        <w:rPr>
          <w:rtl/>
        </w:rPr>
        <w:t xml:space="preserve">מנגנון פינוי נפלים </w:t>
      </w:r>
      <w:r w:rsidRPr="00EA301E">
        <w:rPr>
          <w:rFonts w:hint="cs"/>
          <w:rtl/>
        </w:rPr>
        <w:t xml:space="preserve">הקיים אינו נותן מענה מספק לפינוי בטיחותי ויסודי של נפלים משטחים המיועדים לשימושים אזרחיים. לכך יש השלכות הן לביטחון הציבור והן בתחום הכלכלי, שכן השטחים שבהם טמונים נפלים, יכולים היו לשמש לצרכים אזרחיים, אך הם עומדים כאבן שאין לה הופכין. </w:t>
      </w:r>
    </w:p>
    <w:p w:rsidR="00CD777A" w:rsidP="0067230A">
      <w:pPr>
        <w:pStyle w:val="takzir-list-paragraph"/>
        <w:pBdr>
          <w:top w:val="none" w:sz="0" w:space="0" w:color="auto"/>
        </w:pBdr>
        <w:ind w:left="510" w:hanging="340"/>
        <w:rPr>
          <w:rtl/>
        </w:rPr>
      </w:pPr>
      <w:r w:rsidRPr="00EA301E">
        <w:rPr>
          <w:rFonts w:hint="cs"/>
          <w:rtl/>
        </w:rPr>
        <w:t xml:space="preserve">מאז מאי 2013 לא מתקיימת כל פעילות חדשה לפינוי שדות מוקשים מסוג נ"ט, המיועדים לשימוש אזרחי. </w:t>
      </w:r>
      <w:r w:rsidRPr="00EA301E">
        <w:rPr>
          <w:rtl/>
        </w:rPr>
        <w:t>כ</w:t>
      </w:r>
      <w:r w:rsidRPr="00EA301E">
        <w:rPr>
          <w:rFonts w:hint="cs"/>
          <w:rtl/>
        </w:rPr>
        <w:t>תוצאה</w:t>
      </w:r>
      <w:r w:rsidRPr="00EA301E">
        <w:rPr>
          <w:rtl/>
        </w:rPr>
        <w:t xml:space="preserve"> </w:t>
      </w:r>
      <w:r w:rsidRPr="00EA301E">
        <w:rPr>
          <w:rFonts w:hint="cs"/>
          <w:rtl/>
        </w:rPr>
        <w:t>מכך</w:t>
      </w:r>
      <w:r w:rsidRPr="00EA301E">
        <w:rPr>
          <w:rtl/>
        </w:rPr>
        <w:t>, צה"</w:t>
      </w:r>
      <w:r w:rsidRPr="00EA301E">
        <w:rPr>
          <w:rFonts w:hint="cs"/>
          <w:rtl/>
        </w:rPr>
        <w:t>ל</w:t>
      </w:r>
      <w:r w:rsidRPr="00EA301E">
        <w:rPr>
          <w:rtl/>
        </w:rPr>
        <w:t xml:space="preserve"> </w:t>
      </w:r>
      <w:r w:rsidRPr="00EA301E">
        <w:rPr>
          <w:rFonts w:hint="cs"/>
          <w:rtl/>
        </w:rPr>
        <w:t>לא</w:t>
      </w:r>
      <w:r w:rsidRPr="00EA301E">
        <w:rPr>
          <w:rtl/>
        </w:rPr>
        <w:t xml:space="preserve"> </w:t>
      </w:r>
      <w:r w:rsidRPr="00EA301E">
        <w:rPr>
          <w:rFonts w:hint="cs"/>
          <w:rtl/>
        </w:rPr>
        <w:t>קיים החלטת</w:t>
      </w:r>
      <w:r w:rsidRPr="00EA301E">
        <w:rPr>
          <w:rtl/>
        </w:rPr>
        <w:t xml:space="preserve"> </w:t>
      </w:r>
      <w:r w:rsidRPr="00EA301E">
        <w:rPr>
          <w:rFonts w:hint="cs"/>
          <w:rtl/>
        </w:rPr>
        <w:t>ממשלה</w:t>
      </w:r>
      <w:r w:rsidRPr="00EA301E">
        <w:rPr>
          <w:rtl/>
        </w:rPr>
        <w:t xml:space="preserve"> </w:t>
      </w:r>
      <w:r w:rsidRPr="00EA301E">
        <w:rPr>
          <w:rFonts w:hint="cs"/>
          <w:rtl/>
        </w:rPr>
        <w:t>מינואר 2014 שמורה</w:t>
      </w:r>
      <w:r w:rsidRPr="00EA301E">
        <w:rPr>
          <w:rtl/>
        </w:rPr>
        <w:t xml:space="preserve"> </w:t>
      </w:r>
      <w:r w:rsidRPr="00EA301E">
        <w:rPr>
          <w:rFonts w:hint="cs"/>
          <w:rtl/>
        </w:rPr>
        <w:t>על פינוי</w:t>
      </w:r>
      <w:r w:rsidRPr="00EA301E">
        <w:rPr>
          <w:rtl/>
        </w:rPr>
        <w:t xml:space="preserve"> </w:t>
      </w:r>
      <w:r w:rsidRPr="00EA301E">
        <w:rPr>
          <w:rFonts w:hint="cs"/>
          <w:rtl/>
        </w:rPr>
        <w:t>שדות מוקשים, חלקם מסוג נ"ט בלבד,</w:t>
      </w:r>
      <w:r w:rsidRPr="00EA301E">
        <w:rPr>
          <w:rtl/>
        </w:rPr>
        <w:t xml:space="preserve"> </w:t>
      </w:r>
      <w:r w:rsidRPr="00EA301E">
        <w:rPr>
          <w:rFonts w:hint="cs"/>
          <w:rtl/>
        </w:rPr>
        <w:t>משטחים</w:t>
      </w:r>
      <w:r w:rsidRPr="00EA301E">
        <w:rPr>
          <w:rtl/>
        </w:rPr>
        <w:t xml:space="preserve"> </w:t>
      </w:r>
      <w:r w:rsidRPr="00EA301E">
        <w:rPr>
          <w:rFonts w:hint="cs"/>
          <w:rtl/>
        </w:rPr>
        <w:t>שנועדו</w:t>
      </w:r>
      <w:r w:rsidRPr="00EA301E">
        <w:rPr>
          <w:rtl/>
        </w:rPr>
        <w:t xml:space="preserve"> </w:t>
      </w:r>
      <w:r w:rsidRPr="00EA301E">
        <w:rPr>
          <w:rFonts w:hint="cs"/>
          <w:rtl/>
        </w:rPr>
        <w:t>לפיתוח</w:t>
      </w:r>
      <w:r w:rsidRPr="00EA301E">
        <w:rPr>
          <w:rtl/>
        </w:rPr>
        <w:t xml:space="preserve"> </w:t>
      </w:r>
      <w:r w:rsidRPr="00EA301E">
        <w:rPr>
          <w:rFonts w:hint="cs"/>
          <w:rtl/>
        </w:rPr>
        <w:t>החקלאות</w:t>
      </w:r>
      <w:r w:rsidRPr="00EA301E">
        <w:rPr>
          <w:rtl/>
        </w:rPr>
        <w:t xml:space="preserve"> </w:t>
      </w:r>
      <w:r w:rsidRPr="00EA301E">
        <w:rPr>
          <w:rFonts w:hint="cs"/>
          <w:rtl/>
        </w:rPr>
        <w:t>בגולן. לכך יש השלכות כלכליות והשלכות במימוש החלטות ממשל ושמירה על מינהל ציבורי תקין, כמו גם השלכות אפשריות בהקשר של שמירה על ביטחון הציבור.</w:t>
      </w:r>
      <w:r w:rsidRPr="00EA301E">
        <w:rPr>
          <w:rtl/>
        </w:rPr>
        <w:t xml:space="preserve"> </w:t>
      </w:r>
    </w:p>
    <w:p w:rsidR="00CD777A" w:rsidRPr="007A715D" w:rsidP="00CD777A">
      <w:pPr>
        <w:pStyle w:val="takzir"/>
        <w:rPr>
          <w:rFonts w:ascii="Tahoma" w:hAnsi="Tahoma" w:cs="Tahoma"/>
          <w:b w:val="0"/>
          <w:bCs w:val="0"/>
          <w:noProof w:val="0"/>
          <w:sz w:val="28"/>
          <w:rtl/>
        </w:rPr>
      </w:pPr>
    </w:p>
    <w:p w:rsidR="00CD777A" w:rsidRPr="007A715D" w:rsidP="00CD777A">
      <w:pPr>
        <w:pStyle w:val="KOT5T"/>
        <w:rPr>
          <w:rtl/>
        </w:rPr>
      </w:pPr>
      <w:r w:rsidRPr="007A715D">
        <w:rPr>
          <w:rtl/>
        </w:rPr>
        <w:t xml:space="preserve">פערים במימוש הוראות החוק בנושא שיתוף הפעולה בין הרלפ"ם </w:t>
      </w:r>
      <w:r w:rsidRPr="007A715D">
        <w:rPr>
          <w:rFonts w:hint="cs"/>
          <w:rtl/>
        </w:rPr>
        <w:t xml:space="preserve">לצה"ל </w:t>
      </w:r>
    </w:p>
    <w:p w:rsidR="00CD777A" w:rsidP="00CD777A">
      <w:pPr>
        <w:pStyle w:val="takzir-text"/>
        <w:bidi/>
        <w:rPr>
          <w:rtl/>
        </w:rPr>
      </w:pPr>
      <w:r w:rsidRPr="00EA301E">
        <w:rPr>
          <w:rFonts w:eastAsia="Times New Roman" w:hint="cs"/>
          <w:rtl/>
          <w:lang w:eastAsia="he-IL"/>
        </w:rPr>
        <w:t>רק באחד מתוך שישה פרויקטים לפינוי מוקשים שהסתיימו, הושלם הליך העברת השטח לאזרחים. בפרויקטים אחרים חלים עיכובים משמעותיים מצד צה"ל</w:t>
      </w:r>
      <w:r w:rsidRPr="00EA301E">
        <w:rPr>
          <w:rFonts w:hint="cs"/>
          <w:rtl/>
        </w:rPr>
        <w:t>, הן בשלב ביטול צו הסגירה על השטח על ידי המפקדים</w:t>
      </w:r>
      <w:r w:rsidRPr="00EA301E">
        <w:rPr>
          <w:rtl/>
        </w:rPr>
        <w:t xml:space="preserve"> </w:t>
      </w:r>
      <w:r w:rsidRPr="00EA301E">
        <w:rPr>
          <w:rFonts w:hint="cs"/>
          <w:rtl/>
        </w:rPr>
        <w:t xml:space="preserve">הצבאיים, והן בשלב הסרת הגדרות הסובבות את שדות המוקשים על ידי מפקדי ההנדסה הפיקודיים. עיכובים אלה </w:t>
      </w:r>
      <w:r w:rsidRPr="00EA301E">
        <w:rPr>
          <w:rFonts w:eastAsia="Times New Roman" w:hint="cs"/>
          <w:rtl/>
          <w:lang w:eastAsia="he-IL"/>
        </w:rPr>
        <w:t xml:space="preserve">יש בהם כדי להשליך ישירות ובאופן לא מבוטל על </w:t>
      </w:r>
      <w:r>
        <w:rPr>
          <w:rFonts w:eastAsia="Times New Roman" w:hint="cs"/>
          <w:rtl/>
          <w:lang w:eastAsia="he-IL"/>
        </w:rPr>
        <w:t>הרווחים הצפויים</w:t>
      </w:r>
      <w:r w:rsidRPr="00EA301E">
        <w:rPr>
          <w:rFonts w:eastAsia="Times New Roman" w:hint="cs"/>
          <w:rtl/>
          <w:lang w:eastAsia="he-IL"/>
        </w:rPr>
        <w:t xml:space="preserve"> למשק</w:t>
      </w:r>
      <w:r>
        <w:rPr>
          <w:rFonts w:hint="cs"/>
          <w:rtl/>
        </w:rPr>
        <w:t xml:space="preserve"> כתוצאה משימוש עתידי בשטחים אלה</w:t>
      </w:r>
      <w:r w:rsidRPr="00EA301E">
        <w:rPr>
          <w:rFonts w:hint="cs"/>
          <w:rtl/>
        </w:rPr>
        <w:t xml:space="preserve">. </w:t>
      </w:r>
    </w:p>
    <w:p w:rsidR="00CD777A" w:rsidRPr="007A715D" w:rsidP="00CD777A">
      <w:pPr>
        <w:pStyle w:val="takzir"/>
        <w:rPr>
          <w:rFonts w:ascii="Tahoma" w:hAnsi="Tahoma" w:cs="Tahoma"/>
          <w:b w:val="0"/>
          <w:bCs w:val="0"/>
          <w:noProof w:val="0"/>
          <w:sz w:val="28"/>
          <w:rtl/>
        </w:rPr>
      </w:pPr>
    </w:p>
    <w:p w:rsidR="00CD777A" w:rsidRPr="007A715D" w:rsidP="00CD777A">
      <w:pPr>
        <w:pStyle w:val="KOT5T"/>
        <w:rPr>
          <w:rtl/>
        </w:rPr>
      </w:pPr>
      <w:r w:rsidRPr="007A715D">
        <w:rPr>
          <w:rFonts w:hint="cs"/>
          <w:rtl/>
        </w:rPr>
        <w:t>פערים בהתקנת חקיקת משנה משלימה לחוק</w:t>
      </w:r>
    </w:p>
    <w:p w:rsidR="00CD777A" w:rsidP="00CD777A">
      <w:pPr>
        <w:pStyle w:val="takzir-text"/>
        <w:bidi/>
        <w:rPr>
          <w:rtl/>
        </w:rPr>
      </w:pPr>
      <w:r w:rsidRPr="00EA301E">
        <w:rPr>
          <w:rFonts w:hint="cs"/>
          <w:rtl/>
        </w:rPr>
        <w:t xml:space="preserve">עד יולי 2016, מועד סיום הביקורת, תחום פינוי המוקשים לא הוסדר בחקיקת משנה, על אף שהחוק, שנחקק כאמור בשנת 2011, הקנה לשר הביטחון סמכות להתקין תקנות לשם ביצועו. </w:t>
      </w:r>
    </w:p>
    <w:p w:rsidR="00CD777A" w:rsidRPr="007A715D" w:rsidP="00CD777A">
      <w:pPr>
        <w:pStyle w:val="takzir"/>
        <w:rPr>
          <w:rFonts w:ascii="Tahoma" w:hAnsi="Tahoma" w:cs="Tahoma"/>
          <w:b w:val="0"/>
          <w:bCs w:val="0"/>
          <w:noProof w:val="0"/>
          <w:sz w:val="28"/>
          <w:rtl/>
        </w:rPr>
      </w:pPr>
    </w:p>
    <w:p w:rsidR="00CD777A" w:rsidRPr="007A715D" w:rsidP="00CD777A">
      <w:pPr>
        <w:pStyle w:val="KOT5T"/>
        <w:rPr>
          <w:rtl/>
        </w:rPr>
      </w:pPr>
      <w:r w:rsidRPr="007A715D">
        <w:rPr>
          <w:rtl/>
        </w:rPr>
        <w:t>ליקויים במנגנוני הפיקוח על החברות האזרחיות</w:t>
      </w:r>
    </w:p>
    <w:p w:rsidR="00CD777A" w:rsidRPr="00EA301E" w:rsidP="00CD777A">
      <w:pPr>
        <w:pStyle w:val="takzir-text"/>
        <w:bidi/>
        <w:rPr>
          <w:rFonts w:eastAsia="Times New Roman"/>
          <w:rtl/>
          <w:lang w:eastAsia="he-IL"/>
        </w:rPr>
      </w:pPr>
      <w:r w:rsidRPr="00EA301E">
        <w:rPr>
          <w:rFonts w:eastAsia="Times New Roman" w:hint="cs"/>
          <w:rtl/>
          <w:lang w:eastAsia="he-IL"/>
        </w:rPr>
        <w:t xml:space="preserve">הפיקוח של בעלי תפקידים במשהב"ט על החברות האזרחיות המפנות את המוקשים היה בחלקו לקוי: </w:t>
      </w:r>
    </w:p>
    <w:p w:rsidR="00CD777A" w:rsidRPr="00CD777A" w:rsidP="00CD777A">
      <w:pPr>
        <w:pStyle w:val="takzir-list-paragraph"/>
        <w:numPr>
          <w:ilvl w:val="0"/>
          <w:numId w:val="42"/>
        </w:numPr>
        <w:ind w:left="510" w:hanging="340"/>
        <w:rPr>
          <w:rFonts w:eastAsia="Times New Roman"/>
          <w:rtl/>
          <w:lang w:eastAsia="he-IL"/>
        </w:rPr>
      </w:pPr>
      <w:r w:rsidRPr="00CD777A">
        <w:rPr>
          <w:rFonts w:eastAsia="Times New Roman" w:hint="cs"/>
          <w:rtl/>
          <w:lang w:eastAsia="he-IL"/>
        </w:rPr>
        <w:t xml:space="preserve">עובדי החברות האזרחיות שעבדו בכל הפרויקטים לפינוי מוקשים בשטחי המדינה ושבאו במגע יומיומי עם מוקשים בשטחים צבאיים סגורים, לא נבדקו ביטחונית. זאת, בניגוד לקבוע בהסכמים שחתם משהב"ט עם החברות האזרחיות, ומשום שמשהב"ט לא קבע במסגרת הסכמים אלה גורם מפקח מטעמו, שמתפקידו לוודא שהחברות האזרחיות אכן מעבירות את רשימות העובדים ליחידת הביטחון, האמונה על ביצוע הבדיקות. </w:t>
      </w:r>
    </w:p>
    <w:p w:rsidR="00CD777A" w:rsidP="0020356B">
      <w:pPr>
        <w:pStyle w:val="takzir-list-paragraph"/>
        <w:numPr>
          <w:ilvl w:val="0"/>
          <w:numId w:val="42"/>
        </w:numPr>
        <w:ind w:left="510" w:hanging="340"/>
        <w:rPr>
          <w:rFonts w:eastAsia="Times New Roman"/>
          <w:rtl/>
          <w:lang w:eastAsia="he-IL"/>
        </w:rPr>
      </w:pPr>
      <w:r>
        <w:rPr>
          <w:rFonts w:eastAsia="Times New Roman" w:hint="cs"/>
          <w:rtl/>
          <w:lang w:eastAsia="he-IL"/>
        </w:rPr>
        <w:t xml:space="preserve">לפחות </w:t>
      </w:r>
      <w:r w:rsidRPr="00EA301E">
        <w:rPr>
          <w:rFonts w:hint="cs"/>
          <w:rtl/>
        </w:rPr>
        <w:t xml:space="preserve">בשלושה מתוך ששת הפרויקטים לפינוי מוקשים שהסתיימו עד </w:t>
      </w:r>
      <w:r w:rsidR="0020356B">
        <w:rPr>
          <w:rFonts w:hint="cs"/>
          <w:rtl/>
        </w:rPr>
        <w:t>מועד סיום הביקורת</w:t>
      </w:r>
      <w:r w:rsidRPr="00EA301E">
        <w:rPr>
          <w:rFonts w:hint="cs"/>
          <w:rtl/>
        </w:rPr>
        <w:t xml:space="preserve">, </w:t>
      </w:r>
      <w:r>
        <w:rPr>
          <w:rFonts w:hint="cs"/>
          <w:rtl/>
        </w:rPr>
        <w:t xml:space="preserve">ביצעה חברת פינוי </w:t>
      </w:r>
      <w:r w:rsidRPr="00EA301E">
        <w:rPr>
          <w:rFonts w:hint="cs"/>
          <w:rtl/>
        </w:rPr>
        <w:t xml:space="preserve">אחת את העבודות בפרויקטים, כולן או חלקן, באמצעות קבלני משנה, ללא היתר ממשהב"ט. באחד מתוך השלושה, מנהל הרלפ"ם דאז, סגנו דאז ומנהלה במועד סיום הביקורת, היועץ המשפטי שלה וסגן ראש מנה"ר לרכש שירותים, לא ערכו בירור ובדיקה יסודיים </w:t>
      </w:r>
      <w:r w:rsidRPr="00EA301E">
        <w:rPr>
          <w:rFonts w:hint="cs"/>
          <w:rtl/>
        </w:rPr>
        <w:t>ש</w:t>
      </w:r>
      <w:r>
        <w:rPr>
          <w:rFonts w:hint="cs"/>
          <w:rtl/>
        </w:rPr>
        <w:t>ה</w:t>
      </w:r>
      <w:r w:rsidRPr="00EA301E">
        <w:rPr>
          <w:rFonts w:hint="cs"/>
          <w:rtl/>
        </w:rPr>
        <w:t>חברה</w:t>
      </w:r>
      <w:r>
        <w:rPr>
          <w:rFonts w:hint="cs"/>
          <w:rtl/>
        </w:rPr>
        <w:t xml:space="preserve"> </w:t>
      </w:r>
      <w:r w:rsidRPr="00EA301E">
        <w:rPr>
          <w:rFonts w:hint="cs"/>
          <w:rtl/>
        </w:rPr>
        <w:t xml:space="preserve">אכן פנתה למשהב"ט לקבלת ההיתר הנדרש. בשני פרויקטים אחרים, מפקחי הרלפ"ם ומנהליה כלל לא זיהו את ההפרה במהלך העבודות, וזאת על אף שהיו </w:t>
      </w:r>
      <w:r>
        <w:rPr>
          <w:rFonts w:hint="cs"/>
          <w:rtl/>
        </w:rPr>
        <w:t>סימנים</w:t>
      </w:r>
      <w:r w:rsidRPr="00EA301E">
        <w:rPr>
          <w:rFonts w:hint="cs"/>
          <w:rtl/>
        </w:rPr>
        <w:t xml:space="preserve"> לקיומה בתיקי הפרויקטים ובהצהרות החברה. </w:t>
      </w:r>
    </w:p>
    <w:p w:rsidR="00C65C4E" w:rsidRPr="00492C38" w:rsidP="00C65C4E">
      <w:pPr>
        <w:pStyle w:val="takzir"/>
        <w:rPr>
          <w:rFonts w:ascii="Tahoma" w:hAnsi="Tahoma" w:cs="Tahoma"/>
          <w:noProof w:val="0"/>
          <w:sz w:val="28"/>
          <w:rtl/>
        </w:rPr>
      </w:pPr>
    </w:p>
    <w:p w:rsidR="00384065" w:rsidRPr="00132FFC" w:rsidP="00E7492C">
      <w:pPr>
        <w:pStyle w:val="KOT4T"/>
        <w:rPr>
          <w:rtl/>
        </w:rPr>
      </w:pPr>
      <w:r w:rsidRPr="00132FFC">
        <w:rPr>
          <w:rtl/>
        </w:rPr>
        <w:t>ההמלצות העיקריות</w:t>
      </w:r>
    </w:p>
    <w:p w:rsidR="00CD777A" w:rsidRPr="00EA301E" w:rsidP="00CD777A">
      <w:pPr>
        <w:pStyle w:val="takzir-text"/>
        <w:bidi/>
        <w:rPr>
          <w:rtl/>
        </w:rPr>
      </w:pPr>
      <w:r w:rsidRPr="00EA301E">
        <w:rPr>
          <w:rFonts w:hint="cs"/>
          <w:rtl/>
        </w:rPr>
        <w:t>על משהב"ט ומשרד האוצר לפנות ליועץ המשפטי לממשלה על מנת שיכריע במחלוקות ביניהם בנוגע לפרשנות לשון החוק בסוגיות תקציב הרלפ"ם, ככל שאלה עדיין רלוונטיות.</w:t>
      </w:r>
    </w:p>
    <w:p w:rsidR="00CD777A" w:rsidRPr="00EA301E" w:rsidP="00CD777A">
      <w:pPr>
        <w:pStyle w:val="takzir-text"/>
        <w:bidi/>
        <w:rPr>
          <w:rFonts w:eastAsia="Times New Roman"/>
          <w:rtl/>
          <w:lang w:eastAsia="he-IL"/>
        </w:rPr>
      </w:pPr>
      <w:r w:rsidRPr="00EA301E">
        <w:rPr>
          <w:rFonts w:eastAsia="Times New Roman" w:hint="cs"/>
          <w:rtl/>
          <w:lang w:eastAsia="he-IL"/>
        </w:rPr>
        <w:t>על מנכ"ל משהב"ט לעדכן את מנכ"ל משרד ראש הממשלה בנוגע להחלטתו מיוני 2016 התומכת בהצעה לתיקון החוק בנושא הרחבת סמכויות הרלפ"ם ובהגדלת תקציבה בהתאם</w:t>
      </w:r>
      <w:r>
        <w:rPr>
          <w:rFonts w:eastAsia="Times New Roman" w:hint="cs"/>
          <w:rtl/>
          <w:lang w:eastAsia="he-IL"/>
        </w:rPr>
        <w:t>. זאת</w:t>
      </w:r>
      <w:r w:rsidRPr="00EA301E">
        <w:rPr>
          <w:rFonts w:eastAsia="Times New Roman" w:hint="cs"/>
          <w:rtl/>
          <w:lang w:eastAsia="he-IL"/>
        </w:rPr>
        <w:t xml:space="preserve"> על מנת שמנכ"ל משרד ראש הממשלה יוכל, בשיתוף הגורמים הרלוונטיים במשהב"ט ובמשרד האוצר, לחדש בהקדם את פעילותו הנדרשת, לצורך גיבוש הסכמה ביניהם בהקשר זה.</w:t>
      </w:r>
    </w:p>
    <w:p w:rsidR="00CD777A" w:rsidRPr="00EA301E" w:rsidP="00CD777A">
      <w:pPr>
        <w:pStyle w:val="takzir-text"/>
        <w:bidi/>
        <w:rPr>
          <w:rFonts w:eastAsia="Times New Roman"/>
          <w:strike/>
          <w:rtl/>
          <w:lang w:eastAsia="he-IL"/>
        </w:rPr>
      </w:pPr>
      <w:r w:rsidRPr="00EA301E">
        <w:rPr>
          <w:rFonts w:eastAsia="Times New Roman" w:hint="cs"/>
          <w:rtl/>
          <w:lang w:eastAsia="he-IL"/>
        </w:rPr>
        <w:t>על משהב"ט להאיץ את פעילותו להסמכת גוף אחראי ומאסדר לתחום פינוי הנפלים במדינה, בין אם במסגרת ההצעה לתיקון החוק שהגיש, ובין אם באמצעות אחת מן החלופות שהציע צה"ל בעבודת המטה שערך בנושא.</w:t>
      </w:r>
      <w:r>
        <w:rPr>
          <w:rFonts w:eastAsia="Times New Roman" w:hint="cs"/>
          <w:rtl/>
          <w:lang w:eastAsia="he-IL"/>
        </w:rPr>
        <w:t xml:space="preserve"> </w:t>
      </w:r>
    </w:p>
    <w:p w:rsidR="00CD777A" w:rsidRPr="00EA301E" w:rsidP="00CD777A">
      <w:pPr>
        <w:pStyle w:val="takzir-text"/>
        <w:bidi/>
        <w:rPr>
          <w:rtl/>
        </w:rPr>
      </w:pPr>
      <w:r w:rsidRPr="00EA301E">
        <w:rPr>
          <w:rFonts w:hint="cs"/>
          <w:rtl/>
        </w:rPr>
        <w:t xml:space="preserve">על </w:t>
      </w:r>
      <w:r w:rsidRPr="00EA301E">
        <w:rPr>
          <w:rFonts w:eastAsia="Times New Roman" w:hint="cs"/>
          <w:rtl/>
          <w:lang w:eastAsia="he-IL"/>
        </w:rPr>
        <w:t>צה"ל ועל הרלפ"ם לשלב במסגרת תכניות העבודה שלהם לשנת 2017 את פינוי שדה המוקשים במג'דל שמס, על מנת שההבנות המשותפות שאליהן הגיעו לגבי חשיבות פינוי זה, אכן יתממשו.</w:t>
      </w:r>
      <w:r w:rsidRPr="00EA301E">
        <w:rPr>
          <w:rFonts w:hint="cs"/>
          <w:rtl/>
        </w:rPr>
        <w:t xml:space="preserve"> </w:t>
      </w:r>
    </w:p>
    <w:p w:rsidR="00CD777A" w:rsidRPr="00EA301E" w:rsidP="00CD777A">
      <w:pPr>
        <w:pStyle w:val="takzir-text"/>
        <w:bidi/>
        <w:rPr>
          <w:rtl/>
        </w:rPr>
      </w:pPr>
      <w:r w:rsidRPr="00EA301E">
        <w:rPr>
          <w:rFonts w:eastAsia="Times New Roman" w:hint="cs"/>
          <w:rtl/>
          <w:lang w:eastAsia="he-IL"/>
        </w:rPr>
        <w:t xml:space="preserve">על קצין ההנדסה הראשי לעגן בפקודות צה"ל הרלוונטיות לוחות זמנים מחייבים לביטול צווי סגירה על שטחים שהסתיימו בהם עבודות לפינוי מוקשים ולהורדת הגדרות סביבם. </w:t>
      </w:r>
    </w:p>
    <w:p w:rsidR="00CD777A" w:rsidRPr="00EA301E" w:rsidP="00CD777A">
      <w:pPr>
        <w:pStyle w:val="takzir-text"/>
        <w:bidi/>
        <w:rPr>
          <w:rFonts w:eastAsia="Times New Roman"/>
          <w:rtl/>
          <w:lang w:eastAsia="he-IL"/>
        </w:rPr>
      </w:pPr>
      <w:r w:rsidRPr="007A715D">
        <w:rPr>
          <w:rFonts w:hint="cs"/>
          <w:rtl/>
        </w:rPr>
        <w:t>ראוי</w:t>
      </w:r>
      <w:r w:rsidRPr="00EA301E">
        <w:rPr>
          <w:rFonts w:eastAsia="Times New Roman" w:hint="cs"/>
          <w:rtl/>
          <w:lang w:eastAsia="he-IL"/>
        </w:rPr>
        <w:t xml:space="preserve"> שהיועץ המשפטי למערכת הביטחון והיועץ המשפטי של הרלפ"ם יקדמו את ההליכים שבהם החלו לטובת עיגון חקיקת משנה משלימה לחוק, ושיביאו אותה בהקדם לאישור ועדת החוץ והביטחון על מנת שתפורסם ברשומות, כנדרש בחוק.</w:t>
      </w:r>
      <w:r>
        <w:rPr>
          <w:rFonts w:eastAsia="Times New Roman" w:hint="cs"/>
          <w:rtl/>
          <w:lang w:eastAsia="he-IL"/>
        </w:rPr>
        <w:t xml:space="preserve"> </w:t>
      </w:r>
    </w:p>
    <w:p w:rsidR="00CD777A" w:rsidRPr="00EA301E" w:rsidP="00CD777A">
      <w:pPr>
        <w:pStyle w:val="takzir-text"/>
        <w:bidi/>
        <w:rPr>
          <w:rtl/>
        </w:rPr>
      </w:pPr>
      <w:r w:rsidRPr="00EA301E">
        <w:rPr>
          <w:rFonts w:hint="cs"/>
          <w:rtl/>
        </w:rPr>
        <w:t xml:space="preserve">על רלפ"ם ועל מלמ"ב לסיים בהקדם את מיסוד תהליך העבודה לקיום בדיקות ביטחוניות לעובדי החברות האזרחיות. </w:t>
      </w:r>
    </w:p>
    <w:p w:rsidR="00CD777A" w:rsidP="00CD777A">
      <w:pPr>
        <w:pStyle w:val="takzir-text"/>
        <w:bidi/>
        <w:rPr>
          <w:rtl/>
        </w:rPr>
      </w:pPr>
      <w:r w:rsidRPr="00EA301E">
        <w:rPr>
          <w:rFonts w:hint="cs"/>
          <w:rtl/>
        </w:rPr>
        <w:t>על משהב"ט לנקוט את כל האמצעים לזיהוי הפרות, בשלב מוקדם ככל הניתן, של ההסכמים שעליהם הוא חותם, בדגש על ביצוע עבודה של חברה זוכה באמצעות קבלן משנה, ללא היתר. כמו כן, על בעלי התפקידים הרלוונטיים במשהב"ט למצות עד תום בדיקה של כל חשד שעולה בפניהם, לכל הפרה שהיא, ובפרט הפרה של ביצוע התחייבות באמצעות אחר, ללא היתר.</w:t>
      </w:r>
      <w:r>
        <w:rPr>
          <w:rFonts w:hint="cs"/>
          <w:rtl/>
        </w:rPr>
        <w:t xml:space="preserve"> </w:t>
      </w:r>
    </w:p>
    <w:p w:rsidR="00A90478" w:rsidRPr="00492C38" w:rsidP="009B0AF0">
      <w:pPr>
        <w:pStyle w:val="takzir"/>
        <w:rPr>
          <w:rFonts w:ascii="Tahoma" w:hAnsi="Tahoma" w:cs="Tahoma"/>
          <w:noProof w:val="0"/>
          <w:sz w:val="28"/>
          <w:rtl/>
        </w:rPr>
      </w:pPr>
    </w:p>
    <w:p w:rsidR="00384065" w:rsidRPr="00132FFC" w:rsidP="00E7492C">
      <w:pPr>
        <w:pStyle w:val="KOT4S"/>
        <w:rPr>
          <w:rtl/>
        </w:rPr>
      </w:pPr>
      <w:r w:rsidRPr="00132FFC">
        <w:rPr>
          <w:rtl/>
        </w:rPr>
        <w:t>סיכום</w:t>
      </w:r>
    </w:p>
    <w:p w:rsidR="00CD777A" w:rsidRPr="0009467A" w:rsidP="00CD777A">
      <w:pPr>
        <w:pStyle w:val="takzir-text"/>
        <w:bidi/>
        <w:rPr>
          <w:rtl/>
        </w:rPr>
      </w:pPr>
      <w:r w:rsidRPr="0009467A">
        <w:rPr>
          <w:rFonts w:hint="cs"/>
          <w:rtl/>
        </w:rPr>
        <w:t xml:space="preserve">המשימה הלאומית לפינוי שדות מוקשים היא בעלת חשיבות גבוהה בשל רמת הסיכון הנשקפת מהם לחיי אדם, ובשל הצורך האזרחי לייעד קרקעות יקרות ערך לשימוש מועיל. כיום קיימים במדינה מאות אלפי דונמים של שטחים ממוקשים או חשודים במיקוש, ועקב כך, בהיותם סכנה לציבור, הם מגודרים ואסורים לשימוש. אף על פי כן, </w:t>
      </w:r>
      <w:r w:rsidRPr="0009467A">
        <w:rPr>
          <w:rFonts w:eastAsia="Times New Roman" w:hint="cs"/>
          <w:rtl/>
          <w:lang w:eastAsia="he-IL"/>
        </w:rPr>
        <w:t xml:space="preserve">נרשמים מדי שנה בשנה מקרים של כניסת אזרחים וחיילים לשדות מוקשים, וחלק מהם מסתיימים בפציעה, באובדן גפיים ואף במוות. </w:t>
      </w:r>
      <w:r w:rsidRPr="0009467A">
        <w:rPr>
          <w:rFonts w:hint="cs"/>
          <w:rtl/>
        </w:rPr>
        <w:t xml:space="preserve">בשנת 2011 הכיר המחוקק בחשיבות שבפינוי שדות מוקשים שאינם חיוניים לביטחון המדינה, והקים לצורך ביצוע המשימה את הרלפ"ם. הוא גם קבע, בין היתר, שפינוי שטחים ממוקשים צריך להיות ברמת בטיחות מרבית לאזרחים, ובתוך פרק זמן קצר ככל הניתן. </w:t>
      </w:r>
    </w:p>
    <w:p w:rsidR="00CD777A" w:rsidRPr="0009467A" w:rsidP="00CD777A">
      <w:pPr>
        <w:pStyle w:val="takzir-text"/>
        <w:bidi/>
        <w:rPr>
          <w:rtl/>
        </w:rPr>
      </w:pPr>
      <w:r w:rsidRPr="0009467A">
        <w:rPr>
          <w:rFonts w:hint="cs"/>
          <w:rtl/>
        </w:rPr>
        <w:t xml:space="preserve">בחינת היקף תקציבה של הרלפ"ם ומנגנוני העבודה שלה מול צה"ל העלתה, שקיימים בפניה חסמים המונעים ממנה לממש את ייעודה באופן המיטבי והראוי. בחינת המגבלות בהגדרת סמכות הרלפ"ם העלתה, בין היתר, כי תחומי פינוי נפלים ופינוי מוקשי נ"ט משטחים שאינם חיוניים לביטחון המדינה, אינם מוסדרים במלואם. גם במנגנוני הפיקוח שמפעילים משהב"ט והרלפ"ם על החברות האזרחיות נמצאו ליקויים חמורים באי-אכיפה מלאה של הסכמי העבודה איתן. ליקויים אלה, יש בהם אף כדי לפגוע בביטחון הציבור והמדינה. </w:t>
      </w:r>
    </w:p>
    <w:p w:rsidR="00CD777A" w:rsidRPr="0009467A" w:rsidP="00CD777A">
      <w:pPr>
        <w:pStyle w:val="takzir-text"/>
        <w:bidi/>
        <w:rPr>
          <w:rtl/>
        </w:rPr>
      </w:pPr>
      <w:r w:rsidRPr="0009467A">
        <w:rPr>
          <w:rFonts w:hint="cs"/>
          <w:rtl/>
        </w:rPr>
        <w:t>ב-17 השנים שחלפו מביקורת קודמת, שעסקה בנושא "המיקוש בצה"ל"</w:t>
      </w:r>
      <w:r>
        <w:rPr>
          <w:rStyle w:val="FootnoteReference0"/>
          <w:rtl/>
        </w:rPr>
        <w:footnoteReference w:id="3"/>
      </w:r>
      <w:r w:rsidRPr="0009467A">
        <w:rPr>
          <w:rFonts w:hint="cs"/>
          <w:rtl/>
        </w:rPr>
        <w:t xml:space="preserve">, שבה המליץ מבקר המדינה על קידום מאמץ ממלכתי יזום לעיגון מדיניות לפינוי שדות מוקשים שאינם חיוניים לביטחון המדינה, חלה התקדמות מבורכת. עם זאת, על כל הגורמים הלוקחים חלק במלאכה חשובה זו, ובראשם </w:t>
      </w:r>
      <w:r w:rsidRPr="0009467A">
        <w:rPr>
          <w:rFonts w:ascii="David" w:hAnsi="David" w:hint="cs"/>
          <w:rtl/>
        </w:rPr>
        <w:t>הרלפ</w:t>
      </w:r>
      <w:r w:rsidRPr="0009467A">
        <w:rPr>
          <w:rFonts w:ascii="David" w:hAnsi="David"/>
          <w:rtl/>
        </w:rPr>
        <w:t xml:space="preserve">"ם, צה"ל </w:t>
      </w:r>
      <w:r w:rsidRPr="0009467A">
        <w:rPr>
          <w:rFonts w:ascii="David" w:hAnsi="David" w:hint="cs"/>
          <w:rtl/>
        </w:rPr>
        <w:t>ומשרד</w:t>
      </w:r>
      <w:r w:rsidRPr="0009467A">
        <w:rPr>
          <w:rFonts w:ascii="David" w:hAnsi="David"/>
          <w:rtl/>
        </w:rPr>
        <w:t xml:space="preserve"> </w:t>
      </w:r>
      <w:r w:rsidRPr="0009467A">
        <w:rPr>
          <w:rFonts w:ascii="David" w:hAnsi="David" w:hint="cs"/>
          <w:rtl/>
        </w:rPr>
        <w:t>האוצר,</w:t>
      </w:r>
      <w:r w:rsidRPr="0009467A">
        <w:rPr>
          <w:rFonts w:hint="cs"/>
          <w:rtl/>
        </w:rPr>
        <w:t xml:space="preserve"> להמשיך ולפעול, תוך יישום לקחים וצמצום הפערים כפי שעולים בביקורת זו, לטובת מימוש ייעוד הרלפ"ם באופן המהיר, היעיל והמיטבי, וכדי למזער את פוטנציאל הפגיעה ממוקשים ככל האפשר.</w:t>
      </w:r>
    </w:p>
    <w:p w:rsidR="00CD777A" w:rsidRPr="0010599F" w:rsidP="0010599F">
      <w:pPr>
        <w:spacing w:line="240" w:lineRule="exact"/>
        <w:ind w:right="2268"/>
        <w:jc w:val="both"/>
        <w:rPr>
          <w:rFonts w:ascii="Tahoma" w:hAnsi="Tahoma" w:cs="Tahoma"/>
          <w:sz w:val="17"/>
          <w:szCs w:val="17"/>
          <w:rtl/>
        </w:rPr>
      </w:pPr>
    </w:p>
    <w:p w:rsidR="00327FBF" w:rsidRPr="0010599F" w:rsidP="0010599F">
      <w:pPr>
        <w:spacing w:line="240" w:lineRule="exact"/>
        <w:ind w:right="2268"/>
        <w:jc w:val="both"/>
        <w:rPr>
          <w:rFonts w:ascii="Tahoma" w:hAnsi="Tahoma" w:cs="Tahoma"/>
          <w:sz w:val="17"/>
          <w:szCs w:val="17"/>
          <w:rtl/>
        </w:rPr>
        <w:sectPr w:rsidSect="00C20745">
          <w:headerReference w:type="even" r:id="rId12"/>
          <w:headerReference w:type="default" r:id="rId13"/>
          <w:headerReference w:type="first" r:id="rId14"/>
          <w:pgSz w:w="11906" w:h="16838" w:code="9"/>
          <w:pgMar w:top="3119" w:right="1701" w:bottom="3119" w:left="1701" w:header="1559" w:footer="709" w:gutter="0"/>
          <w:cols w:space="708"/>
          <w:bidi/>
          <w:rtlGutter/>
          <w:docGrid w:linePitch="360"/>
        </w:sectPr>
      </w:pPr>
    </w:p>
    <w:p w:rsidR="00F452BD" w:rsidRPr="00EA301E" w:rsidP="00EC6361">
      <w:pPr>
        <w:pStyle w:val="KOT4"/>
        <w:rPr>
          <w:rtl/>
        </w:rPr>
      </w:pPr>
      <w:bookmarkEnd w:id="0"/>
      <w:bookmarkEnd w:id="1"/>
      <w:bookmarkEnd w:id="2"/>
      <w:bookmarkEnd w:id="3"/>
      <w:bookmarkEnd w:id="4"/>
      <w:r w:rsidRPr="00EA301E">
        <w:rPr>
          <w:rFonts w:hint="cs"/>
          <w:rtl/>
        </w:rPr>
        <w:t>מבוא</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מוקש הוא מטען חומר נפץ המופעל באמצעות מנגנון בקרה או מנגנון השהיה. מבחינים בין מוקש נגד אדם (להלן - נ"א), שנועד לפצוע או להרוג לוחם רגלי, לבין מוקש נ"ט, שנועד לגרום נזק מובהק לטנק או לכלי רכב משוריינים אחרים. ברחבי ישראל פזורים מאות אלפי מוקשים (בשטח שגודלו כ-180,000 דונם, נכון ליולי 2016), וריכוזם הגבוה הוא ברמת הגולן ובערבה, וכן לאורך הגבולות. מוקשים אלה הונחו במהלך השנים לצרכים מבצעיים, אך ברבות השנים, חלק מהם הפכו בלתי חיוניים לביטחון המדינה. בנוסף להם, קיימים שדות מוקשים שהניחו צבאות זרים, וכן שטחים ממוקשים שנוצרו כתוצאה מסחף ומהווים מפגע בטיחותי חמור. בעיית סחף המוקשים בקרקע, בעיקר לאחר גשמים ושיטפונות, חמורה ביותר, שכן היא מובילה לאי-ודאות בדבר מיקומם המדויק של המוקשים, באופן שמסכן את תושבי האזורים הסמוכים, כמו גם מטיילים, חקלאים ועוברי אורח. על אף שהחוק קובע גידור וסימון של שדות מוקשים, נרשמים מדי שנה בשנה מקרים של כניסת אזרחים וחיילים לשדות מוקשים או לאזורים חשודים במיקוש, ובעשרות מקרים לאורך השנים הסתיימו מקרי פגיעות ממוקשים בפציעות קשות, הכוללות קטיעת גפיים, ואף במוות. הימצאות מוקשים בשטחי המדינה יוצרת לא רק סכנה ברורה לביטחון התושבים והמטיילים, אלא מובילה גם לפגיעה בתיירות ובנגישות לאתרי טבע ייחודיים. כך למשל, בשנת 2014 פונו מוקשים מ-600 דונם באזור שמורת נחל הבניאס, אותה פוקדים מדי שנה בשנה מטיילים רבים, לאחר שבמקרה אותר מוקש בשטח על ידי מטייל.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לצורך פינוי שטחים ממוקשים, שהפכו בלתי חיוניים לביטחון המדינה, ועל רקע שיח ציבורי שהתעורר עקב פציעתו וקטיעת רגלו של ילד בן 11 מפיצוץ מוקש במהלך טיול משפחתי ברמת הגולן בשנת 2010, אישרה הכנסת בשנת 2011 את החוק לפינוי שדות מוקשים, התשע"א-2011 (להלן - החוק). מטרת החוק היא ליצור תשתית נורמטיבית לפינוי של אותם שטחים, ולהכריז עליהם כנקיים ממוקשים ברמת בטיחות מרבית לאזרחים בפרק זמן קצר ככל הניתן.</w:t>
      </w:r>
      <w:r w:rsidRPr="00EC6361">
        <w:rPr>
          <w:rFonts w:ascii="Tahoma" w:hAnsi="Tahoma" w:cs="Tahoma" w:hint="cs"/>
          <w:sz w:val="17"/>
          <w:szCs w:val="17"/>
          <w:rtl/>
          <w:lang w:eastAsia="he-IL"/>
        </w:rPr>
        <w:t xml:space="preserve"> </w:t>
      </w:r>
      <w:r w:rsidRPr="00EC6361">
        <w:rPr>
          <w:rFonts w:ascii="Tahoma" w:eastAsia="Times New Roman" w:hAnsi="Tahoma" w:cs="Tahoma" w:hint="cs"/>
          <w:sz w:val="17"/>
          <w:szCs w:val="17"/>
          <w:rtl/>
          <w:lang w:eastAsia="he-IL"/>
        </w:rPr>
        <w:t xml:space="preserve">במסגרת החוק הוקמה הרלפ"ם כיחידה במשהב"ט. בדברי ההסבר להצעת החוק צוין, כי הקמת הרלפ"ם נועדה לאפשר פינוי מוקשים על מנת להימנע מסיכון לחיי אדם, ובמטרה לאפשר בשטחים אלה פיתוח תיירותי או חקלאי, הקמת תשתיות, הרחבת יישובים והגנה על הסביבה. יצוין, כי שטחים שטרם פינו מהם מוקשים, מוגדרים כשטחים צבאיים סגורים.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בביקורת הקודמת משנת 1999 המליץ מבקר המדינה לבחון את נושא פינוי שדות המוקשים שאינם נחוצים עוד מבחינה ביטחונית, משום שאלה מהווים סיכון פוטנציאלי ומגבילים פעילות חקלאית ופעילויות לבנייה ולפיתוח, וכן לגבש מדיניות ממלכתית להסדרתו. עוד המליץ, לקבוע בהקדם אמות מידה שיגדירו סף מקצועי לחברות האזרחיות, שייבחרו לבצע את העבודות לפינוי המוקשים, ויבטיחו את פינוים באיכות נדרשת. הקמת הרשות בשנת 2011 וקביעת הוראות, עקרונות וכללים מחייבים בנושא פינוי מוקשים (להלן - המפרט הלאומי) מבטאות את מיסוד התהליך לגיבוש המדיניות האמורה וליישום המלצות מבקר המדינה.</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עד להקמת הרלפ"ם, צה"ל הוא שפינה מוקשים משטחים שהשימוש בהם היה לצרכים מבצעיים או ביטחוניים, ושטחים שנדרשו לצרכים אזרחיים פונו על ידי יזמים פרטיים, בפיקוח של משהב"ט ושל צה"ל. על פי דברי ההסבר להצעת החוק, עד </w:t>
      </w:r>
      <w:r w:rsidRPr="00EC6361">
        <w:rPr>
          <w:rFonts w:ascii="Tahoma" w:eastAsia="Times New Roman" w:hAnsi="Tahoma" w:cs="Tahoma" w:hint="cs"/>
          <w:sz w:val="17"/>
          <w:szCs w:val="17"/>
          <w:rtl/>
          <w:lang w:eastAsia="he-IL"/>
        </w:rPr>
        <w:t xml:space="preserve">חקיקת החוק לא נעשו פעולות ממשיות ומספקות לפינוי מוקשים, בין השאר משום החשש מתביעות פליליות נגד גורמים שיהיו מעורבים בעבודות הפינוי ומידת אחריותם לטיב עבודות אלה, למשל במצב שבו יימצאו מוקשים בשטח לאחר סיומן. עובדה זו יחד עם הצורך בקידום הנושא לשם שמירה על חיי אדם, ועם מדיניות צה"ל ומשהב"ט, שאין לסכן חיילים בפינוי של מוקשים משטחים שייעוד הקרקע בהם הוא אזרחי, הביאו להקמת הרלפ"ם.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על פי החוק, הרלפ"ם אמונה על קביעת המפרט הלאומי, תוך התחשבות במחויבויות בין-לאומיות של מדינת ישראל ובראייה לאומית הכוללת שיתוף פעולה עם צה"ל, משרדי ממשלה וגורמים אחרים. כמו כן, מתפקידה של הרלפ"ם לקבוע סדרי עדיפויות בפינוי שדות מוקשים במסגרת גיבוש תכניות שנתיות ורב-שנתיות. </w:t>
      </w:r>
      <w:r w:rsidRPr="00EC6361">
        <w:rPr>
          <w:rFonts w:ascii="Tahoma" w:hAnsi="Tahoma" w:cs="Tahoma" w:hint="cs"/>
          <w:sz w:val="17"/>
          <w:szCs w:val="17"/>
          <w:rtl/>
        </w:rPr>
        <w:t>הרלפ"ם גם מחזיקה לפי החוק בסמכויות אסדרה ופיקוח על עבודות פינוי המוקשים, וגם אמונה על קידום ותכנון פעילויות הסברה לציבור להגברת המודעות להתנהלות בטיחותית ולצמצום הסיכונים ממוקשים.</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עבודות פינוי מוקשים נעשות על ידי חברות אזרחיות, שעמן מתקשר משהב"ט בהליך מכרזי, באמצעות מנה"ר, כך שבכל פרויקט לפינוי מוקשים פועלות למעשה שתי חברות, חברת פינוי המפנה את המוקשים, וחברת פיקוח שמפקחת עליה. הרלפ"ם, כגוף דורש, מקיימת פיקוח עליון בכל הפרויקטים.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על פי החוק, תקציבה השנתי של הרלפ"ם לא יפחת מ-27 מיליון ש"ח, וימומן מתקציב המדינה. כמו כן, תקציבה ייקבע בסעיף תקציב נפרד בחוק התקציב השנתי. </w:t>
      </w:r>
    </w:p>
    <w:p w:rsidR="00F452BD" w:rsidRPr="00EC6361" w:rsidP="00EC6361">
      <w:pPr>
        <w:spacing w:line="240" w:lineRule="exact"/>
        <w:ind w:right="2268"/>
        <w:jc w:val="both"/>
        <w:rPr>
          <w:rFonts w:ascii="Tahoma" w:hAnsi="Tahoma" w:cs="Tahoma"/>
          <w:sz w:val="17"/>
          <w:szCs w:val="17"/>
          <w:rtl/>
        </w:rPr>
      </w:pPr>
      <w:r w:rsidRPr="00EC6361">
        <w:rPr>
          <w:rFonts w:ascii="Tahoma" w:eastAsia="Times New Roman" w:hAnsi="Tahoma" w:cs="Tahoma" w:hint="cs"/>
          <w:sz w:val="17"/>
          <w:szCs w:val="17"/>
          <w:rtl/>
          <w:lang w:eastAsia="he-IL"/>
        </w:rPr>
        <w:t>עד כה, העביר צה"ל לרלפ"ם נתונים על כ-100,000 דונם שבהם טמונים או שקיים חשש שטמונים עשרות אלפי מוקשים, שאינם חיוניים לביטחון המדינה. בחמש השנים מאז הקמתה הובילה הרלפ"ם עשרה פרויקטים לפינוי מוקשים</w:t>
      </w:r>
      <w:r>
        <w:rPr>
          <w:rStyle w:val="FootnoteReference0"/>
          <w:rFonts w:ascii="Tahoma" w:eastAsia="Times New Roman" w:hAnsi="Tahoma" w:cs="Tahoma"/>
          <w:sz w:val="17"/>
          <w:szCs w:val="17"/>
          <w:rtl/>
          <w:lang w:eastAsia="he-IL"/>
        </w:rPr>
        <w:footnoteReference w:id="4"/>
      </w:r>
      <w:r w:rsidRPr="00EC6361">
        <w:rPr>
          <w:rFonts w:ascii="Tahoma" w:eastAsia="Times New Roman" w:hAnsi="Tahoma" w:cs="Tahoma" w:hint="cs"/>
          <w:sz w:val="17"/>
          <w:szCs w:val="17"/>
          <w:rtl/>
          <w:lang w:eastAsia="he-IL"/>
        </w:rPr>
        <w:t xml:space="preserve">. נכון ליולי 2016, שישה מהם הסתיימו וארבעה בשלבי ביצוע. במסגרת פרויקטים אלה פונו ויפונו כ-5,600 דונם שטח ממוקש או חשוד במיקוש. בהינתן נתונים אלה, מפנה הרלפ"ם בשנה בממוצע כאחוז אחד בלבד של שטחים מכלל השטחים הממתינים לפינוי. היות שנותר לרלפ"ם לפנות כ-94,400 דונם נוספים, משימת פינוי המוקשים הלאומית בהובלת הרלפ"ם תיארך עשרות שנים, לכל הפחות. </w:t>
      </w:r>
    </w:p>
    <w:p w:rsidR="00F452BD" w:rsidRPr="00157813" w:rsidP="00157813">
      <w:pPr>
        <w:pStyle w:val="tab-name"/>
        <w:rPr>
          <w:b/>
          <w:bCs/>
          <w:rtl/>
        </w:rPr>
      </w:pPr>
      <w:r w:rsidRPr="00EC6361">
        <w:rPr>
          <w:rFonts w:hint="cs"/>
          <w:rtl/>
        </w:rPr>
        <w:t xml:space="preserve">תרשים 1: </w:t>
      </w:r>
      <w:r w:rsidRPr="00157813">
        <w:rPr>
          <w:rFonts w:hint="cs"/>
          <w:b/>
          <w:bCs/>
          <w:rtl/>
        </w:rPr>
        <w:t>אומדן הספק פעילותה של הרלפ"ם בפינוי שטחים ממוקשים בין השנים 2016-2011 (בדונמים)</w:t>
      </w:r>
    </w:p>
    <w:p w:rsidR="00F452BD" w:rsidRPr="00EC6361" w:rsidP="00157813">
      <w:pPr>
        <w:spacing w:line="240" w:lineRule="atLeast"/>
        <w:rPr>
          <w:rFonts w:ascii="Tahoma" w:eastAsia="Times New Roman" w:hAnsi="Tahoma" w:cs="Tahoma"/>
          <w:sz w:val="17"/>
          <w:szCs w:val="17"/>
          <w:rtl/>
          <w:lang w:eastAsia="he-IL"/>
        </w:rPr>
      </w:pPr>
      <w:r>
        <w:rPr>
          <w:rFonts w:ascii="Tahoma" w:eastAsia="Times New Roman" w:hAnsi="Tahoma" w:cs="Tahoma"/>
          <w:noProof/>
          <w:sz w:val="17"/>
          <w:szCs w:val="17"/>
          <w:rtl/>
        </w:rPr>
        <w:drawing>
          <wp:inline distT="0" distB="0" distL="0" distR="0">
            <wp:extent cx="3959360" cy="1767844"/>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19582" name="תרשים 1.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1767844"/>
                    </a:xfrm>
                    <a:prstGeom prst="rect">
                      <a:avLst/>
                    </a:prstGeom>
                  </pic:spPr>
                </pic:pic>
              </a:graphicData>
            </a:graphic>
          </wp:inline>
        </w:drawing>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בדיקת כדאיות כלכלית שערך הכלכלן הראשי למערכת הביטחון בשנת 2015 הצביעה על כך שהמשק צפוי להרוויח מפינוי שטחים למטרות חקלאיות, ובענף הבנייה, הרווחים הצפויים למשק משמעותיים ביותר. על פי הערכות הרלפ"ם, כפי שנמסרו לנציגי משרד מבקר המדינה באוקטובר 2015, השקעה של 121.5 מיליון ש"ח בשנים 2015-2011 בפינוי מוקשים צפויה להניב למדינה מעל 300 מיליון ש"ח, בין השאר, בתחומי תיירות, בנייה ושטחי מרעה.</w:t>
      </w:r>
    </w:p>
    <w:p w:rsidR="00F452BD" w:rsidP="00EC6361">
      <w:pPr>
        <w:spacing w:line="240" w:lineRule="exact"/>
        <w:ind w:right="2268"/>
        <w:jc w:val="both"/>
        <w:rPr>
          <w:rFonts w:ascii="Tahoma" w:eastAsia="Times New Roman" w:hAnsi="Tahoma" w:cs="Tahoma"/>
          <w:sz w:val="17"/>
          <w:szCs w:val="17"/>
          <w:rtl/>
          <w:lang w:eastAsia="he-IL"/>
        </w:rPr>
      </w:pPr>
    </w:p>
    <w:p w:rsidR="00157813" w:rsidRPr="00157813" w:rsidP="00157813">
      <w:pPr>
        <w:pStyle w:val="running-text"/>
        <w:bidi/>
        <w:rPr>
          <w:rFonts w:eastAsia="Times New Roman"/>
          <w:rtl/>
          <w:lang w:eastAsia="he-IL"/>
        </w:rPr>
      </w:pPr>
    </w:p>
    <w:p w:rsidR="00F452BD" w:rsidRPr="00EA301E" w:rsidP="00EC6361">
      <w:pPr>
        <w:pStyle w:val="KOT4"/>
        <w:rPr>
          <w:rtl/>
          <w:lang w:eastAsia="he-IL"/>
        </w:rPr>
      </w:pPr>
      <w:r w:rsidRPr="00EA301E">
        <w:rPr>
          <w:rFonts w:hint="cs"/>
          <w:rtl/>
          <w:lang w:eastAsia="he-IL"/>
        </w:rPr>
        <w:t xml:space="preserve">פעולות הביקורת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בחודשים אוקטובר 2015 עד יולי 2016 בדק משרד מבקר המדינה את פעילותה של הרלפ"ם בהיבטים שונים (חלק מהנתונים עודכנו לדצמבר 2016). בין היתר נבדקו תקציב הרשות, ממשקי העבודה שלה עם צה"ל בתחומים שונים ומנגנוני הפיקוח שהיא מפעילה על החברות האזרחיות המפנות את המוקשים. הביקורת נערכה במשהב"ט: ברלפ"ם, במנה"ר, באגף התקציבים, באגף היועץ המשפטי למערכת הביטחון, במלמ"ב וכן בלשכת מנכ"ל משהב"ט. ביקורת השלמה נערכה במפקדת קצין ההנדסה הראשי בצה"ל ובמשרד האוצר. </w:t>
      </w:r>
    </w:p>
    <w:p w:rsidR="00F452BD" w:rsidRPr="00EC6361" w:rsidP="00EC6361">
      <w:pPr>
        <w:spacing w:line="240" w:lineRule="exact"/>
        <w:ind w:right="2268"/>
        <w:jc w:val="both"/>
        <w:rPr>
          <w:rFonts w:ascii="Tahoma" w:hAnsi="Tahoma" w:cs="Tahoma"/>
          <w:sz w:val="17"/>
          <w:szCs w:val="17"/>
          <w:rtl/>
          <w:lang w:eastAsia="he-IL"/>
        </w:rPr>
      </w:pPr>
    </w:p>
    <w:p w:rsidR="00F452BD" w:rsidRPr="00EA301E" w:rsidP="00512886">
      <w:pPr>
        <w:pStyle w:val="KOT2"/>
        <w:rPr>
          <w:rtl/>
        </w:rPr>
      </w:pPr>
      <w:r w:rsidRPr="00EA301E">
        <w:rPr>
          <w:rFonts w:hint="cs"/>
          <w:rtl/>
        </w:rPr>
        <w:t>פערים במימוש הוראות החוק</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החוק קובע הוראות בהיבטים שונים של פעילות הרלפ"ם, ובין השאר הוראות העוסקות בתקציבה, בשיתוף הפעולה בינה לבין צה"ל, בהתקשרויותיה עם חברות אזרחיות, באופן שבו מועברים שטחים ממוקשים מצה"ל אליה לפני ביצוע עבודות פינוי המוקשים, ובאופן שבו מועברים שטחים אלה לשימוש אזרחי עם סיומן של עבודות הפינוי. </w:t>
      </w:r>
    </w:p>
    <w:p w:rsidR="00F452BD" w:rsidRPr="00EC6361" w:rsidP="00157813">
      <w:pPr>
        <w:pStyle w:val="RESHET"/>
        <w:rPr>
          <w:rtl/>
        </w:rPr>
      </w:pPr>
      <w:r w:rsidRPr="00EC6361">
        <w:rPr>
          <w:rFonts w:hint="cs"/>
          <w:rtl/>
        </w:rPr>
        <w:t xml:space="preserve">בחינה של תהליכי עבודת הרלפ"ם במסגרת פינוי מוקשים העלתה במספר תחומים פערים בין הוראות החוק לבין מימושן בפועל או האפשרות לממשן, שיש בהם כדי להשפיע על קצב עבודת הרלפ"ם, על הספקה ועל יעילותה. בחינה זו העלתה גם ליקויים הקשורים בחלוקת הסמכויות במדינה בתחומים של פינוי נפלים ופינוי מוקשי נ"ט משטחים המיועדים לשימושים אזרחיים. להלן הממצאים: </w:t>
      </w:r>
    </w:p>
    <w:p w:rsidR="00F452BD" w:rsidRPr="00EC6361" w:rsidP="00EC6361">
      <w:pPr>
        <w:spacing w:line="240" w:lineRule="exact"/>
        <w:ind w:right="2268"/>
        <w:jc w:val="both"/>
        <w:rPr>
          <w:rFonts w:ascii="Tahoma" w:eastAsia="Times New Roman" w:hAnsi="Tahoma" w:cs="Tahoma"/>
          <w:b/>
          <w:bCs/>
          <w:sz w:val="17"/>
          <w:szCs w:val="17"/>
          <w:rtl/>
          <w:lang w:eastAsia="he-IL"/>
        </w:rPr>
      </w:pPr>
    </w:p>
    <w:p w:rsidR="00F452BD" w:rsidRPr="00A604AC" w:rsidP="00EC6361">
      <w:pPr>
        <w:pStyle w:val="KOT5"/>
        <w:rPr>
          <w:rFonts w:eastAsia="Times New Roman"/>
          <w:rtl/>
          <w:lang w:eastAsia="he-IL"/>
        </w:rPr>
      </w:pPr>
      <w:r w:rsidRPr="00EA301E">
        <w:rPr>
          <w:rFonts w:eastAsia="Times New Roman" w:hint="cs"/>
          <w:rtl/>
          <w:lang w:eastAsia="he-IL"/>
        </w:rPr>
        <w:t xml:space="preserve">פערים במימוש הוראות החוק בנושא תקציב הרלפ"ם </w:t>
      </w:r>
    </w:p>
    <w:p w:rsidR="00F452BD"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בסעיף 9 לחוק נקבע כי "פעילות הרשות תמומן מתקציב המדינה; התקציב השנתי של הרשות ייקבע בסעיף תקציב נפרד בחוק התקציב השנתי, ולא יפחת מ-27 מיליון שקלים חדשים לשנה". המחוקק, באופן ייחודי וחריג, קבע בחוק את גובה תקציב הרשות, הורה שמקור המימון שלו יהיה בתקציב המדינה, וקיבע אותו בחוק התקציב השנתי כסעיף תקציב נפרד. עם זאת, בביקורת עלה, כי הוראות אלה אינן ממומשות כלשונן לנוכח מחלוקת ממושכת בין משרד האוצר למשהב"ט על פרשנות לשון החוק:</w:t>
      </w:r>
    </w:p>
    <w:p w:rsidR="00157813" w:rsidRPr="00EC6361" w:rsidP="00EC6361">
      <w:pPr>
        <w:spacing w:line="240" w:lineRule="exact"/>
        <w:ind w:right="2268"/>
        <w:jc w:val="both"/>
        <w:rPr>
          <w:rFonts w:ascii="Tahoma" w:eastAsia="Times New Roman" w:hAnsi="Tahoma" w:cs="Tahoma"/>
          <w:sz w:val="17"/>
          <w:szCs w:val="17"/>
          <w:rtl/>
          <w:lang w:eastAsia="he-IL"/>
        </w:rPr>
      </w:pPr>
    </w:p>
    <w:p w:rsidR="00F452BD" w:rsidRPr="00157813" w:rsidP="00157813">
      <w:pPr>
        <w:pStyle w:val="KOT6"/>
        <w:rPr>
          <w:rFonts w:eastAsia="Times New Roman"/>
          <w:lang w:eastAsia="he-IL"/>
        </w:rPr>
      </w:pPr>
      <w:r w:rsidRPr="00157813">
        <w:rPr>
          <w:rFonts w:eastAsia="Times New Roman" w:hint="eastAsia"/>
          <w:rtl/>
          <w:lang w:eastAsia="he-IL"/>
        </w:rPr>
        <w:t>הסעיף</w:t>
      </w:r>
      <w:r w:rsidRPr="00157813">
        <w:rPr>
          <w:rFonts w:eastAsia="Times New Roman"/>
          <w:rtl/>
          <w:lang w:eastAsia="he-IL"/>
        </w:rPr>
        <w:t xml:space="preserve"> התקציבי </w:t>
      </w:r>
      <w:r w:rsidRPr="00157813">
        <w:rPr>
          <w:rFonts w:eastAsia="Times New Roman" w:hint="eastAsia"/>
          <w:rtl/>
          <w:lang w:eastAsia="he-IL"/>
        </w:rPr>
        <w:t>שבו</w:t>
      </w:r>
      <w:r w:rsidRPr="00157813">
        <w:rPr>
          <w:rFonts w:eastAsia="Times New Roman"/>
          <w:rtl/>
          <w:lang w:eastAsia="he-IL"/>
        </w:rPr>
        <w:t xml:space="preserve"> </w:t>
      </w:r>
      <w:r w:rsidRPr="00157813">
        <w:rPr>
          <w:rFonts w:eastAsia="Times New Roman" w:hint="eastAsia"/>
          <w:rtl/>
          <w:lang w:eastAsia="he-IL"/>
        </w:rPr>
        <w:t>נקבע</w:t>
      </w:r>
      <w:r w:rsidRPr="00157813">
        <w:rPr>
          <w:rFonts w:eastAsia="Times New Roman"/>
          <w:rtl/>
          <w:lang w:eastAsia="he-IL"/>
        </w:rPr>
        <w:t xml:space="preserve"> תקציב </w:t>
      </w:r>
      <w:r w:rsidRPr="00157813">
        <w:rPr>
          <w:rFonts w:eastAsia="Times New Roman" w:hint="eastAsia"/>
          <w:rtl/>
          <w:lang w:eastAsia="he-IL"/>
        </w:rPr>
        <w:t>הרלפ</w:t>
      </w:r>
      <w:r w:rsidRPr="00157813">
        <w:rPr>
          <w:rFonts w:eastAsia="Times New Roman"/>
          <w:rtl/>
          <w:lang w:eastAsia="he-IL"/>
        </w:rPr>
        <w:t>"ם:</w:t>
      </w:r>
      <w:r w:rsidRPr="00157813">
        <w:rPr>
          <w:rFonts w:eastAsia="Times New Roman" w:hint="cs"/>
          <w:rtl/>
          <w:lang w:eastAsia="he-IL"/>
        </w:rPr>
        <w:t xml:space="preserve"> </w:t>
      </w:r>
    </w:p>
    <w:p w:rsidR="00F452BD" w:rsidRPr="00EC6361" w:rsidP="0020356B">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כאמור, החוק קובע שתקציב הרשות ייקבע בסעיף תקציב נפרד בחוק התקציב השנתי. בביקורת עלה, שכבר במרץ 2011, בשלב הדיון בהצעת החוק בוועדת החוץ והביטחון בכנסת (להלן - הוועדה) נתגלעה מחלוקת בין נציגי משרד האוצר לנציגי משהב"ט בסוגיה זו. שעה שנציג משרד האוצר עמד על כך שלא להגדיר בחוק את מיקום הסעיף התקציבי שבו ייקבע תקציב</w:t>
      </w:r>
      <w:r w:rsidR="0020356B">
        <w:rPr>
          <w:rFonts w:ascii="Tahoma" w:eastAsia="Times New Roman" w:hAnsi="Tahoma" w:cs="Tahoma" w:hint="cs"/>
          <w:sz w:val="17"/>
          <w:szCs w:val="17"/>
          <w:rtl/>
          <w:lang w:eastAsia="he-IL"/>
        </w:rPr>
        <w:t xml:space="preserve"> הרלפ"ם</w:t>
      </w:r>
      <w:r w:rsidRPr="00EC6361">
        <w:rPr>
          <w:rFonts w:ascii="Tahoma" w:eastAsia="Times New Roman" w:hAnsi="Tahoma" w:cs="Tahoma" w:hint="cs"/>
          <w:sz w:val="17"/>
          <w:szCs w:val="17"/>
          <w:rtl/>
          <w:lang w:eastAsia="he-IL"/>
        </w:rPr>
        <w:t xml:space="preserve">, הציעו נציגים אחרים בוועדה לקבוע את תקציב הרשות בסעיף 54 בתקציב המדינה או בסעיף 16, העוסקים ברשויות פיקוח ובהוצאות חירום אזרחיות, בהתאמה. עמדת משהב"ט הייתה, שיש לקבוע שבכל מקרה תקציב הרשות לא ייקבע בסעיף תקציב הביטחון. בפועל, ואף על פי שהחוק קובע שתקציב הרשות ייקבע בסעיף נפרד בחוק התקציב השנתי, קבוע תקציב הרלפ"ם מאז הקמתה בתחום פעולה בתקציב הביטחון. </w:t>
      </w:r>
      <w:r w:rsidRPr="0012789B" w:rsidR="00794934">
        <w:rPr>
          <w:noProof/>
          <w:sz w:val="17"/>
          <w:szCs w:val="17"/>
          <w:rtl/>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197640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8756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D724E" w:rsidP="00794934">
                            <w:pPr>
                              <w:spacing w:before="120" w:after="0" w:line="240" w:lineRule="atLeast"/>
                              <w:rPr>
                                <w:rFonts w:cs="Tahoma"/>
                                <w:color w:val="0B5294"/>
                                <w:spacing w:val="-4"/>
                                <w:sz w:val="24"/>
                                <w:szCs w:val="24"/>
                                <w:rtl/>
                              </w:rPr>
                            </w:pPr>
                            <w:r w:rsidRPr="00AD724E">
                              <w:rPr>
                                <w:rFonts w:cs="Tahoma" w:hint="eastAsia"/>
                                <w:color w:val="0B5294"/>
                                <w:spacing w:val="-4"/>
                                <w:sz w:val="24"/>
                                <w:szCs w:val="24"/>
                                <w:rtl/>
                              </w:rPr>
                              <w:t>בחינה</w:t>
                            </w:r>
                            <w:r w:rsidRPr="00AD724E">
                              <w:rPr>
                                <w:rFonts w:cs="Tahoma"/>
                                <w:color w:val="0B5294"/>
                                <w:spacing w:val="-4"/>
                                <w:sz w:val="24"/>
                                <w:szCs w:val="24"/>
                                <w:rtl/>
                              </w:rPr>
                              <w:t xml:space="preserve"> </w:t>
                            </w:r>
                            <w:r w:rsidRPr="00AD724E">
                              <w:rPr>
                                <w:rFonts w:cs="Tahoma" w:hint="eastAsia"/>
                                <w:color w:val="0B5294"/>
                                <w:spacing w:val="-4"/>
                                <w:sz w:val="24"/>
                                <w:szCs w:val="24"/>
                                <w:rtl/>
                              </w:rPr>
                              <w:t>של</w:t>
                            </w:r>
                            <w:r w:rsidRPr="00AD724E">
                              <w:rPr>
                                <w:rFonts w:cs="Tahoma"/>
                                <w:color w:val="0B5294"/>
                                <w:spacing w:val="-4"/>
                                <w:sz w:val="24"/>
                                <w:szCs w:val="24"/>
                                <w:rtl/>
                              </w:rPr>
                              <w:t xml:space="preserve"> </w:t>
                            </w:r>
                            <w:r w:rsidRPr="00AD724E">
                              <w:rPr>
                                <w:rFonts w:cs="Tahoma" w:hint="eastAsia"/>
                                <w:color w:val="0B5294"/>
                                <w:spacing w:val="-4"/>
                                <w:sz w:val="24"/>
                                <w:szCs w:val="24"/>
                                <w:rtl/>
                              </w:rPr>
                              <w:t>תהליכי</w:t>
                            </w:r>
                            <w:r w:rsidRPr="00AD724E">
                              <w:rPr>
                                <w:rFonts w:cs="Tahoma"/>
                                <w:color w:val="0B5294"/>
                                <w:spacing w:val="-4"/>
                                <w:sz w:val="24"/>
                                <w:szCs w:val="24"/>
                                <w:rtl/>
                              </w:rPr>
                              <w:t xml:space="preserve"> </w:t>
                            </w:r>
                            <w:r w:rsidRPr="00AD724E">
                              <w:rPr>
                                <w:rFonts w:cs="Tahoma" w:hint="eastAsia"/>
                                <w:color w:val="0B5294"/>
                                <w:spacing w:val="-4"/>
                                <w:sz w:val="24"/>
                                <w:szCs w:val="24"/>
                                <w:rtl/>
                              </w:rPr>
                              <w:t>עבודת</w:t>
                            </w:r>
                            <w:r w:rsidRPr="00AD724E">
                              <w:rPr>
                                <w:rFonts w:cs="Tahoma"/>
                                <w:color w:val="0B5294"/>
                                <w:spacing w:val="-4"/>
                                <w:sz w:val="24"/>
                                <w:szCs w:val="24"/>
                                <w:rtl/>
                              </w:rPr>
                              <w:t xml:space="preserve"> </w:t>
                            </w:r>
                            <w:r w:rsidRPr="00AD724E">
                              <w:rPr>
                                <w:rFonts w:cs="Tahoma" w:hint="eastAsia"/>
                                <w:color w:val="0B5294"/>
                                <w:spacing w:val="-4"/>
                                <w:sz w:val="24"/>
                                <w:szCs w:val="24"/>
                                <w:rtl/>
                              </w:rPr>
                              <w:t>הרלפ</w:t>
                            </w:r>
                            <w:r w:rsidRPr="00AD724E">
                              <w:rPr>
                                <w:rFonts w:cs="Tahoma"/>
                                <w:color w:val="0B5294"/>
                                <w:spacing w:val="-4"/>
                                <w:sz w:val="24"/>
                                <w:szCs w:val="24"/>
                                <w:rtl/>
                              </w:rPr>
                              <w:t>"</w:t>
                            </w:r>
                            <w:r w:rsidRPr="00AD724E">
                              <w:rPr>
                                <w:rFonts w:cs="Tahoma" w:hint="eastAsia"/>
                                <w:color w:val="0B5294"/>
                                <w:spacing w:val="-4"/>
                                <w:sz w:val="24"/>
                                <w:szCs w:val="24"/>
                                <w:rtl/>
                              </w:rPr>
                              <w:t>ם</w:t>
                            </w:r>
                            <w:r w:rsidRPr="00AD724E">
                              <w:rPr>
                                <w:rFonts w:cs="Tahoma"/>
                                <w:color w:val="0B5294"/>
                                <w:spacing w:val="-4"/>
                                <w:sz w:val="24"/>
                                <w:szCs w:val="24"/>
                                <w:rtl/>
                              </w:rPr>
                              <w:t xml:space="preserve"> </w:t>
                            </w:r>
                            <w:r w:rsidRPr="00AD724E">
                              <w:rPr>
                                <w:rFonts w:cs="Tahoma" w:hint="eastAsia"/>
                                <w:color w:val="0B5294"/>
                                <w:spacing w:val="-4"/>
                                <w:sz w:val="24"/>
                                <w:szCs w:val="24"/>
                                <w:rtl/>
                              </w:rPr>
                              <w:t>העלתה</w:t>
                            </w:r>
                            <w:r w:rsidRPr="00AD724E">
                              <w:rPr>
                                <w:rFonts w:cs="Tahoma"/>
                                <w:color w:val="0B5294"/>
                                <w:spacing w:val="-4"/>
                                <w:sz w:val="24"/>
                                <w:szCs w:val="24"/>
                                <w:rtl/>
                              </w:rPr>
                              <w:t xml:space="preserve"> </w:t>
                            </w:r>
                            <w:r w:rsidRPr="00AD724E">
                              <w:rPr>
                                <w:rFonts w:cs="Tahoma" w:hint="eastAsia"/>
                                <w:color w:val="0B5294"/>
                                <w:spacing w:val="-4"/>
                                <w:sz w:val="24"/>
                                <w:szCs w:val="24"/>
                                <w:rtl/>
                              </w:rPr>
                              <w:t>במספר</w:t>
                            </w:r>
                            <w:r w:rsidRPr="00AD724E">
                              <w:rPr>
                                <w:rFonts w:cs="Tahoma"/>
                                <w:color w:val="0B5294"/>
                                <w:spacing w:val="-4"/>
                                <w:sz w:val="24"/>
                                <w:szCs w:val="24"/>
                                <w:rtl/>
                              </w:rPr>
                              <w:t xml:space="preserve"> </w:t>
                            </w:r>
                            <w:r w:rsidRPr="00AD724E">
                              <w:rPr>
                                <w:rFonts w:cs="Tahoma" w:hint="eastAsia"/>
                                <w:color w:val="0B5294"/>
                                <w:spacing w:val="-4"/>
                                <w:sz w:val="24"/>
                                <w:szCs w:val="24"/>
                                <w:rtl/>
                              </w:rPr>
                              <w:t>תחומים</w:t>
                            </w:r>
                            <w:r w:rsidRPr="00AD724E">
                              <w:rPr>
                                <w:rFonts w:cs="Tahoma"/>
                                <w:color w:val="0B5294"/>
                                <w:spacing w:val="-4"/>
                                <w:sz w:val="24"/>
                                <w:szCs w:val="24"/>
                                <w:rtl/>
                              </w:rPr>
                              <w:t xml:space="preserve"> </w:t>
                            </w:r>
                            <w:r w:rsidRPr="00AD724E">
                              <w:rPr>
                                <w:rFonts w:cs="Tahoma" w:hint="eastAsia"/>
                                <w:color w:val="0B5294"/>
                                <w:spacing w:val="-4"/>
                                <w:sz w:val="24"/>
                                <w:szCs w:val="24"/>
                                <w:rtl/>
                              </w:rPr>
                              <w:t>פערים</w:t>
                            </w:r>
                            <w:r w:rsidRPr="00AD724E">
                              <w:rPr>
                                <w:rFonts w:cs="Tahoma"/>
                                <w:color w:val="0B5294"/>
                                <w:spacing w:val="-4"/>
                                <w:sz w:val="24"/>
                                <w:szCs w:val="24"/>
                                <w:rtl/>
                              </w:rPr>
                              <w:t xml:space="preserve"> </w:t>
                            </w:r>
                            <w:r w:rsidRPr="00AD724E">
                              <w:rPr>
                                <w:rFonts w:cs="Tahoma" w:hint="eastAsia"/>
                                <w:color w:val="0B5294"/>
                                <w:spacing w:val="-4"/>
                                <w:sz w:val="24"/>
                                <w:szCs w:val="24"/>
                                <w:rtl/>
                              </w:rPr>
                              <w:t>בין</w:t>
                            </w:r>
                            <w:r w:rsidRPr="00AD724E">
                              <w:rPr>
                                <w:rFonts w:cs="Tahoma"/>
                                <w:color w:val="0B5294"/>
                                <w:spacing w:val="-4"/>
                                <w:sz w:val="24"/>
                                <w:szCs w:val="24"/>
                                <w:rtl/>
                              </w:rPr>
                              <w:t xml:space="preserve"> </w:t>
                            </w:r>
                            <w:r w:rsidRPr="00AD724E">
                              <w:rPr>
                                <w:rFonts w:cs="Tahoma" w:hint="eastAsia"/>
                                <w:color w:val="0B5294"/>
                                <w:spacing w:val="-4"/>
                                <w:sz w:val="24"/>
                                <w:szCs w:val="24"/>
                                <w:rtl/>
                              </w:rPr>
                              <w:t>הוראות</w:t>
                            </w:r>
                            <w:r w:rsidRPr="00AD724E">
                              <w:rPr>
                                <w:rFonts w:cs="Tahoma"/>
                                <w:color w:val="0B5294"/>
                                <w:spacing w:val="-4"/>
                                <w:sz w:val="24"/>
                                <w:szCs w:val="24"/>
                                <w:rtl/>
                              </w:rPr>
                              <w:t xml:space="preserve"> </w:t>
                            </w:r>
                            <w:r w:rsidRPr="00AD724E">
                              <w:rPr>
                                <w:rFonts w:cs="Tahoma" w:hint="eastAsia"/>
                                <w:color w:val="0B5294"/>
                                <w:spacing w:val="-4"/>
                                <w:sz w:val="24"/>
                                <w:szCs w:val="24"/>
                                <w:rtl/>
                              </w:rPr>
                              <w:t>החוק</w:t>
                            </w:r>
                            <w:r w:rsidRPr="00AD724E">
                              <w:rPr>
                                <w:rFonts w:cs="Tahoma"/>
                                <w:color w:val="0B5294"/>
                                <w:spacing w:val="-4"/>
                                <w:sz w:val="24"/>
                                <w:szCs w:val="24"/>
                                <w:rtl/>
                              </w:rPr>
                              <w:t xml:space="preserve"> </w:t>
                            </w:r>
                            <w:r w:rsidRPr="00AD724E">
                              <w:rPr>
                                <w:rFonts w:cs="Tahoma" w:hint="eastAsia"/>
                                <w:color w:val="0B5294"/>
                                <w:spacing w:val="-4"/>
                                <w:sz w:val="24"/>
                                <w:szCs w:val="24"/>
                                <w:rtl/>
                              </w:rPr>
                              <w:t>לבין</w:t>
                            </w:r>
                            <w:r w:rsidRPr="00AD724E">
                              <w:rPr>
                                <w:rFonts w:cs="Tahoma"/>
                                <w:color w:val="0B5294"/>
                                <w:spacing w:val="-4"/>
                                <w:sz w:val="24"/>
                                <w:szCs w:val="24"/>
                                <w:rtl/>
                              </w:rPr>
                              <w:t xml:space="preserve"> </w:t>
                            </w:r>
                            <w:r w:rsidRPr="00AD724E">
                              <w:rPr>
                                <w:rFonts w:cs="Tahoma" w:hint="eastAsia"/>
                                <w:color w:val="0B5294"/>
                                <w:spacing w:val="-4"/>
                                <w:sz w:val="24"/>
                                <w:szCs w:val="24"/>
                                <w:rtl/>
                              </w:rPr>
                              <w:t>מימושן</w:t>
                            </w:r>
                            <w:r w:rsidRPr="00AD724E">
                              <w:rPr>
                                <w:rFonts w:cs="Tahoma"/>
                                <w:color w:val="0B5294"/>
                                <w:spacing w:val="-4"/>
                                <w:sz w:val="24"/>
                                <w:szCs w:val="24"/>
                                <w:rtl/>
                              </w:rPr>
                              <w:t xml:space="preserve"> </w:t>
                            </w:r>
                            <w:r w:rsidRPr="00AD724E">
                              <w:rPr>
                                <w:rFonts w:cs="Tahoma" w:hint="eastAsia"/>
                                <w:color w:val="0B5294"/>
                                <w:spacing w:val="-4"/>
                                <w:sz w:val="24"/>
                                <w:szCs w:val="24"/>
                                <w:rtl/>
                              </w:rPr>
                              <w:t>בפועל</w:t>
                            </w:r>
                            <w:r w:rsidRPr="00AD724E">
                              <w:rPr>
                                <w:rFonts w:cs="Tahoma"/>
                                <w:color w:val="0B5294"/>
                                <w:spacing w:val="-4"/>
                                <w:sz w:val="24"/>
                                <w:szCs w:val="24"/>
                                <w:rtl/>
                              </w:rPr>
                              <w:t xml:space="preserve"> </w:t>
                            </w:r>
                            <w:r w:rsidRPr="00AD724E">
                              <w:rPr>
                                <w:rFonts w:cs="Tahoma" w:hint="eastAsia"/>
                                <w:color w:val="0B5294"/>
                                <w:spacing w:val="-4"/>
                                <w:sz w:val="24"/>
                                <w:szCs w:val="24"/>
                                <w:rtl/>
                              </w:rPr>
                              <w:t>או</w:t>
                            </w:r>
                            <w:r w:rsidRPr="00AD724E">
                              <w:rPr>
                                <w:rFonts w:cs="Tahoma"/>
                                <w:color w:val="0B5294"/>
                                <w:spacing w:val="-4"/>
                                <w:sz w:val="24"/>
                                <w:szCs w:val="24"/>
                                <w:rtl/>
                              </w:rPr>
                              <w:t xml:space="preserve"> </w:t>
                            </w:r>
                            <w:r w:rsidRPr="00AD724E">
                              <w:rPr>
                                <w:rFonts w:cs="Tahoma" w:hint="eastAsia"/>
                                <w:color w:val="0B5294"/>
                                <w:spacing w:val="-4"/>
                                <w:sz w:val="24"/>
                                <w:szCs w:val="24"/>
                                <w:rtl/>
                              </w:rPr>
                              <w:t>האפשרות</w:t>
                            </w:r>
                            <w:r w:rsidRPr="00AD724E">
                              <w:rPr>
                                <w:rFonts w:cs="Tahoma"/>
                                <w:color w:val="0B5294"/>
                                <w:spacing w:val="-4"/>
                                <w:sz w:val="24"/>
                                <w:szCs w:val="24"/>
                                <w:rtl/>
                              </w:rPr>
                              <w:t xml:space="preserve"> </w:t>
                            </w:r>
                            <w:r w:rsidRPr="00AD724E">
                              <w:rPr>
                                <w:rFonts w:cs="Tahoma" w:hint="eastAsia"/>
                                <w:color w:val="0B5294"/>
                                <w:spacing w:val="-4"/>
                                <w:sz w:val="24"/>
                                <w:szCs w:val="24"/>
                                <w:rtl/>
                              </w:rPr>
                              <w:t>לממשן</w:t>
                            </w:r>
                            <w:r w:rsidRPr="00AD724E">
                              <w:rPr>
                                <w:rFonts w:cs="Tahoma"/>
                                <w:color w:val="0B5294"/>
                                <w:spacing w:val="-4"/>
                                <w:sz w:val="24"/>
                                <w:szCs w:val="24"/>
                                <w:rtl/>
                              </w:rPr>
                              <w:t xml:space="preserve">, </w:t>
                            </w:r>
                            <w:r w:rsidRPr="00AD724E">
                              <w:rPr>
                                <w:rFonts w:cs="Tahoma" w:hint="eastAsia"/>
                                <w:color w:val="0B5294"/>
                                <w:spacing w:val="-4"/>
                                <w:sz w:val="24"/>
                                <w:szCs w:val="24"/>
                                <w:rtl/>
                              </w:rPr>
                              <w:t>שיש</w:t>
                            </w:r>
                            <w:r w:rsidRPr="00AD724E">
                              <w:rPr>
                                <w:rFonts w:cs="Tahoma"/>
                                <w:color w:val="0B5294"/>
                                <w:spacing w:val="-4"/>
                                <w:sz w:val="24"/>
                                <w:szCs w:val="24"/>
                                <w:rtl/>
                              </w:rPr>
                              <w:t xml:space="preserve"> </w:t>
                            </w:r>
                            <w:r w:rsidRPr="00AD724E">
                              <w:rPr>
                                <w:rFonts w:cs="Tahoma" w:hint="eastAsia"/>
                                <w:color w:val="0B5294"/>
                                <w:spacing w:val="-4"/>
                                <w:sz w:val="24"/>
                                <w:szCs w:val="24"/>
                                <w:rtl/>
                              </w:rPr>
                              <w:t>בהם</w:t>
                            </w:r>
                            <w:r w:rsidRPr="00AD724E">
                              <w:rPr>
                                <w:rFonts w:cs="Tahoma"/>
                                <w:color w:val="0B5294"/>
                                <w:spacing w:val="-4"/>
                                <w:sz w:val="24"/>
                                <w:szCs w:val="24"/>
                                <w:rtl/>
                              </w:rPr>
                              <w:t xml:space="preserve"> </w:t>
                            </w:r>
                            <w:r w:rsidRPr="00AD724E">
                              <w:rPr>
                                <w:rFonts w:cs="Tahoma" w:hint="eastAsia"/>
                                <w:color w:val="0B5294"/>
                                <w:spacing w:val="-4"/>
                                <w:sz w:val="24"/>
                                <w:szCs w:val="24"/>
                                <w:rtl/>
                              </w:rPr>
                              <w:t>כדי</w:t>
                            </w:r>
                            <w:r w:rsidRPr="00AD724E">
                              <w:rPr>
                                <w:rFonts w:cs="Tahoma"/>
                                <w:color w:val="0B5294"/>
                                <w:spacing w:val="-4"/>
                                <w:sz w:val="24"/>
                                <w:szCs w:val="24"/>
                                <w:rtl/>
                              </w:rPr>
                              <w:t xml:space="preserve"> </w:t>
                            </w:r>
                            <w:r w:rsidRPr="00AD724E">
                              <w:rPr>
                                <w:rFonts w:cs="Tahoma" w:hint="eastAsia"/>
                                <w:color w:val="0B5294"/>
                                <w:spacing w:val="-4"/>
                                <w:sz w:val="24"/>
                                <w:szCs w:val="24"/>
                                <w:rtl/>
                              </w:rPr>
                              <w:t>להשפיע</w:t>
                            </w:r>
                            <w:r w:rsidRPr="00AD724E">
                              <w:rPr>
                                <w:rFonts w:cs="Tahoma"/>
                                <w:color w:val="0B5294"/>
                                <w:spacing w:val="-4"/>
                                <w:sz w:val="24"/>
                                <w:szCs w:val="24"/>
                                <w:rtl/>
                              </w:rPr>
                              <w:t xml:space="preserve"> </w:t>
                            </w:r>
                            <w:r w:rsidRPr="00AD724E">
                              <w:rPr>
                                <w:rFonts w:cs="Tahoma" w:hint="eastAsia"/>
                                <w:color w:val="0B5294"/>
                                <w:spacing w:val="-4"/>
                                <w:sz w:val="24"/>
                                <w:szCs w:val="24"/>
                                <w:rtl/>
                              </w:rPr>
                              <w:t>על</w:t>
                            </w:r>
                            <w:r w:rsidRPr="00AD724E">
                              <w:rPr>
                                <w:rFonts w:cs="Tahoma"/>
                                <w:color w:val="0B5294"/>
                                <w:spacing w:val="-4"/>
                                <w:sz w:val="24"/>
                                <w:szCs w:val="24"/>
                                <w:rtl/>
                              </w:rPr>
                              <w:t xml:space="preserve"> </w:t>
                            </w:r>
                            <w:r w:rsidRPr="00AD724E">
                              <w:rPr>
                                <w:rFonts w:cs="Tahoma" w:hint="eastAsia"/>
                                <w:color w:val="0B5294"/>
                                <w:spacing w:val="-4"/>
                                <w:sz w:val="24"/>
                                <w:szCs w:val="24"/>
                                <w:rtl/>
                              </w:rPr>
                              <w:t>קצב</w:t>
                            </w:r>
                            <w:r w:rsidRPr="00AD724E">
                              <w:rPr>
                                <w:rFonts w:cs="Tahoma"/>
                                <w:color w:val="0B5294"/>
                                <w:spacing w:val="-4"/>
                                <w:sz w:val="24"/>
                                <w:szCs w:val="24"/>
                                <w:rtl/>
                              </w:rPr>
                              <w:t xml:space="preserve"> </w:t>
                            </w:r>
                            <w:r w:rsidRPr="00AD724E">
                              <w:rPr>
                                <w:rFonts w:cs="Tahoma" w:hint="eastAsia"/>
                                <w:color w:val="0B5294"/>
                                <w:spacing w:val="-4"/>
                                <w:sz w:val="24"/>
                                <w:szCs w:val="24"/>
                                <w:rtl/>
                              </w:rPr>
                              <w:t>עבודת</w:t>
                            </w:r>
                            <w:r w:rsidRPr="00AD724E">
                              <w:rPr>
                                <w:rFonts w:cs="Tahoma"/>
                                <w:color w:val="0B5294"/>
                                <w:spacing w:val="-4"/>
                                <w:sz w:val="24"/>
                                <w:szCs w:val="24"/>
                                <w:rtl/>
                              </w:rPr>
                              <w:t xml:space="preserve"> </w:t>
                            </w:r>
                            <w:r w:rsidRPr="00AD724E">
                              <w:rPr>
                                <w:rFonts w:cs="Tahoma" w:hint="eastAsia"/>
                                <w:color w:val="0B5294"/>
                                <w:spacing w:val="-4"/>
                                <w:sz w:val="24"/>
                                <w:szCs w:val="24"/>
                                <w:rtl/>
                              </w:rPr>
                              <w:t>הרלפ</w:t>
                            </w:r>
                            <w:r w:rsidRPr="00AD724E">
                              <w:rPr>
                                <w:rFonts w:cs="Tahoma"/>
                                <w:color w:val="0B5294"/>
                                <w:spacing w:val="-4"/>
                                <w:sz w:val="24"/>
                                <w:szCs w:val="24"/>
                                <w:rtl/>
                              </w:rPr>
                              <w:t>"</w:t>
                            </w:r>
                            <w:r w:rsidRPr="00AD724E">
                              <w:rPr>
                                <w:rFonts w:cs="Tahoma" w:hint="eastAsia"/>
                                <w:color w:val="0B5294"/>
                                <w:spacing w:val="-4"/>
                                <w:sz w:val="24"/>
                                <w:szCs w:val="24"/>
                                <w:rtl/>
                              </w:rPr>
                              <w:t>ם</w:t>
                            </w:r>
                            <w:r w:rsidRPr="00AD724E">
                              <w:rPr>
                                <w:rFonts w:cs="Tahoma"/>
                                <w:color w:val="0B5294"/>
                                <w:spacing w:val="-4"/>
                                <w:sz w:val="24"/>
                                <w:szCs w:val="24"/>
                                <w:rtl/>
                              </w:rPr>
                              <w:t xml:space="preserve">, </w:t>
                            </w:r>
                            <w:r>
                              <w:rPr>
                                <w:rFonts w:cs="Tahoma"/>
                                <w:color w:val="0B5294"/>
                                <w:spacing w:val="-4"/>
                                <w:sz w:val="24"/>
                                <w:szCs w:val="24"/>
                                <w:rtl/>
                              </w:rPr>
                              <w:br/>
                            </w:r>
                            <w:r w:rsidRPr="00AD724E">
                              <w:rPr>
                                <w:rFonts w:cs="Tahoma" w:hint="eastAsia"/>
                                <w:color w:val="0B5294"/>
                                <w:spacing w:val="-4"/>
                                <w:sz w:val="24"/>
                                <w:szCs w:val="24"/>
                                <w:rtl/>
                              </w:rPr>
                              <w:t>על</w:t>
                            </w:r>
                            <w:r w:rsidRPr="00AD724E">
                              <w:rPr>
                                <w:rFonts w:cs="Tahoma"/>
                                <w:color w:val="0B5294"/>
                                <w:spacing w:val="-4"/>
                                <w:sz w:val="24"/>
                                <w:szCs w:val="24"/>
                                <w:rtl/>
                              </w:rPr>
                              <w:t xml:space="preserve"> </w:t>
                            </w:r>
                            <w:r w:rsidRPr="00AD724E">
                              <w:rPr>
                                <w:rFonts w:cs="Tahoma" w:hint="eastAsia"/>
                                <w:color w:val="0B5294"/>
                                <w:spacing w:val="-4"/>
                                <w:sz w:val="24"/>
                                <w:szCs w:val="24"/>
                                <w:rtl/>
                              </w:rPr>
                              <w:t>הספקה</w:t>
                            </w:r>
                            <w:r w:rsidRPr="00AD724E">
                              <w:rPr>
                                <w:rFonts w:cs="Tahoma"/>
                                <w:color w:val="0B5294"/>
                                <w:spacing w:val="-4"/>
                                <w:sz w:val="24"/>
                                <w:szCs w:val="24"/>
                                <w:rtl/>
                              </w:rPr>
                              <w:t xml:space="preserve"> </w:t>
                            </w:r>
                            <w:r w:rsidRPr="00AD724E">
                              <w:rPr>
                                <w:rFonts w:cs="Tahoma" w:hint="eastAsia"/>
                                <w:color w:val="0B5294"/>
                                <w:spacing w:val="-4"/>
                                <w:sz w:val="24"/>
                                <w:szCs w:val="24"/>
                                <w:rtl/>
                              </w:rPr>
                              <w:t>ועל</w:t>
                            </w:r>
                            <w:r w:rsidRPr="00AD724E">
                              <w:rPr>
                                <w:rFonts w:cs="Tahoma"/>
                                <w:color w:val="0B5294"/>
                                <w:spacing w:val="-4"/>
                                <w:sz w:val="24"/>
                                <w:szCs w:val="24"/>
                                <w:rtl/>
                              </w:rPr>
                              <w:t xml:space="preserve"> </w:t>
                            </w:r>
                            <w:r w:rsidRPr="00AD724E">
                              <w:rPr>
                                <w:rFonts w:cs="Tahoma" w:hint="eastAsia"/>
                                <w:color w:val="0B5294"/>
                                <w:spacing w:val="-4"/>
                                <w:sz w:val="24"/>
                                <w:szCs w:val="24"/>
                                <w:rtl/>
                              </w:rPr>
                              <w:t>יעילותה</w:t>
                            </w:r>
                            <w:r w:rsidRPr="00AD724E">
                              <w:rPr>
                                <w:rFonts w:cs="Tahoma"/>
                                <w:color w:val="0B5294"/>
                                <w:spacing w:val="-4"/>
                                <w:sz w:val="24"/>
                                <w:szCs w:val="24"/>
                                <w:rtl/>
                              </w:rPr>
                              <w:t xml:space="preserve"> </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554407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4372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97733"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D724E" w:rsidP="00794934">
                      <w:pPr>
                        <w:spacing w:before="120" w:after="0" w:line="240" w:lineRule="atLeast"/>
                        <w:rPr>
                          <w:rFonts w:cs="Tahoma" w:hint="cs"/>
                          <w:color w:val="0B5294"/>
                          <w:spacing w:val="-4"/>
                          <w:sz w:val="24"/>
                          <w:szCs w:val="24"/>
                          <w:rtl/>
                        </w:rPr>
                      </w:pPr>
                      <w:r w:rsidRPr="00AD724E">
                        <w:rPr>
                          <w:rFonts w:cs="Tahoma" w:hint="eastAsia"/>
                          <w:color w:val="0B5294"/>
                          <w:spacing w:val="-4"/>
                          <w:sz w:val="24"/>
                          <w:szCs w:val="24"/>
                          <w:rtl/>
                        </w:rPr>
                        <w:t>בחינה</w:t>
                      </w:r>
                      <w:r w:rsidRPr="00AD724E">
                        <w:rPr>
                          <w:rFonts w:cs="Tahoma"/>
                          <w:color w:val="0B5294"/>
                          <w:spacing w:val="-4"/>
                          <w:sz w:val="24"/>
                          <w:szCs w:val="24"/>
                          <w:rtl/>
                        </w:rPr>
                        <w:t xml:space="preserve"> </w:t>
                      </w:r>
                      <w:r w:rsidRPr="00AD724E">
                        <w:rPr>
                          <w:rFonts w:cs="Tahoma" w:hint="eastAsia"/>
                          <w:color w:val="0B5294"/>
                          <w:spacing w:val="-4"/>
                          <w:sz w:val="24"/>
                          <w:szCs w:val="24"/>
                          <w:rtl/>
                        </w:rPr>
                        <w:t>של</w:t>
                      </w:r>
                      <w:r w:rsidRPr="00AD724E">
                        <w:rPr>
                          <w:rFonts w:cs="Tahoma"/>
                          <w:color w:val="0B5294"/>
                          <w:spacing w:val="-4"/>
                          <w:sz w:val="24"/>
                          <w:szCs w:val="24"/>
                          <w:rtl/>
                        </w:rPr>
                        <w:t xml:space="preserve"> </w:t>
                      </w:r>
                      <w:r w:rsidRPr="00AD724E">
                        <w:rPr>
                          <w:rFonts w:cs="Tahoma" w:hint="eastAsia"/>
                          <w:color w:val="0B5294"/>
                          <w:spacing w:val="-4"/>
                          <w:sz w:val="24"/>
                          <w:szCs w:val="24"/>
                          <w:rtl/>
                        </w:rPr>
                        <w:t>תהליכי</w:t>
                      </w:r>
                      <w:r w:rsidRPr="00AD724E">
                        <w:rPr>
                          <w:rFonts w:cs="Tahoma"/>
                          <w:color w:val="0B5294"/>
                          <w:spacing w:val="-4"/>
                          <w:sz w:val="24"/>
                          <w:szCs w:val="24"/>
                          <w:rtl/>
                        </w:rPr>
                        <w:t xml:space="preserve"> </w:t>
                      </w:r>
                      <w:r w:rsidRPr="00AD724E">
                        <w:rPr>
                          <w:rFonts w:cs="Tahoma" w:hint="eastAsia"/>
                          <w:color w:val="0B5294"/>
                          <w:spacing w:val="-4"/>
                          <w:sz w:val="24"/>
                          <w:szCs w:val="24"/>
                          <w:rtl/>
                        </w:rPr>
                        <w:t>עבודת</w:t>
                      </w:r>
                      <w:r w:rsidRPr="00AD724E">
                        <w:rPr>
                          <w:rFonts w:cs="Tahoma"/>
                          <w:color w:val="0B5294"/>
                          <w:spacing w:val="-4"/>
                          <w:sz w:val="24"/>
                          <w:szCs w:val="24"/>
                          <w:rtl/>
                        </w:rPr>
                        <w:t xml:space="preserve"> </w:t>
                      </w:r>
                      <w:r w:rsidRPr="00AD724E">
                        <w:rPr>
                          <w:rFonts w:cs="Tahoma" w:hint="eastAsia"/>
                          <w:color w:val="0B5294"/>
                          <w:spacing w:val="-4"/>
                          <w:sz w:val="24"/>
                          <w:szCs w:val="24"/>
                          <w:rtl/>
                        </w:rPr>
                        <w:t>הרלפ</w:t>
                      </w:r>
                      <w:r w:rsidRPr="00AD724E">
                        <w:rPr>
                          <w:rFonts w:cs="Tahoma"/>
                          <w:color w:val="0B5294"/>
                          <w:spacing w:val="-4"/>
                          <w:sz w:val="24"/>
                          <w:szCs w:val="24"/>
                          <w:rtl/>
                        </w:rPr>
                        <w:t>"</w:t>
                      </w:r>
                      <w:r w:rsidRPr="00AD724E">
                        <w:rPr>
                          <w:rFonts w:cs="Tahoma" w:hint="eastAsia"/>
                          <w:color w:val="0B5294"/>
                          <w:spacing w:val="-4"/>
                          <w:sz w:val="24"/>
                          <w:szCs w:val="24"/>
                          <w:rtl/>
                        </w:rPr>
                        <w:t>ם</w:t>
                      </w:r>
                      <w:r w:rsidRPr="00AD724E">
                        <w:rPr>
                          <w:rFonts w:cs="Tahoma"/>
                          <w:color w:val="0B5294"/>
                          <w:spacing w:val="-4"/>
                          <w:sz w:val="24"/>
                          <w:szCs w:val="24"/>
                          <w:rtl/>
                        </w:rPr>
                        <w:t xml:space="preserve"> </w:t>
                      </w:r>
                      <w:r w:rsidRPr="00AD724E">
                        <w:rPr>
                          <w:rFonts w:cs="Tahoma" w:hint="eastAsia"/>
                          <w:color w:val="0B5294"/>
                          <w:spacing w:val="-4"/>
                          <w:sz w:val="24"/>
                          <w:szCs w:val="24"/>
                          <w:rtl/>
                        </w:rPr>
                        <w:t>העלתה</w:t>
                      </w:r>
                      <w:r w:rsidRPr="00AD724E">
                        <w:rPr>
                          <w:rFonts w:cs="Tahoma"/>
                          <w:color w:val="0B5294"/>
                          <w:spacing w:val="-4"/>
                          <w:sz w:val="24"/>
                          <w:szCs w:val="24"/>
                          <w:rtl/>
                        </w:rPr>
                        <w:t xml:space="preserve"> </w:t>
                      </w:r>
                      <w:r w:rsidRPr="00AD724E">
                        <w:rPr>
                          <w:rFonts w:cs="Tahoma" w:hint="eastAsia"/>
                          <w:color w:val="0B5294"/>
                          <w:spacing w:val="-4"/>
                          <w:sz w:val="24"/>
                          <w:szCs w:val="24"/>
                          <w:rtl/>
                        </w:rPr>
                        <w:t>במספר</w:t>
                      </w:r>
                      <w:r w:rsidRPr="00AD724E">
                        <w:rPr>
                          <w:rFonts w:cs="Tahoma"/>
                          <w:color w:val="0B5294"/>
                          <w:spacing w:val="-4"/>
                          <w:sz w:val="24"/>
                          <w:szCs w:val="24"/>
                          <w:rtl/>
                        </w:rPr>
                        <w:t xml:space="preserve"> </w:t>
                      </w:r>
                      <w:r w:rsidRPr="00AD724E">
                        <w:rPr>
                          <w:rFonts w:cs="Tahoma" w:hint="eastAsia"/>
                          <w:color w:val="0B5294"/>
                          <w:spacing w:val="-4"/>
                          <w:sz w:val="24"/>
                          <w:szCs w:val="24"/>
                          <w:rtl/>
                        </w:rPr>
                        <w:t>תחומים</w:t>
                      </w:r>
                      <w:r w:rsidRPr="00AD724E">
                        <w:rPr>
                          <w:rFonts w:cs="Tahoma"/>
                          <w:color w:val="0B5294"/>
                          <w:spacing w:val="-4"/>
                          <w:sz w:val="24"/>
                          <w:szCs w:val="24"/>
                          <w:rtl/>
                        </w:rPr>
                        <w:t xml:space="preserve"> </w:t>
                      </w:r>
                      <w:r w:rsidRPr="00AD724E">
                        <w:rPr>
                          <w:rFonts w:cs="Tahoma" w:hint="eastAsia"/>
                          <w:color w:val="0B5294"/>
                          <w:spacing w:val="-4"/>
                          <w:sz w:val="24"/>
                          <w:szCs w:val="24"/>
                          <w:rtl/>
                        </w:rPr>
                        <w:t>פערים</w:t>
                      </w:r>
                      <w:r w:rsidRPr="00AD724E">
                        <w:rPr>
                          <w:rFonts w:cs="Tahoma"/>
                          <w:color w:val="0B5294"/>
                          <w:spacing w:val="-4"/>
                          <w:sz w:val="24"/>
                          <w:szCs w:val="24"/>
                          <w:rtl/>
                        </w:rPr>
                        <w:t xml:space="preserve"> </w:t>
                      </w:r>
                      <w:r w:rsidRPr="00AD724E">
                        <w:rPr>
                          <w:rFonts w:cs="Tahoma" w:hint="eastAsia"/>
                          <w:color w:val="0B5294"/>
                          <w:spacing w:val="-4"/>
                          <w:sz w:val="24"/>
                          <w:szCs w:val="24"/>
                          <w:rtl/>
                        </w:rPr>
                        <w:t>בין</w:t>
                      </w:r>
                      <w:r w:rsidRPr="00AD724E">
                        <w:rPr>
                          <w:rFonts w:cs="Tahoma"/>
                          <w:color w:val="0B5294"/>
                          <w:spacing w:val="-4"/>
                          <w:sz w:val="24"/>
                          <w:szCs w:val="24"/>
                          <w:rtl/>
                        </w:rPr>
                        <w:t xml:space="preserve"> </w:t>
                      </w:r>
                      <w:r w:rsidRPr="00AD724E">
                        <w:rPr>
                          <w:rFonts w:cs="Tahoma" w:hint="eastAsia"/>
                          <w:color w:val="0B5294"/>
                          <w:spacing w:val="-4"/>
                          <w:sz w:val="24"/>
                          <w:szCs w:val="24"/>
                          <w:rtl/>
                        </w:rPr>
                        <w:t>הוראות</w:t>
                      </w:r>
                      <w:r w:rsidRPr="00AD724E">
                        <w:rPr>
                          <w:rFonts w:cs="Tahoma"/>
                          <w:color w:val="0B5294"/>
                          <w:spacing w:val="-4"/>
                          <w:sz w:val="24"/>
                          <w:szCs w:val="24"/>
                          <w:rtl/>
                        </w:rPr>
                        <w:t xml:space="preserve"> </w:t>
                      </w:r>
                      <w:r w:rsidRPr="00AD724E">
                        <w:rPr>
                          <w:rFonts w:cs="Tahoma" w:hint="eastAsia"/>
                          <w:color w:val="0B5294"/>
                          <w:spacing w:val="-4"/>
                          <w:sz w:val="24"/>
                          <w:szCs w:val="24"/>
                          <w:rtl/>
                        </w:rPr>
                        <w:t>החוק</w:t>
                      </w:r>
                      <w:r w:rsidRPr="00AD724E">
                        <w:rPr>
                          <w:rFonts w:cs="Tahoma"/>
                          <w:color w:val="0B5294"/>
                          <w:spacing w:val="-4"/>
                          <w:sz w:val="24"/>
                          <w:szCs w:val="24"/>
                          <w:rtl/>
                        </w:rPr>
                        <w:t xml:space="preserve"> </w:t>
                      </w:r>
                      <w:r w:rsidRPr="00AD724E">
                        <w:rPr>
                          <w:rFonts w:cs="Tahoma" w:hint="eastAsia"/>
                          <w:color w:val="0B5294"/>
                          <w:spacing w:val="-4"/>
                          <w:sz w:val="24"/>
                          <w:szCs w:val="24"/>
                          <w:rtl/>
                        </w:rPr>
                        <w:t>לבין</w:t>
                      </w:r>
                      <w:r w:rsidRPr="00AD724E">
                        <w:rPr>
                          <w:rFonts w:cs="Tahoma"/>
                          <w:color w:val="0B5294"/>
                          <w:spacing w:val="-4"/>
                          <w:sz w:val="24"/>
                          <w:szCs w:val="24"/>
                          <w:rtl/>
                        </w:rPr>
                        <w:t xml:space="preserve"> </w:t>
                      </w:r>
                      <w:r w:rsidRPr="00AD724E">
                        <w:rPr>
                          <w:rFonts w:cs="Tahoma" w:hint="eastAsia"/>
                          <w:color w:val="0B5294"/>
                          <w:spacing w:val="-4"/>
                          <w:sz w:val="24"/>
                          <w:szCs w:val="24"/>
                          <w:rtl/>
                        </w:rPr>
                        <w:t>מימושן</w:t>
                      </w:r>
                      <w:r w:rsidRPr="00AD724E">
                        <w:rPr>
                          <w:rFonts w:cs="Tahoma"/>
                          <w:color w:val="0B5294"/>
                          <w:spacing w:val="-4"/>
                          <w:sz w:val="24"/>
                          <w:szCs w:val="24"/>
                          <w:rtl/>
                        </w:rPr>
                        <w:t xml:space="preserve"> </w:t>
                      </w:r>
                      <w:r w:rsidRPr="00AD724E">
                        <w:rPr>
                          <w:rFonts w:cs="Tahoma" w:hint="eastAsia"/>
                          <w:color w:val="0B5294"/>
                          <w:spacing w:val="-4"/>
                          <w:sz w:val="24"/>
                          <w:szCs w:val="24"/>
                          <w:rtl/>
                        </w:rPr>
                        <w:t>בפועל</w:t>
                      </w:r>
                      <w:r w:rsidRPr="00AD724E">
                        <w:rPr>
                          <w:rFonts w:cs="Tahoma"/>
                          <w:color w:val="0B5294"/>
                          <w:spacing w:val="-4"/>
                          <w:sz w:val="24"/>
                          <w:szCs w:val="24"/>
                          <w:rtl/>
                        </w:rPr>
                        <w:t xml:space="preserve"> </w:t>
                      </w:r>
                      <w:r w:rsidRPr="00AD724E">
                        <w:rPr>
                          <w:rFonts w:cs="Tahoma" w:hint="eastAsia"/>
                          <w:color w:val="0B5294"/>
                          <w:spacing w:val="-4"/>
                          <w:sz w:val="24"/>
                          <w:szCs w:val="24"/>
                          <w:rtl/>
                        </w:rPr>
                        <w:t>או</w:t>
                      </w:r>
                      <w:r w:rsidRPr="00AD724E">
                        <w:rPr>
                          <w:rFonts w:cs="Tahoma"/>
                          <w:color w:val="0B5294"/>
                          <w:spacing w:val="-4"/>
                          <w:sz w:val="24"/>
                          <w:szCs w:val="24"/>
                          <w:rtl/>
                        </w:rPr>
                        <w:t xml:space="preserve"> </w:t>
                      </w:r>
                      <w:r w:rsidRPr="00AD724E">
                        <w:rPr>
                          <w:rFonts w:cs="Tahoma" w:hint="eastAsia"/>
                          <w:color w:val="0B5294"/>
                          <w:spacing w:val="-4"/>
                          <w:sz w:val="24"/>
                          <w:szCs w:val="24"/>
                          <w:rtl/>
                        </w:rPr>
                        <w:t>האפשרות</w:t>
                      </w:r>
                      <w:r w:rsidRPr="00AD724E">
                        <w:rPr>
                          <w:rFonts w:cs="Tahoma"/>
                          <w:color w:val="0B5294"/>
                          <w:spacing w:val="-4"/>
                          <w:sz w:val="24"/>
                          <w:szCs w:val="24"/>
                          <w:rtl/>
                        </w:rPr>
                        <w:t xml:space="preserve"> </w:t>
                      </w:r>
                      <w:r w:rsidRPr="00AD724E">
                        <w:rPr>
                          <w:rFonts w:cs="Tahoma" w:hint="eastAsia"/>
                          <w:color w:val="0B5294"/>
                          <w:spacing w:val="-4"/>
                          <w:sz w:val="24"/>
                          <w:szCs w:val="24"/>
                          <w:rtl/>
                        </w:rPr>
                        <w:t>לממשן</w:t>
                      </w:r>
                      <w:r w:rsidRPr="00AD724E">
                        <w:rPr>
                          <w:rFonts w:cs="Tahoma"/>
                          <w:color w:val="0B5294"/>
                          <w:spacing w:val="-4"/>
                          <w:sz w:val="24"/>
                          <w:szCs w:val="24"/>
                          <w:rtl/>
                        </w:rPr>
                        <w:t xml:space="preserve">, </w:t>
                      </w:r>
                      <w:r w:rsidRPr="00AD724E">
                        <w:rPr>
                          <w:rFonts w:cs="Tahoma" w:hint="eastAsia"/>
                          <w:color w:val="0B5294"/>
                          <w:spacing w:val="-4"/>
                          <w:sz w:val="24"/>
                          <w:szCs w:val="24"/>
                          <w:rtl/>
                        </w:rPr>
                        <w:t>שיש</w:t>
                      </w:r>
                      <w:r w:rsidRPr="00AD724E">
                        <w:rPr>
                          <w:rFonts w:cs="Tahoma"/>
                          <w:color w:val="0B5294"/>
                          <w:spacing w:val="-4"/>
                          <w:sz w:val="24"/>
                          <w:szCs w:val="24"/>
                          <w:rtl/>
                        </w:rPr>
                        <w:t xml:space="preserve"> </w:t>
                      </w:r>
                      <w:r w:rsidRPr="00AD724E">
                        <w:rPr>
                          <w:rFonts w:cs="Tahoma" w:hint="eastAsia"/>
                          <w:color w:val="0B5294"/>
                          <w:spacing w:val="-4"/>
                          <w:sz w:val="24"/>
                          <w:szCs w:val="24"/>
                          <w:rtl/>
                        </w:rPr>
                        <w:t>בהם</w:t>
                      </w:r>
                      <w:r w:rsidRPr="00AD724E">
                        <w:rPr>
                          <w:rFonts w:cs="Tahoma"/>
                          <w:color w:val="0B5294"/>
                          <w:spacing w:val="-4"/>
                          <w:sz w:val="24"/>
                          <w:szCs w:val="24"/>
                          <w:rtl/>
                        </w:rPr>
                        <w:t xml:space="preserve"> </w:t>
                      </w:r>
                      <w:r w:rsidRPr="00AD724E">
                        <w:rPr>
                          <w:rFonts w:cs="Tahoma" w:hint="eastAsia"/>
                          <w:color w:val="0B5294"/>
                          <w:spacing w:val="-4"/>
                          <w:sz w:val="24"/>
                          <w:szCs w:val="24"/>
                          <w:rtl/>
                        </w:rPr>
                        <w:t>כדי</w:t>
                      </w:r>
                      <w:r w:rsidRPr="00AD724E">
                        <w:rPr>
                          <w:rFonts w:cs="Tahoma"/>
                          <w:color w:val="0B5294"/>
                          <w:spacing w:val="-4"/>
                          <w:sz w:val="24"/>
                          <w:szCs w:val="24"/>
                          <w:rtl/>
                        </w:rPr>
                        <w:t xml:space="preserve"> </w:t>
                      </w:r>
                      <w:r w:rsidRPr="00AD724E">
                        <w:rPr>
                          <w:rFonts w:cs="Tahoma" w:hint="eastAsia"/>
                          <w:color w:val="0B5294"/>
                          <w:spacing w:val="-4"/>
                          <w:sz w:val="24"/>
                          <w:szCs w:val="24"/>
                          <w:rtl/>
                        </w:rPr>
                        <w:t>להשפיע</w:t>
                      </w:r>
                      <w:r w:rsidRPr="00AD724E">
                        <w:rPr>
                          <w:rFonts w:cs="Tahoma"/>
                          <w:color w:val="0B5294"/>
                          <w:spacing w:val="-4"/>
                          <w:sz w:val="24"/>
                          <w:szCs w:val="24"/>
                          <w:rtl/>
                        </w:rPr>
                        <w:t xml:space="preserve"> </w:t>
                      </w:r>
                      <w:r w:rsidRPr="00AD724E">
                        <w:rPr>
                          <w:rFonts w:cs="Tahoma" w:hint="eastAsia"/>
                          <w:color w:val="0B5294"/>
                          <w:spacing w:val="-4"/>
                          <w:sz w:val="24"/>
                          <w:szCs w:val="24"/>
                          <w:rtl/>
                        </w:rPr>
                        <w:t>על</w:t>
                      </w:r>
                      <w:r w:rsidRPr="00AD724E">
                        <w:rPr>
                          <w:rFonts w:cs="Tahoma"/>
                          <w:color w:val="0B5294"/>
                          <w:spacing w:val="-4"/>
                          <w:sz w:val="24"/>
                          <w:szCs w:val="24"/>
                          <w:rtl/>
                        </w:rPr>
                        <w:t xml:space="preserve"> </w:t>
                      </w:r>
                      <w:r w:rsidRPr="00AD724E">
                        <w:rPr>
                          <w:rFonts w:cs="Tahoma" w:hint="eastAsia"/>
                          <w:color w:val="0B5294"/>
                          <w:spacing w:val="-4"/>
                          <w:sz w:val="24"/>
                          <w:szCs w:val="24"/>
                          <w:rtl/>
                        </w:rPr>
                        <w:t>קצב</w:t>
                      </w:r>
                      <w:r w:rsidRPr="00AD724E">
                        <w:rPr>
                          <w:rFonts w:cs="Tahoma"/>
                          <w:color w:val="0B5294"/>
                          <w:spacing w:val="-4"/>
                          <w:sz w:val="24"/>
                          <w:szCs w:val="24"/>
                          <w:rtl/>
                        </w:rPr>
                        <w:t xml:space="preserve"> </w:t>
                      </w:r>
                      <w:r w:rsidRPr="00AD724E">
                        <w:rPr>
                          <w:rFonts w:cs="Tahoma" w:hint="eastAsia"/>
                          <w:color w:val="0B5294"/>
                          <w:spacing w:val="-4"/>
                          <w:sz w:val="24"/>
                          <w:szCs w:val="24"/>
                          <w:rtl/>
                        </w:rPr>
                        <w:t>עבודת</w:t>
                      </w:r>
                      <w:r w:rsidRPr="00AD724E">
                        <w:rPr>
                          <w:rFonts w:cs="Tahoma"/>
                          <w:color w:val="0B5294"/>
                          <w:spacing w:val="-4"/>
                          <w:sz w:val="24"/>
                          <w:szCs w:val="24"/>
                          <w:rtl/>
                        </w:rPr>
                        <w:t xml:space="preserve"> </w:t>
                      </w:r>
                      <w:r w:rsidRPr="00AD724E">
                        <w:rPr>
                          <w:rFonts w:cs="Tahoma" w:hint="eastAsia"/>
                          <w:color w:val="0B5294"/>
                          <w:spacing w:val="-4"/>
                          <w:sz w:val="24"/>
                          <w:szCs w:val="24"/>
                          <w:rtl/>
                        </w:rPr>
                        <w:t>הרלפ</w:t>
                      </w:r>
                      <w:r w:rsidRPr="00AD724E">
                        <w:rPr>
                          <w:rFonts w:cs="Tahoma"/>
                          <w:color w:val="0B5294"/>
                          <w:spacing w:val="-4"/>
                          <w:sz w:val="24"/>
                          <w:szCs w:val="24"/>
                          <w:rtl/>
                        </w:rPr>
                        <w:t>"</w:t>
                      </w:r>
                      <w:r w:rsidRPr="00AD724E">
                        <w:rPr>
                          <w:rFonts w:cs="Tahoma" w:hint="eastAsia"/>
                          <w:color w:val="0B5294"/>
                          <w:spacing w:val="-4"/>
                          <w:sz w:val="24"/>
                          <w:szCs w:val="24"/>
                          <w:rtl/>
                        </w:rPr>
                        <w:t>ם</w:t>
                      </w:r>
                      <w:r w:rsidRPr="00AD724E">
                        <w:rPr>
                          <w:rFonts w:cs="Tahoma"/>
                          <w:color w:val="0B5294"/>
                          <w:spacing w:val="-4"/>
                          <w:sz w:val="24"/>
                          <w:szCs w:val="24"/>
                          <w:rtl/>
                        </w:rPr>
                        <w:t xml:space="preserve">, </w:t>
                      </w:r>
                      <w:r>
                        <w:rPr>
                          <w:rFonts w:cs="Tahoma"/>
                          <w:color w:val="0B5294"/>
                          <w:spacing w:val="-4"/>
                          <w:sz w:val="24"/>
                          <w:szCs w:val="24"/>
                          <w:rtl/>
                        </w:rPr>
                        <w:br/>
                      </w:r>
                      <w:r w:rsidRPr="00AD724E">
                        <w:rPr>
                          <w:rFonts w:cs="Tahoma" w:hint="eastAsia"/>
                          <w:color w:val="0B5294"/>
                          <w:spacing w:val="-4"/>
                          <w:sz w:val="24"/>
                          <w:szCs w:val="24"/>
                          <w:rtl/>
                        </w:rPr>
                        <w:t>על</w:t>
                      </w:r>
                      <w:r w:rsidRPr="00AD724E">
                        <w:rPr>
                          <w:rFonts w:cs="Tahoma"/>
                          <w:color w:val="0B5294"/>
                          <w:spacing w:val="-4"/>
                          <w:sz w:val="24"/>
                          <w:szCs w:val="24"/>
                          <w:rtl/>
                        </w:rPr>
                        <w:t xml:space="preserve"> </w:t>
                      </w:r>
                      <w:r w:rsidRPr="00AD724E">
                        <w:rPr>
                          <w:rFonts w:cs="Tahoma" w:hint="eastAsia"/>
                          <w:color w:val="0B5294"/>
                          <w:spacing w:val="-4"/>
                          <w:sz w:val="24"/>
                          <w:szCs w:val="24"/>
                          <w:rtl/>
                        </w:rPr>
                        <w:t>הספקה</w:t>
                      </w:r>
                      <w:r w:rsidRPr="00AD724E">
                        <w:rPr>
                          <w:rFonts w:cs="Tahoma"/>
                          <w:color w:val="0B5294"/>
                          <w:spacing w:val="-4"/>
                          <w:sz w:val="24"/>
                          <w:szCs w:val="24"/>
                          <w:rtl/>
                        </w:rPr>
                        <w:t xml:space="preserve"> </w:t>
                      </w:r>
                      <w:r w:rsidRPr="00AD724E">
                        <w:rPr>
                          <w:rFonts w:cs="Tahoma" w:hint="eastAsia"/>
                          <w:color w:val="0B5294"/>
                          <w:spacing w:val="-4"/>
                          <w:sz w:val="24"/>
                          <w:szCs w:val="24"/>
                          <w:rtl/>
                        </w:rPr>
                        <w:t>ועל</w:t>
                      </w:r>
                      <w:r w:rsidRPr="00AD724E">
                        <w:rPr>
                          <w:rFonts w:cs="Tahoma"/>
                          <w:color w:val="0B5294"/>
                          <w:spacing w:val="-4"/>
                          <w:sz w:val="24"/>
                          <w:szCs w:val="24"/>
                          <w:rtl/>
                        </w:rPr>
                        <w:t xml:space="preserve"> </w:t>
                      </w:r>
                      <w:r w:rsidRPr="00AD724E">
                        <w:rPr>
                          <w:rFonts w:cs="Tahoma" w:hint="eastAsia"/>
                          <w:color w:val="0B5294"/>
                          <w:spacing w:val="-4"/>
                          <w:sz w:val="24"/>
                          <w:szCs w:val="24"/>
                          <w:rtl/>
                        </w:rPr>
                        <w:t>יעילותה</w:t>
                      </w:r>
                      <w:r w:rsidRPr="00AD724E">
                        <w:rPr>
                          <w:rFonts w:cs="Tahoma"/>
                          <w:color w:val="0B5294"/>
                          <w:spacing w:val="-4"/>
                          <w:sz w:val="24"/>
                          <w:szCs w:val="24"/>
                          <w:rtl/>
                        </w:rPr>
                        <w:t xml:space="preserve"> </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74264" name="line.png"/>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נציג אגף התקציבים במשרד האוצר מסר לנציגי משרד מבקר המדינה במהלך הביקורת, כי "סעיף תקציבי נפרד, מתפרש על ידי משרד האוצר במקרים כאלה כ'סעיף' במשמעותו הכללית, היינו אזכור נפרד של התקציב בחוק התקציב השנתי". משמע, שמדובר ב"סעיף" במובנו הכללי (ואז יכול להיות גם תחום פעולה או תכנית) ולא ב"סעיף תקציב", במובנו המקצועי כפי שמופיע בספר התקציב. מנגד, משהב"ט מפרש את המושג "סעיף תקציבי", המופיע בהוראת החוק, כמשמעותו בספר התקציב, ולהבנתו, כוונת המחוקק ב"סעיף תקציבי נפרד" היא לסעיף תקציבי אחר ונפרד מתקציב הביטחון. </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בדברי ההסבר להצעת החוק צוין ש"כדי להבטיח תקציב הולם לפעילות הרשות, מוצע לקבוע כי הוא ייקבע בסעיף תקציב נפרד בחוק התקציב השנתי, וכך יהיה נפרד מתקציב משרד הביטחון". גם המשנה ליועץ המשפטי לממשלה (ייעוץ), עו"ד דינה זילבר, התייחסה לסוגיה זו. בפנייתה מאוקטובר 2015 ליועץ המשפטי למערכת הביטחון, עו"ד אחז בן ארי, בהמשך להתכתבויות קודמות ביניהם בנושא הצעה לתיקון החוק שהגיש משהב"ט באוקטובר 2015 (בנושא זה ראו להלן), ציינה, כי "קביעתו של תקציב הרשות בסעיף תקציבי נפרד בספר התקציב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משמעותה שתקציב הרשות אמור להידון בפרוצדורה הרגילה הקבועה בחוק יסודות התקציב, התשמ"ה-1985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קרי, בועדת הכספים, ולא בועדה המשותפת, הדנה ומאשרת את תקציב הביטחון. הגם שבשנים עברו לא היתה הקפדה בעניין זה, יהיה צורך להקפיד על עמידה בהוראות חוק יסודות התקציב בנושא להבא", באופן שמבהיר כי המדובר בתקצוב שאמור להירשם בסעיף בתקציב המדינה, ולא בהכרח בתקציב הביטחון. יצוין שהיועץ המשפטי למערכת הביטחון, עו"ד אחז בן ארי, פנה בשנת 2014 ליועץ המשפטי של משרד האוצר דאז במכתב שבו ביקש להסב את תשומת לבו, שלפי דין, תקציב הרלפ"ם צריך לקבל ביטוי בסעיף תקציב נפרד מסעיף תקציב הביטחון. </w:t>
      </w:r>
    </w:p>
    <w:p w:rsidR="00F452BD" w:rsidRPr="00EC6361" w:rsidP="00157813">
      <w:pPr>
        <w:pStyle w:val="RESHET"/>
        <w:rPr>
          <w:rtl/>
        </w:rPr>
      </w:pPr>
      <w:r w:rsidRPr="00EC6361">
        <w:rPr>
          <w:rFonts w:hint="cs"/>
          <w:rtl/>
        </w:rPr>
        <w:t xml:space="preserve">משרד מבקר המדינה מעיר, כי קביעת תקציב הרלפ"ם על ידי משרד האוצר בתקציב הביטחון ולא בחוק התקציב השנתי, אינה תואמת, לכאורה, ללשון החוק. </w:t>
      </w:r>
      <w:r w:rsidRPr="0012789B" w:rsidR="00794934">
        <w:rPr>
          <w:noProof/>
          <w:rtl/>
          <w:lang w:eastAsia="en-US"/>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4725618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6303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קביעת</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ידי</w:t>
                            </w:r>
                            <w:r w:rsidRPr="00794934">
                              <w:rPr>
                                <w:rFonts w:cs="Tahoma"/>
                                <w:color w:val="0B5294"/>
                                <w:spacing w:val="-4"/>
                                <w:sz w:val="24"/>
                                <w:szCs w:val="24"/>
                                <w:rtl/>
                              </w:rPr>
                              <w:t xml:space="preserve"> </w:t>
                            </w:r>
                            <w:r w:rsidRPr="00794934">
                              <w:rPr>
                                <w:rFonts w:cs="Tahoma" w:hint="eastAsia"/>
                                <w:color w:val="0B5294"/>
                                <w:spacing w:val="-4"/>
                                <w:sz w:val="24"/>
                                <w:szCs w:val="24"/>
                                <w:rtl/>
                              </w:rPr>
                              <w:t>משרד</w:t>
                            </w:r>
                            <w:r w:rsidRPr="00794934">
                              <w:rPr>
                                <w:rFonts w:cs="Tahoma"/>
                                <w:color w:val="0B5294"/>
                                <w:spacing w:val="-4"/>
                                <w:sz w:val="24"/>
                                <w:szCs w:val="24"/>
                                <w:rtl/>
                              </w:rPr>
                              <w:t xml:space="preserve"> </w:t>
                            </w:r>
                            <w:r w:rsidRPr="00794934">
                              <w:rPr>
                                <w:rFonts w:cs="Tahoma" w:hint="eastAsia"/>
                                <w:color w:val="0B5294"/>
                                <w:spacing w:val="-4"/>
                                <w:sz w:val="24"/>
                                <w:szCs w:val="24"/>
                                <w:rtl/>
                              </w:rPr>
                              <w:t>האוצר</w:t>
                            </w:r>
                            <w:r w:rsidRPr="00794934">
                              <w:rPr>
                                <w:rFonts w:cs="Tahoma"/>
                                <w:color w:val="0B5294"/>
                                <w:spacing w:val="-4"/>
                                <w:sz w:val="24"/>
                                <w:szCs w:val="24"/>
                                <w:rtl/>
                              </w:rPr>
                              <w:t xml:space="preserve"> </w:t>
                            </w:r>
                            <w:r w:rsidRPr="00794934">
                              <w:rPr>
                                <w:rFonts w:cs="Tahoma" w:hint="eastAsia"/>
                                <w:color w:val="0B5294"/>
                                <w:spacing w:val="-4"/>
                                <w:sz w:val="24"/>
                                <w:szCs w:val="24"/>
                                <w:rtl/>
                              </w:rPr>
                              <w:t>בתקציב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ולא</w:t>
                            </w:r>
                            <w:r w:rsidRPr="00794934">
                              <w:rPr>
                                <w:rFonts w:cs="Tahoma"/>
                                <w:color w:val="0B5294"/>
                                <w:spacing w:val="-4"/>
                                <w:sz w:val="24"/>
                                <w:szCs w:val="24"/>
                                <w:rtl/>
                              </w:rPr>
                              <w:t xml:space="preserve"> </w:t>
                            </w:r>
                            <w:r w:rsidRPr="00794934">
                              <w:rPr>
                                <w:rFonts w:cs="Tahoma" w:hint="eastAsia"/>
                                <w:color w:val="0B5294"/>
                                <w:spacing w:val="-4"/>
                                <w:sz w:val="24"/>
                                <w:szCs w:val="24"/>
                                <w:rtl/>
                              </w:rPr>
                              <w:t>בחוק</w:t>
                            </w:r>
                            <w:r w:rsidRPr="00794934">
                              <w:rPr>
                                <w:rFonts w:cs="Tahoma"/>
                                <w:color w:val="0B5294"/>
                                <w:spacing w:val="-4"/>
                                <w:sz w:val="24"/>
                                <w:szCs w:val="24"/>
                                <w:rtl/>
                              </w:rPr>
                              <w:t xml:space="preserve"> </w:t>
                            </w:r>
                            <w:r w:rsidRPr="00794934">
                              <w:rPr>
                                <w:rFonts w:cs="Tahoma" w:hint="eastAsia"/>
                                <w:color w:val="0B5294"/>
                                <w:spacing w:val="-4"/>
                                <w:sz w:val="24"/>
                                <w:szCs w:val="24"/>
                                <w:rtl/>
                              </w:rPr>
                              <w:t>התקציב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השנתי</w:t>
                            </w:r>
                            <w:r w:rsidRPr="00794934">
                              <w:rPr>
                                <w:rFonts w:cs="Tahoma"/>
                                <w:color w:val="0B5294"/>
                                <w:spacing w:val="-4"/>
                                <w:sz w:val="24"/>
                                <w:szCs w:val="24"/>
                                <w:rtl/>
                              </w:rPr>
                              <w:t xml:space="preserve">, </w:t>
                            </w:r>
                            <w:r w:rsidRPr="00794934">
                              <w:rPr>
                                <w:rFonts w:cs="Tahoma" w:hint="eastAsia"/>
                                <w:color w:val="0B5294"/>
                                <w:spacing w:val="-4"/>
                                <w:sz w:val="24"/>
                                <w:szCs w:val="24"/>
                                <w:rtl/>
                              </w:rPr>
                              <w:t>אינה</w:t>
                            </w:r>
                            <w:r w:rsidRPr="00794934">
                              <w:rPr>
                                <w:rFonts w:cs="Tahoma"/>
                                <w:color w:val="0B5294"/>
                                <w:spacing w:val="-4"/>
                                <w:sz w:val="24"/>
                                <w:szCs w:val="24"/>
                                <w:rtl/>
                              </w:rPr>
                              <w:t xml:space="preserve"> </w:t>
                            </w:r>
                            <w:r w:rsidRPr="00794934">
                              <w:rPr>
                                <w:rFonts w:cs="Tahoma" w:hint="eastAsia"/>
                                <w:color w:val="0B5294"/>
                                <w:spacing w:val="-4"/>
                                <w:sz w:val="24"/>
                                <w:szCs w:val="24"/>
                                <w:rtl/>
                              </w:rPr>
                              <w:t>תואמת</w:t>
                            </w:r>
                            <w:r w:rsidRPr="00794934">
                              <w:rPr>
                                <w:rFonts w:cs="Tahoma"/>
                                <w:color w:val="0B5294"/>
                                <w:spacing w:val="-4"/>
                                <w:sz w:val="24"/>
                                <w:szCs w:val="24"/>
                                <w:rtl/>
                              </w:rPr>
                              <w:t xml:space="preserve">, </w:t>
                            </w:r>
                            <w:r w:rsidRPr="00794934">
                              <w:rPr>
                                <w:rFonts w:cs="Tahoma" w:hint="eastAsia"/>
                                <w:color w:val="0B5294"/>
                                <w:spacing w:val="-4"/>
                                <w:sz w:val="24"/>
                                <w:szCs w:val="24"/>
                                <w:rtl/>
                              </w:rPr>
                              <w:t>לכאורה</w:t>
                            </w:r>
                            <w:r w:rsidRPr="00794934">
                              <w:rPr>
                                <w:rFonts w:cs="Tahoma"/>
                                <w:color w:val="0B5294"/>
                                <w:spacing w:val="-4"/>
                                <w:sz w:val="24"/>
                                <w:szCs w:val="24"/>
                                <w:rtl/>
                              </w:rPr>
                              <w:t xml:space="preserve">, </w:t>
                            </w:r>
                            <w:r w:rsidRPr="00794934">
                              <w:rPr>
                                <w:rFonts w:cs="Tahoma" w:hint="eastAsia"/>
                                <w:color w:val="0B5294"/>
                                <w:spacing w:val="-4"/>
                                <w:sz w:val="24"/>
                                <w:szCs w:val="24"/>
                                <w:rtl/>
                              </w:rPr>
                              <w:t>ללשון</w:t>
                            </w:r>
                            <w:r w:rsidRPr="00794934">
                              <w:rPr>
                                <w:rFonts w:cs="Tahoma"/>
                                <w:color w:val="0B5294"/>
                                <w:spacing w:val="-4"/>
                                <w:sz w:val="24"/>
                                <w:szCs w:val="24"/>
                                <w:rtl/>
                              </w:rPr>
                              <w:t xml:space="preserve"> </w:t>
                            </w:r>
                            <w:r w:rsidRPr="00794934">
                              <w:rPr>
                                <w:rFonts w:cs="Tahoma" w:hint="eastAsia"/>
                                <w:color w:val="0B5294"/>
                                <w:spacing w:val="-4"/>
                                <w:sz w:val="24"/>
                                <w:szCs w:val="24"/>
                                <w:rtl/>
                              </w:rPr>
                              <w:t>החוק</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803959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4567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0196"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קביעת</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ידי</w:t>
                      </w:r>
                      <w:r w:rsidRPr="00794934">
                        <w:rPr>
                          <w:rFonts w:cs="Tahoma"/>
                          <w:color w:val="0B5294"/>
                          <w:spacing w:val="-4"/>
                          <w:sz w:val="24"/>
                          <w:szCs w:val="24"/>
                          <w:rtl/>
                        </w:rPr>
                        <w:t xml:space="preserve"> </w:t>
                      </w:r>
                      <w:r w:rsidRPr="00794934">
                        <w:rPr>
                          <w:rFonts w:cs="Tahoma" w:hint="eastAsia"/>
                          <w:color w:val="0B5294"/>
                          <w:spacing w:val="-4"/>
                          <w:sz w:val="24"/>
                          <w:szCs w:val="24"/>
                          <w:rtl/>
                        </w:rPr>
                        <w:t>משרד</w:t>
                      </w:r>
                      <w:r w:rsidRPr="00794934">
                        <w:rPr>
                          <w:rFonts w:cs="Tahoma"/>
                          <w:color w:val="0B5294"/>
                          <w:spacing w:val="-4"/>
                          <w:sz w:val="24"/>
                          <w:szCs w:val="24"/>
                          <w:rtl/>
                        </w:rPr>
                        <w:t xml:space="preserve"> </w:t>
                      </w:r>
                      <w:r w:rsidRPr="00794934">
                        <w:rPr>
                          <w:rFonts w:cs="Tahoma" w:hint="eastAsia"/>
                          <w:color w:val="0B5294"/>
                          <w:spacing w:val="-4"/>
                          <w:sz w:val="24"/>
                          <w:szCs w:val="24"/>
                          <w:rtl/>
                        </w:rPr>
                        <w:t>האוצר</w:t>
                      </w:r>
                      <w:r w:rsidRPr="00794934">
                        <w:rPr>
                          <w:rFonts w:cs="Tahoma"/>
                          <w:color w:val="0B5294"/>
                          <w:spacing w:val="-4"/>
                          <w:sz w:val="24"/>
                          <w:szCs w:val="24"/>
                          <w:rtl/>
                        </w:rPr>
                        <w:t xml:space="preserve"> </w:t>
                      </w:r>
                      <w:r w:rsidRPr="00794934">
                        <w:rPr>
                          <w:rFonts w:cs="Tahoma" w:hint="eastAsia"/>
                          <w:color w:val="0B5294"/>
                          <w:spacing w:val="-4"/>
                          <w:sz w:val="24"/>
                          <w:szCs w:val="24"/>
                          <w:rtl/>
                        </w:rPr>
                        <w:t>בתקציב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ולא</w:t>
                      </w:r>
                      <w:r w:rsidRPr="00794934">
                        <w:rPr>
                          <w:rFonts w:cs="Tahoma"/>
                          <w:color w:val="0B5294"/>
                          <w:spacing w:val="-4"/>
                          <w:sz w:val="24"/>
                          <w:szCs w:val="24"/>
                          <w:rtl/>
                        </w:rPr>
                        <w:t xml:space="preserve"> </w:t>
                      </w:r>
                      <w:r w:rsidRPr="00794934">
                        <w:rPr>
                          <w:rFonts w:cs="Tahoma" w:hint="eastAsia"/>
                          <w:color w:val="0B5294"/>
                          <w:spacing w:val="-4"/>
                          <w:sz w:val="24"/>
                          <w:szCs w:val="24"/>
                          <w:rtl/>
                        </w:rPr>
                        <w:t>בחוק</w:t>
                      </w:r>
                      <w:r w:rsidRPr="00794934">
                        <w:rPr>
                          <w:rFonts w:cs="Tahoma"/>
                          <w:color w:val="0B5294"/>
                          <w:spacing w:val="-4"/>
                          <w:sz w:val="24"/>
                          <w:szCs w:val="24"/>
                          <w:rtl/>
                        </w:rPr>
                        <w:t xml:space="preserve"> </w:t>
                      </w:r>
                      <w:r w:rsidRPr="00794934">
                        <w:rPr>
                          <w:rFonts w:cs="Tahoma" w:hint="eastAsia"/>
                          <w:color w:val="0B5294"/>
                          <w:spacing w:val="-4"/>
                          <w:sz w:val="24"/>
                          <w:szCs w:val="24"/>
                          <w:rtl/>
                        </w:rPr>
                        <w:t>התקציב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השנתי</w:t>
                      </w:r>
                      <w:r w:rsidRPr="00794934">
                        <w:rPr>
                          <w:rFonts w:cs="Tahoma"/>
                          <w:color w:val="0B5294"/>
                          <w:spacing w:val="-4"/>
                          <w:sz w:val="24"/>
                          <w:szCs w:val="24"/>
                          <w:rtl/>
                        </w:rPr>
                        <w:t xml:space="preserve">, </w:t>
                      </w:r>
                      <w:r w:rsidRPr="00794934">
                        <w:rPr>
                          <w:rFonts w:cs="Tahoma" w:hint="eastAsia"/>
                          <w:color w:val="0B5294"/>
                          <w:spacing w:val="-4"/>
                          <w:sz w:val="24"/>
                          <w:szCs w:val="24"/>
                          <w:rtl/>
                        </w:rPr>
                        <w:t>אינה</w:t>
                      </w:r>
                      <w:r w:rsidRPr="00794934">
                        <w:rPr>
                          <w:rFonts w:cs="Tahoma"/>
                          <w:color w:val="0B5294"/>
                          <w:spacing w:val="-4"/>
                          <w:sz w:val="24"/>
                          <w:szCs w:val="24"/>
                          <w:rtl/>
                        </w:rPr>
                        <w:t xml:space="preserve"> </w:t>
                      </w:r>
                      <w:r w:rsidRPr="00794934">
                        <w:rPr>
                          <w:rFonts w:cs="Tahoma" w:hint="eastAsia"/>
                          <w:color w:val="0B5294"/>
                          <w:spacing w:val="-4"/>
                          <w:sz w:val="24"/>
                          <w:szCs w:val="24"/>
                          <w:rtl/>
                        </w:rPr>
                        <w:t>תואמת</w:t>
                      </w:r>
                      <w:r w:rsidRPr="00794934">
                        <w:rPr>
                          <w:rFonts w:cs="Tahoma"/>
                          <w:color w:val="0B5294"/>
                          <w:spacing w:val="-4"/>
                          <w:sz w:val="24"/>
                          <w:szCs w:val="24"/>
                          <w:rtl/>
                        </w:rPr>
                        <w:t xml:space="preserve">, </w:t>
                      </w:r>
                      <w:r w:rsidRPr="00794934">
                        <w:rPr>
                          <w:rFonts w:cs="Tahoma" w:hint="eastAsia"/>
                          <w:color w:val="0B5294"/>
                          <w:spacing w:val="-4"/>
                          <w:sz w:val="24"/>
                          <w:szCs w:val="24"/>
                          <w:rtl/>
                        </w:rPr>
                        <w:t>לכאורה</w:t>
                      </w:r>
                      <w:r w:rsidRPr="00794934">
                        <w:rPr>
                          <w:rFonts w:cs="Tahoma"/>
                          <w:color w:val="0B5294"/>
                          <w:spacing w:val="-4"/>
                          <w:sz w:val="24"/>
                          <w:szCs w:val="24"/>
                          <w:rtl/>
                        </w:rPr>
                        <w:t xml:space="preserve">, </w:t>
                      </w:r>
                      <w:r w:rsidRPr="00794934">
                        <w:rPr>
                          <w:rFonts w:cs="Tahoma" w:hint="eastAsia"/>
                          <w:color w:val="0B5294"/>
                          <w:spacing w:val="-4"/>
                          <w:sz w:val="24"/>
                          <w:szCs w:val="24"/>
                          <w:rtl/>
                        </w:rPr>
                        <w:t>ללשון</w:t>
                      </w:r>
                      <w:r w:rsidRPr="00794934">
                        <w:rPr>
                          <w:rFonts w:cs="Tahoma"/>
                          <w:color w:val="0B5294"/>
                          <w:spacing w:val="-4"/>
                          <w:sz w:val="24"/>
                          <w:szCs w:val="24"/>
                          <w:rtl/>
                        </w:rPr>
                        <w:t xml:space="preserve"> </w:t>
                      </w:r>
                      <w:r w:rsidRPr="00794934">
                        <w:rPr>
                          <w:rFonts w:cs="Tahoma" w:hint="eastAsia"/>
                          <w:color w:val="0B5294"/>
                          <w:spacing w:val="-4"/>
                          <w:sz w:val="24"/>
                          <w:szCs w:val="24"/>
                          <w:rtl/>
                        </w:rPr>
                        <w:t>החוק</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1300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157813">
      <w:pPr>
        <w:spacing w:before="180" w:after="240" w:line="240" w:lineRule="exact"/>
        <w:ind w:right="2268"/>
        <w:jc w:val="both"/>
        <w:rPr>
          <w:rFonts w:ascii="Tahoma" w:hAnsi="Tahoma" w:cs="Tahoma"/>
          <w:sz w:val="17"/>
          <w:szCs w:val="17"/>
          <w:rtl/>
          <w:lang w:eastAsia="he-IL"/>
        </w:rPr>
      </w:pPr>
      <w:r w:rsidRPr="00EC6361">
        <w:rPr>
          <w:rFonts w:ascii="Tahoma" w:hAnsi="Tahoma" w:cs="Tahoma" w:hint="cs"/>
          <w:sz w:val="17"/>
          <w:szCs w:val="17"/>
          <w:rtl/>
          <w:lang w:eastAsia="he-IL"/>
        </w:rPr>
        <w:t xml:space="preserve">בהתייחסותו מספטמבר 2016 לממצאי הביקורת מסר יועצה המשפטי של הרלפ"ם, כי במהלך השנים פנה היועץ המשפטי למערכת הביטחון לגורמים בממשלה ובכנסת, וביניהם היועץ המשפטי של משרד האוצר והיועצת המשפטית של ועדת החוץ והביטחון, הן בעל פה והן בכתב, וביקש את התערבותם בסוגיה. עוד מסר, כי משלא נפתר הנושא, המליץ היועץ המשפטי למערכת הביטחון בפני מנכ"ל משהב"ט לקבוע במסגרת הצעה לתיקון החוק (שהוגשה באוקטובר 2015 ובעניינה יורחב להלן), תיקון נוסף, שלפיו יורה החוק מפורשות על כך שמקור תקציב הרשות לא יהיה בתקציב הביטחון. בהתייחסותו מספטמבר 2016 לממצאי הביקורת ציין נציג אגף התקציבים במשרד האוצר, כי פירוש לשון החוק מבטא את עמדת הגורמים המקצועיים במשרד האוצר והוא גם על דעת היועץ המשפטי של המשרד, וכי בהתאם לתפיסה זו, תוקצבה הרשות בתחום פעולה נפרד "כך שתקציבה מופיע באופן ברור ומובחן בתוך תקציב הביטחון". בהתייחסות נוספת הוסיף נציג אגף התקציבים במשרד האוצר, שהיות שלאחרונה נערך מיפוי באגף התקציבים של כל המקרים שבהם לא נפתחו סעיפים תקציביים או תחומי פעולה נפרדים ליחידות </w:t>
      </w:r>
      <w:r w:rsidRPr="00EC6361">
        <w:rPr>
          <w:rFonts w:ascii="Tahoma" w:hAnsi="Tahoma" w:cs="Tahoma" w:hint="cs"/>
          <w:sz w:val="17"/>
          <w:szCs w:val="17"/>
          <w:rtl/>
          <w:lang w:eastAsia="he-IL"/>
        </w:rPr>
        <w:t xml:space="preserve">ממשלתיות, יבצע אגף התקציבים עבודת מטה סדורה לקראת תהליך אישור תקציב המדינה לשנת 2019, שתסדיר, בין השאר, גם את אופן תקצוב הרלפ"ם. לטענתו, הסדרה זו תיתן מענה לסוגיה, בין אם בתיקון החוק ובין אם בפתיחת סעיף לרלפ"ם בתקציב המדינה. </w:t>
      </w:r>
    </w:p>
    <w:p w:rsidR="00F452BD" w:rsidRPr="00EC6361" w:rsidP="00157813">
      <w:pPr>
        <w:pStyle w:val="RESHET"/>
      </w:pPr>
      <w:r w:rsidRPr="00EC6361">
        <w:rPr>
          <w:rFonts w:hint="cs"/>
          <w:rtl/>
        </w:rPr>
        <w:t>משרד מבקר המדינה מעיר, שראוי היה שהיועצים המשפטיים למערכת הביטחון ולמשרד האוצר היו מביאים את המחלוקת בדבר הפרשנות לחוק בשאלה זו, עת שנתגלעה, בפני היועץ המשפטי לממשלה. זאת במסגרת תפקידו כראש מערכת הייעוץ המשפטי למשרדי הממשלה, מתוקף מעמדו כפרשן הדין ולנוכח הנחייתו בדבר</w:t>
      </w:r>
      <w:r w:rsidRPr="00EC6361">
        <w:rPr>
          <w:rtl/>
        </w:rPr>
        <w:t xml:space="preserve"> "היועצים המשפטיים למשרדי </w:t>
      </w:r>
      <w:r w:rsidRPr="00EC6361">
        <w:rPr>
          <w:rFonts w:hint="cs"/>
          <w:rtl/>
        </w:rPr>
        <w:t>הממשלה</w:t>
      </w:r>
      <w:r w:rsidRPr="00EC6361">
        <w:rPr>
          <w:rtl/>
        </w:rPr>
        <w:t>"</w:t>
      </w:r>
      <w:r w:rsidRPr="00EC6361">
        <w:rPr>
          <w:rFonts w:hint="cs"/>
          <w:rtl/>
        </w:rPr>
        <w:t xml:space="preserve">, שלפיה, </w:t>
      </w:r>
      <w:r w:rsidRPr="00EC6361">
        <w:rPr>
          <w:rtl/>
        </w:rPr>
        <w:t xml:space="preserve">יש או </w:t>
      </w:r>
      <w:r w:rsidRPr="00EC6361">
        <w:rPr>
          <w:rFonts w:hint="cs"/>
          <w:rtl/>
        </w:rPr>
        <w:t>ניתן</w:t>
      </w:r>
      <w:r w:rsidRPr="00EC6361">
        <w:rPr>
          <w:rtl/>
        </w:rPr>
        <w:t xml:space="preserve"> </w:t>
      </w:r>
      <w:r w:rsidRPr="00EC6361">
        <w:rPr>
          <w:rFonts w:hint="cs"/>
          <w:rtl/>
        </w:rPr>
        <w:t>להפנות</w:t>
      </w:r>
      <w:r w:rsidRPr="00EC6361">
        <w:rPr>
          <w:rtl/>
        </w:rPr>
        <w:t xml:space="preserve"> </w:t>
      </w:r>
      <w:r w:rsidRPr="00EC6361">
        <w:rPr>
          <w:rFonts w:hint="cs"/>
          <w:rtl/>
        </w:rPr>
        <w:t>להכרעת היועץ</w:t>
      </w:r>
      <w:r w:rsidRPr="00EC6361">
        <w:rPr>
          <w:rtl/>
        </w:rPr>
        <w:t xml:space="preserve"> </w:t>
      </w:r>
      <w:r w:rsidRPr="00EC6361">
        <w:rPr>
          <w:rFonts w:hint="cs"/>
          <w:rtl/>
        </w:rPr>
        <w:t>המשפטי</w:t>
      </w:r>
      <w:r w:rsidRPr="00EC6361">
        <w:rPr>
          <w:rtl/>
        </w:rPr>
        <w:t xml:space="preserve"> </w:t>
      </w:r>
      <w:r w:rsidRPr="00EC6361">
        <w:rPr>
          <w:rFonts w:hint="cs"/>
          <w:rtl/>
        </w:rPr>
        <w:t>לממשלה (או משניו</w:t>
      </w:r>
      <w:r>
        <w:rPr>
          <w:vertAlign w:val="superscript"/>
          <w:rtl/>
        </w:rPr>
        <w:footnoteReference w:id="5"/>
      </w:r>
      <w:r w:rsidRPr="00EC6361">
        <w:rPr>
          <w:rFonts w:hint="cs"/>
          <w:rtl/>
        </w:rPr>
        <w:t xml:space="preserve"> או מחלקת ייעוץ וחקיקה)</w:t>
      </w:r>
      <w:r w:rsidRPr="00EC6361">
        <w:rPr>
          <w:rtl/>
        </w:rPr>
        <w:t xml:space="preserve"> </w:t>
      </w:r>
      <w:r w:rsidRPr="00EC6361">
        <w:rPr>
          <w:rFonts w:hint="cs"/>
          <w:rtl/>
        </w:rPr>
        <w:t>עניין</w:t>
      </w:r>
      <w:r w:rsidRPr="00EC6361">
        <w:rPr>
          <w:rtl/>
        </w:rPr>
        <w:t xml:space="preserve"> "בו קיימת מחלוקת בין גורמים הכפופים להנחיית היועץ המשפטי לממשלה, כגון שני משרדי ממשלה"</w:t>
      </w:r>
      <w:r>
        <w:rPr>
          <w:vertAlign w:val="superscript"/>
          <w:rtl/>
        </w:rPr>
        <w:footnoteReference w:id="6"/>
      </w:r>
      <w:r w:rsidRPr="00EC6361">
        <w:rPr>
          <w:rFonts w:hint="cs"/>
          <w:rtl/>
        </w:rPr>
        <w:t xml:space="preserve">. עוד מעיר משרד מבקר המדינה, שככל שסוגיה זו עומדת בעינה, מן הראוי שמשהב"ט ומשרד האוצר יפנו ליועץ המשפטי לממשלה כאמור. כך יתאפשר לשני המשרדים לפעול באופן סדור ושתואם ללשון החוק ולתכליתו, עוד טרם קביעת תקציב המדינה לשנת 2019. לכך חשיבות רבה בקביעת תכניות העבודה השנתיות של הרלפ"ם לשנים 2017 ו-2018, ובעמידתה ביעדיה באופן המיטבי בשנים אלה. </w:t>
      </w:r>
    </w:p>
    <w:p w:rsidR="00F452BD" w:rsidRPr="00157813" w:rsidP="00EC6361">
      <w:pPr>
        <w:spacing w:line="240" w:lineRule="exact"/>
        <w:ind w:right="2268"/>
        <w:jc w:val="both"/>
        <w:rPr>
          <w:rFonts w:ascii="Tahoma" w:eastAsia="Times New Roman" w:hAnsi="Tahoma" w:cs="Tahoma"/>
          <w:sz w:val="17"/>
          <w:szCs w:val="17"/>
          <w:rtl/>
          <w:lang w:eastAsia="he-IL"/>
        </w:rPr>
      </w:pPr>
    </w:p>
    <w:p w:rsidR="00F452BD" w:rsidRPr="00157813" w:rsidP="00157813">
      <w:pPr>
        <w:pStyle w:val="KOT6"/>
        <w:rPr>
          <w:rFonts w:eastAsia="Times New Roman"/>
          <w:lang w:eastAsia="he-IL"/>
        </w:rPr>
      </w:pPr>
      <w:r w:rsidRPr="00157813">
        <w:rPr>
          <w:rFonts w:eastAsia="Times New Roman" w:hint="eastAsia"/>
          <w:rtl/>
          <w:lang w:eastAsia="he-IL"/>
        </w:rPr>
        <w:t>מקור</w:t>
      </w:r>
      <w:r w:rsidRPr="00157813">
        <w:rPr>
          <w:rFonts w:eastAsia="Times New Roman"/>
          <w:rtl/>
          <w:lang w:eastAsia="he-IL"/>
        </w:rPr>
        <w:t xml:space="preserve"> המימון לתקציב </w:t>
      </w:r>
      <w:r w:rsidRPr="00157813">
        <w:rPr>
          <w:rFonts w:eastAsia="Times New Roman" w:hint="eastAsia"/>
          <w:rtl/>
          <w:lang w:eastAsia="he-IL"/>
        </w:rPr>
        <w:t>הרלפ</w:t>
      </w:r>
      <w:r w:rsidRPr="00157813">
        <w:rPr>
          <w:rFonts w:eastAsia="Times New Roman"/>
          <w:rtl/>
          <w:lang w:eastAsia="he-IL"/>
        </w:rPr>
        <w:t>"ם:</w:t>
      </w:r>
      <w:r w:rsidRPr="00157813">
        <w:rPr>
          <w:rFonts w:eastAsia="Times New Roman" w:hint="cs"/>
          <w:rtl/>
          <w:lang w:eastAsia="he-IL"/>
        </w:rPr>
        <w:t xml:space="preserve"> </w:t>
      </w:r>
    </w:p>
    <w:p w:rsidR="00F452BD" w:rsidRPr="00EC6361" w:rsidP="00EC6361">
      <w:pPr>
        <w:spacing w:line="240" w:lineRule="exact"/>
        <w:ind w:right="2268"/>
        <w:jc w:val="both"/>
        <w:rPr>
          <w:rFonts w:ascii="Tahoma" w:eastAsia="Times New Roman" w:hAnsi="Tahoma" w:cs="Tahoma"/>
          <w:sz w:val="17"/>
          <w:szCs w:val="17"/>
          <w:lang w:eastAsia="he-IL"/>
        </w:rPr>
      </w:pPr>
      <w:r w:rsidRPr="00EC6361">
        <w:rPr>
          <w:rFonts w:ascii="Tahoma" w:eastAsia="Times New Roman" w:hAnsi="Tahoma" w:cs="Tahoma" w:hint="cs"/>
          <w:sz w:val="17"/>
          <w:szCs w:val="17"/>
          <w:rtl/>
          <w:lang w:eastAsia="he-IL"/>
        </w:rPr>
        <w:t xml:space="preserve">החוק קובע ש"פעילות הרשות תמומן מתקציב המדינה". מפרוטוקול הדיון בהצעת החוק בוועדה עלה, כי המחלוקת שנתגלעה בין נציגי משרד האוצר לנציגי משהב"ט עסקה גם בחלוקת נטל המימון בין תקציב המדינה, כלשון החוק, לבין תקציב משהב"ט, כמשרד הממשלתי שתחת אחריותו פועלת הרלפ"ם. מחלוקת זו הביאה להתערבותו של ראש הממשלה, מר בנימין נתניהו, שהכריע כבר בשלבי הכנת החוק, ששני המשרדים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האוצר והביטחון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יממנו את תקציב הרשות בחלוקה שווה. גם שלושה חודשים לאחר חקיקת החוק, ביוני 2011, הנחה מנכ"ל משרד ראש הממשלה דאז את שני המשרדים לפעול לפי הנחיית ראש הממשלה האמורה. יצוין שהנחיית ראש הממשלה לא קיבלה ביטוי בחוק שאושר כאמור במרץ 2011. </w:t>
      </w:r>
      <w:r w:rsidRPr="0012789B" w:rsidR="00794934">
        <w:rPr>
          <w:noProof/>
          <w:sz w:val="17"/>
          <w:szCs w:val="17"/>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048925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1134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המחלוקת</w:t>
                            </w:r>
                            <w:r w:rsidRPr="00794934">
                              <w:rPr>
                                <w:rFonts w:cs="Tahoma"/>
                                <w:color w:val="0B5294"/>
                                <w:spacing w:val="-4"/>
                                <w:sz w:val="24"/>
                                <w:szCs w:val="24"/>
                                <w:rtl/>
                              </w:rPr>
                              <w:t xml:space="preserve"> </w:t>
                            </w:r>
                            <w:r w:rsidRPr="00794934">
                              <w:rPr>
                                <w:rFonts w:cs="Tahoma" w:hint="eastAsia"/>
                                <w:color w:val="0B5294"/>
                                <w:spacing w:val="-4"/>
                                <w:sz w:val="24"/>
                                <w:szCs w:val="24"/>
                                <w:rtl/>
                              </w:rPr>
                              <w:t>שנתגלעה</w:t>
                            </w:r>
                            <w:r w:rsidRPr="00794934">
                              <w:rPr>
                                <w:rFonts w:cs="Tahoma"/>
                                <w:color w:val="0B5294"/>
                                <w:spacing w:val="-4"/>
                                <w:sz w:val="24"/>
                                <w:szCs w:val="24"/>
                                <w:rtl/>
                              </w:rPr>
                              <w:t xml:space="preserve"> </w:t>
                            </w:r>
                            <w:r w:rsidRPr="00794934">
                              <w:rPr>
                                <w:rFonts w:cs="Tahoma" w:hint="eastAsia"/>
                                <w:color w:val="0B5294"/>
                                <w:spacing w:val="-4"/>
                                <w:sz w:val="24"/>
                                <w:szCs w:val="24"/>
                                <w:rtl/>
                              </w:rPr>
                              <w:t>בין</w:t>
                            </w:r>
                            <w:r w:rsidRPr="00794934">
                              <w:rPr>
                                <w:rFonts w:cs="Tahoma"/>
                                <w:color w:val="0B5294"/>
                                <w:spacing w:val="-4"/>
                                <w:sz w:val="24"/>
                                <w:szCs w:val="24"/>
                                <w:rtl/>
                              </w:rPr>
                              <w:t xml:space="preserve"> </w:t>
                            </w:r>
                            <w:r w:rsidRPr="00794934">
                              <w:rPr>
                                <w:rFonts w:cs="Tahoma" w:hint="eastAsia"/>
                                <w:color w:val="0B5294"/>
                                <w:spacing w:val="-4"/>
                                <w:sz w:val="24"/>
                                <w:szCs w:val="24"/>
                                <w:rtl/>
                              </w:rPr>
                              <w:t>נציגי</w:t>
                            </w:r>
                            <w:r w:rsidRPr="00794934">
                              <w:rPr>
                                <w:rFonts w:cs="Tahoma"/>
                                <w:color w:val="0B5294"/>
                                <w:spacing w:val="-4"/>
                                <w:sz w:val="24"/>
                                <w:szCs w:val="24"/>
                                <w:rtl/>
                              </w:rPr>
                              <w:t xml:space="preserve"> </w:t>
                            </w:r>
                            <w:r w:rsidRPr="00794934">
                              <w:rPr>
                                <w:rFonts w:cs="Tahoma" w:hint="eastAsia"/>
                                <w:color w:val="0B5294"/>
                                <w:spacing w:val="-4"/>
                                <w:sz w:val="24"/>
                                <w:szCs w:val="24"/>
                                <w:rtl/>
                              </w:rPr>
                              <w:t>משרד</w:t>
                            </w:r>
                            <w:r w:rsidRPr="00794934">
                              <w:rPr>
                                <w:rFonts w:cs="Tahoma"/>
                                <w:color w:val="0B5294"/>
                                <w:spacing w:val="-4"/>
                                <w:sz w:val="24"/>
                                <w:szCs w:val="24"/>
                                <w:rtl/>
                              </w:rPr>
                              <w:t xml:space="preserve"> </w:t>
                            </w:r>
                            <w:r w:rsidRPr="00794934">
                              <w:rPr>
                                <w:rFonts w:cs="Tahoma" w:hint="eastAsia"/>
                                <w:color w:val="0B5294"/>
                                <w:spacing w:val="-4"/>
                                <w:sz w:val="24"/>
                                <w:szCs w:val="24"/>
                                <w:rtl/>
                              </w:rPr>
                              <w:t>האוצר</w:t>
                            </w:r>
                            <w:r w:rsidRPr="00794934">
                              <w:rPr>
                                <w:rFonts w:cs="Tahoma"/>
                                <w:color w:val="0B5294"/>
                                <w:spacing w:val="-4"/>
                                <w:sz w:val="24"/>
                                <w:szCs w:val="24"/>
                                <w:rtl/>
                              </w:rPr>
                              <w:t xml:space="preserve"> </w:t>
                            </w:r>
                            <w:r w:rsidRPr="00794934">
                              <w:rPr>
                                <w:rFonts w:cs="Tahoma" w:hint="eastAsia"/>
                                <w:color w:val="0B5294"/>
                                <w:spacing w:val="-4"/>
                                <w:sz w:val="24"/>
                                <w:szCs w:val="24"/>
                                <w:rtl/>
                              </w:rPr>
                              <w:t>לנציגי</w:t>
                            </w:r>
                            <w:r w:rsidRPr="00794934">
                              <w:rPr>
                                <w:rFonts w:cs="Tahoma"/>
                                <w:color w:val="0B5294"/>
                                <w:spacing w:val="-4"/>
                                <w:sz w:val="24"/>
                                <w:szCs w:val="24"/>
                                <w:rtl/>
                              </w:rPr>
                              <w:t xml:space="preserve"> </w:t>
                            </w:r>
                            <w:r w:rsidRPr="00794934">
                              <w:rPr>
                                <w:rFonts w:cs="Tahoma" w:hint="eastAsia"/>
                                <w:color w:val="0B5294"/>
                                <w:spacing w:val="-4"/>
                                <w:sz w:val="24"/>
                                <w:szCs w:val="24"/>
                                <w:rtl/>
                              </w:rPr>
                              <w:t>משהב</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עסקה</w:t>
                            </w:r>
                            <w:r w:rsidRPr="00794934">
                              <w:rPr>
                                <w:rFonts w:cs="Tahoma"/>
                                <w:color w:val="0B5294"/>
                                <w:spacing w:val="-4"/>
                                <w:sz w:val="24"/>
                                <w:szCs w:val="24"/>
                                <w:rtl/>
                              </w:rPr>
                              <w:t xml:space="preserve"> </w:t>
                            </w:r>
                            <w:r w:rsidRPr="00794934">
                              <w:rPr>
                                <w:rFonts w:cs="Tahoma" w:hint="eastAsia"/>
                                <w:color w:val="0B5294"/>
                                <w:spacing w:val="-4"/>
                                <w:sz w:val="24"/>
                                <w:szCs w:val="24"/>
                                <w:rtl/>
                              </w:rPr>
                              <w:t>גם</w:t>
                            </w:r>
                            <w:r w:rsidRPr="00794934">
                              <w:rPr>
                                <w:rFonts w:cs="Tahoma"/>
                                <w:color w:val="0B5294"/>
                                <w:spacing w:val="-4"/>
                                <w:sz w:val="24"/>
                                <w:szCs w:val="24"/>
                                <w:rtl/>
                              </w:rPr>
                              <w:t xml:space="preserve"> </w:t>
                            </w:r>
                            <w:r w:rsidRPr="00794934">
                              <w:rPr>
                                <w:rFonts w:cs="Tahoma" w:hint="eastAsia"/>
                                <w:color w:val="0B5294"/>
                                <w:spacing w:val="-4"/>
                                <w:sz w:val="24"/>
                                <w:szCs w:val="24"/>
                                <w:rtl/>
                              </w:rPr>
                              <w:t>בחלוקת</w:t>
                            </w:r>
                            <w:r w:rsidRPr="00794934">
                              <w:rPr>
                                <w:rFonts w:cs="Tahoma"/>
                                <w:color w:val="0B5294"/>
                                <w:spacing w:val="-4"/>
                                <w:sz w:val="24"/>
                                <w:szCs w:val="24"/>
                                <w:rtl/>
                              </w:rPr>
                              <w:t xml:space="preserve"> </w:t>
                            </w:r>
                            <w:r w:rsidRPr="00794934">
                              <w:rPr>
                                <w:rFonts w:cs="Tahoma" w:hint="eastAsia"/>
                                <w:color w:val="0B5294"/>
                                <w:spacing w:val="-4"/>
                                <w:sz w:val="24"/>
                                <w:szCs w:val="24"/>
                                <w:rtl/>
                              </w:rPr>
                              <w:t>נטל</w:t>
                            </w:r>
                            <w:r w:rsidRPr="00794934">
                              <w:rPr>
                                <w:rFonts w:cs="Tahoma"/>
                                <w:color w:val="0B5294"/>
                                <w:spacing w:val="-4"/>
                                <w:sz w:val="24"/>
                                <w:szCs w:val="24"/>
                                <w:rtl/>
                              </w:rPr>
                              <w:t xml:space="preserve"> </w:t>
                            </w:r>
                            <w:r w:rsidRPr="00794934">
                              <w:rPr>
                                <w:rFonts w:cs="Tahoma" w:hint="eastAsia"/>
                                <w:color w:val="0B5294"/>
                                <w:spacing w:val="-4"/>
                                <w:sz w:val="24"/>
                                <w:szCs w:val="24"/>
                                <w:rtl/>
                              </w:rPr>
                              <w:t>המימון</w:t>
                            </w:r>
                            <w:r w:rsidRPr="00794934">
                              <w:rPr>
                                <w:rFonts w:cs="Tahoma"/>
                                <w:color w:val="0B5294"/>
                                <w:spacing w:val="-4"/>
                                <w:sz w:val="24"/>
                                <w:szCs w:val="24"/>
                                <w:rtl/>
                              </w:rPr>
                              <w:t xml:space="preserve"> </w:t>
                            </w:r>
                            <w:r w:rsidRPr="00794934">
                              <w:rPr>
                                <w:rFonts w:cs="Tahoma" w:hint="eastAsia"/>
                                <w:color w:val="0B5294"/>
                                <w:spacing w:val="-4"/>
                                <w:sz w:val="24"/>
                                <w:szCs w:val="24"/>
                                <w:rtl/>
                              </w:rPr>
                              <w:t>בין</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המדינה</w:t>
                            </w:r>
                            <w:r w:rsidRPr="00794934">
                              <w:rPr>
                                <w:rFonts w:cs="Tahoma"/>
                                <w:color w:val="0B5294"/>
                                <w:spacing w:val="-4"/>
                                <w:sz w:val="24"/>
                                <w:szCs w:val="24"/>
                                <w:rtl/>
                              </w:rPr>
                              <w:t xml:space="preserve">, </w:t>
                            </w:r>
                            <w:r w:rsidRPr="00794934">
                              <w:rPr>
                                <w:rFonts w:cs="Tahoma" w:hint="eastAsia"/>
                                <w:color w:val="0B5294"/>
                                <w:spacing w:val="-4"/>
                                <w:sz w:val="24"/>
                                <w:szCs w:val="24"/>
                                <w:rtl/>
                              </w:rPr>
                              <w:t>כלשון</w:t>
                            </w:r>
                            <w:r w:rsidRPr="00794934">
                              <w:rPr>
                                <w:rFonts w:cs="Tahoma"/>
                                <w:color w:val="0B5294"/>
                                <w:spacing w:val="-4"/>
                                <w:sz w:val="24"/>
                                <w:szCs w:val="24"/>
                                <w:rtl/>
                              </w:rPr>
                              <w:t xml:space="preserve"> </w:t>
                            </w:r>
                            <w:r w:rsidRPr="00794934">
                              <w:rPr>
                                <w:rFonts w:cs="Tahoma" w:hint="eastAsia"/>
                                <w:color w:val="0B5294"/>
                                <w:spacing w:val="-4"/>
                                <w:sz w:val="24"/>
                                <w:szCs w:val="24"/>
                                <w:rtl/>
                              </w:rPr>
                              <w:t>החוק</w:t>
                            </w:r>
                            <w:r w:rsidRPr="00794934">
                              <w:rPr>
                                <w:rFonts w:cs="Tahoma"/>
                                <w:color w:val="0B5294"/>
                                <w:spacing w:val="-4"/>
                                <w:sz w:val="24"/>
                                <w:szCs w:val="24"/>
                                <w:rtl/>
                              </w:rPr>
                              <w:t xml:space="preserve">, </w:t>
                            </w:r>
                            <w:r w:rsidRPr="00794934">
                              <w:rPr>
                                <w:rFonts w:cs="Tahoma" w:hint="eastAsia"/>
                                <w:color w:val="0B5294"/>
                                <w:spacing w:val="-4"/>
                                <w:sz w:val="24"/>
                                <w:szCs w:val="24"/>
                                <w:rtl/>
                              </w:rPr>
                              <w:t>לבין</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משהב</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כמשרד</w:t>
                            </w:r>
                            <w:r w:rsidRPr="00794934">
                              <w:rPr>
                                <w:rFonts w:cs="Tahoma"/>
                                <w:color w:val="0B5294"/>
                                <w:spacing w:val="-4"/>
                                <w:sz w:val="24"/>
                                <w:szCs w:val="24"/>
                                <w:rtl/>
                              </w:rPr>
                              <w:t xml:space="preserve"> </w:t>
                            </w:r>
                            <w:r w:rsidRPr="00794934">
                              <w:rPr>
                                <w:rFonts w:cs="Tahoma" w:hint="eastAsia"/>
                                <w:color w:val="0B5294"/>
                                <w:spacing w:val="-4"/>
                                <w:sz w:val="24"/>
                                <w:szCs w:val="24"/>
                                <w:rtl/>
                              </w:rPr>
                              <w:t>הממשלתי</w:t>
                            </w:r>
                            <w:r w:rsidRPr="00794934">
                              <w:rPr>
                                <w:rFonts w:cs="Tahoma"/>
                                <w:color w:val="0B5294"/>
                                <w:spacing w:val="-4"/>
                                <w:sz w:val="24"/>
                                <w:szCs w:val="24"/>
                                <w:rtl/>
                              </w:rPr>
                              <w:t xml:space="preserve"> </w:t>
                            </w:r>
                            <w:r w:rsidRPr="00794934">
                              <w:rPr>
                                <w:rFonts w:cs="Tahoma" w:hint="eastAsia"/>
                                <w:color w:val="0B5294"/>
                                <w:spacing w:val="-4"/>
                                <w:sz w:val="24"/>
                                <w:szCs w:val="24"/>
                                <w:rtl/>
                              </w:rPr>
                              <w:t>שתחת</w:t>
                            </w:r>
                            <w:r w:rsidRPr="00794934">
                              <w:rPr>
                                <w:rFonts w:cs="Tahoma"/>
                                <w:color w:val="0B5294"/>
                                <w:spacing w:val="-4"/>
                                <w:sz w:val="24"/>
                                <w:szCs w:val="24"/>
                                <w:rtl/>
                              </w:rPr>
                              <w:t xml:space="preserve"> </w:t>
                            </w:r>
                            <w:r w:rsidRPr="00794934">
                              <w:rPr>
                                <w:rFonts w:cs="Tahoma" w:hint="eastAsia"/>
                                <w:color w:val="0B5294"/>
                                <w:spacing w:val="-4"/>
                                <w:sz w:val="24"/>
                                <w:szCs w:val="24"/>
                                <w:rtl/>
                              </w:rPr>
                              <w:t>אחריותו</w:t>
                            </w:r>
                            <w:r w:rsidRPr="00794934">
                              <w:rPr>
                                <w:rFonts w:cs="Tahoma"/>
                                <w:color w:val="0B5294"/>
                                <w:spacing w:val="-4"/>
                                <w:sz w:val="24"/>
                                <w:szCs w:val="24"/>
                                <w:rtl/>
                              </w:rPr>
                              <w:t xml:space="preserve"> </w:t>
                            </w:r>
                            <w:r w:rsidRPr="00794934">
                              <w:rPr>
                                <w:rFonts w:cs="Tahoma" w:hint="eastAsia"/>
                                <w:color w:val="0B5294"/>
                                <w:spacing w:val="-4"/>
                                <w:sz w:val="24"/>
                                <w:szCs w:val="24"/>
                                <w:rtl/>
                              </w:rPr>
                              <w:t>פועלת</w:t>
                            </w:r>
                            <w:r w:rsidRPr="00794934">
                              <w:rPr>
                                <w:rFonts w:cs="Tahoma"/>
                                <w:color w:val="0B5294"/>
                                <w:spacing w:val="-4"/>
                                <w:sz w:val="24"/>
                                <w:szCs w:val="24"/>
                                <w:rtl/>
                              </w:rPr>
                              <w:t xml:space="preserve"> </w:t>
                            </w:r>
                            <w:r w:rsidRPr="00794934">
                              <w:rPr>
                                <w:rFonts w:cs="Tahoma" w:hint="eastAsia"/>
                                <w:color w:val="0B5294"/>
                                <w:spacing w:val="-4"/>
                                <w:sz w:val="24"/>
                                <w:szCs w:val="24"/>
                                <w:rtl/>
                              </w:rPr>
                              <w:t>הרלפ</w:t>
                            </w:r>
                            <w:r w:rsidRPr="00794934">
                              <w:rPr>
                                <w:rFonts w:cs="Tahoma"/>
                                <w:color w:val="0B5294"/>
                                <w:spacing w:val="-4"/>
                                <w:sz w:val="24"/>
                                <w:szCs w:val="24"/>
                                <w:rtl/>
                              </w:rPr>
                              <w:t>"</w:t>
                            </w:r>
                            <w:r w:rsidRPr="00794934">
                              <w:rPr>
                                <w:rFonts w:cs="Tahoma" w:hint="eastAsia"/>
                                <w:color w:val="0B5294"/>
                                <w:spacing w:val="-4"/>
                                <w:sz w:val="24"/>
                                <w:szCs w:val="24"/>
                                <w:rtl/>
                              </w:rPr>
                              <w:t>ם</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059752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6236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99373"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המחלוקת</w:t>
                      </w:r>
                      <w:r w:rsidRPr="00794934">
                        <w:rPr>
                          <w:rFonts w:cs="Tahoma"/>
                          <w:color w:val="0B5294"/>
                          <w:spacing w:val="-4"/>
                          <w:sz w:val="24"/>
                          <w:szCs w:val="24"/>
                          <w:rtl/>
                        </w:rPr>
                        <w:t xml:space="preserve"> </w:t>
                      </w:r>
                      <w:r w:rsidRPr="00794934">
                        <w:rPr>
                          <w:rFonts w:cs="Tahoma" w:hint="eastAsia"/>
                          <w:color w:val="0B5294"/>
                          <w:spacing w:val="-4"/>
                          <w:sz w:val="24"/>
                          <w:szCs w:val="24"/>
                          <w:rtl/>
                        </w:rPr>
                        <w:t>שנתגלעה</w:t>
                      </w:r>
                      <w:r w:rsidRPr="00794934">
                        <w:rPr>
                          <w:rFonts w:cs="Tahoma"/>
                          <w:color w:val="0B5294"/>
                          <w:spacing w:val="-4"/>
                          <w:sz w:val="24"/>
                          <w:szCs w:val="24"/>
                          <w:rtl/>
                        </w:rPr>
                        <w:t xml:space="preserve"> </w:t>
                      </w:r>
                      <w:r w:rsidRPr="00794934">
                        <w:rPr>
                          <w:rFonts w:cs="Tahoma" w:hint="eastAsia"/>
                          <w:color w:val="0B5294"/>
                          <w:spacing w:val="-4"/>
                          <w:sz w:val="24"/>
                          <w:szCs w:val="24"/>
                          <w:rtl/>
                        </w:rPr>
                        <w:t>בין</w:t>
                      </w:r>
                      <w:r w:rsidRPr="00794934">
                        <w:rPr>
                          <w:rFonts w:cs="Tahoma"/>
                          <w:color w:val="0B5294"/>
                          <w:spacing w:val="-4"/>
                          <w:sz w:val="24"/>
                          <w:szCs w:val="24"/>
                          <w:rtl/>
                        </w:rPr>
                        <w:t xml:space="preserve"> </w:t>
                      </w:r>
                      <w:r w:rsidRPr="00794934">
                        <w:rPr>
                          <w:rFonts w:cs="Tahoma" w:hint="eastAsia"/>
                          <w:color w:val="0B5294"/>
                          <w:spacing w:val="-4"/>
                          <w:sz w:val="24"/>
                          <w:szCs w:val="24"/>
                          <w:rtl/>
                        </w:rPr>
                        <w:t>נציגי</w:t>
                      </w:r>
                      <w:r w:rsidRPr="00794934">
                        <w:rPr>
                          <w:rFonts w:cs="Tahoma"/>
                          <w:color w:val="0B5294"/>
                          <w:spacing w:val="-4"/>
                          <w:sz w:val="24"/>
                          <w:szCs w:val="24"/>
                          <w:rtl/>
                        </w:rPr>
                        <w:t xml:space="preserve"> </w:t>
                      </w:r>
                      <w:r w:rsidRPr="00794934">
                        <w:rPr>
                          <w:rFonts w:cs="Tahoma" w:hint="eastAsia"/>
                          <w:color w:val="0B5294"/>
                          <w:spacing w:val="-4"/>
                          <w:sz w:val="24"/>
                          <w:szCs w:val="24"/>
                          <w:rtl/>
                        </w:rPr>
                        <w:t>משרד</w:t>
                      </w:r>
                      <w:r w:rsidRPr="00794934">
                        <w:rPr>
                          <w:rFonts w:cs="Tahoma"/>
                          <w:color w:val="0B5294"/>
                          <w:spacing w:val="-4"/>
                          <w:sz w:val="24"/>
                          <w:szCs w:val="24"/>
                          <w:rtl/>
                        </w:rPr>
                        <w:t xml:space="preserve"> </w:t>
                      </w:r>
                      <w:r w:rsidRPr="00794934">
                        <w:rPr>
                          <w:rFonts w:cs="Tahoma" w:hint="eastAsia"/>
                          <w:color w:val="0B5294"/>
                          <w:spacing w:val="-4"/>
                          <w:sz w:val="24"/>
                          <w:szCs w:val="24"/>
                          <w:rtl/>
                        </w:rPr>
                        <w:t>האוצר</w:t>
                      </w:r>
                      <w:r w:rsidRPr="00794934">
                        <w:rPr>
                          <w:rFonts w:cs="Tahoma"/>
                          <w:color w:val="0B5294"/>
                          <w:spacing w:val="-4"/>
                          <w:sz w:val="24"/>
                          <w:szCs w:val="24"/>
                          <w:rtl/>
                        </w:rPr>
                        <w:t xml:space="preserve"> </w:t>
                      </w:r>
                      <w:r w:rsidRPr="00794934">
                        <w:rPr>
                          <w:rFonts w:cs="Tahoma" w:hint="eastAsia"/>
                          <w:color w:val="0B5294"/>
                          <w:spacing w:val="-4"/>
                          <w:sz w:val="24"/>
                          <w:szCs w:val="24"/>
                          <w:rtl/>
                        </w:rPr>
                        <w:t>לנציגי</w:t>
                      </w:r>
                      <w:r w:rsidRPr="00794934">
                        <w:rPr>
                          <w:rFonts w:cs="Tahoma"/>
                          <w:color w:val="0B5294"/>
                          <w:spacing w:val="-4"/>
                          <w:sz w:val="24"/>
                          <w:szCs w:val="24"/>
                          <w:rtl/>
                        </w:rPr>
                        <w:t xml:space="preserve"> </w:t>
                      </w:r>
                      <w:r w:rsidRPr="00794934">
                        <w:rPr>
                          <w:rFonts w:cs="Tahoma" w:hint="eastAsia"/>
                          <w:color w:val="0B5294"/>
                          <w:spacing w:val="-4"/>
                          <w:sz w:val="24"/>
                          <w:szCs w:val="24"/>
                          <w:rtl/>
                        </w:rPr>
                        <w:t>משהב</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עסקה</w:t>
                      </w:r>
                      <w:r w:rsidRPr="00794934">
                        <w:rPr>
                          <w:rFonts w:cs="Tahoma"/>
                          <w:color w:val="0B5294"/>
                          <w:spacing w:val="-4"/>
                          <w:sz w:val="24"/>
                          <w:szCs w:val="24"/>
                          <w:rtl/>
                        </w:rPr>
                        <w:t xml:space="preserve"> </w:t>
                      </w:r>
                      <w:r w:rsidRPr="00794934">
                        <w:rPr>
                          <w:rFonts w:cs="Tahoma" w:hint="eastAsia"/>
                          <w:color w:val="0B5294"/>
                          <w:spacing w:val="-4"/>
                          <w:sz w:val="24"/>
                          <w:szCs w:val="24"/>
                          <w:rtl/>
                        </w:rPr>
                        <w:t>גם</w:t>
                      </w:r>
                      <w:r w:rsidRPr="00794934">
                        <w:rPr>
                          <w:rFonts w:cs="Tahoma"/>
                          <w:color w:val="0B5294"/>
                          <w:spacing w:val="-4"/>
                          <w:sz w:val="24"/>
                          <w:szCs w:val="24"/>
                          <w:rtl/>
                        </w:rPr>
                        <w:t xml:space="preserve"> </w:t>
                      </w:r>
                      <w:r w:rsidRPr="00794934">
                        <w:rPr>
                          <w:rFonts w:cs="Tahoma" w:hint="eastAsia"/>
                          <w:color w:val="0B5294"/>
                          <w:spacing w:val="-4"/>
                          <w:sz w:val="24"/>
                          <w:szCs w:val="24"/>
                          <w:rtl/>
                        </w:rPr>
                        <w:t>בחלוקת</w:t>
                      </w:r>
                      <w:r w:rsidRPr="00794934">
                        <w:rPr>
                          <w:rFonts w:cs="Tahoma"/>
                          <w:color w:val="0B5294"/>
                          <w:spacing w:val="-4"/>
                          <w:sz w:val="24"/>
                          <w:szCs w:val="24"/>
                          <w:rtl/>
                        </w:rPr>
                        <w:t xml:space="preserve"> </w:t>
                      </w:r>
                      <w:r w:rsidRPr="00794934">
                        <w:rPr>
                          <w:rFonts w:cs="Tahoma" w:hint="eastAsia"/>
                          <w:color w:val="0B5294"/>
                          <w:spacing w:val="-4"/>
                          <w:sz w:val="24"/>
                          <w:szCs w:val="24"/>
                          <w:rtl/>
                        </w:rPr>
                        <w:t>נטל</w:t>
                      </w:r>
                      <w:r w:rsidRPr="00794934">
                        <w:rPr>
                          <w:rFonts w:cs="Tahoma"/>
                          <w:color w:val="0B5294"/>
                          <w:spacing w:val="-4"/>
                          <w:sz w:val="24"/>
                          <w:szCs w:val="24"/>
                          <w:rtl/>
                        </w:rPr>
                        <w:t xml:space="preserve"> </w:t>
                      </w:r>
                      <w:r w:rsidRPr="00794934">
                        <w:rPr>
                          <w:rFonts w:cs="Tahoma" w:hint="eastAsia"/>
                          <w:color w:val="0B5294"/>
                          <w:spacing w:val="-4"/>
                          <w:sz w:val="24"/>
                          <w:szCs w:val="24"/>
                          <w:rtl/>
                        </w:rPr>
                        <w:t>המימון</w:t>
                      </w:r>
                      <w:r w:rsidRPr="00794934">
                        <w:rPr>
                          <w:rFonts w:cs="Tahoma"/>
                          <w:color w:val="0B5294"/>
                          <w:spacing w:val="-4"/>
                          <w:sz w:val="24"/>
                          <w:szCs w:val="24"/>
                          <w:rtl/>
                        </w:rPr>
                        <w:t xml:space="preserve"> </w:t>
                      </w:r>
                      <w:r w:rsidRPr="00794934">
                        <w:rPr>
                          <w:rFonts w:cs="Tahoma" w:hint="eastAsia"/>
                          <w:color w:val="0B5294"/>
                          <w:spacing w:val="-4"/>
                          <w:sz w:val="24"/>
                          <w:szCs w:val="24"/>
                          <w:rtl/>
                        </w:rPr>
                        <w:t>בין</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המדינה</w:t>
                      </w:r>
                      <w:r w:rsidRPr="00794934">
                        <w:rPr>
                          <w:rFonts w:cs="Tahoma"/>
                          <w:color w:val="0B5294"/>
                          <w:spacing w:val="-4"/>
                          <w:sz w:val="24"/>
                          <w:szCs w:val="24"/>
                          <w:rtl/>
                        </w:rPr>
                        <w:t xml:space="preserve">, </w:t>
                      </w:r>
                      <w:r w:rsidRPr="00794934">
                        <w:rPr>
                          <w:rFonts w:cs="Tahoma" w:hint="eastAsia"/>
                          <w:color w:val="0B5294"/>
                          <w:spacing w:val="-4"/>
                          <w:sz w:val="24"/>
                          <w:szCs w:val="24"/>
                          <w:rtl/>
                        </w:rPr>
                        <w:t>כלשון</w:t>
                      </w:r>
                      <w:r w:rsidRPr="00794934">
                        <w:rPr>
                          <w:rFonts w:cs="Tahoma"/>
                          <w:color w:val="0B5294"/>
                          <w:spacing w:val="-4"/>
                          <w:sz w:val="24"/>
                          <w:szCs w:val="24"/>
                          <w:rtl/>
                        </w:rPr>
                        <w:t xml:space="preserve"> </w:t>
                      </w:r>
                      <w:r w:rsidRPr="00794934">
                        <w:rPr>
                          <w:rFonts w:cs="Tahoma" w:hint="eastAsia"/>
                          <w:color w:val="0B5294"/>
                          <w:spacing w:val="-4"/>
                          <w:sz w:val="24"/>
                          <w:szCs w:val="24"/>
                          <w:rtl/>
                        </w:rPr>
                        <w:t>החוק</w:t>
                      </w:r>
                      <w:r w:rsidRPr="00794934">
                        <w:rPr>
                          <w:rFonts w:cs="Tahoma"/>
                          <w:color w:val="0B5294"/>
                          <w:spacing w:val="-4"/>
                          <w:sz w:val="24"/>
                          <w:szCs w:val="24"/>
                          <w:rtl/>
                        </w:rPr>
                        <w:t xml:space="preserve">, </w:t>
                      </w:r>
                      <w:r w:rsidRPr="00794934">
                        <w:rPr>
                          <w:rFonts w:cs="Tahoma" w:hint="eastAsia"/>
                          <w:color w:val="0B5294"/>
                          <w:spacing w:val="-4"/>
                          <w:sz w:val="24"/>
                          <w:szCs w:val="24"/>
                          <w:rtl/>
                        </w:rPr>
                        <w:t>לבין</w:t>
                      </w:r>
                      <w:r w:rsidRPr="00794934">
                        <w:rPr>
                          <w:rFonts w:cs="Tahoma"/>
                          <w:color w:val="0B5294"/>
                          <w:spacing w:val="-4"/>
                          <w:sz w:val="24"/>
                          <w:szCs w:val="24"/>
                          <w:rtl/>
                        </w:rPr>
                        <w:t xml:space="preserve"> </w:t>
                      </w:r>
                      <w:r w:rsidRPr="00794934">
                        <w:rPr>
                          <w:rFonts w:cs="Tahoma" w:hint="eastAsia"/>
                          <w:color w:val="0B5294"/>
                          <w:spacing w:val="-4"/>
                          <w:sz w:val="24"/>
                          <w:szCs w:val="24"/>
                          <w:rtl/>
                        </w:rPr>
                        <w:t>תקציב</w:t>
                      </w:r>
                      <w:r w:rsidRPr="00794934">
                        <w:rPr>
                          <w:rFonts w:cs="Tahoma"/>
                          <w:color w:val="0B5294"/>
                          <w:spacing w:val="-4"/>
                          <w:sz w:val="24"/>
                          <w:szCs w:val="24"/>
                          <w:rtl/>
                        </w:rPr>
                        <w:t xml:space="preserve"> </w:t>
                      </w:r>
                      <w:r w:rsidRPr="00794934">
                        <w:rPr>
                          <w:rFonts w:cs="Tahoma" w:hint="eastAsia"/>
                          <w:color w:val="0B5294"/>
                          <w:spacing w:val="-4"/>
                          <w:sz w:val="24"/>
                          <w:szCs w:val="24"/>
                          <w:rtl/>
                        </w:rPr>
                        <w:t>משהב</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כמשרד</w:t>
                      </w:r>
                      <w:r w:rsidRPr="00794934">
                        <w:rPr>
                          <w:rFonts w:cs="Tahoma"/>
                          <w:color w:val="0B5294"/>
                          <w:spacing w:val="-4"/>
                          <w:sz w:val="24"/>
                          <w:szCs w:val="24"/>
                          <w:rtl/>
                        </w:rPr>
                        <w:t xml:space="preserve"> </w:t>
                      </w:r>
                      <w:r w:rsidRPr="00794934">
                        <w:rPr>
                          <w:rFonts w:cs="Tahoma" w:hint="eastAsia"/>
                          <w:color w:val="0B5294"/>
                          <w:spacing w:val="-4"/>
                          <w:sz w:val="24"/>
                          <w:szCs w:val="24"/>
                          <w:rtl/>
                        </w:rPr>
                        <w:t>הממשלתי</w:t>
                      </w:r>
                      <w:r w:rsidRPr="00794934">
                        <w:rPr>
                          <w:rFonts w:cs="Tahoma"/>
                          <w:color w:val="0B5294"/>
                          <w:spacing w:val="-4"/>
                          <w:sz w:val="24"/>
                          <w:szCs w:val="24"/>
                          <w:rtl/>
                        </w:rPr>
                        <w:t xml:space="preserve"> </w:t>
                      </w:r>
                      <w:r w:rsidRPr="00794934">
                        <w:rPr>
                          <w:rFonts w:cs="Tahoma" w:hint="eastAsia"/>
                          <w:color w:val="0B5294"/>
                          <w:spacing w:val="-4"/>
                          <w:sz w:val="24"/>
                          <w:szCs w:val="24"/>
                          <w:rtl/>
                        </w:rPr>
                        <w:t>שתחת</w:t>
                      </w:r>
                      <w:r w:rsidRPr="00794934">
                        <w:rPr>
                          <w:rFonts w:cs="Tahoma"/>
                          <w:color w:val="0B5294"/>
                          <w:spacing w:val="-4"/>
                          <w:sz w:val="24"/>
                          <w:szCs w:val="24"/>
                          <w:rtl/>
                        </w:rPr>
                        <w:t xml:space="preserve"> </w:t>
                      </w:r>
                      <w:r w:rsidRPr="00794934">
                        <w:rPr>
                          <w:rFonts w:cs="Tahoma" w:hint="eastAsia"/>
                          <w:color w:val="0B5294"/>
                          <w:spacing w:val="-4"/>
                          <w:sz w:val="24"/>
                          <w:szCs w:val="24"/>
                          <w:rtl/>
                        </w:rPr>
                        <w:t>אחריותו</w:t>
                      </w:r>
                      <w:r w:rsidRPr="00794934">
                        <w:rPr>
                          <w:rFonts w:cs="Tahoma"/>
                          <w:color w:val="0B5294"/>
                          <w:spacing w:val="-4"/>
                          <w:sz w:val="24"/>
                          <w:szCs w:val="24"/>
                          <w:rtl/>
                        </w:rPr>
                        <w:t xml:space="preserve"> </w:t>
                      </w:r>
                      <w:r w:rsidRPr="00794934">
                        <w:rPr>
                          <w:rFonts w:cs="Tahoma" w:hint="eastAsia"/>
                          <w:color w:val="0B5294"/>
                          <w:spacing w:val="-4"/>
                          <w:sz w:val="24"/>
                          <w:szCs w:val="24"/>
                          <w:rtl/>
                        </w:rPr>
                        <w:t>פועלת</w:t>
                      </w:r>
                      <w:r w:rsidRPr="00794934">
                        <w:rPr>
                          <w:rFonts w:cs="Tahoma"/>
                          <w:color w:val="0B5294"/>
                          <w:spacing w:val="-4"/>
                          <w:sz w:val="24"/>
                          <w:szCs w:val="24"/>
                          <w:rtl/>
                        </w:rPr>
                        <w:t xml:space="preserve"> </w:t>
                      </w:r>
                      <w:r w:rsidRPr="00794934">
                        <w:rPr>
                          <w:rFonts w:cs="Tahoma" w:hint="eastAsia"/>
                          <w:color w:val="0B5294"/>
                          <w:spacing w:val="-4"/>
                          <w:sz w:val="24"/>
                          <w:szCs w:val="24"/>
                          <w:rtl/>
                        </w:rPr>
                        <w:t>הרלפ</w:t>
                      </w:r>
                      <w:r w:rsidRPr="00794934">
                        <w:rPr>
                          <w:rFonts w:cs="Tahoma"/>
                          <w:color w:val="0B5294"/>
                          <w:spacing w:val="-4"/>
                          <w:sz w:val="24"/>
                          <w:szCs w:val="24"/>
                          <w:rtl/>
                        </w:rPr>
                        <w:t>"</w:t>
                      </w:r>
                      <w:r w:rsidRPr="00794934">
                        <w:rPr>
                          <w:rFonts w:cs="Tahoma" w:hint="eastAsia"/>
                          <w:color w:val="0B5294"/>
                          <w:spacing w:val="-4"/>
                          <w:sz w:val="24"/>
                          <w:szCs w:val="24"/>
                          <w:rtl/>
                        </w:rPr>
                        <w:t>ם</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1972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הלכה למעשה, בשנים 2011 ו-2012 מימנו שני המשרדים את תקציב הרלפ"ם בחלוקה שווה. על עמדת משרד האוצר אז ניתן ללמוד מפנייתו ביוני 2011 של רכז מערכת הביטחון במשרד האוצר לראש מחלקת תקציבי יבשה באגף התקציבים במשהב"ט, ולפיה: "בהתאם להכרעת ראש הממשלה... התקציב השנתי של הרשות לפינוי מוקשים בסך 27 מיליון ש</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ח ימומן בחלקים שווים על ידי משרד האוצר ומשרד </w:t>
      </w:r>
      <w:r w:rsidRPr="00EC6361">
        <w:rPr>
          <w:rFonts w:ascii="Tahoma" w:eastAsia="Times New Roman" w:hAnsi="Tahoma" w:cs="Tahoma" w:hint="cs"/>
          <w:sz w:val="17"/>
          <w:szCs w:val="17"/>
          <w:rtl/>
          <w:lang w:eastAsia="he-IL"/>
        </w:rPr>
        <w:t>הביטחון... חלקו</w:t>
      </w:r>
      <w:r w:rsidRPr="00EC6361">
        <w:rPr>
          <w:rFonts w:ascii="Tahoma" w:hAnsi="Tahoma" w:cs="Tahoma" w:hint="cs"/>
          <w:sz w:val="17"/>
          <w:szCs w:val="17"/>
          <w:rtl/>
          <w:lang w:eastAsia="he-IL"/>
        </w:rPr>
        <w:t xml:space="preserve"> </w:t>
      </w:r>
      <w:r w:rsidRPr="00EC6361">
        <w:rPr>
          <w:rFonts w:ascii="Tahoma" w:eastAsia="Times New Roman" w:hAnsi="Tahoma" w:cs="Tahoma" w:hint="cs"/>
          <w:sz w:val="17"/>
          <w:szCs w:val="17"/>
          <w:rtl/>
          <w:lang w:eastAsia="he-IL"/>
        </w:rPr>
        <w:t>היחסי של משרד הביטחון בתקציב הרשות הינו 13.5 מיליון ש</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ח". כלומר, במשך שנתיים, פעל משרד האוצר בהתאם להנחיית ראש הממשלה.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בתחילת שנת 2013 העביר</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hint="cs"/>
          <w:sz w:val="17"/>
          <w:szCs w:val="17"/>
          <w:rtl/>
          <w:lang w:eastAsia="he-IL"/>
        </w:rPr>
        <w:t xml:space="preserve">משהב"ט את חלקו בסך 13.5 מיליון ש"ח לרלפ"ם. אך לנוכח החלטת ממשלה ממאי 2013, ולפיה תקציב הביטחון לשנים 2013 ו-2014 יהיה בהתאם להחלטת הקבינט המדיני-ביטחוני (החלטה מס' ב/16) הקובעת את מסגרת התקציב של מערכת הביטחון לשנים 2018-2013 במתווה של "הכל כלול", לא העביר משרד האוצר את חלקו לרלפ"ם. לטענת משרד האוצר, על פי המתווה של "הכל כלול", תקציב הביטחון שהוא מעביר למשהב"ט כולל את כל התחייבויותיו כלפיו, וביניהן העברת חלקו בתקציב הרלפ"ם. על מנת שלא לפגוע בפעילות הרלפ"ם ובהתחייבויותיה, העביר משהב"ט לרלפ"ם כבר באותו חודש גם את חלקו של משרד האוצר במימון תקציבה. הלכה למעשה, החל משנת 2013 מימן משהב"ט את פעילות הרלפ"ם במלואה.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במקביל לכך פעלו שר הביטחון דאז ומנכ"ל משהב"ט דאז לשינוי המצב. לדידם, טענת משרד האוצר אינה תואמת לחוק ולאופייה הלאומי של מלאכת פינוי המוקשים, אשר מחייב שמימון הפעילות יהיה מתקציב המדינה הכולל, או לכל הפחות בחלוקה שווה בין המשרדים, כפי שהנחה ראש הממשלה.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במסגרת זו, פנה שר הביטחון דאז באוגוסט 2014 ובינואר 2015 למזכיר הממשלה דאז ועדכן אותו כי קיימת "אי עמידה בהוראות החוק לעניין תקציב הרשות"; בנוסף לכך, ראש מטה שר הביטחון דאז פנה באפריל 2014 לראש מטה שר האוצר דאז והלין בפניו שמשרד האוצר מתעלם באופן סדרתי ומתמשך מהסכמים שחתם עם משהב"ט, מהחלטות ממשלה ואף מקביעות החוק. הוא הוסיף כי "התנהלות סדרתית ומתמשכת זו של משרד האוצר </w:t>
      </w:r>
      <w:r w:rsidRPr="00EC6361">
        <w:rPr>
          <w:rFonts w:ascii="Tahoma" w:eastAsia="Times New Roman" w:hAnsi="Tahoma" w:cs="Tahoma" w:hint="eastAsia"/>
          <w:b/>
          <w:bCs/>
          <w:sz w:val="17"/>
          <w:szCs w:val="17"/>
          <w:rtl/>
          <w:lang w:eastAsia="he-IL"/>
        </w:rPr>
        <w:t>שומטת</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את</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הקרקע</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מתחת</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ליכולת</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לקיים</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עבודת</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ממשלה</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יציבה</w:t>
      </w:r>
      <w:r w:rsidRPr="00EC6361">
        <w:rPr>
          <w:rFonts w:ascii="Tahoma" w:eastAsia="Times New Roman" w:hAnsi="Tahoma" w:cs="Tahoma"/>
          <w:b/>
          <w:bCs/>
          <w:sz w:val="17"/>
          <w:szCs w:val="17"/>
          <w:rtl/>
          <w:lang w:eastAsia="he-IL"/>
        </w:rPr>
        <w:t xml:space="preserve"> </w:t>
      </w:r>
      <w:r w:rsidRPr="00EC6361">
        <w:rPr>
          <w:rFonts w:ascii="Tahoma" w:eastAsia="Times New Roman" w:hAnsi="Tahoma" w:cs="Tahoma" w:hint="eastAsia"/>
          <w:b/>
          <w:bCs/>
          <w:sz w:val="17"/>
          <w:szCs w:val="17"/>
          <w:rtl/>
          <w:lang w:eastAsia="he-IL"/>
        </w:rPr>
        <w:t>ויעילה</w:t>
      </w:r>
      <w:r w:rsidRPr="00EC6361">
        <w:rPr>
          <w:rFonts w:ascii="Tahoma" w:eastAsia="Times New Roman" w:hAnsi="Tahoma" w:cs="Tahoma" w:hint="cs"/>
          <w:sz w:val="17"/>
          <w:szCs w:val="17"/>
          <w:rtl/>
          <w:lang w:eastAsia="he-IL"/>
        </w:rPr>
        <w:t xml:space="preserve">... התנהלות זו של משרד האוצר, </w:t>
      </w:r>
      <w:r w:rsidRPr="00EC6361">
        <w:rPr>
          <w:rFonts w:ascii="Tahoma" w:eastAsia="Times New Roman" w:hAnsi="Tahoma" w:cs="Tahoma" w:hint="cs"/>
          <w:b/>
          <w:bCs/>
          <w:sz w:val="17"/>
          <w:szCs w:val="17"/>
          <w:rtl/>
          <w:lang w:eastAsia="he-IL"/>
        </w:rPr>
        <w:t>מכרסמת בתקציב הביטחון ויש לה השפעות קשות על היכולת לנהל באופן ראוי את התקציב</w:t>
      </w:r>
      <w:r w:rsidRPr="00EC6361">
        <w:rPr>
          <w:rFonts w:ascii="Tahoma" w:eastAsia="Times New Roman" w:hAnsi="Tahoma" w:cs="Tahoma" w:hint="cs"/>
          <w:sz w:val="17"/>
          <w:szCs w:val="17"/>
          <w:rtl/>
          <w:lang w:eastAsia="he-IL"/>
        </w:rPr>
        <w:t xml:space="preserve">, לתכנן לטווח בינוני וארוך </w:t>
      </w:r>
      <w:r w:rsidRPr="00EC6361">
        <w:rPr>
          <w:rFonts w:ascii="Tahoma" w:eastAsia="Times New Roman" w:hAnsi="Tahoma" w:cs="Tahoma" w:hint="cs"/>
          <w:b/>
          <w:bCs/>
          <w:sz w:val="17"/>
          <w:szCs w:val="17"/>
          <w:rtl/>
          <w:lang w:eastAsia="he-IL"/>
        </w:rPr>
        <w:t>ולהוציא לפועל את הפעילויות הנחוצות באופן הנדרש</w:t>
      </w:r>
      <w:r w:rsidRPr="00EC6361">
        <w:rPr>
          <w:rFonts w:ascii="Tahoma" w:eastAsia="Times New Roman" w:hAnsi="Tahoma" w:cs="Tahoma" w:hint="cs"/>
          <w:sz w:val="17"/>
          <w:szCs w:val="17"/>
          <w:rtl/>
          <w:lang w:eastAsia="he-IL"/>
        </w:rPr>
        <w:t xml:space="preserve">" (ההדגשה במקור). בפנייתו זו, הלין ראש מטה שר הביטחון דאז, בין היתר, על אי-מימוש החוק ועל כך שמשרד האוצר אינו מעביר את חלקו בתקציב הרלפ"ם. </w:t>
      </w:r>
    </w:p>
    <w:p w:rsidR="00F452BD" w:rsidRPr="00EC6361" w:rsidP="00157813">
      <w:pPr>
        <w:spacing w:after="240" w:line="240" w:lineRule="exact"/>
        <w:ind w:right="2268"/>
        <w:jc w:val="both"/>
        <w:rPr>
          <w:rFonts w:ascii="Tahoma" w:eastAsia="Times New Roman" w:hAnsi="Tahoma" w:cs="Tahoma"/>
          <w:strike/>
          <w:sz w:val="17"/>
          <w:szCs w:val="17"/>
          <w:rtl/>
          <w:lang w:eastAsia="he-IL"/>
        </w:rPr>
      </w:pPr>
      <w:r w:rsidRPr="00EC6361">
        <w:rPr>
          <w:rFonts w:ascii="Tahoma" w:eastAsia="Times New Roman" w:hAnsi="Tahoma" w:cs="Tahoma" w:hint="cs"/>
          <w:sz w:val="17"/>
          <w:szCs w:val="17"/>
          <w:rtl/>
          <w:lang w:eastAsia="he-IL"/>
        </w:rPr>
        <w:t xml:space="preserve">גם יושב ראש הוועדה המשותפת לתקציב הביטחון דאז התייחס לסוגיית מקורות המימון לתקציב הרלפ"ם בפנייתו מספטמבר 2014 לשר האוצר דאז, בה ציין "הסתבר לי כי על אף הוראות החוק המפורשות בעניין תקציב הרשות, לא העביר משרד האוצר את התקציב לרשות לפינוי מוקשים... מצב זה הינו בלתי תקין על פניו ומהווה </w:t>
      </w:r>
      <w:r w:rsidRPr="00EC6361">
        <w:rPr>
          <w:rFonts w:ascii="Tahoma" w:eastAsia="Times New Roman" w:hAnsi="Tahoma" w:cs="Tahoma" w:hint="eastAsia"/>
          <w:sz w:val="17"/>
          <w:szCs w:val="17"/>
          <w:rtl/>
          <w:lang w:eastAsia="he-IL"/>
        </w:rPr>
        <w:t>הפרה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הוראה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מפורשת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בחוק</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hint="eastAsia"/>
          <w:sz w:val="17"/>
          <w:szCs w:val="17"/>
          <w:rtl/>
          <w:lang w:eastAsia="he-IL"/>
        </w:rPr>
        <w:t>משעה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שתקציב</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הרשות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עוגן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בחוק</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אין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למשרד</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האוצר</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או</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לכל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גורם</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אחר</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שיקול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דעת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באשר</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להעברת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התקציב</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המגיע</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לרשות</w:t>
      </w:r>
      <w:r w:rsidRPr="00EC6361">
        <w:rPr>
          <w:rFonts w:ascii="Tahoma" w:eastAsia="Times New Roman" w:hAnsi="Tahoma" w:cs="Tahoma" w:hint="cs"/>
          <w:sz w:val="17"/>
          <w:szCs w:val="17"/>
          <w:rtl/>
          <w:lang w:eastAsia="he-IL"/>
        </w:rPr>
        <w:t xml:space="preserve">... יודגש, כי אי העברת התקציב המגיע לרשות גורם נזקים קשים לתפקודה ועלול להביא בתוך זמן קצר לשיתוק כמעט מוחלט של פעילותה". </w:t>
      </w:r>
    </w:p>
    <w:p w:rsidR="00F452BD" w:rsidRPr="00EC6361" w:rsidP="00157813">
      <w:pPr>
        <w:pStyle w:val="RESHET"/>
        <w:rPr>
          <w:rtl/>
        </w:rPr>
      </w:pPr>
      <w:r w:rsidRPr="00EC6361">
        <w:rPr>
          <w:rFonts w:hint="cs"/>
          <w:rtl/>
        </w:rPr>
        <w:t xml:space="preserve">הישענותו של משרד האוצר על מתווה "הכל כלול" כמניע לאי-העברת חלקו בתקציב הרלפ"ם החל משנת 2013, אינה תואמת, לכאורה, ללשון החוק, וגם מבטלת הלכה למעשה את קביעת ראש הממשלה בנושא, באופן שאינו מביא לידי ביטוי את החשיבות שהמחוקק וראש הממשלה ייחסו למשימת פינוי המוקשים ולמשאבים שראוי לדעתם להקצות למימושה. יודגש, שלו משרד האוצר היה קובע מלכתחילה את תקציב הרלפ"ם בסעיף תקציב נפרד בחוק התקציב השנתי, כנדרש בחוק, ייתכן שכלל לא הייתה עומדת בפניו האפשרות לכלול את חלקו במימון תקציב הרלפ"ם במסגרת מתווה "הכל כלול", כפי שעשה. המשך המחלוקת התקציבית בין המשרדים עלול להוביל להיעדר תקציבים לרלפ"ם, תוצאה שתרוקן מתוכן את פעילותה ותקעקע את יישום החוק ואת מילוי המשימה הלאומית לפינוי המוקשים במהירות וביעילות. משכך, גם ביחס לסוגיה זו מעיר משרד מבקר המדינה ליועצים המשפטיים למערכת הביטחון ולמשרד האוצר, שהיה עליהם לפנות כבר בשנת 2013, עת נתגלעה המחלוקת בין שני המשרדים, ליועץ המשפטי לממשלה לצורך פרשנותו את הדין והכרעתו בסוגיה. </w:t>
      </w:r>
    </w:p>
    <w:p w:rsidR="00F452BD" w:rsidRPr="00EC6361" w:rsidP="00794934">
      <w:pPr>
        <w:spacing w:before="180"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בהתייחסותו מספטמבר 2016 לממצאי הביקורת ציין נציג אגף תקציבים במשרד האוצר, שבעת קביעת מסגרת תקציב הביטחון לשנים 2018-2013, קבעו משרד האוצר ומשהב"ט נושאים מוגדרים שבגינם יעביר משרד האוצר למשהב"ט תוספות תקציביות, מעבר לתקציב הקבוע בהחלטה, והיות שתקציב הרלפ"ם אינו נמנה עימם, משרד האוצר לא העמיד נתח תקציב תוספתי בגינו. כך גם ביחס למסגרת תקציב הביטחון לשנים 2020-2015. עוד ציין, שבמסגרת סיכום מסגרת תקציב הביטחון לשנים 2020-2015 העביר משרד האוצר למשהב"ט חצי מיליארד ש"ח לטובת כיסוי התחייבויות ומחלוקות עבר, ככל שהיו קיימות. </w:t>
      </w:r>
    </w:p>
    <w:p w:rsidR="00F452BD" w:rsidRPr="00EC6361" w:rsidP="00157813">
      <w:pPr>
        <w:pStyle w:val="RESHET"/>
        <w:rPr>
          <w:rtl/>
        </w:rPr>
      </w:pPr>
      <w:r w:rsidRPr="00EC6361">
        <w:rPr>
          <w:rFonts w:hint="cs"/>
          <w:rtl/>
        </w:rPr>
        <w:t xml:space="preserve">משרד מבקר המדינה מעיר, כי לנוכח לשון החוק והנחייתו של ראש הממשלה, יש לבחון אם קביעת מקור המימון לתקציב הרלפ"ם כלל נתונה לסמכות הכרעתו של משרד האוצר במסגרת סיכומים תקציביים שנתיים. בנוסף לכך, ולצורך בחינת סוגיית מקור המימון, ככל שזו עדיין רלוונטית, ראוי שמשהב"ט ומשרד האוצר יפנו ליועץ המשפטי לממשלה, כפי שקבוע בהנחייתו, כדי שיכריע בפרשנות לשון החוק גם בעניינה. </w:t>
      </w:r>
    </w:p>
    <w:p w:rsidR="00F452BD" w:rsidRPr="00EC6361" w:rsidP="00EC6361">
      <w:pPr>
        <w:spacing w:line="240" w:lineRule="exact"/>
        <w:ind w:right="2268"/>
        <w:jc w:val="both"/>
        <w:rPr>
          <w:rFonts w:ascii="Tahoma" w:eastAsia="Times New Roman" w:hAnsi="Tahoma" w:cs="Tahoma"/>
          <w:b/>
          <w:bCs/>
          <w:sz w:val="17"/>
          <w:szCs w:val="17"/>
          <w:rtl/>
          <w:lang w:eastAsia="he-IL"/>
        </w:rPr>
      </w:pPr>
    </w:p>
    <w:p w:rsidR="00F452BD" w:rsidRPr="00157813" w:rsidP="00157813">
      <w:pPr>
        <w:pStyle w:val="KOT6"/>
        <w:rPr>
          <w:rFonts w:eastAsia="Times New Roman"/>
          <w:rtl/>
          <w:lang w:eastAsia="he-IL"/>
        </w:rPr>
      </w:pPr>
      <w:r w:rsidRPr="00157813">
        <w:rPr>
          <w:rFonts w:eastAsia="Times New Roman" w:hint="eastAsia"/>
          <w:rtl/>
          <w:lang w:eastAsia="he-IL"/>
        </w:rPr>
        <w:t>גובה</w:t>
      </w:r>
      <w:r w:rsidRPr="00157813">
        <w:rPr>
          <w:rFonts w:eastAsia="Times New Roman"/>
          <w:rtl/>
          <w:lang w:eastAsia="he-IL"/>
        </w:rPr>
        <w:t xml:space="preserve"> תקציב </w:t>
      </w:r>
      <w:r w:rsidRPr="00157813">
        <w:rPr>
          <w:rFonts w:eastAsia="Times New Roman" w:hint="eastAsia"/>
          <w:rtl/>
          <w:lang w:eastAsia="he-IL"/>
        </w:rPr>
        <w:t>הרלפ</w:t>
      </w:r>
      <w:r w:rsidRPr="00157813">
        <w:rPr>
          <w:rFonts w:eastAsia="Times New Roman"/>
          <w:rtl/>
          <w:lang w:eastAsia="he-IL"/>
        </w:rPr>
        <w:t xml:space="preserve">"ם: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כאמור, החוק קובע באופן חריג וייחודי כי תקציב הרלפ"ם "לא יפחת מ-27 מיליון שקלים חדשים לשנה". מדבריו של ממלא מקום יושב ראש ועדת החוץ והביטחון של הכנסת בדיון בהצעת החוק ממרץ 2011 התברר, שגובה תקציב הרלפ"ם נקבע בהתבסס על הנחה של חברי הוועדה, שאם המדינה תקצה ממשאביה לטובת פינוי מוקשים, גם ארגונים הומניטאריים בין-לאומיים יידרשו לנושא ויעבירו תרומות לטובת המשימה. כך גם עולה מדברי ההסבר להצעת החוק, ולפיהם "קביעת התקציב בסעיף תקציב נפרד וכן הקצבת סכום ניכר לעניין פינוי שדות המוקשים יהיה בהן </w:t>
      </w:r>
      <w:r w:rsidRPr="00EC6361">
        <w:rPr>
          <w:rFonts w:ascii="Tahoma" w:eastAsia="Times New Roman" w:hAnsi="Tahoma" w:cs="Tahoma" w:hint="cs"/>
          <w:sz w:val="17"/>
          <w:szCs w:val="17"/>
          <w:rtl/>
          <w:lang w:eastAsia="he-IL"/>
        </w:rPr>
        <w:t xml:space="preserve">כדי לסייע בגיוס תרומות כהשלמה לתקציב". לצורך כך, קבע המחוקק בחוק את הקמת "הקרן לפינוי מוקשים", שתפעל במשהב"ט ותנהל כספי תרומות שיתקבלו לשם פינוי שדות מוקשים.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בפועל, לאחר כחמש שנות פעילות, נוכחו בעלי תפקידים ברלפ"ם ובמשהב"ט לגלות שהנחה זו הייתה שגויה, מאחר שהתקבלו תרומות ספורות בלבד, ורק עבור פינוי מוקשים בשטחי יהודה והשומרון.</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בנוסף לכך, עם הקמת הרלפ"ם בשנת 2011 העריכו בעלי תפקידים בה, בהתבסס על נתונים בין-לאומיים, שהעלויות לפינוי מוקשים יעמדו על כ-10,000 ש"ח לדונם אחד. לאחר סיומם של מספר פרויקטים הסתבר, שעלויות הפינוי מסתכמות כדי 40,000 ש"ח לדונם.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לנוכח היעדר תרומות, ומשום שעלויות הפינוי בפועל התגלו כגבוהות מן הצפוי, מתאפשר לרלפ"ם להתקשר עם חברות אזרחיות לביצוע של שניים עד שלושה פרויקטים בשנה בלבד. בקצב זה, ובהינתן היקף שדות המוקשים שהעביר צה"ל לרלפ"ם, מלאכת הפינוי עלולה לארוך כאמור עוד עשרות שנים. </w:t>
      </w:r>
      <w:r w:rsidRPr="0012789B" w:rsidR="00794934">
        <w:rPr>
          <w:noProof/>
          <w:sz w:val="17"/>
          <w:szCs w:val="17"/>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8552333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3515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לנוכח</w:t>
                            </w:r>
                            <w:r w:rsidRPr="00794934">
                              <w:rPr>
                                <w:rFonts w:cs="Tahoma"/>
                                <w:color w:val="0B5294"/>
                                <w:spacing w:val="-4"/>
                                <w:sz w:val="24"/>
                                <w:szCs w:val="24"/>
                                <w:rtl/>
                              </w:rPr>
                              <w:t xml:space="preserve"> </w:t>
                            </w:r>
                            <w:r w:rsidRPr="00794934">
                              <w:rPr>
                                <w:rFonts w:cs="Tahoma" w:hint="eastAsia"/>
                                <w:color w:val="0B5294"/>
                                <w:spacing w:val="-4"/>
                                <w:sz w:val="24"/>
                                <w:szCs w:val="24"/>
                                <w:rtl/>
                              </w:rPr>
                              <w:t>היעדר</w:t>
                            </w:r>
                            <w:r w:rsidRPr="00794934">
                              <w:rPr>
                                <w:rFonts w:cs="Tahoma"/>
                                <w:color w:val="0B5294"/>
                                <w:spacing w:val="-4"/>
                                <w:sz w:val="24"/>
                                <w:szCs w:val="24"/>
                                <w:rtl/>
                              </w:rPr>
                              <w:t xml:space="preserve"> </w:t>
                            </w:r>
                            <w:r w:rsidRPr="00794934">
                              <w:rPr>
                                <w:rFonts w:cs="Tahoma" w:hint="eastAsia"/>
                                <w:color w:val="0B5294"/>
                                <w:spacing w:val="-4"/>
                                <w:sz w:val="24"/>
                                <w:szCs w:val="24"/>
                                <w:rtl/>
                              </w:rPr>
                              <w:t>תרומות</w:t>
                            </w:r>
                            <w:r w:rsidRPr="00794934">
                              <w:rPr>
                                <w:rFonts w:cs="Tahoma"/>
                                <w:color w:val="0B5294"/>
                                <w:spacing w:val="-4"/>
                                <w:sz w:val="24"/>
                                <w:szCs w:val="24"/>
                                <w:rtl/>
                              </w:rPr>
                              <w:t xml:space="preserve">, </w:t>
                            </w:r>
                            <w:r w:rsidRPr="00794934">
                              <w:rPr>
                                <w:rFonts w:cs="Tahoma" w:hint="eastAsia"/>
                                <w:color w:val="0B5294"/>
                                <w:spacing w:val="-4"/>
                                <w:sz w:val="24"/>
                                <w:szCs w:val="24"/>
                                <w:rtl/>
                              </w:rPr>
                              <w:t>ומשום</w:t>
                            </w:r>
                            <w:r w:rsidRPr="00794934">
                              <w:rPr>
                                <w:rFonts w:cs="Tahoma"/>
                                <w:color w:val="0B5294"/>
                                <w:spacing w:val="-4"/>
                                <w:sz w:val="24"/>
                                <w:szCs w:val="24"/>
                                <w:rtl/>
                              </w:rPr>
                              <w:t xml:space="preserve"> </w:t>
                            </w:r>
                            <w:r w:rsidRPr="00794934">
                              <w:rPr>
                                <w:rFonts w:cs="Tahoma" w:hint="eastAsia"/>
                                <w:color w:val="0B5294"/>
                                <w:spacing w:val="-4"/>
                                <w:sz w:val="24"/>
                                <w:szCs w:val="24"/>
                                <w:rtl/>
                              </w:rPr>
                              <w:t>שעלויות</w:t>
                            </w:r>
                            <w:r w:rsidRPr="00794934">
                              <w:rPr>
                                <w:rFonts w:cs="Tahoma"/>
                                <w:color w:val="0B5294"/>
                                <w:spacing w:val="-4"/>
                                <w:sz w:val="24"/>
                                <w:szCs w:val="24"/>
                                <w:rtl/>
                              </w:rPr>
                              <w:t xml:space="preserve"> </w:t>
                            </w:r>
                            <w:r w:rsidRPr="00794934">
                              <w:rPr>
                                <w:rFonts w:cs="Tahoma" w:hint="eastAsia"/>
                                <w:color w:val="0B5294"/>
                                <w:spacing w:val="-4"/>
                                <w:sz w:val="24"/>
                                <w:szCs w:val="24"/>
                                <w:rtl/>
                              </w:rPr>
                              <w:t>הפינוי</w:t>
                            </w:r>
                            <w:r w:rsidRPr="00794934">
                              <w:rPr>
                                <w:rFonts w:cs="Tahoma"/>
                                <w:color w:val="0B5294"/>
                                <w:spacing w:val="-4"/>
                                <w:sz w:val="24"/>
                                <w:szCs w:val="24"/>
                                <w:rtl/>
                              </w:rPr>
                              <w:t xml:space="preserve"> </w:t>
                            </w:r>
                            <w:r w:rsidRPr="00794934">
                              <w:rPr>
                                <w:rFonts w:cs="Tahoma" w:hint="eastAsia"/>
                                <w:color w:val="0B5294"/>
                                <w:spacing w:val="-4"/>
                                <w:sz w:val="24"/>
                                <w:szCs w:val="24"/>
                                <w:rtl/>
                              </w:rPr>
                              <w:t>בפועל</w:t>
                            </w:r>
                            <w:r w:rsidRPr="00794934">
                              <w:rPr>
                                <w:rFonts w:cs="Tahoma"/>
                                <w:color w:val="0B5294"/>
                                <w:spacing w:val="-4"/>
                                <w:sz w:val="24"/>
                                <w:szCs w:val="24"/>
                                <w:rtl/>
                              </w:rPr>
                              <w:t xml:space="preserve"> </w:t>
                            </w:r>
                            <w:r w:rsidRPr="00794934">
                              <w:rPr>
                                <w:rFonts w:cs="Tahoma" w:hint="eastAsia"/>
                                <w:color w:val="0B5294"/>
                                <w:spacing w:val="-4"/>
                                <w:sz w:val="24"/>
                                <w:szCs w:val="24"/>
                                <w:rtl/>
                              </w:rPr>
                              <w:t>התגלו</w:t>
                            </w:r>
                            <w:r w:rsidRPr="00794934">
                              <w:rPr>
                                <w:rFonts w:cs="Tahoma"/>
                                <w:color w:val="0B5294"/>
                                <w:spacing w:val="-4"/>
                                <w:sz w:val="24"/>
                                <w:szCs w:val="24"/>
                                <w:rtl/>
                              </w:rPr>
                              <w:t xml:space="preserve"> </w:t>
                            </w:r>
                            <w:r w:rsidRPr="00794934">
                              <w:rPr>
                                <w:rFonts w:cs="Tahoma" w:hint="eastAsia"/>
                                <w:color w:val="0B5294"/>
                                <w:spacing w:val="-4"/>
                                <w:sz w:val="24"/>
                                <w:szCs w:val="24"/>
                                <w:rtl/>
                              </w:rPr>
                              <w:t>כגבוהות</w:t>
                            </w:r>
                            <w:r w:rsidRPr="00794934">
                              <w:rPr>
                                <w:rFonts w:cs="Tahoma"/>
                                <w:color w:val="0B5294"/>
                                <w:spacing w:val="-4"/>
                                <w:sz w:val="24"/>
                                <w:szCs w:val="24"/>
                                <w:rtl/>
                              </w:rPr>
                              <w:t xml:space="preserve"> </w:t>
                            </w:r>
                            <w:r w:rsidRPr="00794934">
                              <w:rPr>
                                <w:rFonts w:cs="Tahoma" w:hint="eastAsia"/>
                                <w:color w:val="0B5294"/>
                                <w:spacing w:val="-4"/>
                                <w:sz w:val="24"/>
                                <w:szCs w:val="24"/>
                                <w:rtl/>
                              </w:rPr>
                              <w:t>מן</w:t>
                            </w:r>
                            <w:r w:rsidRPr="00794934">
                              <w:rPr>
                                <w:rFonts w:cs="Tahoma"/>
                                <w:color w:val="0B5294"/>
                                <w:spacing w:val="-4"/>
                                <w:sz w:val="24"/>
                                <w:szCs w:val="24"/>
                                <w:rtl/>
                              </w:rPr>
                              <w:t xml:space="preserve"> </w:t>
                            </w:r>
                            <w:r w:rsidRPr="00794934">
                              <w:rPr>
                                <w:rFonts w:cs="Tahoma" w:hint="eastAsia"/>
                                <w:color w:val="0B5294"/>
                                <w:spacing w:val="-4"/>
                                <w:sz w:val="24"/>
                                <w:szCs w:val="24"/>
                                <w:rtl/>
                              </w:rPr>
                              <w:t>הצפוי</w:t>
                            </w:r>
                            <w:r>
                              <w:rPr>
                                <w:rFonts w:cs="Tahoma" w:hint="cs"/>
                                <w:color w:val="0B5294"/>
                                <w:spacing w:val="-4"/>
                                <w:sz w:val="24"/>
                                <w:szCs w:val="24"/>
                                <w:rtl/>
                              </w:rPr>
                              <w:t xml:space="preserve"> </w:t>
                            </w:r>
                            <w:r w:rsidRPr="00794934">
                              <w:rPr>
                                <w:rFonts w:cs="Tahoma" w:hint="eastAsia"/>
                                <w:color w:val="0B5294"/>
                                <w:spacing w:val="-4"/>
                                <w:sz w:val="24"/>
                                <w:szCs w:val="24"/>
                                <w:rtl/>
                              </w:rPr>
                              <w:t>ובהינתן</w:t>
                            </w:r>
                            <w:r w:rsidRPr="00794934">
                              <w:rPr>
                                <w:rFonts w:cs="Tahoma"/>
                                <w:color w:val="0B5294"/>
                                <w:spacing w:val="-4"/>
                                <w:sz w:val="24"/>
                                <w:szCs w:val="24"/>
                                <w:rtl/>
                              </w:rPr>
                              <w:t xml:space="preserve"> </w:t>
                            </w:r>
                            <w:r w:rsidRPr="00794934">
                              <w:rPr>
                                <w:rFonts w:cs="Tahoma" w:hint="eastAsia"/>
                                <w:color w:val="0B5294"/>
                                <w:spacing w:val="-4"/>
                                <w:sz w:val="24"/>
                                <w:szCs w:val="24"/>
                                <w:rtl/>
                              </w:rPr>
                              <w:t>היקף</w:t>
                            </w:r>
                            <w:r w:rsidRPr="00794934">
                              <w:rPr>
                                <w:rFonts w:cs="Tahoma"/>
                                <w:color w:val="0B5294"/>
                                <w:spacing w:val="-4"/>
                                <w:sz w:val="24"/>
                                <w:szCs w:val="24"/>
                                <w:rtl/>
                              </w:rPr>
                              <w:t xml:space="preserve"> </w:t>
                            </w:r>
                            <w:r w:rsidRPr="00794934">
                              <w:rPr>
                                <w:rFonts w:cs="Tahoma" w:hint="eastAsia"/>
                                <w:color w:val="0B5294"/>
                                <w:spacing w:val="-4"/>
                                <w:sz w:val="24"/>
                                <w:szCs w:val="24"/>
                                <w:rtl/>
                              </w:rPr>
                              <w:t>שדות</w:t>
                            </w:r>
                            <w:r w:rsidRPr="00794934">
                              <w:rPr>
                                <w:rFonts w:cs="Tahoma"/>
                                <w:color w:val="0B5294"/>
                                <w:spacing w:val="-4"/>
                                <w:sz w:val="24"/>
                                <w:szCs w:val="24"/>
                                <w:rtl/>
                              </w:rPr>
                              <w:t xml:space="preserve"> </w:t>
                            </w:r>
                            <w:r w:rsidRPr="00794934">
                              <w:rPr>
                                <w:rFonts w:cs="Tahoma" w:hint="eastAsia"/>
                                <w:color w:val="0B5294"/>
                                <w:spacing w:val="-4"/>
                                <w:sz w:val="24"/>
                                <w:szCs w:val="24"/>
                                <w:rtl/>
                              </w:rPr>
                              <w:t>המוקשים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שהעביר</w:t>
                            </w:r>
                            <w:r w:rsidRPr="00794934">
                              <w:rPr>
                                <w:rFonts w:cs="Tahoma"/>
                                <w:color w:val="0B5294"/>
                                <w:spacing w:val="-4"/>
                                <w:sz w:val="24"/>
                                <w:szCs w:val="24"/>
                                <w:rtl/>
                              </w:rPr>
                              <w:t xml:space="preserve"> </w:t>
                            </w:r>
                            <w:r w:rsidRPr="00794934">
                              <w:rPr>
                                <w:rFonts w:cs="Tahoma" w:hint="eastAsia"/>
                                <w:color w:val="0B5294"/>
                                <w:spacing w:val="-4"/>
                                <w:sz w:val="24"/>
                                <w:szCs w:val="24"/>
                                <w:rtl/>
                              </w:rPr>
                              <w:t>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לרלפ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מלאכת</w:t>
                            </w:r>
                            <w:r w:rsidRPr="00794934">
                              <w:rPr>
                                <w:rFonts w:cs="Tahoma"/>
                                <w:color w:val="0B5294"/>
                                <w:spacing w:val="-4"/>
                                <w:sz w:val="24"/>
                                <w:szCs w:val="24"/>
                                <w:rtl/>
                              </w:rPr>
                              <w:t xml:space="preserve"> </w:t>
                            </w:r>
                            <w:r w:rsidRPr="00794934">
                              <w:rPr>
                                <w:rFonts w:cs="Tahoma" w:hint="eastAsia"/>
                                <w:color w:val="0B5294"/>
                                <w:spacing w:val="-4"/>
                                <w:sz w:val="24"/>
                                <w:szCs w:val="24"/>
                                <w:rtl/>
                              </w:rPr>
                              <w:t>הפינוי</w:t>
                            </w:r>
                            <w:r w:rsidRPr="00794934">
                              <w:rPr>
                                <w:rFonts w:cs="Tahoma"/>
                                <w:color w:val="0B5294"/>
                                <w:spacing w:val="-4"/>
                                <w:sz w:val="24"/>
                                <w:szCs w:val="24"/>
                                <w:rtl/>
                              </w:rPr>
                              <w:t xml:space="preserve"> </w:t>
                            </w:r>
                            <w:r w:rsidRPr="00794934">
                              <w:rPr>
                                <w:rFonts w:cs="Tahoma" w:hint="eastAsia"/>
                                <w:color w:val="0B5294"/>
                                <w:spacing w:val="-4"/>
                                <w:sz w:val="24"/>
                                <w:szCs w:val="24"/>
                                <w:rtl/>
                              </w:rPr>
                              <w:t>עלולה</w:t>
                            </w:r>
                            <w:r w:rsidRPr="00794934">
                              <w:rPr>
                                <w:rFonts w:cs="Tahoma"/>
                                <w:color w:val="0B5294"/>
                                <w:spacing w:val="-4"/>
                                <w:sz w:val="24"/>
                                <w:szCs w:val="24"/>
                                <w:rtl/>
                              </w:rPr>
                              <w:t xml:space="preserve"> </w:t>
                            </w:r>
                            <w:r w:rsidRPr="00794934">
                              <w:rPr>
                                <w:rFonts w:cs="Tahoma" w:hint="eastAsia"/>
                                <w:color w:val="0B5294"/>
                                <w:spacing w:val="-4"/>
                                <w:sz w:val="24"/>
                                <w:szCs w:val="24"/>
                                <w:rtl/>
                              </w:rPr>
                              <w:t>לארוך</w:t>
                            </w:r>
                            <w:r w:rsidRPr="00794934">
                              <w:rPr>
                                <w:rFonts w:cs="Tahoma"/>
                                <w:color w:val="0B5294"/>
                                <w:spacing w:val="-4"/>
                                <w:sz w:val="24"/>
                                <w:szCs w:val="24"/>
                                <w:rtl/>
                              </w:rPr>
                              <w:t xml:space="preserve"> </w:t>
                            </w:r>
                            <w:r w:rsidRPr="00794934">
                              <w:rPr>
                                <w:rFonts w:cs="Tahoma" w:hint="eastAsia"/>
                                <w:color w:val="0B5294"/>
                                <w:spacing w:val="-4"/>
                                <w:sz w:val="24"/>
                                <w:szCs w:val="24"/>
                                <w:rtl/>
                              </w:rPr>
                              <w:t>כאמור</w:t>
                            </w:r>
                            <w:r w:rsidRPr="00794934">
                              <w:rPr>
                                <w:rFonts w:cs="Tahoma"/>
                                <w:color w:val="0B5294"/>
                                <w:spacing w:val="-4"/>
                                <w:sz w:val="24"/>
                                <w:szCs w:val="24"/>
                                <w:rtl/>
                              </w:rPr>
                              <w:t xml:space="preserve"> </w:t>
                            </w:r>
                            <w:r w:rsidRPr="00794934">
                              <w:rPr>
                                <w:rFonts w:cs="Tahoma" w:hint="eastAsia"/>
                                <w:color w:val="0B5294"/>
                                <w:spacing w:val="-4"/>
                                <w:sz w:val="24"/>
                                <w:szCs w:val="24"/>
                                <w:rtl/>
                              </w:rPr>
                              <w:t>עוד</w:t>
                            </w:r>
                            <w:r w:rsidRPr="00794934">
                              <w:rPr>
                                <w:rFonts w:cs="Tahoma"/>
                                <w:color w:val="0B5294"/>
                                <w:spacing w:val="-4"/>
                                <w:sz w:val="24"/>
                                <w:szCs w:val="24"/>
                                <w:rtl/>
                              </w:rPr>
                              <w:t xml:space="preserve"> </w:t>
                            </w:r>
                            <w:r w:rsidRPr="00794934">
                              <w:rPr>
                                <w:rFonts w:cs="Tahoma" w:hint="eastAsia"/>
                                <w:color w:val="0B5294"/>
                                <w:spacing w:val="-4"/>
                                <w:sz w:val="24"/>
                                <w:szCs w:val="24"/>
                                <w:rtl/>
                              </w:rPr>
                              <w:t>עשרות</w:t>
                            </w:r>
                            <w:r w:rsidRPr="00794934">
                              <w:rPr>
                                <w:rFonts w:cs="Tahoma"/>
                                <w:color w:val="0B5294"/>
                                <w:spacing w:val="-4"/>
                                <w:sz w:val="24"/>
                                <w:szCs w:val="24"/>
                                <w:rtl/>
                              </w:rPr>
                              <w:t xml:space="preserve"> </w:t>
                            </w:r>
                            <w:r w:rsidRPr="00794934">
                              <w:rPr>
                                <w:rFonts w:cs="Tahoma" w:hint="eastAsia"/>
                                <w:color w:val="0B5294"/>
                                <w:spacing w:val="-4"/>
                                <w:sz w:val="24"/>
                                <w:szCs w:val="24"/>
                                <w:rtl/>
                              </w:rPr>
                              <w:t>שנים</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391755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1764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78984"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לנוכח</w:t>
                      </w:r>
                      <w:r w:rsidRPr="00794934">
                        <w:rPr>
                          <w:rFonts w:cs="Tahoma"/>
                          <w:color w:val="0B5294"/>
                          <w:spacing w:val="-4"/>
                          <w:sz w:val="24"/>
                          <w:szCs w:val="24"/>
                          <w:rtl/>
                        </w:rPr>
                        <w:t xml:space="preserve"> </w:t>
                      </w:r>
                      <w:r w:rsidRPr="00794934">
                        <w:rPr>
                          <w:rFonts w:cs="Tahoma" w:hint="eastAsia"/>
                          <w:color w:val="0B5294"/>
                          <w:spacing w:val="-4"/>
                          <w:sz w:val="24"/>
                          <w:szCs w:val="24"/>
                          <w:rtl/>
                        </w:rPr>
                        <w:t>היעדר</w:t>
                      </w:r>
                      <w:r w:rsidRPr="00794934">
                        <w:rPr>
                          <w:rFonts w:cs="Tahoma"/>
                          <w:color w:val="0B5294"/>
                          <w:spacing w:val="-4"/>
                          <w:sz w:val="24"/>
                          <w:szCs w:val="24"/>
                          <w:rtl/>
                        </w:rPr>
                        <w:t xml:space="preserve"> </w:t>
                      </w:r>
                      <w:r w:rsidRPr="00794934">
                        <w:rPr>
                          <w:rFonts w:cs="Tahoma" w:hint="eastAsia"/>
                          <w:color w:val="0B5294"/>
                          <w:spacing w:val="-4"/>
                          <w:sz w:val="24"/>
                          <w:szCs w:val="24"/>
                          <w:rtl/>
                        </w:rPr>
                        <w:t>תרומות</w:t>
                      </w:r>
                      <w:r w:rsidRPr="00794934">
                        <w:rPr>
                          <w:rFonts w:cs="Tahoma"/>
                          <w:color w:val="0B5294"/>
                          <w:spacing w:val="-4"/>
                          <w:sz w:val="24"/>
                          <w:szCs w:val="24"/>
                          <w:rtl/>
                        </w:rPr>
                        <w:t xml:space="preserve">, </w:t>
                      </w:r>
                      <w:r w:rsidRPr="00794934">
                        <w:rPr>
                          <w:rFonts w:cs="Tahoma" w:hint="eastAsia"/>
                          <w:color w:val="0B5294"/>
                          <w:spacing w:val="-4"/>
                          <w:sz w:val="24"/>
                          <w:szCs w:val="24"/>
                          <w:rtl/>
                        </w:rPr>
                        <w:t>ומשום</w:t>
                      </w:r>
                      <w:r w:rsidRPr="00794934">
                        <w:rPr>
                          <w:rFonts w:cs="Tahoma"/>
                          <w:color w:val="0B5294"/>
                          <w:spacing w:val="-4"/>
                          <w:sz w:val="24"/>
                          <w:szCs w:val="24"/>
                          <w:rtl/>
                        </w:rPr>
                        <w:t xml:space="preserve"> </w:t>
                      </w:r>
                      <w:r w:rsidRPr="00794934">
                        <w:rPr>
                          <w:rFonts w:cs="Tahoma" w:hint="eastAsia"/>
                          <w:color w:val="0B5294"/>
                          <w:spacing w:val="-4"/>
                          <w:sz w:val="24"/>
                          <w:szCs w:val="24"/>
                          <w:rtl/>
                        </w:rPr>
                        <w:t>שעלויות</w:t>
                      </w:r>
                      <w:r w:rsidRPr="00794934">
                        <w:rPr>
                          <w:rFonts w:cs="Tahoma"/>
                          <w:color w:val="0B5294"/>
                          <w:spacing w:val="-4"/>
                          <w:sz w:val="24"/>
                          <w:szCs w:val="24"/>
                          <w:rtl/>
                        </w:rPr>
                        <w:t xml:space="preserve"> </w:t>
                      </w:r>
                      <w:r w:rsidRPr="00794934">
                        <w:rPr>
                          <w:rFonts w:cs="Tahoma" w:hint="eastAsia"/>
                          <w:color w:val="0B5294"/>
                          <w:spacing w:val="-4"/>
                          <w:sz w:val="24"/>
                          <w:szCs w:val="24"/>
                          <w:rtl/>
                        </w:rPr>
                        <w:t>הפינוי</w:t>
                      </w:r>
                      <w:r w:rsidRPr="00794934">
                        <w:rPr>
                          <w:rFonts w:cs="Tahoma"/>
                          <w:color w:val="0B5294"/>
                          <w:spacing w:val="-4"/>
                          <w:sz w:val="24"/>
                          <w:szCs w:val="24"/>
                          <w:rtl/>
                        </w:rPr>
                        <w:t xml:space="preserve"> </w:t>
                      </w:r>
                      <w:r w:rsidRPr="00794934">
                        <w:rPr>
                          <w:rFonts w:cs="Tahoma" w:hint="eastAsia"/>
                          <w:color w:val="0B5294"/>
                          <w:spacing w:val="-4"/>
                          <w:sz w:val="24"/>
                          <w:szCs w:val="24"/>
                          <w:rtl/>
                        </w:rPr>
                        <w:t>בפועל</w:t>
                      </w:r>
                      <w:r w:rsidRPr="00794934">
                        <w:rPr>
                          <w:rFonts w:cs="Tahoma"/>
                          <w:color w:val="0B5294"/>
                          <w:spacing w:val="-4"/>
                          <w:sz w:val="24"/>
                          <w:szCs w:val="24"/>
                          <w:rtl/>
                        </w:rPr>
                        <w:t xml:space="preserve"> </w:t>
                      </w:r>
                      <w:r w:rsidRPr="00794934">
                        <w:rPr>
                          <w:rFonts w:cs="Tahoma" w:hint="eastAsia"/>
                          <w:color w:val="0B5294"/>
                          <w:spacing w:val="-4"/>
                          <w:sz w:val="24"/>
                          <w:szCs w:val="24"/>
                          <w:rtl/>
                        </w:rPr>
                        <w:t>התגלו</w:t>
                      </w:r>
                      <w:r w:rsidRPr="00794934">
                        <w:rPr>
                          <w:rFonts w:cs="Tahoma"/>
                          <w:color w:val="0B5294"/>
                          <w:spacing w:val="-4"/>
                          <w:sz w:val="24"/>
                          <w:szCs w:val="24"/>
                          <w:rtl/>
                        </w:rPr>
                        <w:t xml:space="preserve"> </w:t>
                      </w:r>
                      <w:r w:rsidRPr="00794934">
                        <w:rPr>
                          <w:rFonts w:cs="Tahoma" w:hint="eastAsia"/>
                          <w:color w:val="0B5294"/>
                          <w:spacing w:val="-4"/>
                          <w:sz w:val="24"/>
                          <w:szCs w:val="24"/>
                          <w:rtl/>
                        </w:rPr>
                        <w:t>כגבוהות</w:t>
                      </w:r>
                      <w:r w:rsidRPr="00794934">
                        <w:rPr>
                          <w:rFonts w:cs="Tahoma"/>
                          <w:color w:val="0B5294"/>
                          <w:spacing w:val="-4"/>
                          <w:sz w:val="24"/>
                          <w:szCs w:val="24"/>
                          <w:rtl/>
                        </w:rPr>
                        <w:t xml:space="preserve"> </w:t>
                      </w:r>
                      <w:r w:rsidRPr="00794934">
                        <w:rPr>
                          <w:rFonts w:cs="Tahoma" w:hint="eastAsia"/>
                          <w:color w:val="0B5294"/>
                          <w:spacing w:val="-4"/>
                          <w:sz w:val="24"/>
                          <w:szCs w:val="24"/>
                          <w:rtl/>
                        </w:rPr>
                        <w:t>מן</w:t>
                      </w:r>
                      <w:r w:rsidRPr="00794934">
                        <w:rPr>
                          <w:rFonts w:cs="Tahoma"/>
                          <w:color w:val="0B5294"/>
                          <w:spacing w:val="-4"/>
                          <w:sz w:val="24"/>
                          <w:szCs w:val="24"/>
                          <w:rtl/>
                        </w:rPr>
                        <w:t xml:space="preserve"> </w:t>
                      </w:r>
                      <w:r w:rsidRPr="00794934">
                        <w:rPr>
                          <w:rFonts w:cs="Tahoma" w:hint="eastAsia"/>
                          <w:color w:val="0B5294"/>
                          <w:spacing w:val="-4"/>
                          <w:sz w:val="24"/>
                          <w:szCs w:val="24"/>
                          <w:rtl/>
                        </w:rPr>
                        <w:t>הצפוי</w:t>
                      </w:r>
                      <w:r>
                        <w:rPr>
                          <w:rFonts w:cs="Tahoma" w:hint="cs"/>
                          <w:color w:val="0B5294"/>
                          <w:spacing w:val="-4"/>
                          <w:sz w:val="24"/>
                          <w:szCs w:val="24"/>
                          <w:rtl/>
                        </w:rPr>
                        <w:t xml:space="preserve"> </w:t>
                      </w:r>
                      <w:r w:rsidRPr="00794934">
                        <w:rPr>
                          <w:rFonts w:cs="Tahoma" w:hint="eastAsia"/>
                          <w:color w:val="0B5294"/>
                          <w:spacing w:val="-4"/>
                          <w:sz w:val="24"/>
                          <w:szCs w:val="24"/>
                          <w:rtl/>
                        </w:rPr>
                        <w:t>ובהינתן</w:t>
                      </w:r>
                      <w:r w:rsidRPr="00794934">
                        <w:rPr>
                          <w:rFonts w:cs="Tahoma"/>
                          <w:color w:val="0B5294"/>
                          <w:spacing w:val="-4"/>
                          <w:sz w:val="24"/>
                          <w:szCs w:val="24"/>
                          <w:rtl/>
                        </w:rPr>
                        <w:t xml:space="preserve"> </w:t>
                      </w:r>
                      <w:r w:rsidRPr="00794934">
                        <w:rPr>
                          <w:rFonts w:cs="Tahoma" w:hint="eastAsia"/>
                          <w:color w:val="0B5294"/>
                          <w:spacing w:val="-4"/>
                          <w:sz w:val="24"/>
                          <w:szCs w:val="24"/>
                          <w:rtl/>
                        </w:rPr>
                        <w:t>היקף</w:t>
                      </w:r>
                      <w:r w:rsidRPr="00794934">
                        <w:rPr>
                          <w:rFonts w:cs="Tahoma"/>
                          <w:color w:val="0B5294"/>
                          <w:spacing w:val="-4"/>
                          <w:sz w:val="24"/>
                          <w:szCs w:val="24"/>
                          <w:rtl/>
                        </w:rPr>
                        <w:t xml:space="preserve"> </w:t>
                      </w:r>
                      <w:r w:rsidRPr="00794934">
                        <w:rPr>
                          <w:rFonts w:cs="Tahoma" w:hint="eastAsia"/>
                          <w:color w:val="0B5294"/>
                          <w:spacing w:val="-4"/>
                          <w:sz w:val="24"/>
                          <w:szCs w:val="24"/>
                          <w:rtl/>
                        </w:rPr>
                        <w:t>שדות</w:t>
                      </w:r>
                      <w:r w:rsidRPr="00794934">
                        <w:rPr>
                          <w:rFonts w:cs="Tahoma"/>
                          <w:color w:val="0B5294"/>
                          <w:spacing w:val="-4"/>
                          <w:sz w:val="24"/>
                          <w:szCs w:val="24"/>
                          <w:rtl/>
                        </w:rPr>
                        <w:t xml:space="preserve"> </w:t>
                      </w:r>
                      <w:r w:rsidRPr="00794934">
                        <w:rPr>
                          <w:rFonts w:cs="Tahoma" w:hint="eastAsia"/>
                          <w:color w:val="0B5294"/>
                          <w:spacing w:val="-4"/>
                          <w:sz w:val="24"/>
                          <w:szCs w:val="24"/>
                          <w:rtl/>
                        </w:rPr>
                        <w:t>המוקשים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שהעביר</w:t>
                      </w:r>
                      <w:r w:rsidRPr="00794934">
                        <w:rPr>
                          <w:rFonts w:cs="Tahoma"/>
                          <w:color w:val="0B5294"/>
                          <w:spacing w:val="-4"/>
                          <w:sz w:val="24"/>
                          <w:szCs w:val="24"/>
                          <w:rtl/>
                        </w:rPr>
                        <w:t xml:space="preserve"> </w:t>
                      </w:r>
                      <w:r w:rsidRPr="00794934">
                        <w:rPr>
                          <w:rFonts w:cs="Tahoma" w:hint="eastAsia"/>
                          <w:color w:val="0B5294"/>
                          <w:spacing w:val="-4"/>
                          <w:sz w:val="24"/>
                          <w:szCs w:val="24"/>
                          <w:rtl/>
                        </w:rPr>
                        <w:t>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לרלפ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מלאכת</w:t>
                      </w:r>
                      <w:r w:rsidRPr="00794934">
                        <w:rPr>
                          <w:rFonts w:cs="Tahoma"/>
                          <w:color w:val="0B5294"/>
                          <w:spacing w:val="-4"/>
                          <w:sz w:val="24"/>
                          <w:szCs w:val="24"/>
                          <w:rtl/>
                        </w:rPr>
                        <w:t xml:space="preserve"> </w:t>
                      </w:r>
                      <w:r w:rsidRPr="00794934">
                        <w:rPr>
                          <w:rFonts w:cs="Tahoma" w:hint="eastAsia"/>
                          <w:color w:val="0B5294"/>
                          <w:spacing w:val="-4"/>
                          <w:sz w:val="24"/>
                          <w:szCs w:val="24"/>
                          <w:rtl/>
                        </w:rPr>
                        <w:t>הפינוי</w:t>
                      </w:r>
                      <w:r w:rsidRPr="00794934">
                        <w:rPr>
                          <w:rFonts w:cs="Tahoma"/>
                          <w:color w:val="0B5294"/>
                          <w:spacing w:val="-4"/>
                          <w:sz w:val="24"/>
                          <w:szCs w:val="24"/>
                          <w:rtl/>
                        </w:rPr>
                        <w:t xml:space="preserve"> </w:t>
                      </w:r>
                      <w:r w:rsidRPr="00794934">
                        <w:rPr>
                          <w:rFonts w:cs="Tahoma" w:hint="eastAsia"/>
                          <w:color w:val="0B5294"/>
                          <w:spacing w:val="-4"/>
                          <w:sz w:val="24"/>
                          <w:szCs w:val="24"/>
                          <w:rtl/>
                        </w:rPr>
                        <w:t>עלולה</w:t>
                      </w:r>
                      <w:r w:rsidRPr="00794934">
                        <w:rPr>
                          <w:rFonts w:cs="Tahoma"/>
                          <w:color w:val="0B5294"/>
                          <w:spacing w:val="-4"/>
                          <w:sz w:val="24"/>
                          <w:szCs w:val="24"/>
                          <w:rtl/>
                        </w:rPr>
                        <w:t xml:space="preserve"> </w:t>
                      </w:r>
                      <w:r w:rsidRPr="00794934">
                        <w:rPr>
                          <w:rFonts w:cs="Tahoma" w:hint="eastAsia"/>
                          <w:color w:val="0B5294"/>
                          <w:spacing w:val="-4"/>
                          <w:sz w:val="24"/>
                          <w:szCs w:val="24"/>
                          <w:rtl/>
                        </w:rPr>
                        <w:t>לארוך</w:t>
                      </w:r>
                      <w:r w:rsidRPr="00794934">
                        <w:rPr>
                          <w:rFonts w:cs="Tahoma"/>
                          <w:color w:val="0B5294"/>
                          <w:spacing w:val="-4"/>
                          <w:sz w:val="24"/>
                          <w:szCs w:val="24"/>
                          <w:rtl/>
                        </w:rPr>
                        <w:t xml:space="preserve"> </w:t>
                      </w:r>
                      <w:r w:rsidRPr="00794934">
                        <w:rPr>
                          <w:rFonts w:cs="Tahoma" w:hint="eastAsia"/>
                          <w:color w:val="0B5294"/>
                          <w:spacing w:val="-4"/>
                          <w:sz w:val="24"/>
                          <w:szCs w:val="24"/>
                          <w:rtl/>
                        </w:rPr>
                        <w:t>כאמור</w:t>
                      </w:r>
                      <w:r w:rsidRPr="00794934">
                        <w:rPr>
                          <w:rFonts w:cs="Tahoma"/>
                          <w:color w:val="0B5294"/>
                          <w:spacing w:val="-4"/>
                          <w:sz w:val="24"/>
                          <w:szCs w:val="24"/>
                          <w:rtl/>
                        </w:rPr>
                        <w:t xml:space="preserve"> </w:t>
                      </w:r>
                      <w:r w:rsidRPr="00794934">
                        <w:rPr>
                          <w:rFonts w:cs="Tahoma" w:hint="eastAsia"/>
                          <w:color w:val="0B5294"/>
                          <w:spacing w:val="-4"/>
                          <w:sz w:val="24"/>
                          <w:szCs w:val="24"/>
                          <w:rtl/>
                        </w:rPr>
                        <w:t>עוד</w:t>
                      </w:r>
                      <w:r w:rsidRPr="00794934">
                        <w:rPr>
                          <w:rFonts w:cs="Tahoma"/>
                          <w:color w:val="0B5294"/>
                          <w:spacing w:val="-4"/>
                          <w:sz w:val="24"/>
                          <w:szCs w:val="24"/>
                          <w:rtl/>
                        </w:rPr>
                        <w:t xml:space="preserve"> </w:t>
                      </w:r>
                      <w:r w:rsidRPr="00794934">
                        <w:rPr>
                          <w:rFonts w:cs="Tahoma" w:hint="eastAsia"/>
                          <w:color w:val="0B5294"/>
                          <w:spacing w:val="-4"/>
                          <w:sz w:val="24"/>
                          <w:szCs w:val="24"/>
                          <w:rtl/>
                        </w:rPr>
                        <w:t>עשרות</w:t>
                      </w:r>
                      <w:r w:rsidRPr="00794934">
                        <w:rPr>
                          <w:rFonts w:cs="Tahoma"/>
                          <w:color w:val="0B5294"/>
                          <w:spacing w:val="-4"/>
                          <w:sz w:val="24"/>
                          <w:szCs w:val="24"/>
                          <w:rtl/>
                        </w:rPr>
                        <w:t xml:space="preserve"> </w:t>
                      </w:r>
                      <w:r w:rsidRPr="00794934">
                        <w:rPr>
                          <w:rFonts w:cs="Tahoma" w:hint="eastAsia"/>
                          <w:color w:val="0B5294"/>
                          <w:spacing w:val="-4"/>
                          <w:sz w:val="24"/>
                          <w:szCs w:val="24"/>
                          <w:rtl/>
                        </w:rPr>
                        <w:t>שנים</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5880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באוקטובר 2015 הגיש משהב"ט לוועדת השרים לענייני חקיקה (להלן - ועדת השרים) טיוטת חוק לפינוי שדות מוקשים (תיקון), התשע"ו-2015, שעיקרה הרחבת סמכויות הרלפ"ם גם לפינוי של נפלים (בנושא זה ראו להלן) והגדלת תקציבה השנתי ל-110 מיליון ש"ח (להלן - ההצעה לתיקון החוק). הגדלת התקציב אמנם נדרשה נוכח הבקשה להרחבת סמכויות הרלפ"ם גם לתחום הנפלים, אך 65 מיליון ש"ח מתוך הסכום התקציבי הכולל של 110 מיליון ש"ח מיועדים להגדלת התקציב המיועד לפינוי מוקשים, מהסיבות שפורטו לעיל. לדברי מנהל הרלפ"ם ועל פי נתוניה, אם ההצעה לתיקון החוק תתקבל, ויינתן התקציב האמור, יהיה באפשרות</w:t>
      </w:r>
      <w:r w:rsidR="00794934">
        <w:rPr>
          <w:rFonts w:ascii="Tahoma" w:eastAsia="Times New Roman" w:hAnsi="Tahoma" w:cs="Tahoma" w:hint="cs"/>
          <w:sz w:val="17"/>
          <w:szCs w:val="17"/>
          <w:rtl/>
          <w:lang w:eastAsia="he-IL"/>
        </w:rPr>
        <w:t xml:space="preserve"> </w:t>
      </w:r>
      <w:r w:rsidRPr="00EC6361">
        <w:rPr>
          <w:rFonts w:ascii="Tahoma" w:eastAsia="Times New Roman" w:hAnsi="Tahoma" w:cs="Tahoma" w:hint="cs"/>
          <w:sz w:val="17"/>
          <w:szCs w:val="17"/>
          <w:rtl/>
          <w:lang w:eastAsia="he-IL"/>
        </w:rPr>
        <w:t>ה</w:t>
      </w:r>
      <w:r w:rsidR="00794934">
        <w:rPr>
          <w:rFonts w:ascii="Tahoma" w:eastAsia="Times New Roman" w:hAnsi="Tahoma" w:cs="Tahoma" w:hint="cs"/>
          <w:sz w:val="17"/>
          <w:szCs w:val="17"/>
          <w:rtl/>
          <w:lang w:eastAsia="he-IL"/>
        </w:rPr>
        <w:t>רלפ"ם</w:t>
      </w:r>
      <w:r w:rsidRPr="00EC6361">
        <w:rPr>
          <w:rFonts w:ascii="Tahoma" w:eastAsia="Times New Roman" w:hAnsi="Tahoma" w:cs="Tahoma" w:hint="cs"/>
          <w:sz w:val="17"/>
          <w:szCs w:val="17"/>
          <w:rtl/>
          <w:lang w:eastAsia="he-IL"/>
        </w:rPr>
        <w:t xml:space="preserve"> לנהל במקביל מדי שנה בשנה כחמישה פרויקטים, ולהחזיר בפרק זמן זה כ-4,000 דונם לידי הציבור לטובת מטרות אזרחיות. בכך לטענתו יגדל גם היקף העבודה של החברות האזרחיות בתחום פינוי מוקשים באופן שיתרום לפיתוחו של שוק מצומצם זה, ויאפשר את המשך קיומן ופועלן של החברות בשוק ואף יוביל לתחרות בו, שיהיה בה גם כדי להוזיל עלויות למדינה. </w:t>
      </w:r>
    </w:p>
    <w:p w:rsidR="00F452BD" w:rsidRPr="00EC6361" w:rsidP="00157813">
      <w:pPr>
        <w:spacing w:after="240" w:line="240" w:lineRule="exact"/>
        <w:ind w:right="2268"/>
        <w:jc w:val="both"/>
        <w:rPr>
          <w:rFonts w:ascii="Tahoma" w:hAnsi="Tahoma" w:cs="Tahoma"/>
          <w:sz w:val="17"/>
          <w:szCs w:val="17"/>
          <w:rtl/>
          <w:lang w:eastAsia="he-IL"/>
        </w:rPr>
      </w:pPr>
      <w:r w:rsidRPr="00EC6361">
        <w:rPr>
          <w:rFonts w:ascii="Tahoma" w:eastAsia="Times New Roman" w:hAnsi="Tahoma" w:cs="Tahoma" w:hint="eastAsia"/>
          <w:sz w:val="17"/>
          <w:szCs w:val="17"/>
          <w:rtl/>
          <w:lang w:eastAsia="he-IL"/>
        </w:rPr>
        <w:t>באוקטובר</w:t>
      </w:r>
      <w:r w:rsidRPr="00EC6361">
        <w:rPr>
          <w:rFonts w:ascii="Tahoma" w:eastAsia="Times New Roman" w:hAnsi="Tahoma" w:cs="Tahoma"/>
          <w:sz w:val="17"/>
          <w:szCs w:val="17"/>
          <w:rtl/>
          <w:lang w:eastAsia="he-IL"/>
        </w:rPr>
        <w:t xml:space="preserve"> 2015 התקיים דיון </w:t>
      </w:r>
      <w:r w:rsidRPr="00EC6361">
        <w:rPr>
          <w:rFonts w:ascii="Tahoma" w:eastAsia="Times New Roman" w:hAnsi="Tahoma" w:cs="Tahoma" w:hint="cs"/>
          <w:sz w:val="17"/>
          <w:szCs w:val="17"/>
          <w:rtl/>
          <w:lang w:eastAsia="he-IL"/>
        </w:rPr>
        <w:t xml:space="preserve">בהצעה לתיקון החוק </w:t>
      </w:r>
      <w:r w:rsidRPr="00EC6361">
        <w:rPr>
          <w:rFonts w:ascii="Tahoma" w:eastAsia="Times New Roman" w:hAnsi="Tahoma" w:cs="Tahoma" w:hint="eastAsia"/>
          <w:sz w:val="17"/>
          <w:szCs w:val="17"/>
          <w:rtl/>
          <w:lang w:eastAsia="he-IL"/>
        </w:rPr>
        <w:t>בוועדת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השרים</w:t>
      </w:r>
      <w:r w:rsidRPr="00EC6361">
        <w:rPr>
          <w:rFonts w:ascii="Tahoma" w:eastAsia="Times New Roman" w:hAnsi="Tahoma" w:cs="Tahoma" w:hint="cs"/>
          <w:sz w:val="17"/>
          <w:szCs w:val="17"/>
          <w:rtl/>
          <w:lang w:eastAsia="he-IL"/>
        </w:rPr>
        <w:t>.</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hint="eastAsia"/>
          <w:sz w:val="17"/>
          <w:szCs w:val="17"/>
          <w:rtl/>
          <w:lang w:eastAsia="he-IL"/>
        </w:rPr>
        <w:t>נוכח</w:t>
      </w:r>
      <w:r w:rsidRPr="00EC6361">
        <w:rPr>
          <w:rFonts w:ascii="Tahoma" w:eastAsia="Times New Roman" w:hAnsi="Tahoma" w:cs="Tahoma"/>
          <w:sz w:val="17"/>
          <w:szCs w:val="17"/>
          <w:rtl/>
          <w:lang w:eastAsia="he-IL"/>
        </w:rPr>
        <w:t xml:space="preserve"> חילוקי דעות שהתגלעו </w:t>
      </w:r>
      <w:r w:rsidRPr="00EC6361">
        <w:rPr>
          <w:rFonts w:ascii="Tahoma" w:eastAsia="Times New Roman" w:hAnsi="Tahoma" w:cs="Tahoma" w:hint="eastAsia"/>
          <w:sz w:val="17"/>
          <w:szCs w:val="17"/>
          <w:rtl/>
          <w:lang w:eastAsia="he-IL"/>
        </w:rPr>
        <w:t>בין</w:t>
      </w:r>
      <w:r w:rsidRPr="00EC6361">
        <w:rPr>
          <w:rFonts w:ascii="Tahoma" w:eastAsia="Times New Roman" w:hAnsi="Tahoma" w:cs="Tahoma"/>
          <w:sz w:val="17"/>
          <w:szCs w:val="17"/>
          <w:rtl/>
          <w:lang w:eastAsia="he-IL"/>
        </w:rPr>
        <w:t xml:space="preserve"> נציגי משרד האוצר</w:t>
      </w:r>
      <w:r w:rsidRPr="00EC6361">
        <w:rPr>
          <w:rFonts w:ascii="Tahoma" w:eastAsia="Times New Roman" w:hAnsi="Tahoma" w:cs="Tahoma" w:hint="cs"/>
          <w:sz w:val="17"/>
          <w:szCs w:val="17"/>
          <w:rtl/>
          <w:lang w:eastAsia="he-IL"/>
        </w:rPr>
        <w:t>,</w:t>
      </w:r>
      <w:r w:rsidRPr="00EC6361">
        <w:rPr>
          <w:rFonts w:ascii="Tahoma" w:eastAsia="Times New Roman" w:hAnsi="Tahoma" w:cs="Tahoma"/>
          <w:sz w:val="17"/>
          <w:szCs w:val="17"/>
          <w:rtl/>
          <w:lang w:eastAsia="he-IL"/>
        </w:rPr>
        <w:t xml:space="preserve"> שהתנגדו </w:t>
      </w:r>
      <w:r w:rsidRPr="00EC6361">
        <w:rPr>
          <w:rFonts w:ascii="Tahoma" w:eastAsia="Times New Roman" w:hAnsi="Tahoma" w:cs="Tahoma" w:hint="cs"/>
          <w:sz w:val="17"/>
          <w:szCs w:val="17"/>
          <w:rtl/>
          <w:lang w:eastAsia="he-IL"/>
        </w:rPr>
        <w:t>ל</w:t>
      </w:r>
      <w:r w:rsidRPr="00EC6361">
        <w:rPr>
          <w:rFonts w:ascii="Tahoma" w:eastAsia="Times New Roman" w:hAnsi="Tahoma" w:cs="Tahoma"/>
          <w:sz w:val="17"/>
          <w:szCs w:val="17"/>
          <w:rtl/>
          <w:lang w:eastAsia="he-IL"/>
        </w:rPr>
        <w:t>הגדל</w:t>
      </w:r>
      <w:r w:rsidRPr="00EC6361">
        <w:rPr>
          <w:rFonts w:ascii="Tahoma" w:eastAsia="Times New Roman" w:hAnsi="Tahoma" w:cs="Tahoma" w:hint="cs"/>
          <w:sz w:val="17"/>
          <w:szCs w:val="17"/>
          <w:rtl/>
          <w:lang w:eastAsia="he-IL"/>
        </w:rPr>
        <w:t>ת</w:t>
      </w:r>
      <w:r w:rsidRPr="00EC6361">
        <w:rPr>
          <w:rFonts w:ascii="Tahoma" w:eastAsia="Times New Roman" w:hAnsi="Tahoma" w:cs="Tahoma"/>
          <w:sz w:val="17"/>
          <w:szCs w:val="17"/>
          <w:rtl/>
          <w:lang w:eastAsia="he-IL"/>
        </w:rPr>
        <w:t xml:space="preserve"> התקציב,</w:t>
      </w:r>
      <w:r w:rsidRPr="00EC6361">
        <w:rPr>
          <w:rFonts w:ascii="Tahoma" w:eastAsia="Times New Roman" w:hAnsi="Tahoma" w:cs="Tahoma" w:hint="cs"/>
          <w:sz w:val="17"/>
          <w:szCs w:val="17"/>
          <w:rtl/>
          <w:lang w:eastAsia="he-IL"/>
        </w:rPr>
        <w:t xml:space="preserve"> ל</w:t>
      </w:r>
      <w:r w:rsidRPr="00EC6361">
        <w:rPr>
          <w:rFonts w:ascii="Tahoma" w:eastAsia="Times New Roman" w:hAnsi="Tahoma" w:cs="Tahoma"/>
          <w:sz w:val="17"/>
          <w:szCs w:val="17"/>
          <w:rtl/>
          <w:lang w:eastAsia="he-IL"/>
        </w:rPr>
        <w:t xml:space="preserve">נציגי </w:t>
      </w:r>
      <w:r w:rsidRPr="00EC6361">
        <w:rPr>
          <w:rFonts w:ascii="Tahoma" w:eastAsia="Times New Roman" w:hAnsi="Tahoma" w:cs="Tahoma" w:hint="eastAsia"/>
          <w:sz w:val="17"/>
          <w:szCs w:val="17"/>
          <w:rtl/>
          <w:lang w:eastAsia="he-IL"/>
        </w:rPr>
        <w:t>משהב</w:t>
      </w:r>
      <w:r w:rsidRPr="00EC6361">
        <w:rPr>
          <w:rFonts w:ascii="Tahoma" w:eastAsia="Times New Roman" w:hAnsi="Tahoma" w:cs="Tahoma"/>
          <w:sz w:val="17"/>
          <w:szCs w:val="17"/>
          <w:rtl/>
          <w:lang w:eastAsia="he-IL"/>
        </w:rPr>
        <w:t>"ט</w:t>
      </w:r>
      <w:r w:rsidRPr="00EC6361">
        <w:rPr>
          <w:rFonts w:ascii="Tahoma" w:eastAsia="Times New Roman" w:hAnsi="Tahoma" w:cs="Tahoma" w:hint="cs"/>
          <w:sz w:val="17"/>
          <w:szCs w:val="17"/>
          <w:rtl/>
          <w:lang w:eastAsia="he-IL"/>
        </w:rPr>
        <w:t>,</w:t>
      </w:r>
      <w:r w:rsidRPr="00EC6361">
        <w:rPr>
          <w:rFonts w:ascii="Tahoma" w:eastAsia="Times New Roman" w:hAnsi="Tahoma" w:cs="Tahoma"/>
          <w:sz w:val="17"/>
          <w:szCs w:val="17"/>
          <w:rtl/>
          <w:lang w:eastAsia="he-IL"/>
        </w:rPr>
        <w:t xml:space="preserve"> הורתה </w:t>
      </w:r>
      <w:r w:rsidRPr="00EC6361">
        <w:rPr>
          <w:rFonts w:ascii="Tahoma" w:eastAsia="Times New Roman" w:hAnsi="Tahoma" w:cs="Tahoma" w:hint="cs"/>
          <w:sz w:val="17"/>
          <w:szCs w:val="17"/>
          <w:rtl/>
          <w:lang w:eastAsia="he-IL"/>
        </w:rPr>
        <w:t>ועדת השרים</w:t>
      </w:r>
      <w:r w:rsidRPr="00EC6361">
        <w:rPr>
          <w:rFonts w:ascii="Tahoma" w:eastAsia="Times New Roman" w:hAnsi="Tahoma" w:cs="Tahoma"/>
          <w:sz w:val="17"/>
          <w:szCs w:val="17"/>
          <w:rtl/>
          <w:lang w:eastAsia="he-IL"/>
        </w:rPr>
        <w:t xml:space="preserve"> למנכ"ל משרד ראש הממשלה להיפגש עם הצדדים ולהגיע</w:t>
      </w:r>
      <w:r w:rsidRPr="00EC6361">
        <w:rPr>
          <w:rFonts w:ascii="Tahoma" w:eastAsia="Times New Roman" w:hAnsi="Tahoma" w:cs="Tahoma" w:hint="cs"/>
          <w:sz w:val="17"/>
          <w:szCs w:val="17"/>
          <w:rtl/>
          <w:lang w:eastAsia="he-IL"/>
        </w:rPr>
        <w:t xml:space="preserve"> איתם</w:t>
      </w:r>
      <w:r w:rsidRPr="00EC6361">
        <w:rPr>
          <w:rFonts w:ascii="Tahoma" w:eastAsia="Times New Roman" w:hAnsi="Tahoma" w:cs="Tahoma"/>
          <w:sz w:val="17"/>
          <w:szCs w:val="17"/>
          <w:rtl/>
          <w:lang w:eastAsia="he-IL"/>
        </w:rPr>
        <w:t xml:space="preserve"> להסכמות</w:t>
      </w:r>
      <w:r w:rsidRPr="00EC6361">
        <w:rPr>
          <w:rFonts w:ascii="Tahoma" w:eastAsia="Times New Roman" w:hAnsi="Tahoma" w:cs="Tahoma" w:hint="cs"/>
          <w:sz w:val="17"/>
          <w:szCs w:val="17"/>
          <w:rtl/>
          <w:lang w:eastAsia="he-IL"/>
        </w:rPr>
        <w:t xml:space="preserve">. כמו כן, ועדת השרים קבעה את </w:t>
      </w:r>
      <w:r w:rsidRPr="00EC6361">
        <w:rPr>
          <w:rFonts w:ascii="Tahoma" w:eastAsia="Times New Roman" w:hAnsi="Tahoma" w:cs="Tahoma" w:hint="eastAsia"/>
          <w:sz w:val="17"/>
          <w:szCs w:val="17"/>
          <w:rtl/>
          <w:lang w:eastAsia="he-IL"/>
        </w:rPr>
        <w:t>הדיון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 xml:space="preserve">הבא </w:t>
      </w:r>
      <w:r w:rsidRPr="00EC6361">
        <w:rPr>
          <w:rFonts w:ascii="Tahoma" w:eastAsia="Times New Roman" w:hAnsi="Tahoma" w:cs="Tahoma" w:hint="eastAsia"/>
          <w:sz w:val="17"/>
          <w:szCs w:val="17"/>
          <w:rtl/>
          <w:lang w:eastAsia="he-IL"/>
        </w:rPr>
        <w:t>בנושא</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ל</w:t>
      </w:r>
      <w:r w:rsidRPr="00EC6361">
        <w:rPr>
          <w:rFonts w:ascii="Tahoma" w:eastAsia="Times New Roman" w:hAnsi="Tahoma" w:cs="Tahoma" w:hint="eastAsia"/>
          <w:sz w:val="17"/>
          <w:szCs w:val="17"/>
          <w:rtl/>
          <w:lang w:eastAsia="he-IL"/>
        </w:rPr>
        <w:t>ינואר</w:t>
      </w:r>
      <w:r w:rsidRPr="00EC6361">
        <w:rPr>
          <w:rFonts w:ascii="Tahoma" w:eastAsia="Times New Roman" w:hAnsi="Tahoma" w:cs="Tahoma"/>
          <w:sz w:val="17"/>
          <w:szCs w:val="17"/>
          <w:rtl/>
          <w:lang w:eastAsia="he-IL"/>
        </w:rPr>
        <w:t xml:space="preserve"> 2016. </w:t>
      </w:r>
      <w:r w:rsidRPr="00EC6361">
        <w:rPr>
          <w:rFonts w:ascii="Tahoma" w:eastAsia="Times New Roman" w:hAnsi="Tahoma" w:cs="Tahoma" w:hint="cs"/>
          <w:sz w:val="17"/>
          <w:szCs w:val="17"/>
          <w:rtl/>
          <w:lang w:eastAsia="he-IL"/>
        </w:rPr>
        <w:t xml:space="preserve">נכון לדצמבר 2016, דיון זה לא התקיים. ממסמכי משהב"ט עולה, כי הסיבה לכך היא שבינואר 2016 יזם מנכ"ל משהב"ט הקודם, מר דן הראל, עבודת מטה לבחינת העברתה של הרלפ"ם לאחריות הרשות למקרקעי ישראל. כתוצאה מהתנעת המהלך התייתר אז הצורך בקידום ההצעה לתיקון החוק על ידי מנכ"ל משרד ראש הממשלה. בביקורת עלה, כי מנכ"ל משהב"ט הנוכחי, מר אודי אדם, החליט ביוני 2016, בסמוך לכניסתו לתפקיד, לבטל את עבודת המטה האמורה, ולבחון אפשרויות להגדלת תקציבה של הרלפ"ם. בהתייחסותו לממצאי הביקורת מאוגוסט 2016 ציין מנכ"ל משרד ראש הממשלה, מר אלי גרונר, כי ככל הידוע למשרדו "ההצעה לתיקון החוק כלל אינה עומדת על הפרק בעת הנוכחית". </w:t>
      </w:r>
    </w:p>
    <w:p w:rsidR="00F452BD" w:rsidRPr="00EC6361" w:rsidP="00157813">
      <w:pPr>
        <w:pStyle w:val="RESHET"/>
        <w:rPr>
          <w:rtl/>
        </w:rPr>
      </w:pPr>
      <w:r w:rsidRPr="00EC6361">
        <w:rPr>
          <w:rFonts w:hint="cs"/>
          <w:rtl/>
        </w:rPr>
        <w:t>משרד מבקר המדינה מעיר, שעל מנכ"ל משהב"ט לעדכן את מנכ"ל משרד ראש הממשלה בדבר החלטתו מיוני 2016 הבוחנת את</w:t>
      </w:r>
      <w:r w:rsidRPr="00EC6361">
        <w:rPr>
          <w:rtl/>
        </w:rPr>
        <w:t xml:space="preserve"> אפשרויות הגדלת תקציב </w:t>
      </w:r>
      <w:r w:rsidRPr="00EC6361">
        <w:rPr>
          <w:rFonts w:hint="eastAsia"/>
          <w:rtl/>
        </w:rPr>
        <w:t>הרלפ</w:t>
      </w:r>
      <w:r w:rsidRPr="00EC6361">
        <w:rPr>
          <w:rtl/>
        </w:rPr>
        <w:t>"ם</w:t>
      </w:r>
      <w:r w:rsidRPr="00EC6361">
        <w:rPr>
          <w:rFonts w:hint="cs"/>
          <w:rtl/>
        </w:rPr>
        <w:t xml:space="preserve">, כדי שהאחרון יוכל לחדש את פעילותו לגיבוש הסכמה בין משהב"ט למשרד האוצר, כפי שהורתה לו ועדת השרים. </w:t>
      </w:r>
    </w:p>
    <w:p w:rsidR="00F452BD" w:rsidRPr="00EC6361" w:rsidP="00EC6361">
      <w:pPr>
        <w:spacing w:line="240" w:lineRule="exact"/>
        <w:ind w:right="2268"/>
        <w:jc w:val="both"/>
        <w:rPr>
          <w:rFonts w:ascii="Tahoma" w:eastAsia="Times New Roman" w:hAnsi="Tahoma" w:cs="Tahoma"/>
          <w:b/>
          <w:bCs/>
          <w:sz w:val="17"/>
          <w:szCs w:val="17"/>
          <w:rtl/>
          <w:lang w:eastAsia="he-IL"/>
        </w:rPr>
      </w:pPr>
    </w:p>
    <w:p w:rsidR="00F452BD" w:rsidRPr="00EA301E" w:rsidP="00C70EB2">
      <w:pPr>
        <w:pStyle w:val="KOT5"/>
        <w:rPr>
          <w:rtl/>
        </w:rPr>
      </w:pPr>
      <w:r w:rsidRPr="00EA301E">
        <w:rPr>
          <w:rFonts w:hint="eastAsia"/>
          <w:rtl/>
        </w:rPr>
        <w:t>פערים</w:t>
      </w:r>
      <w:r w:rsidRPr="00EA301E">
        <w:rPr>
          <w:rtl/>
        </w:rPr>
        <w:t xml:space="preserve"> </w:t>
      </w:r>
      <w:r w:rsidRPr="00EA301E">
        <w:rPr>
          <w:rFonts w:hint="cs"/>
          <w:rtl/>
        </w:rPr>
        <w:t>ב</w:t>
      </w:r>
      <w:r w:rsidRPr="00EA301E">
        <w:rPr>
          <w:rFonts w:hint="eastAsia"/>
          <w:rtl/>
        </w:rPr>
        <w:t>חלוקת</w:t>
      </w:r>
      <w:r w:rsidRPr="00EA301E">
        <w:rPr>
          <w:rtl/>
        </w:rPr>
        <w:t xml:space="preserve"> </w:t>
      </w:r>
      <w:r w:rsidRPr="00EA301E">
        <w:rPr>
          <w:rFonts w:hint="eastAsia"/>
          <w:rtl/>
        </w:rPr>
        <w:t>הסמכויות</w:t>
      </w:r>
      <w:r w:rsidRPr="00EA301E">
        <w:rPr>
          <w:rtl/>
        </w:rPr>
        <w:t xml:space="preserve"> בין צה"ל </w:t>
      </w:r>
      <w:r w:rsidRPr="00EA301E">
        <w:rPr>
          <w:rFonts w:hint="eastAsia"/>
          <w:rtl/>
        </w:rPr>
        <w:t>לרלפ</w:t>
      </w:r>
      <w:r w:rsidRPr="00EA301E">
        <w:rPr>
          <w:rtl/>
        </w:rPr>
        <w:t>"ם</w:t>
      </w:r>
      <w:r w:rsidRPr="00EA301E">
        <w:rPr>
          <w:rFonts w:eastAsia="Times New Roman" w:hint="cs"/>
          <w:rtl/>
          <w:lang w:eastAsia="he-IL"/>
        </w:rPr>
        <w:t xml:space="preserve"> </w:t>
      </w:r>
    </w:p>
    <w:p w:rsidR="00F452BD" w:rsidRPr="00EC6361" w:rsidP="00EC6361">
      <w:pPr>
        <w:spacing w:line="240" w:lineRule="exact"/>
        <w:ind w:right="2268"/>
        <w:jc w:val="both"/>
        <w:rPr>
          <w:rFonts w:ascii="Tahoma" w:hAnsi="Tahoma" w:cs="Tahoma"/>
          <w:sz w:val="17"/>
          <w:szCs w:val="17"/>
          <w:rtl/>
          <w:lang w:eastAsia="he-IL"/>
        </w:rPr>
      </w:pPr>
      <w:r w:rsidRPr="00EC6361">
        <w:rPr>
          <w:rFonts w:ascii="Tahoma" w:eastAsia="Times New Roman" w:hAnsi="Tahoma" w:cs="Tahoma" w:hint="cs"/>
          <w:sz w:val="17"/>
          <w:szCs w:val="17"/>
          <w:rtl/>
          <w:lang w:eastAsia="he-IL"/>
        </w:rPr>
        <w:t xml:space="preserve">צה"ל והרלפ"ם הם שני הגופים היחידים במדינה המוסמכים לעסוק בפינוי מוקשים. בחוק נקבע שהרלפ"ם אחראית לפינוי מוקשים מסוג נ"א בלבד משטחים שאינם חיוניים לביטחון המדינה. עוד נקבע, שאם בשטחים אלה יימצאו תוך כדי תהליך הפינוי, בנוסף למוקשי הנ"א, מוקשים מסוג נ"ט או נפלים, הרלפ"ם תהיה מוסמכת לפנות גם אותם. </w:t>
      </w:r>
    </w:p>
    <w:p w:rsidR="00F452BD" w:rsidRPr="00157813" w:rsidP="00157813">
      <w:pPr>
        <w:pStyle w:val="tab-name"/>
        <w:rPr>
          <w:b/>
          <w:bCs/>
          <w:rtl/>
        </w:rPr>
      </w:pPr>
      <w:r>
        <w:rPr>
          <w:rFonts w:hint="cs"/>
          <w:rtl/>
        </w:rPr>
        <w:t>לוח</w:t>
      </w:r>
      <w:r w:rsidRPr="00EC6361">
        <w:rPr>
          <w:rFonts w:hint="cs"/>
          <w:rtl/>
        </w:rPr>
        <w:t xml:space="preserve"> 1: </w:t>
      </w:r>
      <w:r w:rsidRPr="00157813">
        <w:rPr>
          <w:rFonts w:hint="cs"/>
          <w:b/>
          <w:bCs/>
          <w:rtl/>
        </w:rPr>
        <w:t xml:space="preserve">חלוקת סמכויות בין צה"ל לרלפ"ם בפינוי מוקשים/נפלים לפי חיוניותו הביטחונית של השטח ולפי סוג המוקש/נפל </w:t>
      </w:r>
    </w:p>
    <w:tbl>
      <w:tblPr>
        <w:tblStyle w:val="TableGrid"/>
        <w:bidiVisual/>
        <w:tblW w:w="6237" w:type="dxa"/>
        <w:tblInd w:w="113"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858"/>
        <w:gridCol w:w="2403"/>
        <w:gridCol w:w="2976"/>
      </w:tblGrid>
      <w:tr w:rsidTr="00BD02DC">
        <w:tblPrEx>
          <w:tblW w:w="6237" w:type="dxa"/>
          <w:tblInd w:w="113"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c>
          <w:tcPr>
            <w:tcW w:w="850" w:type="dxa"/>
            <w:tcBorders>
              <w:top w:val="single" w:sz="8" w:space="0" w:color="auto"/>
              <w:bottom w:val="single" w:sz="8" w:space="0" w:color="auto"/>
            </w:tcBorders>
            <w:shd w:val="clear" w:color="auto" w:fill="CEEAF5"/>
          </w:tcPr>
          <w:p w:rsidR="00F452BD" w:rsidRPr="00157813" w:rsidP="00157813">
            <w:pPr>
              <w:tabs>
                <w:tab w:val="left" w:pos="1148"/>
              </w:tabs>
              <w:spacing w:before="40" w:after="40" w:line="280" w:lineRule="exact"/>
              <w:rPr>
                <w:rFonts w:ascii="Tahoma" w:hAnsi="Tahoma" w:cs="Tahoma"/>
                <w:b/>
                <w:bCs/>
                <w:sz w:val="16"/>
                <w:szCs w:val="16"/>
                <w:rtl/>
              </w:rPr>
            </w:pPr>
          </w:p>
        </w:tc>
        <w:tc>
          <w:tcPr>
            <w:tcW w:w="2381" w:type="dxa"/>
            <w:tcBorders>
              <w:top w:val="single" w:sz="8" w:space="0" w:color="auto"/>
              <w:bottom w:val="single" w:sz="8" w:space="0" w:color="auto"/>
            </w:tcBorders>
            <w:shd w:val="clear" w:color="auto" w:fill="CEEAF5"/>
          </w:tcPr>
          <w:p w:rsidR="00F452BD" w:rsidRPr="00157813" w:rsidP="00157813">
            <w:pPr>
              <w:tabs>
                <w:tab w:val="left" w:pos="1148"/>
              </w:tabs>
              <w:spacing w:before="40" w:after="40" w:line="280" w:lineRule="exact"/>
              <w:rPr>
                <w:rFonts w:ascii="Tahoma" w:hAnsi="Tahoma" w:cs="Tahoma"/>
                <w:b/>
                <w:bCs/>
                <w:sz w:val="16"/>
                <w:szCs w:val="16"/>
                <w:rtl/>
              </w:rPr>
            </w:pPr>
            <w:r w:rsidRPr="00157813">
              <w:rPr>
                <w:rFonts w:ascii="Tahoma" w:hAnsi="Tahoma" w:cs="Tahoma" w:hint="cs"/>
                <w:b/>
                <w:bCs/>
                <w:sz w:val="16"/>
                <w:szCs w:val="16"/>
                <w:rtl/>
              </w:rPr>
              <w:t xml:space="preserve">פינוי מוקשים משטחים </w:t>
            </w:r>
            <w:r w:rsidR="00157813">
              <w:rPr>
                <w:rFonts w:ascii="Tahoma" w:hAnsi="Tahoma" w:cs="Tahoma"/>
                <w:b/>
                <w:bCs/>
                <w:sz w:val="16"/>
                <w:szCs w:val="16"/>
                <w:rtl/>
              </w:rPr>
              <w:br/>
            </w:r>
            <w:r w:rsidRPr="00157813">
              <w:rPr>
                <w:rFonts w:ascii="Tahoma" w:hAnsi="Tahoma" w:cs="Tahoma" w:hint="cs"/>
                <w:b/>
                <w:bCs/>
                <w:sz w:val="16"/>
                <w:szCs w:val="16"/>
                <w:rtl/>
              </w:rPr>
              <w:t>שחיוניים לביטחון המדינה</w:t>
            </w:r>
          </w:p>
        </w:tc>
        <w:tc>
          <w:tcPr>
            <w:tcW w:w="2948" w:type="dxa"/>
            <w:tcBorders>
              <w:top w:val="single" w:sz="8" w:space="0" w:color="auto"/>
              <w:bottom w:val="single" w:sz="8" w:space="0" w:color="auto"/>
            </w:tcBorders>
            <w:shd w:val="clear" w:color="auto" w:fill="CEEAF5"/>
          </w:tcPr>
          <w:p w:rsidR="00F452BD" w:rsidRPr="00157813" w:rsidP="00157813">
            <w:pPr>
              <w:tabs>
                <w:tab w:val="left" w:pos="1148"/>
              </w:tabs>
              <w:spacing w:before="40" w:after="40" w:line="280" w:lineRule="exact"/>
              <w:rPr>
                <w:rFonts w:ascii="Tahoma" w:hAnsi="Tahoma" w:cs="Tahoma"/>
                <w:b/>
                <w:bCs/>
                <w:sz w:val="16"/>
                <w:szCs w:val="16"/>
                <w:rtl/>
              </w:rPr>
            </w:pPr>
            <w:r w:rsidRPr="00157813">
              <w:rPr>
                <w:rFonts w:ascii="Tahoma" w:hAnsi="Tahoma" w:cs="Tahoma" w:hint="cs"/>
                <w:b/>
                <w:bCs/>
                <w:sz w:val="16"/>
                <w:szCs w:val="16"/>
                <w:rtl/>
              </w:rPr>
              <w:t xml:space="preserve">פינוי מוקשים משטחים </w:t>
            </w:r>
            <w:r w:rsidR="00157813">
              <w:rPr>
                <w:rFonts w:ascii="Tahoma" w:hAnsi="Tahoma" w:cs="Tahoma"/>
                <w:b/>
                <w:bCs/>
                <w:sz w:val="16"/>
                <w:szCs w:val="16"/>
                <w:rtl/>
              </w:rPr>
              <w:br/>
            </w:r>
            <w:r w:rsidRPr="00157813">
              <w:rPr>
                <w:rFonts w:ascii="Tahoma" w:hAnsi="Tahoma" w:cs="Tahoma" w:hint="cs"/>
                <w:b/>
                <w:bCs/>
                <w:sz w:val="16"/>
                <w:szCs w:val="16"/>
                <w:rtl/>
              </w:rPr>
              <w:t>שאינם חיוניים לביטחון המדינה</w:t>
            </w:r>
          </w:p>
        </w:tc>
      </w:tr>
      <w:tr w:rsidTr="00BD02DC">
        <w:tblPrEx>
          <w:tblW w:w="6237" w:type="dxa"/>
          <w:tblInd w:w="113" w:type="dxa"/>
          <w:tblCellMar>
            <w:left w:w="57" w:type="dxa"/>
            <w:right w:w="57" w:type="dxa"/>
          </w:tblCellMar>
          <w:tblLook w:val="04A0"/>
        </w:tblPrEx>
        <w:tc>
          <w:tcPr>
            <w:tcW w:w="850" w:type="dxa"/>
            <w:tcBorders>
              <w:top w:val="single" w:sz="8" w:space="0" w:color="auto"/>
            </w:tcBorders>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נ"ט</w:t>
            </w:r>
          </w:p>
        </w:tc>
        <w:tc>
          <w:tcPr>
            <w:tcW w:w="2381" w:type="dxa"/>
            <w:tcBorders>
              <w:top w:val="single" w:sz="8" w:space="0" w:color="auto"/>
            </w:tcBorders>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צה"ל</w:t>
            </w:r>
          </w:p>
        </w:tc>
        <w:tc>
          <w:tcPr>
            <w:tcW w:w="2948" w:type="dxa"/>
            <w:tcBorders>
              <w:top w:val="single" w:sz="8" w:space="0" w:color="auto"/>
              <w:bottom w:val="nil"/>
            </w:tcBorders>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צה"ל</w:t>
            </w:r>
          </w:p>
        </w:tc>
      </w:tr>
      <w:tr w:rsidTr="00BD02DC">
        <w:tblPrEx>
          <w:tblW w:w="6237" w:type="dxa"/>
          <w:tblInd w:w="113" w:type="dxa"/>
          <w:tblCellMar>
            <w:left w:w="57" w:type="dxa"/>
            <w:right w:w="57" w:type="dxa"/>
          </w:tblCellMar>
          <w:tblLook w:val="04A0"/>
        </w:tblPrEx>
        <w:tc>
          <w:tcPr>
            <w:tcW w:w="850" w:type="dxa"/>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נ"א</w:t>
            </w:r>
          </w:p>
        </w:tc>
        <w:tc>
          <w:tcPr>
            <w:tcW w:w="2381" w:type="dxa"/>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צה"ל</w:t>
            </w:r>
          </w:p>
        </w:tc>
        <w:tc>
          <w:tcPr>
            <w:tcW w:w="2948" w:type="dxa"/>
            <w:tcBorders>
              <w:top w:val="nil"/>
              <w:bottom w:val="nil"/>
            </w:tcBorders>
            <w:shd w:val="clear" w:color="auto" w:fill="auto"/>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רלפ"ם</w:t>
            </w:r>
          </w:p>
        </w:tc>
      </w:tr>
      <w:tr w:rsidTr="00BD02DC">
        <w:tblPrEx>
          <w:tblW w:w="6237" w:type="dxa"/>
          <w:tblInd w:w="113" w:type="dxa"/>
          <w:tblCellMar>
            <w:left w:w="57" w:type="dxa"/>
            <w:right w:w="57" w:type="dxa"/>
          </w:tblCellMar>
          <w:tblLook w:val="04A0"/>
        </w:tblPrEx>
        <w:tc>
          <w:tcPr>
            <w:tcW w:w="850" w:type="dxa"/>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נפלים</w:t>
            </w:r>
          </w:p>
        </w:tc>
        <w:tc>
          <w:tcPr>
            <w:tcW w:w="2381" w:type="dxa"/>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צה"ל</w:t>
            </w:r>
          </w:p>
        </w:tc>
        <w:tc>
          <w:tcPr>
            <w:tcW w:w="2948" w:type="dxa"/>
            <w:tcBorders>
              <w:top w:val="nil"/>
            </w:tcBorders>
          </w:tcPr>
          <w:p w:rsidR="00F452BD" w:rsidRPr="00157813" w:rsidP="00157813">
            <w:pPr>
              <w:tabs>
                <w:tab w:val="left" w:pos="1148"/>
              </w:tabs>
              <w:spacing w:before="40" w:after="40" w:line="280" w:lineRule="exact"/>
              <w:rPr>
                <w:rFonts w:ascii="Tahoma" w:hAnsi="Tahoma" w:cs="Tahoma"/>
                <w:sz w:val="16"/>
                <w:szCs w:val="16"/>
                <w:rtl/>
              </w:rPr>
            </w:pPr>
            <w:r w:rsidRPr="00157813">
              <w:rPr>
                <w:rFonts w:ascii="Tahoma" w:hAnsi="Tahoma" w:cs="Tahoma" w:hint="cs"/>
                <w:sz w:val="16"/>
                <w:szCs w:val="16"/>
                <w:rtl/>
              </w:rPr>
              <w:t>על פי מתווה שבו צה"ל הוא המפקח</w:t>
            </w:r>
            <w:r w:rsidR="00BD02DC">
              <w:rPr>
                <w:rFonts w:ascii="Tahoma" w:hAnsi="Tahoma" w:cs="Tahoma" w:hint="cs"/>
                <w:sz w:val="16"/>
                <w:szCs w:val="16"/>
                <w:rtl/>
              </w:rPr>
              <w:t>*</w:t>
            </w:r>
          </w:p>
        </w:tc>
      </w:tr>
    </w:tbl>
    <w:p w:rsidR="00F452BD" w:rsidRPr="00EC6361" w:rsidP="00BD02DC">
      <w:pPr>
        <w:pStyle w:val="text-source"/>
        <w:rPr>
          <w:rtl/>
          <w:lang w:eastAsia="he-IL"/>
        </w:rPr>
      </w:pPr>
      <w:r w:rsidRPr="00BD02DC">
        <w:rPr>
          <w:rFonts w:hint="cs"/>
          <w:rtl/>
          <w:lang w:eastAsia="he-IL"/>
        </w:rPr>
        <w:t xml:space="preserve">* </w:t>
      </w:r>
      <w:r w:rsidRPr="00BD02DC" w:rsidR="00BD02DC">
        <w:rPr>
          <w:rFonts w:hint="cs"/>
          <w:rtl/>
          <w:lang w:eastAsia="he-IL"/>
        </w:rPr>
        <w:tab/>
      </w:r>
      <w:r w:rsidRPr="00BD02DC">
        <w:rPr>
          <w:rFonts w:hint="cs"/>
          <w:rtl/>
          <w:lang w:eastAsia="he-IL"/>
        </w:rPr>
        <w:t>בנושא מתווה פינוי נפלים במדינה במועד הביקורת, ראו להלן.</w:t>
      </w:r>
      <w:r w:rsidRPr="00EC6361">
        <w:rPr>
          <w:rFonts w:hint="cs"/>
          <w:rtl/>
          <w:lang w:eastAsia="he-IL"/>
        </w:rPr>
        <w:t xml:space="preserve">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כלומר, במצב החוקי כיום, לרלפ"ם אין סמכות לפנות משטחים שחיוניים לביטחון המדינה, ואין סמכות לפנות רק מוקשי נ"ט או רק נפלים משטחים שאינם חיוניים לביטחון המדינה. בהצעה לתיקון החוק מבקש משהב"ט לשנות את חלוקת הסמכויות בין הרלפ"ם לבין צה"ל, כך שלמעשה החלוקה תתבצע רק על פי חיוניותו הביטחונית של השטח. כלומר, הרלפ"ם מבקשת לפנות, במידת הצורך ולפי החלטה של הדרגים המדיניים והצבאיים, בנוסף לשטחים שבהם מוקשים מסוג נ"א, גם שטחים שבהם רק מוקשים מסוג נ"ט או רק נפלים ואשר אין להם חיוניות ביטחונית. בכך, לטענת מנהל הרלפ"ם, יוכל לבוא לכדי מימוש מרבי פוטנציאל הקמתה של הרלפ"ם כרשות לאומית ייעודית, הפועלת להבטחת ביטחון הציבור, ולמען הגדלת היצע הקרקעות במדינה לטובת צרכים אזרחיים.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הביקורת בחנה את חלוקת הסמכויות הנוכחית, ת</w:t>
      </w:r>
      <w:r w:rsidRPr="00EC6361">
        <w:rPr>
          <w:rFonts w:ascii="Tahoma" w:eastAsia="Times New Roman" w:hAnsi="Tahoma" w:cs="Tahoma" w:hint="eastAsia"/>
          <w:sz w:val="17"/>
          <w:szCs w:val="17"/>
          <w:rtl/>
          <w:lang w:eastAsia="he-IL"/>
        </w:rPr>
        <w:t>וך</w:t>
      </w:r>
      <w:r w:rsidRPr="00EC6361">
        <w:rPr>
          <w:rFonts w:ascii="Tahoma" w:eastAsia="Times New Roman" w:hAnsi="Tahoma" w:cs="Tahoma" w:hint="cs"/>
          <w:sz w:val="17"/>
          <w:szCs w:val="17"/>
          <w:rtl/>
          <w:lang w:eastAsia="he-IL"/>
        </w:rPr>
        <w:t xml:space="preserve"> בחינת פועלו של צה"ל בפינוי נפלים ומוקשי נ"ט משטחים שאינם חיוניים לביטחון המדינה. להלן הממצאים:</w:t>
      </w:r>
    </w:p>
    <w:p w:rsidR="00F452BD" w:rsidRPr="00EC6361" w:rsidP="00EC6361">
      <w:pPr>
        <w:spacing w:line="240" w:lineRule="exact"/>
        <w:ind w:right="2268"/>
        <w:jc w:val="both"/>
        <w:rPr>
          <w:rFonts w:ascii="Tahoma" w:eastAsia="Times New Roman" w:hAnsi="Tahoma" w:cs="Tahoma"/>
          <w:sz w:val="17"/>
          <w:szCs w:val="17"/>
          <w:rtl/>
          <w:lang w:eastAsia="he-IL"/>
        </w:rPr>
      </w:pPr>
    </w:p>
    <w:p w:rsidR="00F452BD" w:rsidRPr="00157813" w:rsidP="00157813">
      <w:pPr>
        <w:pStyle w:val="KOT6"/>
        <w:rPr>
          <w:rFonts w:eastAsia="Times New Roman"/>
          <w:rtl/>
          <w:lang w:eastAsia="he-IL"/>
        </w:rPr>
      </w:pPr>
      <w:r w:rsidRPr="00157813">
        <w:rPr>
          <w:rFonts w:eastAsia="Times New Roman" w:hint="eastAsia"/>
          <w:rtl/>
          <w:lang w:eastAsia="he-IL"/>
        </w:rPr>
        <w:t>פערים</w:t>
      </w:r>
      <w:r w:rsidRPr="00157813">
        <w:rPr>
          <w:rFonts w:eastAsia="Times New Roman"/>
          <w:rtl/>
          <w:lang w:eastAsia="he-IL"/>
        </w:rPr>
        <w:t xml:space="preserve"> </w:t>
      </w:r>
      <w:r w:rsidRPr="00157813">
        <w:rPr>
          <w:rFonts w:eastAsia="Times New Roman" w:hint="eastAsia"/>
          <w:rtl/>
          <w:lang w:eastAsia="he-IL"/>
        </w:rPr>
        <w:t>בתחום</w:t>
      </w:r>
      <w:r w:rsidR="00BD02DC">
        <w:rPr>
          <w:rFonts w:eastAsia="Times New Roman"/>
          <w:rtl/>
          <w:lang w:eastAsia="he-IL"/>
        </w:rPr>
        <w:t xml:space="preserve"> פינוי נפלים</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בישראל קיימים עשרות אלפי דונמים המוגדרים כשטחי נפלים או שטחים החשודים בהימצאות נפלים בהם. לפי נתוני הרלפ"ם, אזורים אלה כוללים שטחים שבהם קיימות שאריות ממלחמה (כגון מצררים או תחמושת); שטחים שבהם הוטמנה תחמושת לפני עשרות שנים; וכן שטחים ימיים שגם בהם הוטמנה תחמושת, וכיום היא עלולה להוות סכנה עקב היסחפותה לחופי הרחצה בישראל. על</w:t>
      </w:r>
      <w:r w:rsidRPr="00EC6361">
        <w:rPr>
          <w:rFonts w:ascii="Tahoma" w:eastAsia="Times New Roman" w:hAnsi="Tahoma" w:cs="Tahoma"/>
          <w:sz w:val="17"/>
          <w:szCs w:val="17"/>
          <w:rtl/>
          <w:lang w:eastAsia="he-IL"/>
        </w:rPr>
        <w:t xml:space="preserve"> פי </w:t>
      </w:r>
      <w:r w:rsidRPr="00EC6361">
        <w:rPr>
          <w:rFonts w:ascii="Tahoma" w:eastAsia="Times New Roman" w:hAnsi="Tahoma" w:cs="Tahoma" w:hint="cs"/>
          <w:sz w:val="17"/>
          <w:szCs w:val="17"/>
          <w:rtl/>
          <w:lang w:eastAsia="he-IL"/>
        </w:rPr>
        <w:t xml:space="preserve">נתוני </w:t>
      </w:r>
      <w:r w:rsidRPr="00EC6361">
        <w:rPr>
          <w:rFonts w:ascii="Tahoma" w:eastAsia="Times New Roman" w:hAnsi="Tahoma" w:cs="Tahoma"/>
          <w:sz w:val="17"/>
          <w:szCs w:val="17"/>
          <w:rtl/>
          <w:lang w:eastAsia="he-IL"/>
        </w:rPr>
        <w:t xml:space="preserve">אגף </w:t>
      </w:r>
      <w:r w:rsidRPr="00EC6361">
        <w:rPr>
          <w:rFonts w:ascii="Tahoma" w:eastAsia="Times New Roman" w:hAnsi="Tahoma" w:cs="Tahoma" w:hint="cs"/>
          <w:sz w:val="17"/>
          <w:szCs w:val="17"/>
          <w:rtl/>
          <w:lang w:eastAsia="he-IL"/>
        </w:rPr>
        <w:t>ה</w:t>
      </w:r>
      <w:r w:rsidRPr="00EC6361">
        <w:rPr>
          <w:rFonts w:ascii="Tahoma" w:eastAsia="Times New Roman" w:hAnsi="Tahoma" w:cs="Tahoma"/>
          <w:sz w:val="17"/>
          <w:szCs w:val="17"/>
          <w:rtl/>
          <w:lang w:eastAsia="he-IL"/>
        </w:rPr>
        <w:t>תכנון בצה"ל</w:t>
      </w:r>
      <w:r w:rsidRPr="00EC6361">
        <w:rPr>
          <w:rFonts w:ascii="Tahoma" w:eastAsia="Times New Roman" w:hAnsi="Tahoma" w:cs="Tahoma" w:hint="cs"/>
          <w:sz w:val="17"/>
          <w:szCs w:val="17"/>
          <w:rtl/>
          <w:lang w:eastAsia="he-IL"/>
        </w:rPr>
        <w:t>,</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 xml:space="preserve">נכון לנובמבר 2015, קיימים במדינה שטחים יבשתיים בהיקף של </w:t>
      </w:r>
      <w:r w:rsidR="00794934">
        <w:rPr>
          <w:rFonts w:ascii="Tahoma" w:eastAsia="Times New Roman" w:hAnsi="Tahoma" w:cs="Tahoma"/>
          <w:sz w:val="17"/>
          <w:szCs w:val="17"/>
          <w:rtl/>
          <w:lang w:eastAsia="he-IL"/>
        </w:rPr>
        <w:br/>
      </w:r>
      <w:r w:rsidRPr="00EC6361">
        <w:rPr>
          <w:rFonts w:ascii="Tahoma" w:eastAsia="Times New Roman" w:hAnsi="Tahoma" w:cs="Tahoma" w:hint="cs"/>
          <w:sz w:val="17"/>
          <w:szCs w:val="17"/>
          <w:rtl/>
          <w:lang w:eastAsia="he-IL"/>
        </w:rPr>
        <w:t>כ</w:t>
      </w:r>
      <w:r w:rsidRPr="00EC6361">
        <w:rPr>
          <w:rFonts w:ascii="Tahoma" w:eastAsia="Times New Roman" w:hAnsi="Tahoma" w:cs="Tahoma"/>
          <w:sz w:val="17"/>
          <w:szCs w:val="17"/>
          <w:rtl/>
          <w:lang w:eastAsia="he-IL"/>
        </w:rPr>
        <w:t>-30,000 דונם</w:t>
      </w:r>
      <w:r w:rsidRPr="00EC6361">
        <w:rPr>
          <w:rFonts w:ascii="Tahoma" w:eastAsia="Times New Roman" w:hAnsi="Tahoma" w:cs="Tahoma" w:hint="cs"/>
          <w:sz w:val="17"/>
          <w:szCs w:val="17"/>
          <w:rtl/>
          <w:lang w:eastAsia="he-IL"/>
        </w:rPr>
        <w:t xml:space="preserve"> שאינם חיוניים לביטחון המדינה, וניתן לפנות מהם </w:t>
      </w:r>
      <w:r w:rsidRPr="00EC6361">
        <w:rPr>
          <w:rFonts w:ascii="Tahoma" w:eastAsia="Times New Roman" w:hAnsi="Tahoma" w:cs="Tahoma"/>
          <w:sz w:val="17"/>
          <w:szCs w:val="17"/>
          <w:rtl/>
          <w:lang w:eastAsia="he-IL"/>
        </w:rPr>
        <w:t>נפלים</w:t>
      </w:r>
      <w:r w:rsidRPr="00EC6361">
        <w:rPr>
          <w:rFonts w:ascii="Tahoma" w:eastAsia="Times New Roman" w:hAnsi="Tahoma" w:cs="Tahoma" w:hint="cs"/>
          <w:sz w:val="17"/>
          <w:szCs w:val="17"/>
          <w:rtl/>
          <w:lang w:eastAsia="he-IL"/>
        </w:rPr>
        <w:t>. שטחים אלה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מיועדים לאחר פינוים</w:t>
      </w:r>
      <w:r w:rsidRPr="00EC6361">
        <w:rPr>
          <w:rFonts w:ascii="Tahoma" w:eastAsia="Times New Roman" w:hAnsi="Tahoma" w:cs="Tahoma"/>
          <w:sz w:val="17"/>
          <w:szCs w:val="17"/>
          <w:rtl/>
          <w:lang w:eastAsia="he-IL"/>
        </w:rPr>
        <w:t xml:space="preserve"> לבנייה, לתחבורה, להקמת תחנות כוח, לצרכים חקלאיים, להסדרת ההתיישבות הבדואית</w:t>
      </w:r>
      <w:r w:rsidRPr="00EC6361">
        <w:rPr>
          <w:rFonts w:ascii="Tahoma" w:eastAsia="Times New Roman" w:hAnsi="Tahoma" w:cs="Tahoma" w:hint="cs"/>
          <w:sz w:val="17"/>
          <w:szCs w:val="17"/>
          <w:rtl/>
          <w:lang w:eastAsia="he-IL"/>
        </w:rPr>
        <w:t>,</w:t>
      </w:r>
      <w:r w:rsidRPr="00EC6361">
        <w:rPr>
          <w:rFonts w:ascii="Tahoma" w:eastAsia="Times New Roman" w:hAnsi="Tahoma" w:cs="Tahoma"/>
          <w:sz w:val="17"/>
          <w:szCs w:val="17"/>
          <w:rtl/>
          <w:lang w:eastAsia="he-IL"/>
        </w:rPr>
        <w:t xml:space="preserve"> להרחבת יישובים ואזורי תעשי</w:t>
      </w:r>
      <w:r w:rsidRPr="00EC6361">
        <w:rPr>
          <w:rFonts w:ascii="Tahoma" w:eastAsia="Times New Roman" w:hAnsi="Tahoma" w:cs="Tahoma" w:hint="cs"/>
          <w:sz w:val="17"/>
          <w:szCs w:val="17"/>
          <w:rtl/>
          <w:lang w:eastAsia="he-IL"/>
        </w:rPr>
        <w:t>י</w:t>
      </w:r>
      <w:r w:rsidRPr="00EC6361">
        <w:rPr>
          <w:rFonts w:ascii="Tahoma" w:eastAsia="Times New Roman" w:hAnsi="Tahoma" w:cs="Tahoma"/>
          <w:sz w:val="17"/>
          <w:szCs w:val="17"/>
          <w:rtl/>
          <w:lang w:eastAsia="he-IL"/>
        </w:rPr>
        <w:t>ה</w:t>
      </w:r>
      <w:r w:rsidRPr="00EC6361">
        <w:rPr>
          <w:rFonts w:ascii="Tahoma" w:eastAsia="Times New Roman" w:hAnsi="Tahoma" w:cs="Tahoma" w:hint="cs"/>
          <w:sz w:val="17"/>
          <w:szCs w:val="17"/>
          <w:rtl/>
          <w:lang w:eastAsia="he-IL"/>
        </w:rPr>
        <w:t xml:space="preserve"> ועוד</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w:t>
      </w:r>
      <w:r w:rsidRPr="0012789B" w:rsidR="00794934">
        <w:rPr>
          <w:noProof/>
          <w:sz w:val="17"/>
          <w:szCs w:val="17"/>
          <w:rtl/>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8610040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6739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פי</w:t>
                            </w:r>
                            <w:r w:rsidRPr="00794934">
                              <w:rPr>
                                <w:rFonts w:cs="Tahoma"/>
                                <w:color w:val="0B5294"/>
                                <w:spacing w:val="-4"/>
                                <w:sz w:val="24"/>
                                <w:szCs w:val="24"/>
                                <w:rtl/>
                              </w:rPr>
                              <w:t xml:space="preserve"> </w:t>
                            </w:r>
                            <w:r w:rsidRPr="00794934">
                              <w:rPr>
                                <w:rFonts w:cs="Tahoma" w:hint="eastAsia"/>
                                <w:color w:val="0B5294"/>
                                <w:spacing w:val="-4"/>
                                <w:sz w:val="24"/>
                                <w:szCs w:val="24"/>
                                <w:rtl/>
                              </w:rPr>
                              <w:t>נתוני</w:t>
                            </w:r>
                            <w:r w:rsidRPr="00794934">
                              <w:rPr>
                                <w:rFonts w:cs="Tahoma"/>
                                <w:color w:val="0B5294"/>
                                <w:spacing w:val="-4"/>
                                <w:sz w:val="24"/>
                                <w:szCs w:val="24"/>
                                <w:rtl/>
                              </w:rPr>
                              <w:t xml:space="preserve"> </w:t>
                            </w:r>
                            <w:r w:rsidRPr="00794934">
                              <w:rPr>
                                <w:rFonts w:cs="Tahoma" w:hint="eastAsia"/>
                                <w:color w:val="0B5294"/>
                                <w:spacing w:val="-4"/>
                                <w:sz w:val="24"/>
                                <w:szCs w:val="24"/>
                                <w:rtl/>
                              </w:rPr>
                              <w:t>אגף</w:t>
                            </w:r>
                            <w:r w:rsidRPr="00794934">
                              <w:rPr>
                                <w:rFonts w:cs="Tahoma"/>
                                <w:color w:val="0B5294"/>
                                <w:spacing w:val="-4"/>
                                <w:sz w:val="24"/>
                                <w:szCs w:val="24"/>
                                <w:rtl/>
                              </w:rPr>
                              <w:t xml:space="preserve"> </w:t>
                            </w:r>
                            <w:r w:rsidRPr="00794934">
                              <w:rPr>
                                <w:rFonts w:cs="Tahoma" w:hint="eastAsia"/>
                                <w:color w:val="0B5294"/>
                                <w:spacing w:val="-4"/>
                                <w:sz w:val="24"/>
                                <w:szCs w:val="24"/>
                                <w:rtl/>
                              </w:rPr>
                              <w:t>התכנון</w:t>
                            </w:r>
                            <w:r w:rsidRPr="00794934">
                              <w:rPr>
                                <w:rFonts w:cs="Tahoma"/>
                                <w:color w:val="0B5294"/>
                                <w:spacing w:val="-4"/>
                                <w:sz w:val="24"/>
                                <w:szCs w:val="24"/>
                                <w:rtl/>
                              </w:rPr>
                              <w:t xml:space="preserve"> </w:t>
                            </w:r>
                            <w:r w:rsidRPr="00794934">
                              <w:rPr>
                                <w:rFonts w:cs="Tahoma" w:hint="eastAsia"/>
                                <w:color w:val="0B5294"/>
                                <w:spacing w:val="-4"/>
                                <w:sz w:val="24"/>
                                <w:szCs w:val="24"/>
                                <w:rtl/>
                              </w:rPr>
                              <w:t>בצה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נכון</w:t>
                            </w:r>
                            <w:r w:rsidRPr="00794934">
                              <w:rPr>
                                <w:rFonts w:cs="Tahoma"/>
                                <w:color w:val="0B5294"/>
                                <w:spacing w:val="-4"/>
                                <w:sz w:val="24"/>
                                <w:szCs w:val="24"/>
                                <w:rtl/>
                              </w:rPr>
                              <w:t xml:space="preserve"> </w:t>
                            </w:r>
                            <w:r w:rsidRPr="00794934">
                              <w:rPr>
                                <w:rFonts w:cs="Tahoma" w:hint="eastAsia"/>
                                <w:color w:val="0B5294"/>
                                <w:spacing w:val="-4"/>
                                <w:sz w:val="24"/>
                                <w:szCs w:val="24"/>
                                <w:rtl/>
                              </w:rPr>
                              <w:t>לנובמבר</w:t>
                            </w:r>
                            <w:r w:rsidRPr="00794934">
                              <w:rPr>
                                <w:rFonts w:cs="Tahoma"/>
                                <w:color w:val="0B5294"/>
                                <w:spacing w:val="-4"/>
                                <w:sz w:val="24"/>
                                <w:szCs w:val="24"/>
                                <w:rtl/>
                              </w:rPr>
                              <w:t xml:space="preserve"> 2015, </w:t>
                            </w:r>
                            <w:r w:rsidRPr="00794934">
                              <w:rPr>
                                <w:rFonts w:cs="Tahoma" w:hint="eastAsia"/>
                                <w:color w:val="0B5294"/>
                                <w:spacing w:val="-4"/>
                                <w:sz w:val="24"/>
                                <w:szCs w:val="24"/>
                                <w:rtl/>
                              </w:rPr>
                              <w:t>קיימים</w:t>
                            </w:r>
                            <w:r w:rsidRPr="00794934">
                              <w:rPr>
                                <w:rFonts w:cs="Tahoma"/>
                                <w:color w:val="0B5294"/>
                                <w:spacing w:val="-4"/>
                                <w:sz w:val="24"/>
                                <w:szCs w:val="24"/>
                                <w:rtl/>
                              </w:rPr>
                              <w:t xml:space="preserve"> </w:t>
                            </w:r>
                            <w:r w:rsidRPr="00794934">
                              <w:rPr>
                                <w:rFonts w:cs="Tahoma" w:hint="eastAsia"/>
                                <w:color w:val="0B5294"/>
                                <w:spacing w:val="-4"/>
                                <w:sz w:val="24"/>
                                <w:szCs w:val="24"/>
                                <w:rtl/>
                              </w:rPr>
                              <w:t>במדינה</w:t>
                            </w:r>
                            <w:r w:rsidRPr="00794934">
                              <w:rPr>
                                <w:rFonts w:cs="Tahoma"/>
                                <w:color w:val="0B5294"/>
                                <w:spacing w:val="-4"/>
                                <w:sz w:val="24"/>
                                <w:szCs w:val="24"/>
                                <w:rtl/>
                              </w:rPr>
                              <w:t xml:space="preserve"> </w:t>
                            </w:r>
                            <w:r w:rsidRPr="00794934">
                              <w:rPr>
                                <w:rFonts w:cs="Tahoma" w:hint="eastAsia"/>
                                <w:color w:val="0B5294"/>
                                <w:spacing w:val="-4"/>
                                <w:sz w:val="24"/>
                                <w:szCs w:val="24"/>
                                <w:rtl/>
                              </w:rPr>
                              <w:t>שטחים</w:t>
                            </w:r>
                            <w:r w:rsidRPr="00794934">
                              <w:rPr>
                                <w:rFonts w:cs="Tahoma"/>
                                <w:color w:val="0B5294"/>
                                <w:spacing w:val="-4"/>
                                <w:sz w:val="24"/>
                                <w:szCs w:val="24"/>
                                <w:rtl/>
                              </w:rPr>
                              <w:t xml:space="preserve"> </w:t>
                            </w:r>
                            <w:r w:rsidRPr="00794934">
                              <w:rPr>
                                <w:rFonts w:cs="Tahoma" w:hint="eastAsia"/>
                                <w:color w:val="0B5294"/>
                                <w:spacing w:val="-4"/>
                                <w:sz w:val="24"/>
                                <w:szCs w:val="24"/>
                                <w:rtl/>
                              </w:rPr>
                              <w:t>יבשתיים</w:t>
                            </w:r>
                            <w:r w:rsidRPr="00794934">
                              <w:rPr>
                                <w:rFonts w:cs="Tahoma"/>
                                <w:color w:val="0B5294"/>
                                <w:spacing w:val="-4"/>
                                <w:sz w:val="24"/>
                                <w:szCs w:val="24"/>
                                <w:rtl/>
                              </w:rPr>
                              <w:t xml:space="preserve"> </w:t>
                            </w:r>
                            <w:r w:rsidRPr="00794934">
                              <w:rPr>
                                <w:rFonts w:cs="Tahoma" w:hint="eastAsia"/>
                                <w:color w:val="0B5294"/>
                                <w:spacing w:val="-4"/>
                                <w:sz w:val="24"/>
                                <w:szCs w:val="24"/>
                                <w:rtl/>
                              </w:rPr>
                              <w:t>בהיקף</w:t>
                            </w:r>
                            <w:r w:rsidRPr="00794934">
                              <w:rPr>
                                <w:rFonts w:cs="Tahoma"/>
                                <w:color w:val="0B5294"/>
                                <w:spacing w:val="-4"/>
                                <w:sz w:val="24"/>
                                <w:szCs w:val="24"/>
                                <w:rtl/>
                              </w:rPr>
                              <w:t xml:space="preserve"> </w:t>
                            </w:r>
                            <w:r w:rsidRPr="00794934">
                              <w:rPr>
                                <w:rFonts w:cs="Tahoma" w:hint="eastAsia"/>
                                <w:color w:val="0B5294"/>
                                <w:spacing w:val="-4"/>
                                <w:sz w:val="24"/>
                                <w:szCs w:val="24"/>
                                <w:rtl/>
                              </w:rPr>
                              <w:t>של</w:t>
                            </w:r>
                            <w:r w:rsidRPr="00794934">
                              <w:rPr>
                                <w:rFonts w:cs="Tahoma"/>
                                <w:color w:val="0B5294"/>
                                <w:spacing w:val="-4"/>
                                <w:sz w:val="24"/>
                                <w:szCs w:val="24"/>
                                <w:rtl/>
                              </w:rPr>
                              <w:t xml:space="preserve"> </w:t>
                            </w:r>
                            <w:r>
                              <w:rPr>
                                <w:rFonts w:cs="Tahoma" w:hint="cs"/>
                                <w:color w:val="0B5294"/>
                                <w:spacing w:val="-4"/>
                                <w:sz w:val="24"/>
                                <w:szCs w:val="24"/>
                                <w:rtl/>
                              </w:rPr>
                              <w:br/>
                            </w:r>
                            <w:r w:rsidRPr="00794934">
                              <w:rPr>
                                <w:rFonts w:cs="Tahoma" w:hint="eastAsia"/>
                                <w:color w:val="0B5294"/>
                                <w:spacing w:val="-4"/>
                                <w:sz w:val="24"/>
                                <w:szCs w:val="24"/>
                                <w:rtl/>
                              </w:rPr>
                              <w:t>כ</w:t>
                            </w:r>
                            <w:r w:rsidRPr="00794934">
                              <w:rPr>
                                <w:rFonts w:cs="Tahoma"/>
                                <w:color w:val="0B5294"/>
                                <w:spacing w:val="-4"/>
                                <w:sz w:val="24"/>
                                <w:szCs w:val="24"/>
                                <w:rtl/>
                              </w:rPr>
                              <w:t xml:space="preserve">-30,000 </w:t>
                            </w:r>
                            <w:r w:rsidRPr="00794934">
                              <w:rPr>
                                <w:rFonts w:cs="Tahoma" w:hint="eastAsia"/>
                                <w:color w:val="0B5294"/>
                                <w:spacing w:val="-4"/>
                                <w:sz w:val="24"/>
                                <w:szCs w:val="24"/>
                                <w:rtl/>
                              </w:rPr>
                              <w:t>דונם</w:t>
                            </w:r>
                            <w:r w:rsidRPr="00794934">
                              <w:rPr>
                                <w:rFonts w:cs="Tahoma"/>
                                <w:color w:val="0B5294"/>
                                <w:spacing w:val="-4"/>
                                <w:sz w:val="24"/>
                                <w:szCs w:val="24"/>
                                <w:rtl/>
                              </w:rPr>
                              <w:t xml:space="preserve"> </w:t>
                            </w:r>
                            <w:r w:rsidRPr="00794934">
                              <w:rPr>
                                <w:rFonts w:cs="Tahoma" w:hint="eastAsia"/>
                                <w:color w:val="0B5294"/>
                                <w:spacing w:val="-4"/>
                                <w:sz w:val="24"/>
                                <w:szCs w:val="24"/>
                                <w:rtl/>
                              </w:rPr>
                              <w:t>שאינם</w:t>
                            </w:r>
                            <w:r w:rsidRPr="00794934">
                              <w:rPr>
                                <w:rFonts w:cs="Tahoma"/>
                                <w:color w:val="0B5294"/>
                                <w:spacing w:val="-4"/>
                                <w:sz w:val="24"/>
                                <w:szCs w:val="24"/>
                                <w:rtl/>
                              </w:rPr>
                              <w:t xml:space="preserve"> </w:t>
                            </w:r>
                            <w:r w:rsidRPr="00794934">
                              <w:rPr>
                                <w:rFonts w:cs="Tahoma" w:hint="eastAsia"/>
                                <w:color w:val="0B5294"/>
                                <w:spacing w:val="-4"/>
                                <w:sz w:val="24"/>
                                <w:szCs w:val="24"/>
                                <w:rtl/>
                              </w:rPr>
                              <w:t>חיוניים</w:t>
                            </w:r>
                            <w:r w:rsidRPr="00794934">
                              <w:rPr>
                                <w:rFonts w:cs="Tahoma"/>
                                <w:color w:val="0B5294"/>
                                <w:spacing w:val="-4"/>
                                <w:sz w:val="24"/>
                                <w:szCs w:val="24"/>
                                <w:rtl/>
                              </w:rPr>
                              <w:t xml:space="preserve"> </w:t>
                            </w:r>
                            <w:r w:rsidRPr="00794934">
                              <w:rPr>
                                <w:rFonts w:cs="Tahoma" w:hint="eastAsia"/>
                                <w:color w:val="0B5294"/>
                                <w:spacing w:val="-4"/>
                                <w:sz w:val="24"/>
                                <w:szCs w:val="24"/>
                                <w:rtl/>
                              </w:rPr>
                              <w:t>לביטחון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המדינה</w:t>
                            </w:r>
                            <w:r w:rsidRPr="00794934">
                              <w:rPr>
                                <w:rFonts w:cs="Tahoma"/>
                                <w:color w:val="0B5294"/>
                                <w:spacing w:val="-4"/>
                                <w:sz w:val="24"/>
                                <w:szCs w:val="24"/>
                                <w:rtl/>
                              </w:rPr>
                              <w:t xml:space="preserve">, </w:t>
                            </w:r>
                            <w:r w:rsidRPr="00794934">
                              <w:rPr>
                                <w:rFonts w:cs="Tahoma" w:hint="eastAsia"/>
                                <w:color w:val="0B5294"/>
                                <w:spacing w:val="-4"/>
                                <w:sz w:val="24"/>
                                <w:szCs w:val="24"/>
                                <w:rtl/>
                              </w:rPr>
                              <w:t>וניתן</w:t>
                            </w:r>
                            <w:r w:rsidRPr="00794934">
                              <w:rPr>
                                <w:rFonts w:cs="Tahoma"/>
                                <w:color w:val="0B5294"/>
                                <w:spacing w:val="-4"/>
                                <w:sz w:val="24"/>
                                <w:szCs w:val="24"/>
                                <w:rtl/>
                              </w:rPr>
                              <w:t xml:space="preserve"> </w:t>
                            </w:r>
                            <w:r w:rsidRPr="00794934">
                              <w:rPr>
                                <w:rFonts w:cs="Tahoma" w:hint="eastAsia"/>
                                <w:color w:val="0B5294"/>
                                <w:spacing w:val="-4"/>
                                <w:sz w:val="24"/>
                                <w:szCs w:val="24"/>
                                <w:rtl/>
                              </w:rPr>
                              <w:t>לפנות</w:t>
                            </w:r>
                            <w:r w:rsidRPr="00794934">
                              <w:rPr>
                                <w:rFonts w:cs="Tahoma"/>
                                <w:color w:val="0B5294"/>
                                <w:spacing w:val="-4"/>
                                <w:sz w:val="24"/>
                                <w:szCs w:val="24"/>
                                <w:rtl/>
                              </w:rPr>
                              <w:t xml:space="preserve"> </w:t>
                            </w:r>
                            <w:r w:rsidRPr="00794934">
                              <w:rPr>
                                <w:rFonts w:cs="Tahoma" w:hint="eastAsia"/>
                                <w:color w:val="0B5294"/>
                                <w:spacing w:val="-4"/>
                                <w:sz w:val="24"/>
                                <w:szCs w:val="24"/>
                                <w:rtl/>
                              </w:rPr>
                              <w:t>מהם</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351832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6498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78199"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פי</w:t>
                      </w:r>
                      <w:r w:rsidRPr="00794934">
                        <w:rPr>
                          <w:rFonts w:cs="Tahoma"/>
                          <w:color w:val="0B5294"/>
                          <w:spacing w:val="-4"/>
                          <w:sz w:val="24"/>
                          <w:szCs w:val="24"/>
                          <w:rtl/>
                        </w:rPr>
                        <w:t xml:space="preserve"> </w:t>
                      </w:r>
                      <w:r w:rsidRPr="00794934">
                        <w:rPr>
                          <w:rFonts w:cs="Tahoma" w:hint="eastAsia"/>
                          <w:color w:val="0B5294"/>
                          <w:spacing w:val="-4"/>
                          <w:sz w:val="24"/>
                          <w:szCs w:val="24"/>
                          <w:rtl/>
                        </w:rPr>
                        <w:t>נתוני</w:t>
                      </w:r>
                      <w:r w:rsidRPr="00794934">
                        <w:rPr>
                          <w:rFonts w:cs="Tahoma"/>
                          <w:color w:val="0B5294"/>
                          <w:spacing w:val="-4"/>
                          <w:sz w:val="24"/>
                          <w:szCs w:val="24"/>
                          <w:rtl/>
                        </w:rPr>
                        <w:t xml:space="preserve"> </w:t>
                      </w:r>
                      <w:r w:rsidRPr="00794934">
                        <w:rPr>
                          <w:rFonts w:cs="Tahoma" w:hint="eastAsia"/>
                          <w:color w:val="0B5294"/>
                          <w:spacing w:val="-4"/>
                          <w:sz w:val="24"/>
                          <w:szCs w:val="24"/>
                          <w:rtl/>
                        </w:rPr>
                        <w:t>אגף</w:t>
                      </w:r>
                      <w:r w:rsidRPr="00794934">
                        <w:rPr>
                          <w:rFonts w:cs="Tahoma"/>
                          <w:color w:val="0B5294"/>
                          <w:spacing w:val="-4"/>
                          <w:sz w:val="24"/>
                          <w:szCs w:val="24"/>
                          <w:rtl/>
                        </w:rPr>
                        <w:t xml:space="preserve"> </w:t>
                      </w:r>
                      <w:r w:rsidRPr="00794934">
                        <w:rPr>
                          <w:rFonts w:cs="Tahoma" w:hint="eastAsia"/>
                          <w:color w:val="0B5294"/>
                          <w:spacing w:val="-4"/>
                          <w:sz w:val="24"/>
                          <w:szCs w:val="24"/>
                          <w:rtl/>
                        </w:rPr>
                        <w:t>התכנון</w:t>
                      </w:r>
                      <w:r w:rsidRPr="00794934">
                        <w:rPr>
                          <w:rFonts w:cs="Tahoma"/>
                          <w:color w:val="0B5294"/>
                          <w:spacing w:val="-4"/>
                          <w:sz w:val="24"/>
                          <w:szCs w:val="24"/>
                          <w:rtl/>
                        </w:rPr>
                        <w:t xml:space="preserve"> </w:t>
                      </w:r>
                      <w:r w:rsidRPr="00794934">
                        <w:rPr>
                          <w:rFonts w:cs="Tahoma" w:hint="eastAsia"/>
                          <w:color w:val="0B5294"/>
                          <w:spacing w:val="-4"/>
                          <w:sz w:val="24"/>
                          <w:szCs w:val="24"/>
                          <w:rtl/>
                        </w:rPr>
                        <w:t>בצה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נכון</w:t>
                      </w:r>
                      <w:r w:rsidRPr="00794934">
                        <w:rPr>
                          <w:rFonts w:cs="Tahoma"/>
                          <w:color w:val="0B5294"/>
                          <w:spacing w:val="-4"/>
                          <w:sz w:val="24"/>
                          <w:szCs w:val="24"/>
                          <w:rtl/>
                        </w:rPr>
                        <w:t xml:space="preserve"> </w:t>
                      </w:r>
                      <w:r w:rsidRPr="00794934">
                        <w:rPr>
                          <w:rFonts w:cs="Tahoma" w:hint="eastAsia"/>
                          <w:color w:val="0B5294"/>
                          <w:spacing w:val="-4"/>
                          <w:sz w:val="24"/>
                          <w:szCs w:val="24"/>
                          <w:rtl/>
                        </w:rPr>
                        <w:t>לנובמבר</w:t>
                      </w:r>
                      <w:r w:rsidRPr="00794934">
                        <w:rPr>
                          <w:rFonts w:cs="Tahoma"/>
                          <w:color w:val="0B5294"/>
                          <w:spacing w:val="-4"/>
                          <w:sz w:val="24"/>
                          <w:szCs w:val="24"/>
                          <w:rtl/>
                        </w:rPr>
                        <w:t xml:space="preserve"> 2015, </w:t>
                      </w:r>
                      <w:r w:rsidRPr="00794934">
                        <w:rPr>
                          <w:rFonts w:cs="Tahoma" w:hint="eastAsia"/>
                          <w:color w:val="0B5294"/>
                          <w:spacing w:val="-4"/>
                          <w:sz w:val="24"/>
                          <w:szCs w:val="24"/>
                          <w:rtl/>
                        </w:rPr>
                        <w:t>קיימים</w:t>
                      </w:r>
                      <w:r w:rsidRPr="00794934">
                        <w:rPr>
                          <w:rFonts w:cs="Tahoma"/>
                          <w:color w:val="0B5294"/>
                          <w:spacing w:val="-4"/>
                          <w:sz w:val="24"/>
                          <w:szCs w:val="24"/>
                          <w:rtl/>
                        </w:rPr>
                        <w:t xml:space="preserve"> </w:t>
                      </w:r>
                      <w:r w:rsidRPr="00794934">
                        <w:rPr>
                          <w:rFonts w:cs="Tahoma" w:hint="eastAsia"/>
                          <w:color w:val="0B5294"/>
                          <w:spacing w:val="-4"/>
                          <w:sz w:val="24"/>
                          <w:szCs w:val="24"/>
                          <w:rtl/>
                        </w:rPr>
                        <w:t>במדינה</w:t>
                      </w:r>
                      <w:r w:rsidRPr="00794934">
                        <w:rPr>
                          <w:rFonts w:cs="Tahoma"/>
                          <w:color w:val="0B5294"/>
                          <w:spacing w:val="-4"/>
                          <w:sz w:val="24"/>
                          <w:szCs w:val="24"/>
                          <w:rtl/>
                        </w:rPr>
                        <w:t xml:space="preserve"> </w:t>
                      </w:r>
                      <w:r w:rsidRPr="00794934">
                        <w:rPr>
                          <w:rFonts w:cs="Tahoma" w:hint="eastAsia"/>
                          <w:color w:val="0B5294"/>
                          <w:spacing w:val="-4"/>
                          <w:sz w:val="24"/>
                          <w:szCs w:val="24"/>
                          <w:rtl/>
                        </w:rPr>
                        <w:t>שטחים</w:t>
                      </w:r>
                      <w:r w:rsidRPr="00794934">
                        <w:rPr>
                          <w:rFonts w:cs="Tahoma"/>
                          <w:color w:val="0B5294"/>
                          <w:spacing w:val="-4"/>
                          <w:sz w:val="24"/>
                          <w:szCs w:val="24"/>
                          <w:rtl/>
                        </w:rPr>
                        <w:t xml:space="preserve"> </w:t>
                      </w:r>
                      <w:r w:rsidRPr="00794934">
                        <w:rPr>
                          <w:rFonts w:cs="Tahoma" w:hint="eastAsia"/>
                          <w:color w:val="0B5294"/>
                          <w:spacing w:val="-4"/>
                          <w:sz w:val="24"/>
                          <w:szCs w:val="24"/>
                          <w:rtl/>
                        </w:rPr>
                        <w:t>יבשתיים</w:t>
                      </w:r>
                      <w:r w:rsidRPr="00794934">
                        <w:rPr>
                          <w:rFonts w:cs="Tahoma"/>
                          <w:color w:val="0B5294"/>
                          <w:spacing w:val="-4"/>
                          <w:sz w:val="24"/>
                          <w:szCs w:val="24"/>
                          <w:rtl/>
                        </w:rPr>
                        <w:t xml:space="preserve"> </w:t>
                      </w:r>
                      <w:r w:rsidRPr="00794934">
                        <w:rPr>
                          <w:rFonts w:cs="Tahoma" w:hint="eastAsia"/>
                          <w:color w:val="0B5294"/>
                          <w:spacing w:val="-4"/>
                          <w:sz w:val="24"/>
                          <w:szCs w:val="24"/>
                          <w:rtl/>
                        </w:rPr>
                        <w:t>בהיקף</w:t>
                      </w:r>
                      <w:r w:rsidRPr="00794934">
                        <w:rPr>
                          <w:rFonts w:cs="Tahoma"/>
                          <w:color w:val="0B5294"/>
                          <w:spacing w:val="-4"/>
                          <w:sz w:val="24"/>
                          <w:szCs w:val="24"/>
                          <w:rtl/>
                        </w:rPr>
                        <w:t xml:space="preserve"> </w:t>
                      </w:r>
                      <w:r w:rsidRPr="00794934">
                        <w:rPr>
                          <w:rFonts w:cs="Tahoma" w:hint="eastAsia"/>
                          <w:color w:val="0B5294"/>
                          <w:spacing w:val="-4"/>
                          <w:sz w:val="24"/>
                          <w:szCs w:val="24"/>
                          <w:rtl/>
                        </w:rPr>
                        <w:t>של</w:t>
                      </w:r>
                      <w:r w:rsidRPr="00794934">
                        <w:rPr>
                          <w:rFonts w:cs="Tahoma"/>
                          <w:color w:val="0B5294"/>
                          <w:spacing w:val="-4"/>
                          <w:sz w:val="24"/>
                          <w:szCs w:val="24"/>
                          <w:rtl/>
                        </w:rPr>
                        <w:t xml:space="preserve"> </w:t>
                      </w:r>
                      <w:r>
                        <w:rPr>
                          <w:rFonts w:cs="Tahoma" w:hint="cs"/>
                          <w:color w:val="0B5294"/>
                          <w:spacing w:val="-4"/>
                          <w:sz w:val="24"/>
                          <w:szCs w:val="24"/>
                          <w:rtl/>
                        </w:rPr>
                        <w:br/>
                      </w:r>
                      <w:r w:rsidRPr="00794934">
                        <w:rPr>
                          <w:rFonts w:cs="Tahoma" w:hint="eastAsia"/>
                          <w:color w:val="0B5294"/>
                          <w:spacing w:val="-4"/>
                          <w:sz w:val="24"/>
                          <w:szCs w:val="24"/>
                          <w:rtl/>
                        </w:rPr>
                        <w:t>כ</w:t>
                      </w:r>
                      <w:r w:rsidRPr="00794934">
                        <w:rPr>
                          <w:rFonts w:cs="Tahoma"/>
                          <w:color w:val="0B5294"/>
                          <w:spacing w:val="-4"/>
                          <w:sz w:val="24"/>
                          <w:szCs w:val="24"/>
                          <w:rtl/>
                        </w:rPr>
                        <w:t xml:space="preserve">-30,000 </w:t>
                      </w:r>
                      <w:r w:rsidRPr="00794934">
                        <w:rPr>
                          <w:rFonts w:cs="Tahoma" w:hint="eastAsia"/>
                          <w:color w:val="0B5294"/>
                          <w:spacing w:val="-4"/>
                          <w:sz w:val="24"/>
                          <w:szCs w:val="24"/>
                          <w:rtl/>
                        </w:rPr>
                        <w:t>דונם</w:t>
                      </w:r>
                      <w:r w:rsidRPr="00794934">
                        <w:rPr>
                          <w:rFonts w:cs="Tahoma"/>
                          <w:color w:val="0B5294"/>
                          <w:spacing w:val="-4"/>
                          <w:sz w:val="24"/>
                          <w:szCs w:val="24"/>
                          <w:rtl/>
                        </w:rPr>
                        <w:t xml:space="preserve"> </w:t>
                      </w:r>
                      <w:r w:rsidRPr="00794934">
                        <w:rPr>
                          <w:rFonts w:cs="Tahoma" w:hint="eastAsia"/>
                          <w:color w:val="0B5294"/>
                          <w:spacing w:val="-4"/>
                          <w:sz w:val="24"/>
                          <w:szCs w:val="24"/>
                          <w:rtl/>
                        </w:rPr>
                        <w:t>שאינם</w:t>
                      </w:r>
                      <w:r w:rsidRPr="00794934">
                        <w:rPr>
                          <w:rFonts w:cs="Tahoma"/>
                          <w:color w:val="0B5294"/>
                          <w:spacing w:val="-4"/>
                          <w:sz w:val="24"/>
                          <w:szCs w:val="24"/>
                          <w:rtl/>
                        </w:rPr>
                        <w:t xml:space="preserve"> </w:t>
                      </w:r>
                      <w:r w:rsidRPr="00794934">
                        <w:rPr>
                          <w:rFonts w:cs="Tahoma" w:hint="eastAsia"/>
                          <w:color w:val="0B5294"/>
                          <w:spacing w:val="-4"/>
                          <w:sz w:val="24"/>
                          <w:szCs w:val="24"/>
                          <w:rtl/>
                        </w:rPr>
                        <w:t>חיוניים</w:t>
                      </w:r>
                      <w:r w:rsidRPr="00794934">
                        <w:rPr>
                          <w:rFonts w:cs="Tahoma"/>
                          <w:color w:val="0B5294"/>
                          <w:spacing w:val="-4"/>
                          <w:sz w:val="24"/>
                          <w:szCs w:val="24"/>
                          <w:rtl/>
                        </w:rPr>
                        <w:t xml:space="preserve"> </w:t>
                      </w:r>
                      <w:r w:rsidRPr="00794934">
                        <w:rPr>
                          <w:rFonts w:cs="Tahoma" w:hint="eastAsia"/>
                          <w:color w:val="0B5294"/>
                          <w:spacing w:val="-4"/>
                          <w:sz w:val="24"/>
                          <w:szCs w:val="24"/>
                          <w:rtl/>
                        </w:rPr>
                        <w:t>לביטחון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המדינה</w:t>
                      </w:r>
                      <w:r w:rsidRPr="00794934">
                        <w:rPr>
                          <w:rFonts w:cs="Tahoma"/>
                          <w:color w:val="0B5294"/>
                          <w:spacing w:val="-4"/>
                          <w:sz w:val="24"/>
                          <w:szCs w:val="24"/>
                          <w:rtl/>
                        </w:rPr>
                        <w:t xml:space="preserve">, </w:t>
                      </w:r>
                      <w:r w:rsidRPr="00794934">
                        <w:rPr>
                          <w:rFonts w:cs="Tahoma" w:hint="eastAsia"/>
                          <w:color w:val="0B5294"/>
                          <w:spacing w:val="-4"/>
                          <w:sz w:val="24"/>
                          <w:szCs w:val="24"/>
                          <w:rtl/>
                        </w:rPr>
                        <w:t>וניתן</w:t>
                      </w:r>
                      <w:r w:rsidRPr="00794934">
                        <w:rPr>
                          <w:rFonts w:cs="Tahoma"/>
                          <w:color w:val="0B5294"/>
                          <w:spacing w:val="-4"/>
                          <w:sz w:val="24"/>
                          <w:szCs w:val="24"/>
                          <w:rtl/>
                        </w:rPr>
                        <w:t xml:space="preserve"> </w:t>
                      </w:r>
                      <w:r w:rsidRPr="00794934">
                        <w:rPr>
                          <w:rFonts w:cs="Tahoma" w:hint="eastAsia"/>
                          <w:color w:val="0B5294"/>
                          <w:spacing w:val="-4"/>
                          <w:sz w:val="24"/>
                          <w:szCs w:val="24"/>
                          <w:rtl/>
                        </w:rPr>
                        <w:t>לפנות</w:t>
                      </w:r>
                      <w:r w:rsidRPr="00794934">
                        <w:rPr>
                          <w:rFonts w:cs="Tahoma"/>
                          <w:color w:val="0B5294"/>
                          <w:spacing w:val="-4"/>
                          <w:sz w:val="24"/>
                          <w:szCs w:val="24"/>
                          <w:rtl/>
                        </w:rPr>
                        <w:t xml:space="preserve"> </w:t>
                      </w:r>
                      <w:r w:rsidRPr="00794934">
                        <w:rPr>
                          <w:rFonts w:cs="Tahoma" w:hint="eastAsia"/>
                          <w:color w:val="0B5294"/>
                          <w:spacing w:val="-4"/>
                          <w:sz w:val="24"/>
                          <w:szCs w:val="24"/>
                          <w:rtl/>
                        </w:rPr>
                        <w:t>מהם</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2008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בשני מקרים שאירעו בשנים האחרונות, שבהם עלה צורך לפנות נפלים משטחי </w:t>
      </w:r>
      <w:r w:rsidRPr="00794934">
        <w:rPr>
          <w:rFonts w:ascii="Tahoma" w:eastAsia="Times New Roman" w:hAnsi="Tahoma" w:cs="Tahoma" w:hint="cs"/>
          <w:spacing w:val="-2"/>
          <w:sz w:val="17"/>
          <w:szCs w:val="17"/>
          <w:rtl/>
          <w:lang w:eastAsia="he-IL"/>
        </w:rPr>
        <w:t>אימונים של צה"ל לטובת שימוש אזרחי</w:t>
      </w:r>
      <w:r>
        <w:rPr>
          <w:rStyle w:val="FootnoteReference0"/>
          <w:rFonts w:ascii="Tahoma" w:eastAsia="Times New Roman" w:hAnsi="Tahoma" w:cs="Tahoma"/>
          <w:spacing w:val="-2"/>
          <w:sz w:val="17"/>
          <w:szCs w:val="17"/>
          <w:rtl/>
          <w:lang w:eastAsia="he-IL"/>
        </w:rPr>
        <w:footnoteReference w:id="7"/>
      </w:r>
      <w:r w:rsidRPr="00794934">
        <w:rPr>
          <w:rFonts w:ascii="Tahoma" w:eastAsia="Times New Roman" w:hAnsi="Tahoma" w:cs="Tahoma" w:hint="cs"/>
          <w:spacing w:val="-2"/>
          <w:sz w:val="17"/>
          <w:szCs w:val="17"/>
          <w:rtl/>
          <w:lang w:eastAsia="he-IL"/>
        </w:rPr>
        <w:t>, פנו צה"ל ומשהב"ט ליועץ המשפטי לממשלה</w:t>
      </w:r>
      <w:r w:rsidRPr="00EC6361">
        <w:rPr>
          <w:rFonts w:ascii="Tahoma" w:eastAsia="Times New Roman" w:hAnsi="Tahoma" w:cs="Tahoma" w:hint="cs"/>
          <w:sz w:val="17"/>
          <w:szCs w:val="17"/>
          <w:rtl/>
          <w:lang w:eastAsia="he-IL"/>
        </w:rPr>
        <w:t xml:space="preserve"> והציגו בפניו בכל אחד מהמקרים מתווה, ולפיו חברה אזרחית תבצע את הפינוי, תחת פיקוחה של חברה אזרחית אחרת ותחת פיקוח עליון של צה"ל, במימון היזם האזרחי. בסיום </w:t>
      </w:r>
      <w:r w:rsidR="00794934">
        <w:rPr>
          <w:rFonts w:ascii="Tahoma" w:eastAsia="Times New Roman" w:hAnsi="Tahoma" w:cs="Tahoma" w:hint="cs"/>
          <w:sz w:val="17"/>
          <w:szCs w:val="17"/>
          <w:rtl/>
          <w:lang w:eastAsia="he-IL"/>
        </w:rPr>
        <w:t>ת</w:t>
      </w:r>
      <w:r w:rsidRPr="00EC6361">
        <w:rPr>
          <w:rFonts w:ascii="Tahoma" w:eastAsia="Times New Roman" w:hAnsi="Tahoma" w:cs="Tahoma" w:hint="cs"/>
          <w:sz w:val="17"/>
          <w:szCs w:val="17"/>
          <w:rtl/>
          <w:lang w:eastAsia="he-IL"/>
        </w:rPr>
        <w:t xml:space="preserve">הליך הפינוי ולאחר קבלת הצהרת החברות שהשטח פנוי מנפלים, יסיר הרמטכ"ל את צו הסגירה על השטח. מדובר הלכה למעשה בדפוס פעולה דומה לזה שהיה נהוג בפינוי מוקשים טרם הקמת הרלפ"ם. </w:t>
      </w:r>
    </w:p>
    <w:p w:rsidR="00F452BD" w:rsidRPr="00157813" w:rsidP="00157813">
      <w:pPr>
        <w:pStyle w:val="tab-name"/>
        <w:rPr>
          <w:rFonts w:eastAsia="Times New Roman"/>
          <w:b/>
          <w:bCs/>
          <w:rtl/>
          <w:lang w:eastAsia="he-IL"/>
        </w:rPr>
      </w:pPr>
      <w:r w:rsidRPr="00EC6361">
        <w:rPr>
          <w:rFonts w:eastAsia="Times New Roman" w:hint="cs"/>
          <w:rtl/>
          <w:lang w:eastAsia="he-IL"/>
        </w:rPr>
        <w:t xml:space="preserve">תרשים 2: </w:t>
      </w:r>
      <w:r w:rsidRPr="00157813">
        <w:rPr>
          <w:rFonts w:eastAsia="Times New Roman" w:hint="cs"/>
          <w:b/>
          <w:bCs/>
          <w:rtl/>
          <w:lang w:eastAsia="he-IL"/>
        </w:rPr>
        <w:t xml:space="preserve">התהליך הקיים לאישור בקשה לפינוי נפלים משטח המיועד לפיתוח אזרחי </w:t>
      </w:r>
    </w:p>
    <w:p w:rsidR="00F452BD" w:rsidRPr="00EC6361" w:rsidP="00157813">
      <w:pPr>
        <w:spacing w:line="240" w:lineRule="atLeast"/>
        <w:rPr>
          <w:rFonts w:ascii="Tahoma" w:eastAsia="Times New Roman" w:hAnsi="Tahoma" w:cs="Tahoma"/>
          <w:sz w:val="17"/>
          <w:szCs w:val="17"/>
          <w:rtl/>
          <w:lang w:eastAsia="he-IL"/>
        </w:rPr>
      </w:pPr>
      <w:r>
        <w:rPr>
          <w:rFonts w:ascii="Tahoma" w:eastAsia="Times New Roman" w:hAnsi="Tahoma" w:cs="Tahoma"/>
          <w:noProof/>
          <w:sz w:val="17"/>
          <w:szCs w:val="17"/>
          <w:rtl/>
        </w:rPr>
        <w:drawing>
          <wp:inline distT="0" distB="0" distL="0" distR="0">
            <wp:extent cx="3959360" cy="32385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98790" name="תרשים 2 21.3.pn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3238507"/>
                    </a:xfrm>
                    <a:prstGeom prst="rect">
                      <a:avLst/>
                    </a:prstGeom>
                  </pic:spPr>
                </pic:pic>
              </a:graphicData>
            </a:graphic>
          </wp:inline>
        </w:drawing>
      </w:r>
    </w:p>
    <w:p w:rsidR="00F452BD" w:rsidRPr="00EC6361" w:rsidP="00EC6361">
      <w:pPr>
        <w:spacing w:line="240" w:lineRule="exact"/>
        <w:ind w:right="2268"/>
        <w:jc w:val="both"/>
        <w:rPr>
          <w:rFonts w:ascii="Tahoma" w:hAnsi="Tahoma" w:cs="Tahoma"/>
          <w:sz w:val="17"/>
          <w:szCs w:val="17"/>
          <w:rtl/>
        </w:rPr>
      </w:pPr>
      <w:r w:rsidRPr="00EC6361">
        <w:rPr>
          <w:rFonts w:ascii="Tahoma" w:eastAsia="Times New Roman" w:hAnsi="Tahoma" w:cs="Tahoma" w:hint="cs"/>
          <w:sz w:val="17"/>
          <w:szCs w:val="17"/>
          <w:rtl/>
          <w:lang w:eastAsia="he-IL"/>
        </w:rPr>
        <w:t>ברמה הרגולטורית, צה"ל הוא הנושא באחריות לפינוי נפלים בהתאם לנהלים של קצין ההנדסה הראשי, והסמכות</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hint="cs"/>
          <w:sz w:val="17"/>
          <w:szCs w:val="17"/>
          <w:rtl/>
          <w:lang w:eastAsia="he-IL"/>
        </w:rPr>
        <w:t xml:space="preserve">להעביר לשימושים אזרחיים שטחים סגורים המשמשים את צה"ל לאימונים, נתונה אך ורק לרמטכ"ל. יצוין, כי ההוראה הצבאית המפרטת את התהליך הנדרש לסריקה ולסילוק של נפלים משטחי אש, אינה מתייחסת לפינוי של נפלים משטחים המיועדים לשימושים אזרחיים, ובנוסף לכך, היא מתייחסת רק לפינוי נפלים בסריקה עילית, כלומר על פני השטח, ולא לפינוי של נפלים שחדרו לתוך הקרקע. משכך, במתכונתה זו, ההוראה הצבאית, שהיא היחידה שלפיה פועלים בפינוי נפלים משטחים המיועדים לצרכים אזרחיים, חסרה הנחיות רלוונטיות לביצוע עבודות פינוי אלה. </w:t>
      </w:r>
      <w:r w:rsidRPr="00EC6361">
        <w:rPr>
          <w:rFonts w:ascii="Tahoma" w:hAnsi="Tahoma" w:cs="Tahoma" w:hint="cs"/>
          <w:sz w:val="17"/>
          <w:szCs w:val="17"/>
          <w:rtl/>
        </w:rPr>
        <w:t>בנוסף לכך, במצב הקיים, יוזמות פרטיות של יזמים הן הקובעות את סדרי העדיפויות במדינה בפינוי שטחים מנפלים, המיועדים לשימושים אזרחיים.</w:t>
      </w:r>
    </w:p>
    <w:p w:rsidR="00F452BD" w:rsidRPr="00EC6361" w:rsidP="00EC6361">
      <w:pPr>
        <w:spacing w:line="240" w:lineRule="exact"/>
        <w:ind w:right="2268"/>
        <w:jc w:val="both"/>
        <w:rPr>
          <w:rFonts w:ascii="Tahoma" w:hAnsi="Tahoma" w:cs="Tahoma"/>
          <w:sz w:val="17"/>
          <w:szCs w:val="17"/>
          <w:rtl/>
          <w:lang w:eastAsia="he-IL"/>
        </w:rPr>
      </w:pPr>
      <w:r w:rsidRPr="00EC6361">
        <w:rPr>
          <w:rFonts w:ascii="Tahoma" w:hAnsi="Tahoma" w:cs="Tahoma" w:hint="cs"/>
          <w:sz w:val="17"/>
          <w:szCs w:val="17"/>
          <w:rtl/>
          <w:lang w:eastAsia="he-IL"/>
        </w:rPr>
        <w:t xml:space="preserve">נוכח האמור, מקדם בשנה האחרונה אגף התכנון בצה"ל עבודת מטה </w:t>
      </w:r>
      <w:r w:rsidRPr="00EC6361">
        <w:rPr>
          <w:rFonts w:ascii="Tahoma" w:hAnsi="Tahoma" w:cs="Tahoma"/>
          <w:sz w:val="17"/>
          <w:szCs w:val="17"/>
          <w:rtl/>
          <w:lang w:eastAsia="he-IL"/>
        </w:rPr>
        <w:t xml:space="preserve">לשינוי המצב הנהוג בתחום פינוי נפלים משטחים </w:t>
      </w:r>
      <w:r w:rsidRPr="00EC6361">
        <w:rPr>
          <w:rFonts w:ascii="Tahoma" w:hAnsi="Tahoma" w:cs="Tahoma" w:hint="cs"/>
          <w:sz w:val="17"/>
          <w:szCs w:val="17"/>
          <w:rtl/>
          <w:lang w:eastAsia="he-IL"/>
        </w:rPr>
        <w:t>ה</w:t>
      </w:r>
      <w:r w:rsidRPr="00EC6361">
        <w:rPr>
          <w:rFonts w:ascii="Tahoma" w:hAnsi="Tahoma" w:cs="Tahoma"/>
          <w:sz w:val="17"/>
          <w:szCs w:val="17"/>
          <w:rtl/>
          <w:lang w:eastAsia="he-IL"/>
        </w:rPr>
        <w:t>מיועדים לשימושים אזרחיים</w:t>
      </w:r>
      <w:r w:rsidRPr="00EC6361">
        <w:rPr>
          <w:rFonts w:ascii="Tahoma" w:hAnsi="Tahoma" w:cs="Tahoma" w:hint="cs"/>
          <w:sz w:val="17"/>
          <w:szCs w:val="17"/>
          <w:rtl/>
          <w:lang w:eastAsia="he-IL"/>
        </w:rPr>
        <w:t xml:space="preserve">. במסגרת עבודת מטה זו, מציע אגף התכנון מספר חלופות לאופן שבו תתקיים מלאכת פינוי הנפלים, ולזיהוי הגורם האחראי עליה. אחת החלופות היא להרחיב את סמכויות הרלפ"ם לפינוי של נפלים, נוסף למוקשים, על פי אותו מנגנון שלפיו מפנה הרלפ"ם מוקשים, כפי שמציע גם משהב"ט בהצעה לתיקון החוק. </w:t>
      </w:r>
      <w:r w:rsidRPr="00EC6361">
        <w:rPr>
          <w:rFonts w:ascii="Tahoma" w:hAnsi="Tahoma" w:cs="Tahoma"/>
          <w:sz w:val="17"/>
          <w:szCs w:val="17"/>
          <w:rtl/>
          <w:lang w:eastAsia="he-IL"/>
        </w:rPr>
        <w:t>אפשרויות</w:t>
      </w:r>
      <w:r w:rsidRPr="00EC6361">
        <w:rPr>
          <w:rFonts w:ascii="Tahoma" w:hAnsi="Tahoma" w:cs="Tahoma" w:hint="cs"/>
          <w:sz w:val="17"/>
          <w:szCs w:val="17"/>
          <w:rtl/>
          <w:lang w:eastAsia="he-IL"/>
        </w:rPr>
        <w:t xml:space="preserve"> נוספות הן</w:t>
      </w:r>
      <w:r w:rsidRPr="00EC6361">
        <w:rPr>
          <w:rFonts w:ascii="Tahoma" w:hAnsi="Tahoma" w:cs="Tahoma"/>
          <w:sz w:val="17"/>
          <w:szCs w:val="17"/>
          <w:rtl/>
          <w:lang w:eastAsia="he-IL"/>
        </w:rPr>
        <w:t xml:space="preserve"> שהפינוי </w:t>
      </w:r>
      <w:r w:rsidRPr="00EC6361">
        <w:rPr>
          <w:rFonts w:ascii="Tahoma" w:hAnsi="Tahoma" w:cs="Tahoma" w:hint="cs"/>
          <w:sz w:val="17"/>
          <w:szCs w:val="17"/>
          <w:rtl/>
          <w:lang w:eastAsia="he-IL"/>
        </w:rPr>
        <w:t>יתקיים</w:t>
      </w:r>
      <w:r w:rsidRPr="00EC6361">
        <w:rPr>
          <w:rFonts w:ascii="Tahoma" w:hAnsi="Tahoma" w:cs="Tahoma"/>
          <w:sz w:val="17"/>
          <w:szCs w:val="17"/>
          <w:rtl/>
          <w:lang w:eastAsia="he-IL"/>
        </w:rPr>
        <w:t xml:space="preserve"> </w:t>
      </w:r>
      <w:r w:rsidRPr="00EC6361">
        <w:rPr>
          <w:rFonts w:ascii="Tahoma" w:hAnsi="Tahoma" w:cs="Tahoma"/>
          <w:sz w:val="17"/>
          <w:szCs w:val="17"/>
          <w:rtl/>
          <w:lang w:eastAsia="he-IL"/>
        </w:rPr>
        <w:t>כולו על ידי צה"ל או שצה"ל יפעיל חברות אזרחיות לצורכי הפינוי, בדומה למתווה המוצע לביצוע באחריות הרלפ"ם.</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בהצעה לתיקון החוק שמבקשת, בין היתר, להרחיב את סמכות הרלפ"ם גם לפינוי של נפלים, ציין משהב"ט שברוב מדינות העולם הסמכות המקצועית לפינוי מוקשים היא גם הסמכות המקצועית לפינוי נפלים, ושמדובר בתחום מקצועי אחד, וכך גם על פי ארגון הגג העולמי לפינוי הומניטארי, שקובע את הסטנדרטים הבין-לאומיים לפינוי מוקשים ולפינוי נפלים. כלומר, נכון ליולי 2016, מועד סיום הביקורת, קיימות שתי הצעות רלוונטיות להסדרת תחום הנפלים: ההצעה לתיקון החוק, אשר כפי שתואר לעיל, לא חלה בה התקדמות; ועבודת המטה שמקדם אגף התכנון בצה"ל, ואשר טרם הסתיימה. </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ההצעה לתיקון החוק שהגיש משהב"ט מקובלת על גורמים באגף התכנון בצה"ל ובמפקדת קצין ההנדסה הראשי, כמו גם על המשנה ליועץ המשפטי לממשלה (ייעוץ), הגב' דינה זילבר, שכתבה במאי 2014 ליועץ המשפטי של הרלפ"ם כי "במבט צופה פני עתיד בנוגע לסוגיה העקרונית של פינוי נפלים, לעמדתנו יש מקום להרחיב את סמכויות הרשות לפינוי מוקשים בנוגע לפינוי נפלים בתיקון חקיקה, על כל המשתמע מכך מבחינת הקצאת משאבים וכוח אדם כנדרש לביצוע המשימה". </w:t>
      </w:r>
    </w:p>
    <w:p w:rsidR="00F452BD" w:rsidRPr="00EC6361" w:rsidP="00157813">
      <w:pPr>
        <w:pStyle w:val="RESHET"/>
        <w:rPr>
          <w:rtl/>
        </w:rPr>
      </w:pPr>
      <w:r w:rsidRPr="00EC6361">
        <w:rPr>
          <w:rFonts w:hint="cs"/>
          <w:rtl/>
        </w:rPr>
        <w:t xml:space="preserve">הצורך בפינוי נפלים נובע מהשלכות שיש להם על ביטחון הציבור, כמו גם השלכות בתחום הכלכלי, שעה שקיימים שטחים שיכולים לשמש לצרכים אזרחיים אך טמונים בהם נפלים, והם עומדים כאבן שאין לה הופכין. מנגנון פינוי הנפלים במתכונתו הנוכחית אינו נותן מענה מספק לפינוי בטיחותי ויסודי של נפלים משטחים המיועדים לשימושים אזרחיים. שעה שקיימות שתי הצעות להסדרת תחום פינוי הנפלים במדינה, על משהב"ט להאיץ פעילותו להסמכת גוף אחראי ומאסדר לתחום, בין אם בקידום הדיון בהצעת החוק, ובין אם במימושה של אחת מן החלופות האחרות בעבודת המטה. </w:t>
      </w:r>
      <w:r w:rsidRPr="0012789B" w:rsidR="00794934">
        <w:rPr>
          <w:noProof/>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3895362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3344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הצורך</w:t>
                            </w:r>
                            <w:r w:rsidRPr="00794934">
                              <w:rPr>
                                <w:rFonts w:cs="Tahoma"/>
                                <w:color w:val="0B5294"/>
                                <w:spacing w:val="-4"/>
                                <w:sz w:val="24"/>
                                <w:szCs w:val="24"/>
                                <w:rtl/>
                              </w:rPr>
                              <w:t xml:space="preserve"> </w:t>
                            </w:r>
                            <w:r w:rsidRPr="00794934">
                              <w:rPr>
                                <w:rFonts w:cs="Tahoma" w:hint="eastAsia"/>
                                <w:color w:val="0B5294"/>
                                <w:spacing w:val="-4"/>
                                <w:sz w:val="24"/>
                                <w:szCs w:val="24"/>
                                <w:rtl/>
                              </w:rPr>
                              <w:t>בפינוי</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r w:rsidRPr="00794934">
                              <w:rPr>
                                <w:rFonts w:cs="Tahoma"/>
                                <w:color w:val="0B5294"/>
                                <w:spacing w:val="-4"/>
                                <w:sz w:val="24"/>
                                <w:szCs w:val="24"/>
                                <w:rtl/>
                              </w:rPr>
                              <w:t xml:space="preserve"> </w:t>
                            </w:r>
                            <w:r w:rsidRPr="00794934">
                              <w:rPr>
                                <w:rFonts w:cs="Tahoma" w:hint="eastAsia"/>
                                <w:color w:val="0B5294"/>
                                <w:spacing w:val="-4"/>
                                <w:sz w:val="24"/>
                                <w:szCs w:val="24"/>
                                <w:rtl/>
                              </w:rPr>
                              <w:t>נובע</w:t>
                            </w:r>
                            <w:r w:rsidRPr="00794934">
                              <w:rPr>
                                <w:rFonts w:cs="Tahoma"/>
                                <w:color w:val="0B5294"/>
                                <w:spacing w:val="-4"/>
                                <w:sz w:val="24"/>
                                <w:szCs w:val="24"/>
                                <w:rtl/>
                              </w:rPr>
                              <w:t xml:space="preserve"> </w:t>
                            </w:r>
                            <w:r w:rsidRPr="00794934">
                              <w:rPr>
                                <w:rFonts w:cs="Tahoma" w:hint="eastAsia"/>
                                <w:color w:val="0B5294"/>
                                <w:spacing w:val="-4"/>
                                <w:sz w:val="24"/>
                                <w:szCs w:val="24"/>
                                <w:rtl/>
                              </w:rPr>
                              <w:t>מהשלכות</w:t>
                            </w:r>
                            <w:r w:rsidRPr="00794934">
                              <w:rPr>
                                <w:rFonts w:cs="Tahoma"/>
                                <w:color w:val="0B5294"/>
                                <w:spacing w:val="-4"/>
                                <w:sz w:val="24"/>
                                <w:szCs w:val="24"/>
                                <w:rtl/>
                              </w:rPr>
                              <w:t xml:space="preserve"> </w:t>
                            </w:r>
                            <w:r w:rsidRPr="00794934">
                              <w:rPr>
                                <w:rFonts w:cs="Tahoma" w:hint="eastAsia"/>
                                <w:color w:val="0B5294"/>
                                <w:spacing w:val="-4"/>
                                <w:sz w:val="24"/>
                                <w:szCs w:val="24"/>
                                <w:rtl/>
                              </w:rPr>
                              <w:t>שיש</w:t>
                            </w:r>
                            <w:r w:rsidRPr="00794934">
                              <w:rPr>
                                <w:rFonts w:cs="Tahoma"/>
                                <w:color w:val="0B5294"/>
                                <w:spacing w:val="-4"/>
                                <w:sz w:val="24"/>
                                <w:szCs w:val="24"/>
                                <w:rtl/>
                              </w:rPr>
                              <w:t xml:space="preserve"> </w:t>
                            </w:r>
                            <w:r w:rsidRPr="00794934">
                              <w:rPr>
                                <w:rFonts w:cs="Tahoma" w:hint="eastAsia"/>
                                <w:color w:val="0B5294"/>
                                <w:spacing w:val="-4"/>
                                <w:sz w:val="24"/>
                                <w:szCs w:val="24"/>
                                <w:rtl/>
                              </w:rPr>
                              <w:t>להם</w:t>
                            </w:r>
                            <w:r w:rsidRPr="00794934">
                              <w:rPr>
                                <w:rFonts w:cs="Tahoma"/>
                                <w:color w:val="0B5294"/>
                                <w:spacing w:val="-4"/>
                                <w:sz w:val="24"/>
                                <w:szCs w:val="24"/>
                                <w:rtl/>
                              </w:rPr>
                              <w:t xml:space="preserve"> </w:t>
                            </w: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הציבור</w:t>
                            </w:r>
                            <w:r w:rsidRPr="00794934">
                              <w:rPr>
                                <w:rFonts w:cs="Tahoma"/>
                                <w:color w:val="0B5294"/>
                                <w:spacing w:val="-4"/>
                                <w:sz w:val="24"/>
                                <w:szCs w:val="24"/>
                                <w:rtl/>
                              </w:rPr>
                              <w:t xml:space="preserve">, </w:t>
                            </w:r>
                            <w:r w:rsidRPr="00794934">
                              <w:rPr>
                                <w:rFonts w:cs="Tahoma" w:hint="eastAsia"/>
                                <w:color w:val="0B5294"/>
                                <w:spacing w:val="-4"/>
                                <w:sz w:val="24"/>
                                <w:szCs w:val="24"/>
                                <w:rtl/>
                              </w:rPr>
                              <w:t>כמו</w:t>
                            </w:r>
                            <w:r w:rsidRPr="00794934">
                              <w:rPr>
                                <w:rFonts w:cs="Tahoma"/>
                                <w:color w:val="0B5294"/>
                                <w:spacing w:val="-4"/>
                                <w:sz w:val="24"/>
                                <w:szCs w:val="24"/>
                                <w:rtl/>
                              </w:rPr>
                              <w:t xml:space="preserve"> </w:t>
                            </w:r>
                            <w:r w:rsidRPr="00794934">
                              <w:rPr>
                                <w:rFonts w:cs="Tahoma" w:hint="eastAsia"/>
                                <w:color w:val="0B5294"/>
                                <w:spacing w:val="-4"/>
                                <w:sz w:val="24"/>
                                <w:szCs w:val="24"/>
                                <w:rtl/>
                              </w:rPr>
                              <w:t>גם</w:t>
                            </w:r>
                            <w:r w:rsidRPr="00794934">
                              <w:rPr>
                                <w:rFonts w:cs="Tahoma"/>
                                <w:color w:val="0B5294"/>
                                <w:spacing w:val="-4"/>
                                <w:sz w:val="24"/>
                                <w:szCs w:val="24"/>
                                <w:rtl/>
                              </w:rPr>
                              <w:t xml:space="preserve"> </w:t>
                            </w:r>
                            <w:r w:rsidRPr="00794934">
                              <w:rPr>
                                <w:rFonts w:cs="Tahoma" w:hint="eastAsia"/>
                                <w:color w:val="0B5294"/>
                                <w:spacing w:val="-4"/>
                                <w:sz w:val="24"/>
                                <w:szCs w:val="24"/>
                                <w:rtl/>
                              </w:rPr>
                              <w:t>השלכות</w:t>
                            </w:r>
                            <w:r w:rsidRPr="00794934">
                              <w:rPr>
                                <w:rFonts w:cs="Tahoma"/>
                                <w:color w:val="0B5294"/>
                                <w:spacing w:val="-4"/>
                                <w:sz w:val="24"/>
                                <w:szCs w:val="24"/>
                                <w:rtl/>
                              </w:rPr>
                              <w:t xml:space="preserve"> </w:t>
                            </w:r>
                            <w:r w:rsidRPr="00794934">
                              <w:rPr>
                                <w:rFonts w:cs="Tahoma" w:hint="eastAsia"/>
                                <w:color w:val="0B5294"/>
                                <w:spacing w:val="-4"/>
                                <w:sz w:val="24"/>
                                <w:szCs w:val="24"/>
                                <w:rtl/>
                              </w:rPr>
                              <w:t>בתחום</w:t>
                            </w:r>
                            <w:r w:rsidRPr="00794934">
                              <w:rPr>
                                <w:rFonts w:cs="Tahoma"/>
                                <w:color w:val="0B5294"/>
                                <w:spacing w:val="-4"/>
                                <w:sz w:val="24"/>
                                <w:szCs w:val="24"/>
                                <w:rtl/>
                              </w:rPr>
                              <w:t xml:space="preserve"> </w:t>
                            </w:r>
                            <w:r w:rsidRPr="00794934">
                              <w:rPr>
                                <w:rFonts w:cs="Tahoma" w:hint="eastAsia"/>
                                <w:color w:val="0B5294"/>
                                <w:spacing w:val="-4"/>
                                <w:sz w:val="24"/>
                                <w:szCs w:val="24"/>
                                <w:rtl/>
                              </w:rPr>
                              <w:t>הכלכלי</w:t>
                            </w:r>
                            <w:r w:rsidRPr="00794934">
                              <w:rPr>
                                <w:rFonts w:cs="Tahoma"/>
                                <w:color w:val="0B5294"/>
                                <w:spacing w:val="-4"/>
                                <w:sz w:val="24"/>
                                <w:szCs w:val="24"/>
                                <w:rtl/>
                              </w:rPr>
                              <w:t xml:space="preserve">, </w:t>
                            </w:r>
                            <w:r w:rsidRPr="00794934">
                              <w:rPr>
                                <w:rFonts w:cs="Tahoma" w:hint="eastAsia"/>
                                <w:color w:val="0B5294"/>
                                <w:spacing w:val="-4"/>
                                <w:sz w:val="24"/>
                                <w:szCs w:val="24"/>
                                <w:rtl/>
                              </w:rPr>
                              <w:t>שעה</w:t>
                            </w:r>
                            <w:r w:rsidRPr="00794934">
                              <w:rPr>
                                <w:rFonts w:cs="Tahoma"/>
                                <w:color w:val="0B5294"/>
                                <w:spacing w:val="-4"/>
                                <w:sz w:val="24"/>
                                <w:szCs w:val="24"/>
                                <w:rtl/>
                              </w:rPr>
                              <w:t xml:space="preserve"> </w:t>
                            </w:r>
                            <w:r w:rsidRPr="00794934">
                              <w:rPr>
                                <w:rFonts w:cs="Tahoma" w:hint="eastAsia"/>
                                <w:color w:val="0B5294"/>
                                <w:spacing w:val="-4"/>
                                <w:sz w:val="24"/>
                                <w:szCs w:val="24"/>
                                <w:rtl/>
                              </w:rPr>
                              <w:t>שקיימים</w:t>
                            </w:r>
                            <w:r w:rsidRPr="00794934">
                              <w:rPr>
                                <w:rFonts w:cs="Tahoma"/>
                                <w:color w:val="0B5294"/>
                                <w:spacing w:val="-4"/>
                                <w:sz w:val="24"/>
                                <w:szCs w:val="24"/>
                                <w:rtl/>
                              </w:rPr>
                              <w:t xml:space="preserve"> </w:t>
                            </w:r>
                            <w:r w:rsidRPr="00794934">
                              <w:rPr>
                                <w:rFonts w:cs="Tahoma" w:hint="eastAsia"/>
                                <w:color w:val="0B5294"/>
                                <w:spacing w:val="-4"/>
                                <w:sz w:val="24"/>
                                <w:szCs w:val="24"/>
                                <w:rtl/>
                              </w:rPr>
                              <w:t>שטחים</w:t>
                            </w:r>
                            <w:r w:rsidRPr="00794934">
                              <w:rPr>
                                <w:rFonts w:cs="Tahoma"/>
                                <w:color w:val="0B5294"/>
                                <w:spacing w:val="-4"/>
                                <w:sz w:val="24"/>
                                <w:szCs w:val="24"/>
                                <w:rtl/>
                              </w:rPr>
                              <w:t xml:space="preserve"> </w:t>
                            </w:r>
                            <w:r w:rsidRPr="00794934">
                              <w:rPr>
                                <w:rFonts w:cs="Tahoma" w:hint="eastAsia"/>
                                <w:color w:val="0B5294"/>
                                <w:spacing w:val="-4"/>
                                <w:sz w:val="24"/>
                                <w:szCs w:val="24"/>
                                <w:rtl/>
                              </w:rPr>
                              <w:t>שיכולים</w:t>
                            </w:r>
                            <w:r w:rsidRPr="00794934">
                              <w:rPr>
                                <w:rFonts w:cs="Tahoma"/>
                                <w:color w:val="0B5294"/>
                                <w:spacing w:val="-4"/>
                                <w:sz w:val="24"/>
                                <w:szCs w:val="24"/>
                                <w:rtl/>
                              </w:rPr>
                              <w:t xml:space="preserve"> </w:t>
                            </w:r>
                            <w:r w:rsidRPr="00794934">
                              <w:rPr>
                                <w:rFonts w:cs="Tahoma" w:hint="eastAsia"/>
                                <w:color w:val="0B5294"/>
                                <w:spacing w:val="-4"/>
                                <w:sz w:val="24"/>
                                <w:szCs w:val="24"/>
                                <w:rtl/>
                              </w:rPr>
                              <w:t>לשמש</w:t>
                            </w:r>
                            <w:r w:rsidRPr="00794934">
                              <w:rPr>
                                <w:rFonts w:cs="Tahoma"/>
                                <w:color w:val="0B5294"/>
                                <w:spacing w:val="-4"/>
                                <w:sz w:val="24"/>
                                <w:szCs w:val="24"/>
                                <w:rtl/>
                              </w:rPr>
                              <w:t xml:space="preserve"> </w:t>
                            </w:r>
                            <w:r w:rsidRPr="00794934">
                              <w:rPr>
                                <w:rFonts w:cs="Tahoma" w:hint="eastAsia"/>
                                <w:color w:val="0B5294"/>
                                <w:spacing w:val="-4"/>
                                <w:sz w:val="24"/>
                                <w:szCs w:val="24"/>
                                <w:rtl/>
                              </w:rPr>
                              <w:t>לצרכים</w:t>
                            </w:r>
                            <w:r w:rsidRPr="00794934">
                              <w:rPr>
                                <w:rFonts w:cs="Tahoma"/>
                                <w:color w:val="0B5294"/>
                                <w:spacing w:val="-4"/>
                                <w:sz w:val="24"/>
                                <w:szCs w:val="24"/>
                                <w:rtl/>
                              </w:rPr>
                              <w:t xml:space="preserve"> </w:t>
                            </w:r>
                            <w:r w:rsidRPr="00794934">
                              <w:rPr>
                                <w:rFonts w:cs="Tahoma" w:hint="eastAsia"/>
                                <w:color w:val="0B5294"/>
                                <w:spacing w:val="-4"/>
                                <w:sz w:val="24"/>
                                <w:szCs w:val="24"/>
                                <w:rtl/>
                              </w:rPr>
                              <w:t>אזרחיים</w:t>
                            </w:r>
                            <w:r w:rsidRPr="00794934">
                              <w:rPr>
                                <w:rFonts w:cs="Tahoma"/>
                                <w:color w:val="0B5294"/>
                                <w:spacing w:val="-4"/>
                                <w:sz w:val="24"/>
                                <w:szCs w:val="24"/>
                                <w:rtl/>
                              </w:rPr>
                              <w:t xml:space="preserve"> </w:t>
                            </w:r>
                            <w:r w:rsidRPr="00794934">
                              <w:rPr>
                                <w:rFonts w:cs="Tahoma" w:hint="eastAsia"/>
                                <w:color w:val="0B5294"/>
                                <w:spacing w:val="-4"/>
                                <w:sz w:val="24"/>
                                <w:szCs w:val="24"/>
                                <w:rtl/>
                              </w:rPr>
                              <w:t>אך</w:t>
                            </w:r>
                            <w:r w:rsidRPr="00794934">
                              <w:rPr>
                                <w:rFonts w:cs="Tahoma"/>
                                <w:color w:val="0B5294"/>
                                <w:spacing w:val="-4"/>
                                <w:sz w:val="24"/>
                                <w:szCs w:val="24"/>
                                <w:rtl/>
                              </w:rPr>
                              <w:t xml:space="preserve"> </w:t>
                            </w:r>
                            <w:r w:rsidRPr="00794934">
                              <w:rPr>
                                <w:rFonts w:cs="Tahoma" w:hint="eastAsia"/>
                                <w:color w:val="0B5294"/>
                                <w:spacing w:val="-4"/>
                                <w:sz w:val="24"/>
                                <w:szCs w:val="24"/>
                                <w:rtl/>
                              </w:rPr>
                              <w:t>טמונים</w:t>
                            </w:r>
                            <w:r w:rsidRPr="00794934">
                              <w:rPr>
                                <w:rFonts w:cs="Tahoma"/>
                                <w:color w:val="0B5294"/>
                                <w:spacing w:val="-4"/>
                                <w:sz w:val="24"/>
                                <w:szCs w:val="24"/>
                                <w:rtl/>
                              </w:rPr>
                              <w:t xml:space="preserve"> </w:t>
                            </w:r>
                            <w:r w:rsidRPr="00794934">
                              <w:rPr>
                                <w:rFonts w:cs="Tahoma" w:hint="eastAsia"/>
                                <w:color w:val="0B5294"/>
                                <w:spacing w:val="-4"/>
                                <w:sz w:val="24"/>
                                <w:szCs w:val="24"/>
                                <w:rtl/>
                              </w:rPr>
                              <w:t>בהם</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r w:rsidRPr="00794934">
                              <w:rPr>
                                <w:rFonts w:cs="Tahoma"/>
                                <w:color w:val="0B5294"/>
                                <w:spacing w:val="-4"/>
                                <w:sz w:val="24"/>
                                <w:szCs w:val="24"/>
                                <w:rtl/>
                              </w:rPr>
                              <w:t xml:space="preserve">, </w:t>
                            </w:r>
                            <w:r w:rsidRPr="00794934">
                              <w:rPr>
                                <w:rFonts w:cs="Tahoma" w:hint="eastAsia"/>
                                <w:color w:val="0B5294"/>
                                <w:spacing w:val="-4"/>
                                <w:sz w:val="24"/>
                                <w:szCs w:val="24"/>
                                <w:rtl/>
                              </w:rPr>
                              <w:t>והם</w:t>
                            </w:r>
                            <w:r w:rsidRPr="00794934">
                              <w:rPr>
                                <w:rFonts w:cs="Tahoma"/>
                                <w:color w:val="0B5294"/>
                                <w:spacing w:val="-4"/>
                                <w:sz w:val="24"/>
                                <w:szCs w:val="24"/>
                                <w:rtl/>
                              </w:rPr>
                              <w:t xml:space="preserve"> </w:t>
                            </w:r>
                            <w:r w:rsidRPr="00794934">
                              <w:rPr>
                                <w:rFonts w:cs="Tahoma" w:hint="eastAsia"/>
                                <w:color w:val="0B5294"/>
                                <w:spacing w:val="-4"/>
                                <w:sz w:val="24"/>
                                <w:szCs w:val="24"/>
                                <w:rtl/>
                              </w:rPr>
                              <w:t>עומדים</w:t>
                            </w:r>
                            <w:r w:rsidRPr="00794934">
                              <w:rPr>
                                <w:rFonts w:cs="Tahoma"/>
                                <w:color w:val="0B5294"/>
                                <w:spacing w:val="-4"/>
                                <w:sz w:val="24"/>
                                <w:szCs w:val="24"/>
                                <w:rtl/>
                              </w:rPr>
                              <w:t xml:space="preserve"> </w:t>
                            </w:r>
                            <w:r w:rsidRPr="00794934">
                              <w:rPr>
                                <w:rFonts w:cs="Tahoma" w:hint="eastAsia"/>
                                <w:color w:val="0B5294"/>
                                <w:spacing w:val="-4"/>
                                <w:sz w:val="24"/>
                                <w:szCs w:val="24"/>
                                <w:rtl/>
                              </w:rPr>
                              <w:t>כאבן</w:t>
                            </w:r>
                            <w:r w:rsidRPr="00794934">
                              <w:rPr>
                                <w:rFonts w:cs="Tahoma"/>
                                <w:color w:val="0B5294"/>
                                <w:spacing w:val="-4"/>
                                <w:sz w:val="24"/>
                                <w:szCs w:val="24"/>
                                <w:rtl/>
                              </w:rPr>
                              <w:t xml:space="preserve"> </w:t>
                            </w:r>
                            <w:r w:rsidRPr="00794934">
                              <w:rPr>
                                <w:rFonts w:cs="Tahoma" w:hint="eastAsia"/>
                                <w:color w:val="0B5294"/>
                                <w:spacing w:val="-4"/>
                                <w:sz w:val="24"/>
                                <w:szCs w:val="24"/>
                                <w:rtl/>
                              </w:rPr>
                              <w:t>שאין</w:t>
                            </w:r>
                            <w:r w:rsidRPr="00794934">
                              <w:rPr>
                                <w:rFonts w:cs="Tahoma"/>
                                <w:color w:val="0B5294"/>
                                <w:spacing w:val="-4"/>
                                <w:sz w:val="24"/>
                                <w:szCs w:val="24"/>
                                <w:rtl/>
                              </w:rPr>
                              <w:t xml:space="preserve"> </w:t>
                            </w:r>
                            <w:r w:rsidRPr="00794934">
                              <w:rPr>
                                <w:rFonts w:cs="Tahoma" w:hint="eastAsia"/>
                                <w:color w:val="0B5294"/>
                                <w:spacing w:val="-4"/>
                                <w:sz w:val="24"/>
                                <w:szCs w:val="24"/>
                                <w:rtl/>
                              </w:rPr>
                              <w:t>לה</w:t>
                            </w:r>
                            <w:r w:rsidRPr="00794934">
                              <w:rPr>
                                <w:rFonts w:cs="Tahoma"/>
                                <w:color w:val="0B5294"/>
                                <w:spacing w:val="-4"/>
                                <w:sz w:val="24"/>
                                <w:szCs w:val="24"/>
                                <w:rtl/>
                              </w:rPr>
                              <w:t xml:space="preserve"> </w:t>
                            </w:r>
                            <w:r w:rsidRPr="00794934">
                              <w:rPr>
                                <w:rFonts w:cs="Tahoma" w:hint="eastAsia"/>
                                <w:color w:val="0B5294"/>
                                <w:spacing w:val="-4"/>
                                <w:sz w:val="24"/>
                                <w:szCs w:val="24"/>
                                <w:rtl/>
                              </w:rPr>
                              <w:t>הופכין</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569044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6354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07146"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הצורך</w:t>
                      </w:r>
                      <w:r w:rsidRPr="00794934">
                        <w:rPr>
                          <w:rFonts w:cs="Tahoma"/>
                          <w:color w:val="0B5294"/>
                          <w:spacing w:val="-4"/>
                          <w:sz w:val="24"/>
                          <w:szCs w:val="24"/>
                          <w:rtl/>
                        </w:rPr>
                        <w:t xml:space="preserve"> </w:t>
                      </w:r>
                      <w:r w:rsidRPr="00794934">
                        <w:rPr>
                          <w:rFonts w:cs="Tahoma" w:hint="eastAsia"/>
                          <w:color w:val="0B5294"/>
                          <w:spacing w:val="-4"/>
                          <w:sz w:val="24"/>
                          <w:szCs w:val="24"/>
                          <w:rtl/>
                        </w:rPr>
                        <w:t>בפינוי</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r w:rsidRPr="00794934">
                        <w:rPr>
                          <w:rFonts w:cs="Tahoma"/>
                          <w:color w:val="0B5294"/>
                          <w:spacing w:val="-4"/>
                          <w:sz w:val="24"/>
                          <w:szCs w:val="24"/>
                          <w:rtl/>
                        </w:rPr>
                        <w:t xml:space="preserve"> </w:t>
                      </w:r>
                      <w:r w:rsidRPr="00794934">
                        <w:rPr>
                          <w:rFonts w:cs="Tahoma" w:hint="eastAsia"/>
                          <w:color w:val="0B5294"/>
                          <w:spacing w:val="-4"/>
                          <w:sz w:val="24"/>
                          <w:szCs w:val="24"/>
                          <w:rtl/>
                        </w:rPr>
                        <w:t>נובע</w:t>
                      </w:r>
                      <w:r w:rsidRPr="00794934">
                        <w:rPr>
                          <w:rFonts w:cs="Tahoma"/>
                          <w:color w:val="0B5294"/>
                          <w:spacing w:val="-4"/>
                          <w:sz w:val="24"/>
                          <w:szCs w:val="24"/>
                          <w:rtl/>
                        </w:rPr>
                        <w:t xml:space="preserve"> </w:t>
                      </w:r>
                      <w:r w:rsidRPr="00794934">
                        <w:rPr>
                          <w:rFonts w:cs="Tahoma" w:hint="eastAsia"/>
                          <w:color w:val="0B5294"/>
                          <w:spacing w:val="-4"/>
                          <w:sz w:val="24"/>
                          <w:szCs w:val="24"/>
                          <w:rtl/>
                        </w:rPr>
                        <w:t>מהשלכות</w:t>
                      </w:r>
                      <w:r w:rsidRPr="00794934">
                        <w:rPr>
                          <w:rFonts w:cs="Tahoma"/>
                          <w:color w:val="0B5294"/>
                          <w:spacing w:val="-4"/>
                          <w:sz w:val="24"/>
                          <w:szCs w:val="24"/>
                          <w:rtl/>
                        </w:rPr>
                        <w:t xml:space="preserve"> </w:t>
                      </w:r>
                      <w:r w:rsidRPr="00794934">
                        <w:rPr>
                          <w:rFonts w:cs="Tahoma" w:hint="eastAsia"/>
                          <w:color w:val="0B5294"/>
                          <w:spacing w:val="-4"/>
                          <w:sz w:val="24"/>
                          <w:szCs w:val="24"/>
                          <w:rtl/>
                        </w:rPr>
                        <w:t>שיש</w:t>
                      </w:r>
                      <w:r w:rsidRPr="00794934">
                        <w:rPr>
                          <w:rFonts w:cs="Tahoma"/>
                          <w:color w:val="0B5294"/>
                          <w:spacing w:val="-4"/>
                          <w:sz w:val="24"/>
                          <w:szCs w:val="24"/>
                          <w:rtl/>
                        </w:rPr>
                        <w:t xml:space="preserve"> </w:t>
                      </w:r>
                      <w:r w:rsidRPr="00794934">
                        <w:rPr>
                          <w:rFonts w:cs="Tahoma" w:hint="eastAsia"/>
                          <w:color w:val="0B5294"/>
                          <w:spacing w:val="-4"/>
                          <w:sz w:val="24"/>
                          <w:szCs w:val="24"/>
                          <w:rtl/>
                        </w:rPr>
                        <w:t>להם</w:t>
                      </w:r>
                      <w:r w:rsidRPr="00794934">
                        <w:rPr>
                          <w:rFonts w:cs="Tahoma"/>
                          <w:color w:val="0B5294"/>
                          <w:spacing w:val="-4"/>
                          <w:sz w:val="24"/>
                          <w:szCs w:val="24"/>
                          <w:rtl/>
                        </w:rPr>
                        <w:t xml:space="preserve"> </w:t>
                      </w:r>
                      <w:r w:rsidRPr="00794934">
                        <w:rPr>
                          <w:rFonts w:cs="Tahoma" w:hint="eastAsia"/>
                          <w:color w:val="0B5294"/>
                          <w:spacing w:val="-4"/>
                          <w:sz w:val="24"/>
                          <w:szCs w:val="24"/>
                          <w:rtl/>
                        </w:rPr>
                        <w:t>על</w:t>
                      </w:r>
                      <w:r w:rsidRPr="00794934">
                        <w:rPr>
                          <w:rFonts w:cs="Tahoma"/>
                          <w:color w:val="0B5294"/>
                          <w:spacing w:val="-4"/>
                          <w:sz w:val="24"/>
                          <w:szCs w:val="24"/>
                          <w:rtl/>
                        </w:rPr>
                        <w:t xml:space="preserve"> </w:t>
                      </w:r>
                      <w:r w:rsidRPr="00794934">
                        <w:rPr>
                          <w:rFonts w:cs="Tahoma" w:hint="eastAsia"/>
                          <w:color w:val="0B5294"/>
                          <w:spacing w:val="-4"/>
                          <w:sz w:val="24"/>
                          <w:szCs w:val="24"/>
                          <w:rtl/>
                        </w:rPr>
                        <w:t>ביטחון</w:t>
                      </w:r>
                      <w:r w:rsidRPr="00794934">
                        <w:rPr>
                          <w:rFonts w:cs="Tahoma"/>
                          <w:color w:val="0B5294"/>
                          <w:spacing w:val="-4"/>
                          <w:sz w:val="24"/>
                          <w:szCs w:val="24"/>
                          <w:rtl/>
                        </w:rPr>
                        <w:t xml:space="preserve"> </w:t>
                      </w:r>
                      <w:r w:rsidRPr="00794934">
                        <w:rPr>
                          <w:rFonts w:cs="Tahoma" w:hint="eastAsia"/>
                          <w:color w:val="0B5294"/>
                          <w:spacing w:val="-4"/>
                          <w:sz w:val="24"/>
                          <w:szCs w:val="24"/>
                          <w:rtl/>
                        </w:rPr>
                        <w:t>הציבור</w:t>
                      </w:r>
                      <w:r w:rsidRPr="00794934">
                        <w:rPr>
                          <w:rFonts w:cs="Tahoma"/>
                          <w:color w:val="0B5294"/>
                          <w:spacing w:val="-4"/>
                          <w:sz w:val="24"/>
                          <w:szCs w:val="24"/>
                          <w:rtl/>
                        </w:rPr>
                        <w:t xml:space="preserve">, </w:t>
                      </w:r>
                      <w:r w:rsidRPr="00794934">
                        <w:rPr>
                          <w:rFonts w:cs="Tahoma" w:hint="eastAsia"/>
                          <w:color w:val="0B5294"/>
                          <w:spacing w:val="-4"/>
                          <w:sz w:val="24"/>
                          <w:szCs w:val="24"/>
                          <w:rtl/>
                        </w:rPr>
                        <w:t>כמו</w:t>
                      </w:r>
                      <w:r w:rsidRPr="00794934">
                        <w:rPr>
                          <w:rFonts w:cs="Tahoma"/>
                          <w:color w:val="0B5294"/>
                          <w:spacing w:val="-4"/>
                          <w:sz w:val="24"/>
                          <w:szCs w:val="24"/>
                          <w:rtl/>
                        </w:rPr>
                        <w:t xml:space="preserve"> </w:t>
                      </w:r>
                      <w:r w:rsidRPr="00794934">
                        <w:rPr>
                          <w:rFonts w:cs="Tahoma" w:hint="eastAsia"/>
                          <w:color w:val="0B5294"/>
                          <w:spacing w:val="-4"/>
                          <w:sz w:val="24"/>
                          <w:szCs w:val="24"/>
                          <w:rtl/>
                        </w:rPr>
                        <w:t>גם</w:t>
                      </w:r>
                      <w:r w:rsidRPr="00794934">
                        <w:rPr>
                          <w:rFonts w:cs="Tahoma"/>
                          <w:color w:val="0B5294"/>
                          <w:spacing w:val="-4"/>
                          <w:sz w:val="24"/>
                          <w:szCs w:val="24"/>
                          <w:rtl/>
                        </w:rPr>
                        <w:t xml:space="preserve"> </w:t>
                      </w:r>
                      <w:r w:rsidRPr="00794934">
                        <w:rPr>
                          <w:rFonts w:cs="Tahoma" w:hint="eastAsia"/>
                          <w:color w:val="0B5294"/>
                          <w:spacing w:val="-4"/>
                          <w:sz w:val="24"/>
                          <w:szCs w:val="24"/>
                          <w:rtl/>
                        </w:rPr>
                        <w:t>השלכות</w:t>
                      </w:r>
                      <w:r w:rsidRPr="00794934">
                        <w:rPr>
                          <w:rFonts w:cs="Tahoma"/>
                          <w:color w:val="0B5294"/>
                          <w:spacing w:val="-4"/>
                          <w:sz w:val="24"/>
                          <w:szCs w:val="24"/>
                          <w:rtl/>
                        </w:rPr>
                        <w:t xml:space="preserve"> </w:t>
                      </w:r>
                      <w:r w:rsidRPr="00794934">
                        <w:rPr>
                          <w:rFonts w:cs="Tahoma" w:hint="eastAsia"/>
                          <w:color w:val="0B5294"/>
                          <w:spacing w:val="-4"/>
                          <w:sz w:val="24"/>
                          <w:szCs w:val="24"/>
                          <w:rtl/>
                        </w:rPr>
                        <w:t>בתחום</w:t>
                      </w:r>
                      <w:r w:rsidRPr="00794934">
                        <w:rPr>
                          <w:rFonts w:cs="Tahoma"/>
                          <w:color w:val="0B5294"/>
                          <w:spacing w:val="-4"/>
                          <w:sz w:val="24"/>
                          <w:szCs w:val="24"/>
                          <w:rtl/>
                        </w:rPr>
                        <w:t xml:space="preserve"> </w:t>
                      </w:r>
                      <w:r w:rsidRPr="00794934">
                        <w:rPr>
                          <w:rFonts w:cs="Tahoma" w:hint="eastAsia"/>
                          <w:color w:val="0B5294"/>
                          <w:spacing w:val="-4"/>
                          <w:sz w:val="24"/>
                          <w:szCs w:val="24"/>
                          <w:rtl/>
                        </w:rPr>
                        <w:t>הכלכלי</w:t>
                      </w:r>
                      <w:r w:rsidRPr="00794934">
                        <w:rPr>
                          <w:rFonts w:cs="Tahoma"/>
                          <w:color w:val="0B5294"/>
                          <w:spacing w:val="-4"/>
                          <w:sz w:val="24"/>
                          <w:szCs w:val="24"/>
                          <w:rtl/>
                        </w:rPr>
                        <w:t xml:space="preserve">, </w:t>
                      </w:r>
                      <w:r w:rsidRPr="00794934">
                        <w:rPr>
                          <w:rFonts w:cs="Tahoma" w:hint="eastAsia"/>
                          <w:color w:val="0B5294"/>
                          <w:spacing w:val="-4"/>
                          <w:sz w:val="24"/>
                          <w:szCs w:val="24"/>
                          <w:rtl/>
                        </w:rPr>
                        <w:t>שעה</w:t>
                      </w:r>
                      <w:r w:rsidRPr="00794934">
                        <w:rPr>
                          <w:rFonts w:cs="Tahoma"/>
                          <w:color w:val="0B5294"/>
                          <w:spacing w:val="-4"/>
                          <w:sz w:val="24"/>
                          <w:szCs w:val="24"/>
                          <w:rtl/>
                        </w:rPr>
                        <w:t xml:space="preserve"> </w:t>
                      </w:r>
                      <w:r w:rsidRPr="00794934">
                        <w:rPr>
                          <w:rFonts w:cs="Tahoma" w:hint="eastAsia"/>
                          <w:color w:val="0B5294"/>
                          <w:spacing w:val="-4"/>
                          <w:sz w:val="24"/>
                          <w:szCs w:val="24"/>
                          <w:rtl/>
                        </w:rPr>
                        <w:t>שקיימים</w:t>
                      </w:r>
                      <w:r w:rsidRPr="00794934">
                        <w:rPr>
                          <w:rFonts w:cs="Tahoma"/>
                          <w:color w:val="0B5294"/>
                          <w:spacing w:val="-4"/>
                          <w:sz w:val="24"/>
                          <w:szCs w:val="24"/>
                          <w:rtl/>
                        </w:rPr>
                        <w:t xml:space="preserve"> </w:t>
                      </w:r>
                      <w:r w:rsidRPr="00794934">
                        <w:rPr>
                          <w:rFonts w:cs="Tahoma" w:hint="eastAsia"/>
                          <w:color w:val="0B5294"/>
                          <w:spacing w:val="-4"/>
                          <w:sz w:val="24"/>
                          <w:szCs w:val="24"/>
                          <w:rtl/>
                        </w:rPr>
                        <w:t>שטחים</w:t>
                      </w:r>
                      <w:r w:rsidRPr="00794934">
                        <w:rPr>
                          <w:rFonts w:cs="Tahoma"/>
                          <w:color w:val="0B5294"/>
                          <w:spacing w:val="-4"/>
                          <w:sz w:val="24"/>
                          <w:szCs w:val="24"/>
                          <w:rtl/>
                        </w:rPr>
                        <w:t xml:space="preserve"> </w:t>
                      </w:r>
                      <w:r w:rsidRPr="00794934">
                        <w:rPr>
                          <w:rFonts w:cs="Tahoma" w:hint="eastAsia"/>
                          <w:color w:val="0B5294"/>
                          <w:spacing w:val="-4"/>
                          <w:sz w:val="24"/>
                          <w:szCs w:val="24"/>
                          <w:rtl/>
                        </w:rPr>
                        <w:t>שיכולים</w:t>
                      </w:r>
                      <w:r w:rsidRPr="00794934">
                        <w:rPr>
                          <w:rFonts w:cs="Tahoma"/>
                          <w:color w:val="0B5294"/>
                          <w:spacing w:val="-4"/>
                          <w:sz w:val="24"/>
                          <w:szCs w:val="24"/>
                          <w:rtl/>
                        </w:rPr>
                        <w:t xml:space="preserve"> </w:t>
                      </w:r>
                      <w:r w:rsidRPr="00794934">
                        <w:rPr>
                          <w:rFonts w:cs="Tahoma" w:hint="eastAsia"/>
                          <w:color w:val="0B5294"/>
                          <w:spacing w:val="-4"/>
                          <w:sz w:val="24"/>
                          <w:szCs w:val="24"/>
                          <w:rtl/>
                        </w:rPr>
                        <w:t>לשמש</w:t>
                      </w:r>
                      <w:r w:rsidRPr="00794934">
                        <w:rPr>
                          <w:rFonts w:cs="Tahoma"/>
                          <w:color w:val="0B5294"/>
                          <w:spacing w:val="-4"/>
                          <w:sz w:val="24"/>
                          <w:szCs w:val="24"/>
                          <w:rtl/>
                        </w:rPr>
                        <w:t xml:space="preserve"> </w:t>
                      </w:r>
                      <w:r w:rsidRPr="00794934">
                        <w:rPr>
                          <w:rFonts w:cs="Tahoma" w:hint="eastAsia"/>
                          <w:color w:val="0B5294"/>
                          <w:spacing w:val="-4"/>
                          <w:sz w:val="24"/>
                          <w:szCs w:val="24"/>
                          <w:rtl/>
                        </w:rPr>
                        <w:t>לצרכים</w:t>
                      </w:r>
                      <w:r w:rsidRPr="00794934">
                        <w:rPr>
                          <w:rFonts w:cs="Tahoma"/>
                          <w:color w:val="0B5294"/>
                          <w:spacing w:val="-4"/>
                          <w:sz w:val="24"/>
                          <w:szCs w:val="24"/>
                          <w:rtl/>
                        </w:rPr>
                        <w:t xml:space="preserve"> </w:t>
                      </w:r>
                      <w:r w:rsidRPr="00794934">
                        <w:rPr>
                          <w:rFonts w:cs="Tahoma" w:hint="eastAsia"/>
                          <w:color w:val="0B5294"/>
                          <w:spacing w:val="-4"/>
                          <w:sz w:val="24"/>
                          <w:szCs w:val="24"/>
                          <w:rtl/>
                        </w:rPr>
                        <w:t>אזרחיים</w:t>
                      </w:r>
                      <w:r w:rsidRPr="00794934">
                        <w:rPr>
                          <w:rFonts w:cs="Tahoma"/>
                          <w:color w:val="0B5294"/>
                          <w:spacing w:val="-4"/>
                          <w:sz w:val="24"/>
                          <w:szCs w:val="24"/>
                          <w:rtl/>
                        </w:rPr>
                        <w:t xml:space="preserve"> </w:t>
                      </w:r>
                      <w:r w:rsidRPr="00794934">
                        <w:rPr>
                          <w:rFonts w:cs="Tahoma" w:hint="eastAsia"/>
                          <w:color w:val="0B5294"/>
                          <w:spacing w:val="-4"/>
                          <w:sz w:val="24"/>
                          <w:szCs w:val="24"/>
                          <w:rtl/>
                        </w:rPr>
                        <w:t>אך</w:t>
                      </w:r>
                      <w:r w:rsidRPr="00794934">
                        <w:rPr>
                          <w:rFonts w:cs="Tahoma"/>
                          <w:color w:val="0B5294"/>
                          <w:spacing w:val="-4"/>
                          <w:sz w:val="24"/>
                          <w:szCs w:val="24"/>
                          <w:rtl/>
                        </w:rPr>
                        <w:t xml:space="preserve"> </w:t>
                      </w:r>
                      <w:r w:rsidRPr="00794934">
                        <w:rPr>
                          <w:rFonts w:cs="Tahoma" w:hint="eastAsia"/>
                          <w:color w:val="0B5294"/>
                          <w:spacing w:val="-4"/>
                          <w:sz w:val="24"/>
                          <w:szCs w:val="24"/>
                          <w:rtl/>
                        </w:rPr>
                        <w:t>טמונים</w:t>
                      </w:r>
                      <w:r w:rsidRPr="00794934">
                        <w:rPr>
                          <w:rFonts w:cs="Tahoma"/>
                          <w:color w:val="0B5294"/>
                          <w:spacing w:val="-4"/>
                          <w:sz w:val="24"/>
                          <w:szCs w:val="24"/>
                          <w:rtl/>
                        </w:rPr>
                        <w:t xml:space="preserve"> </w:t>
                      </w:r>
                      <w:r w:rsidRPr="00794934">
                        <w:rPr>
                          <w:rFonts w:cs="Tahoma" w:hint="eastAsia"/>
                          <w:color w:val="0B5294"/>
                          <w:spacing w:val="-4"/>
                          <w:sz w:val="24"/>
                          <w:szCs w:val="24"/>
                          <w:rtl/>
                        </w:rPr>
                        <w:t>בהם</w:t>
                      </w:r>
                      <w:r w:rsidRPr="00794934">
                        <w:rPr>
                          <w:rFonts w:cs="Tahoma"/>
                          <w:color w:val="0B5294"/>
                          <w:spacing w:val="-4"/>
                          <w:sz w:val="24"/>
                          <w:szCs w:val="24"/>
                          <w:rtl/>
                        </w:rPr>
                        <w:t xml:space="preserve"> </w:t>
                      </w:r>
                      <w:r w:rsidRPr="00794934">
                        <w:rPr>
                          <w:rFonts w:cs="Tahoma" w:hint="eastAsia"/>
                          <w:color w:val="0B5294"/>
                          <w:spacing w:val="-4"/>
                          <w:sz w:val="24"/>
                          <w:szCs w:val="24"/>
                          <w:rtl/>
                        </w:rPr>
                        <w:t>נפלים</w:t>
                      </w:r>
                      <w:r w:rsidRPr="00794934">
                        <w:rPr>
                          <w:rFonts w:cs="Tahoma"/>
                          <w:color w:val="0B5294"/>
                          <w:spacing w:val="-4"/>
                          <w:sz w:val="24"/>
                          <w:szCs w:val="24"/>
                          <w:rtl/>
                        </w:rPr>
                        <w:t xml:space="preserve">, </w:t>
                      </w:r>
                      <w:r w:rsidRPr="00794934">
                        <w:rPr>
                          <w:rFonts w:cs="Tahoma" w:hint="eastAsia"/>
                          <w:color w:val="0B5294"/>
                          <w:spacing w:val="-4"/>
                          <w:sz w:val="24"/>
                          <w:szCs w:val="24"/>
                          <w:rtl/>
                        </w:rPr>
                        <w:t>והם</w:t>
                      </w:r>
                      <w:r w:rsidRPr="00794934">
                        <w:rPr>
                          <w:rFonts w:cs="Tahoma"/>
                          <w:color w:val="0B5294"/>
                          <w:spacing w:val="-4"/>
                          <w:sz w:val="24"/>
                          <w:szCs w:val="24"/>
                          <w:rtl/>
                        </w:rPr>
                        <w:t xml:space="preserve"> </w:t>
                      </w:r>
                      <w:r w:rsidRPr="00794934">
                        <w:rPr>
                          <w:rFonts w:cs="Tahoma" w:hint="eastAsia"/>
                          <w:color w:val="0B5294"/>
                          <w:spacing w:val="-4"/>
                          <w:sz w:val="24"/>
                          <w:szCs w:val="24"/>
                          <w:rtl/>
                        </w:rPr>
                        <w:t>עומדים</w:t>
                      </w:r>
                      <w:r w:rsidRPr="00794934">
                        <w:rPr>
                          <w:rFonts w:cs="Tahoma"/>
                          <w:color w:val="0B5294"/>
                          <w:spacing w:val="-4"/>
                          <w:sz w:val="24"/>
                          <w:szCs w:val="24"/>
                          <w:rtl/>
                        </w:rPr>
                        <w:t xml:space="preserve"> </w:t>
                      </w:r>
                      <w:r w:rsidRPr="00794934">
                        <w:rPr>
                          <w:rFonts w:cs="Tahoma" w:hint="eastAsia"/>
                          <w:color w:val="0B5294"/>
                          <w:spacing w:val="-4"/>
                          <w:sz w:val="24"/>
                          <w:szCs w:val="24"/>
                          <w:rtl/>
                        </w:rPr>
                        <w:t>כאבן</w:t>
                      </w:r>
                      <w:r w:rsidRPr="00794934">
                        <w:rPr>
                          <w:rFonts w:cs="Tahoma"/>
                          <w:color w:val="0B5294"/>
                          <w:spacing w:val="-4"/>
                          <w:sz w:val="24"/>
                          <w:szCs w:val="24"/>
                          <w:rtl/>
                        </w:rPr>
                        <w:t xml:space="preserve"> </w:t>
                      </w:r>
                      <w:r w:rsidRPr="00794934">
                        <w:rPr>
                          <w:rFonts w:cs="Tahoma" w:hint="eastAsia"/>
                          <w:color w:val="0B5294"/>
                          <w:spacing w:val="-4"/>
                          <w:sz w:val="24"/>
                          <w:szCs w:val="24"/>
                          <w:rtl/>
                        </w:rPr>
                        <w:t>שאין</w:t>
                      </w:r>
                      <w:r w:rsidRPr="00794934">
                        <w:rPr>
                          <w:rFonts w:cs="Tahoma"/>
                          <w:color w:val="0B5294"/>
                          <w:spacing w:val="-4"/>
                          <w:sz w:val="24"/>
                          <w:szCs w:val="24"/>
                          <w:rtl/>
                        </w:rPr>
                        <w:t xml:space="preserve"> </w:t>
                      </w:r>
                      <w:r w:rsidRPr="00794934">
                        <w:rPr>
                          <w:rFonts w:cs="Tahoma" w:hint="eastAsia"/>
                          <w:color w:val="0B5294"/>
                          <w:spacing w:val="-4"/>
                          <w:sz w:val="24"/>
                          <w:szCs w:val="24"/>
                          <w:rtl/>
                        </w:rPr>
                        <w:t>לה</w:t>
                      </w:r>
                      <w:r w:rsidRPr="00794934">
                        <w:rPr>
                          <w:rFonts w:cs="Tahoma"/>
                          <w:color w:val="0B5294"/>
                          <w:spacing w:val="-4"/>
                          <w:sz w:val="24"/>
                          <w:szCs w:val="24"/>
                          <w:rtl/>
                        </w:rPr>
                        <w:t xml:space="preserve"> </w:t>
                      </w:r>
                      <w:r w:rsidRPr="00794934">
                        <w:rPr>
                          <w:rFonts w:cs="Tahoma" w:hint="eastAsia"/>
                          <w:color w:val="0B5294"/>
                          <w:spacing w:val="-4"/>
                          <w:sz w:val="24"/>
                          <w:szCs w:val="24"/>
                          <w:rtl/>
                        </w:rPr>
                        <w:t>הופכין</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9837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eastAsia="Times New Roman" w:hAnsi="Tahoma" w:cs="Tahoma"/>
          <w:b/>
          <w:bCs/>
          <w:sz w:val="17"/>
          <w:szCs w:val="17"/>
          <w:rtl/>
          <w:lang w:eastAsia="he-IL"/>
        </w:rPr>
      </w:pPr>
    </w:p>
    <w:p w:rsidR="00F452BD" w:rsidRPr="00157813" w:rsidP="00157813">
      <w:pPr>
        <w:pStyle w:val="KOT6"/>
        <w:rPr>
          <w:rFonts w:eastAsia="Times New Roman"/>
          <w:rtl/>
          <w:lang w:eastAsia="he-IL"/>
        </w:rPr>
      </w:pPr>
      <w:r w:rsidRPr="00157813">
        <w:rPr>
          <w:rFonts w:eastAsia="Times New Roman" w:hint="eastAsia"/>
          <w:rtl/>
          <w:lang w:eastAsia="he-IL"/>
        </w:rPr>
        <w:t>פערים</w:t>
      </w:r>
      <w:r w:rsidRPr="00157813">
        <w:rPr>
          <w:rFonts w:eastAsia="Times New Roman"/>
          <w:rtl/>
          <w:lang w:eastAsia="he-IL"/>
        </w:rPr>
        <w:t xml:space="preserve"> </w:t>
      </w:r>
      <w:r w:rsidRPr="00157813">
        <w:rPr>
          <w:rFonts w:eastAsia="Times New Roman" w:hint="eastAsia"/>
          <w:rtl/>
          <w:lang w:eastAsia="he-IL"/>
        </w:rPr>
        <w:t>בתחום</w:t>
      </w:r>
      <w:r w:rsidRPr="00157813">
        <w:rPr>
          <w:rFonts w:eastAsia="Times New Roman"/>
          <w:rtl/>
          <w:lang w:eastAsia="he-IL"/>
        </w:rPr>
        <w:t xml:space="preserve"> </w:t>
      </w:r>
      <w:r w:rsidRPr="00157813">
        <w:rPr>
          <w:rFonts w:eastAsia="Times New Roman" w:hint="eastAsia"/>
          <w:rtl/>
          <w:lang w:eastAsia="he-IL"/>
        </w:rPr>
        <w:t>פינוי</w:t>
      </w:r>
      <w:r w:rsidRPr="00157813">
        <w:rPr>
          <w:rFonts w:eastAsia="Times New Roman"/>
          <w:rtl/>
          <w:lang w:eastAsia="he-IL"/>
        </w:rPr>
        <w:t xml:space="preserve"> </w:t>
      </w:r>
      <w:r w:rsidRPr="00157813">
        <w:rPr>
          <w:rFonts w:eastAsia="Times New Roman" w:hint="eastAsia"/>
          <w:rtl/>
          <w:lang w:eastAsia="he-IL"/>
        </w:rPr>
        <w:t>שדות</w:t>
      </w:r>
      <w:r w:rsidRPr="00157813">
        <w:rPr>
          <w:rFonts w:eastAsia="Times New Roman"/>
          <w:rtl/>
          <w:lang w:eastAsia="he-IL"/>
        </w:rPr>
        <w:t xml:space="preserve"> </w:t>
      </w:r>
      <w:r w:rsidRPr="00157813">
        <w:rPr>
          <w:rFonts w:eastAsia="Times New Roman" w:hint="eastAsia"/>
          <w:rtl/>
          <w:lang w:eastAsia="he-IL"/>
        </w:rPr>
        <w:t>מוקשים</w:t>
      </w:r>
      <w:r w:rsidRPr="00157813">
        <w:rPr>
          <w:rFonts w:eastAsia="Times New Roman"/>
          <w:rtl/>
          <w:lang w:eastAsia="he-IL"/>
        </w:rPr>
        <w:t xml:space="preserve"> </w:t>
      </w:r>
      <w:r w:rsidRPr="00157813">
        <w:rPr>
          <w:rFonts w:eastAsia="Times New Roman" w:hint="eastAsia"/>
          <w:rtl/>
          <w:lang w:eastAsia="he-IL"/>
        </w:rPr>
        <w:t>מסוג</w:t>
      </w:r>
      <w:r w:rsidRPr="00157813">
        <w:rPr>
          <w:rFonts w:eastAsia="Times New Roman"/>
          <w:rtl/>
          <w:lang w:eastAsia="he-IL"/>
        </w:rPr>
        <w:t xml:space="preserve"> </w:t>
      </w:r>
      <w:r w:rsidRPr="00157813">
        <w:rPr>
          <w:rFonts w:eastAsia="Times New Roman" w:hint="eastAsia"/>
          <w:rtl/>
          <w:lang w:eastAsia="he-IL"/>
        </w:rPr>
        <w:t>נ</w:t>
      </w:r>
      <w:r w:rsidRPr="00157813">
        <w:rPr>
          <w:rFonts w:eastAsia="Times New Roman"/>
          <w:rtl/>
          <w:lang w:eastAsia="he-IL"/>
        </w:rPr>
        <w:t xml:space="preserve">"ט </w:t>
      </w:r>
      <w:r w:rsidRPr="00157813">
        <w:rPr>
          <w:rFonts w:eastAsia="Times New Roman" w:hint="eastAsia"/>
          <w:rtl/>
          <w:lang w:eastAsia="he-IL"/>
        </w:rPr>
        <w:t>בלבד</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כפי שצוין, לפי הגדרות החוק ומכוח סמכות שיורית, צה"ל הוא המוסמך לפנות את כל שדות המוקשים מסוג נ"ט במדינה, גם משטחים שאינם חיוניים לביטחון המדינה (ואז </w:t>
      </w:r>
      <w:r w:rsidR="006A3B34">
        <w:rPr>
          <w:rFonts w:ascii="Tahoma" w:eastAsia="Times New Roman" w:hAnsi="Tahoma" w:cs="Tahoma" w:hint="cs"/>
          <w:sz w:val="17"/>
          <w:szCs w:val="17"/>
          <w:rtl/>
          <w:lang w:eastAsia="he-IL"/>
        </w:rPr>
        <w:t xml:space="preserve">כביכול </w:t>
      </w:r>
      <w:r w:rsidRPr="00EC6361">
        <w:rPr>
          <w:rFonts w:ascii="Tahoma" w:eastAsia="Times New Roman" w:hAnsi="Tahoma" w:cs="Tahoma" w:hint="cs"/>
          <w:sz w:val="17"/>
          <w:szCs w:val="17"/>
          <w:rtl/>
          <w:lang w:eastAsia="he-IL"/>
        </w:rPr>
        <w:t xml:space="preserve">הפינוי אמור להיות בסמכות הרלפ"ם). קביעה זו נועדה להותיר בידי צה"ל שדות מוקשים מסוג נ"ט לצורכי אימונים של חיילים בחיל ההנדסה, שכן מוקשים אלה נתפסו בעבר כמסוכנים פחות.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תפיסה זו השתנתה במאי 2013, בעקבות תאונת אימונים שאירעה בצה"ל כתוצאה מפיצוץ מוקש מסוג נ"ט</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ש</w:t>
      </w:r>
      <w:r w:rsidRPr="00EC6361">
        <w:rPr>
          <w:rFonts w:ascii="Tahoma" w:eastAsia="Times New Roman" w:hAnsi="Tahoma" w:cs="Tahoma"/>
          <w:sz w:val="17"/>
          <w:szCs w:val="17"/>
          <w:rtl/>
          <w:lang w:eastAsia="he-IL"/>
        </w:rPr>
        <w:t>גרם למותו של לוחם.</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sz w:val="17"/>
          <w:szCs w:val="17"/>
          <w:rtl/>
          <w:lang w:eastAsia="he-IL"/>
        </w:rPr>
        <w:t xml:space="preserve">ממסמכים שהועברו לנציגי משרד מבקר המדינה עולה, שלפי הנחיית הרמטכ"ל דאז והוראת קצין ההנדסה הראשי שעסקה ב"איסור ביצוע פעילות במיקוש חי ושימוש במוקשים ומנגנונים נגד טנקים", </w:t>
      </w:r>
      <w:r w:rsidRPr="00EC6361">
        <w:rPr>
          <w:rFonts w:ascii="Tahoma" w:eastAsia="Times New Roman" w:hAnsi="Tahoma" w:cs="Tahoma" w:hint="cs"/>
          <w:sz w:val="17"/>
          <w:szCs w:val="17"/>
          <w:rtl/>
          <w:lang w:eastAsia="he-IL"/>
        </w:rPr>
        <w:t xml:space="preserve">נקבע בעקבות התאונה </w:t>
      </w:r>
      <w:r w:rsidRPr="00EC6361">
        <w:rPr>
          <w:rFonts w:ascii="Tahoma" w:eastAsia="Times New Roman" w:hAnsi="Tahoma" w:cs="Tahoma"/>
          <w:sz w:val="17"/>
          <w:szCs w:val="17"/>
          <w:rtl/>
          <w:lang w:eastAsia="he-IL"/>
        </w:rPr>
        <w:t xml:space="preserve">איסור מוחלט על פעילות בשדות מוקשים מכל סוג שהוא, נ"ט ונ"א. </w:t>
      </w:r>
      <w:r w:rsidRPr="00EC6361">
        <w:rPr>
          <w:rFonts w:ascii="Tahoma" w:eastAsia="Times New Roman" w:hAnsi="Tahoma" w:cs="Tahoma" w:hint="cs"/>
          <w:sz w:val="17"/>
          <w:szCs w:val="17"/>
          <w:rtl/>
          <w:lang w:eastAsia="he-IL"/>
        </w:rPr>
        <w:t xml:space="preserve">כך גם </w:t>
      </w:r>
      <w:r w:rsidRPr="00EC6361">
        <w:rPr>
          <w:rFonts w:ascii="Tahoma" w:eastAsia="Times New Roman" w:hAnsi="Tahoma" w:cs="Tahoma"/>
          <w:sz w:val="17"/>
          <w:szCs w:val="17"/>
          <w:rtl/>
          <w:lang w:eastAsia="he-IL"/>
        </w:rPr>
        <w:t xml:space="preserve">במרץ 2015, </w:t>
      </w:r>
      <w:r w:rsidRPr="00EC6361">
        <w:rPr>
          <w:rFonts w:ascii="Tahoma" w:eastAsia="Times New Roman" w:hAnsi="Tahoma" w:cs="Tahoma" w:hint="cs"/>
          <w:sz w:val="17"/>
          <w:szCs w:val="17"/>
          <w:rtl/>
          <w:lang w:eastAsia="he-IL"/>
        </w:rPr>
        <w:t xml:space="preserve">כאשר </w:t>
      </w:r>
      <w:r w:rsidRPr="00EC6361">
        <w:rPr>
          <w:rFonts w:ascii="Tahoma" w:eastAsia="Times New Roman" w:hAnsi="Tahoma" w:cs="Tahoma"/>
          <w:sz w:val="17"/>
          <w:szCs w:val="17"/>
          <w:rtl/>
          <w:lang w:eastAsia="he-IL"/>
        </w:rPr>
        <w:t xml:space="preserve">במסגרת דיון לאישור טכניקה לטיפול בשדה מוקשים מסוג נ"ט, הנחה מפקד זרוע היבשה, שכל פינוי של שדה מוקשים על ידי </w:t>
      </w:r>
      <w:r w:rsidRPr="00EC6361">
        <w:rPr>
          <w:rFonts w:ascii="Tahoma" w:eastAsia="Times New Roman" w:hAnsi="Tahoma" w:cs="Tahoma"/>
          <w:sz w:val="17"/>
          <w:szCs w:val="17"/>
          <w:rtl/>
          <w:lang w:eastAsia="he-IL"/>
        </w:rPr>
        <w:t xml:space="preserve">צה"ל יהיה באישור מיוחד של מפקדת זרוע היבשה ושל קצין ההנדסה הראשי, לאחר הערכת הסיכון, ורק לצורך מבצעי ממעלה ראשונה או </w:t>
      </w:r>
      <w:r w:rsidRPr="00EC6361">
        <w:rPr>
          <w:rFonts w:ascii="Tahoma" w:eastAsia="Times New Roman" w:hAnsi="Tahoma" w:cs="Tahoma" w:hint="cs"/>
          <w:sz w:val="17"/>
          <w:szCs w:val="17"/>
          <w:rtl/>
          <w:lang w:eastAsia="he-IL"/>
        </w:rPr>
        <w:t>לשם הבטחת</w:t>
      </w:r>
      <w:r w:rsidRPr="00EC6361">
        <w:rPr>
          <w:rFonts w:ascii="Tahoma" w:eastAsia="Times New Roman" w:hAnsi="Tahoma" w:cs="Tahoma"/>
          <w:sz w:val="17"/>
          <w:szCs w:val="17"/>
          <w:rtl/>
          <w:lang w:eastAsia="he-IL"/>
        </w:rPr>
        <w:t xml:space="preserve"> ביטחון לאזרחים. </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כך, במהלך הביקורת החל צה"ל במבצע פינוי מחודש של למעלה</w:t>
      </w:r>
      <w:r w:rsidRPr="00EC6361">
        <w:rPr>
          <w:rFonts w:ascii="Tahoma" w:eastAsia="Times New Roman" w:hAnsi="Tahoma" w:cs="Tahoma"/>
          <w:sz w:val="17"/>
          <w:szCs w:val="17"/>
          <w:rtl/>
          <w:lang w:eastAsia="he-IL"/>
        </w:rPr>
        <w:t xml:space="preserve"> מ-300 שדות מוקשים</w:t>
      </w:r>
      <w:r w:rsidRPr="00EC6361">
        <w:rPr>
          <w:rFonts w:ascii="Tahoma" w:eastAsia="Times New Roman" w:hAnsi="Tahoma" w:cs="Tahoma" w:hint="cs"/>
          <w:sz w:val="17"/>
          <w:szCs w:val="17"/>
          <w:rtl/>
          <w:lang w:eastAsia="he-IL"/>
        </w:rPr>
        <w:t xml:space="preserve"> מסוג נ"ט אותם פינה בשנים האחרונות. הצורך במבצע זה עלה כתוצאה מתאונה שאירעה בפברואר 2016 שבה טרקטור שבו נהג חקלאי עלה על מוקש מסוג נ"ט בשטח שצה"ל פינה ממוקשים בשנת 2004 והעבירו לשימוש אזרחי. </w:t>
      </w:r>
      <w:r w:rsidRPr="00EC6361">
        <w:rPr>
          <w:rFonts w:ascii="Tahoma" w:eastAsia="Times New Roman" w:hAnsi="Tahoma" w:cs="Tahoma"/>
          <w:sz w:val="17"/>
          <w:szCs w:val="17"/>
          <w:rtl/>
          <w:lang w:eastAsia="he-IL"/>
        </w:rPr>
        <w:t>בתחקיר האירוע ממרץ 2016 ציין אלוף פיקוד המרכז שמדובר באירוע חמור ביותר, שבנס לא גבה חיי אדם, ושמצטרף למקרים שבהם אותרו בחצי השנה האחרונה שלושה מוקשים נוספים בשטחים שמסר צה"ל לאזרחים.</w:t>
      </w:r>
      <w:r w:rsidRPr="00EC6361">
        <w:rPr>
          <w:rFonts w:ascii="Tahoma" w:eastAsia="Times New Roman" w:hAnsi="Tahoma" w:cs="Tahoma" w:hint="cs"/>
          <w:sz w:val="17"/>
          <w:szCs w:val="17"/>
          <w:rtl/>
          <w:lang w:eastAsia="he-IL"/>
        </w:rPr>
        <w:t xml:space="preserve"> מטרת המבצע היא לקיים בשדות המוקשים הללו הערכה מחודשת, ולשלול אפשרות להימצאות מוקשים נוספים בהם. </w:t>
      </w:r>
      <w:r w:rsidRPr="00EC6361">
        <w:rPr>
          <w:rFonts w:ascii="Tahoma" w:eastAsia="Times New Roman" w:hAnsi="Tahoma" w:cs="Tahoma"/>
          <w:sz w:val="17"/>
          <w:szCs w:val="17"/>
          <w:rtl/>
          <w:lang w:eastAsia="he-IL"/>
        </w:rPr>
        <w:t>ראש מדור מיקוש במפקדת זרוע היבשה מסר ביולי 2016 למשרד מבקר המדינה, שחיל ההנדסה החל בבדיקות אלה, ושכבר בתחילתן אותרו בקרקע מוקשים נוספים. מועד סיום הבדיקות אינו ידוע כרגע, ותלוי בגיוס של אנשי מילואים והכשרתם לטובת המשימה.</w:t>
      </w:r>
    </w:p>
    <w:p w:rsidR="00F452BD" w:rsidRPr="00EC6361" w:rsidP="00157813">
      <w:pPr>
        <w:pStyle w:val="RESHET"/>
        <w:rPr>
          <w:rtl/>
        </w:rPr>
      </w:pPr>
      <w:r w:rsidRPr="00EC6361">
        <w:rPr>
          <w:rFonts w:hint="cs"/>
          <w:rtl/>
        </w:rPr>
        <w:t xml:space="preserve">במצב הדברים הנתון, מאז מאי 2013 לא מתקיימת כל פעילות חדשה לפינוי שדות מוקשים מסוג נ"ט, המיועדים לשימוש אזרחי. </w:t>
      </w:r>
      <w:r w:rsidRPr="0012789B" w:rsidR="00794934">
        <w:rPr>
          <w:noProof/>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616088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1864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מאז</w:t>
                            </w:r>
                            <w:r w:rsidRPr="00794934">
                              <w:rPr>
                                <w:rFonts w:cs="Tahoma"/>
                                <w:color w:val="0B5294"/>
                                <w:spacing w:val="-4"/>
                                <w:sz w:val="24"/>
                                <w:szCs w:val="24"/>
                                <w:rtl/>
                              </w:rPr>
                              <w:t xml:space="preserve"> </w:t>
                            </w:r>
                            <w:r w:rsidRPr="00794934">
                              <w:rPr>
                                <w:rFonts w:cs="Tahoma" w:hint="eastAsia"/>
                                <w:color w:val="0B5294"/>
                                <w:spacing w:val="-4"/>
                                <w:sz w:val="24"/>
                                <w:szCs w:val="24"/>
                                <w:rtl/>
                              </w:rPr>
                              <w:t>מאי</w:t>
                            </w:r>
                            <w:r w:rsidRPr="00794934">
                              <w:rPr>
                                <w:rFonts w:cs="Tahoma"/>
                                <w:color w:val="0B5294"/>
                                <w:spacing w:val="-4"/>
                                <w:sz w:val="24"/>
                                <w:szCs w:val="24"/>
                                <w:rtl/>
                              </w:rPr>
                              <w:t xml:space="preserve"> 2013 </w:t>
                            </w:r>
                            <w:r w:rsidRPr="00794934">
                              <w:rPr>
                                <w:rFonts w:cs="Tahoma" w:hint="eastAsia"/>
                                <w:color w:val="0B5294"/>
                                <w:spacing w:val="-4"/>
                                <w:sz w:val="24"/>
                                <w:szCs w:val="24"/>
                                <w:rtl/>
                              </w:rPr>
                              <w:t>לא</w:t>
                            </w:r>
                            <w:r w:rsidRPr="00794934">
                              <w:rPr>
                                <w:rFonts w:cs="Tahoma"/>
                                <w:color w:val="0B5294"/>
                                <w:spacing w:val="-4"/>
                                <w:sz w:val="24"/>
                                <w:szCs w:val="24"/>
                                <w:rtl/>
                              </w:rPr>
                              <w:t xml:space="preserve"> </w:t>
                            </w:r>
                            <w:r w:rsidRPr="00794934">
                              <w:rPr>
                                <w:rFonts w:cs="Tahoma" w:hint="eastAsia"/>
                                <w:color w:val="0B5294"/>
                                <w:spacing w:val="-4"/>
                                <w:sz w:val="24"/>
                                <w:szCs w:val="24"/>
                                <w:rtl/>
                              </w:rPr>
                              <w:t>מתקיימת</w:t>
                            </w:r>
                            <w:r w:rsidRPr="00794934">
                              <w:rPr>
                                <w:rFonts w:cs="Tahoma"/>
                                <w:color w:val="0B5294"/>
                                <w:spacing w:val="-4"/>
                                <w:sz w:val="24"/>
                                <w:szCs w:val="24"/>
                                <w:rtl/>
                              </w:rPr>
                              <w:t xml:space="preserve"> </w:t>
                            </w:r>
                            <w:r w:rsidRPr="00794934">
                              <w:rPr>
                                <w:rFonts w:cs="Tahoma" w:hint="eastAsia"/>
                                <w:color w:val="0B5294"/>
                                <w:spacing w:val="-4"/>
                                <w:sz w:val="24"/>
                                <w:szCs w:val="24"/>
                                <w:rtl/>
                              </w:rPr>
                              <w:t>כל</w:t>
                            </w:r>
                            <w:r w:rsidRPr="00794934">
                              <w:rPr>
                                <w:rFonts w:cs="Tahoma"/>
                                <w:color w:val="0B5294"/>
                                <w:spacing w:val="-4"/>
                                <w:sz w:val="24"/>
                                <w:szCs w:val="24"/>
                                <w:rtl/>
                              </w:rPr>
                              <w:t xml:space="preserve"> </w:t>
                            </w:r>
                            <w:r w:rsidRPr="00794934">
                              <w:rPr>
                                <w:rFonts w:cs="Tahoma" w:hint="eastAsia"/>
                                <w:color w:val="0B5294"/>
                                <w:spacing w:val="-4"/>
                                <w:sz w:val="24"/>
                                <w:szCs w:val="24"/>
                                <w:rtl/>
                              </w:rPr>
                              <w:t>פעילות</w:t>
                            </w:r>
                            <w:r w:rsidRPr="00794934">
                              <w:rPr>
                                <w:rFonts w:cs="Tahoma"/>
                                <w:color w:val="0B5294"/>
                                <w:spacing w:val="-4"/>
                                <w:sz w:val="24"/>
                                <w:szCs w:val="24"/>
                                <w:rtl/>
                              </w:rPr>
                              <w:t xml:space="preserve"> </w:t>
                            </w:r>
                            <w:r w:rsidRPr="00794934">
                              <w:rPr>
                                <w:rFonts w:cs="Tahoma" w:hint="eastAsia"/>
                                <w:color w:val="0B5294"/>
                                <w:spacing w:val="-4"/>
                                <w:sz w:val="24"/>
                                <w:szCs w:val="24"/>
                                <w:rtl/>
                              </w:rPr>
                              <w:t>חדשה</w:t>
                            </w:r>
                            <w:r w:rsidRPr="00794934">
                              <w:rPr>
                                <w:rFonts w:cs="Tahoma"/>
                                <w:color w:val="0B5294"/>
                                <w:spacing w:val="-4"/>
                                <w:sz w:val="24"/>
                                <w:szCs w:val="24"/>
                                <w:rtl/>
                              </w:rPr>
                              <w:t xml:space="preserve"> </w:t>
                            </w:r>
                            <w:r w:rsidRPr="00794934">
                              <w:rPr>
                                <w:rFonts w:cs="Tahoma" w:hint="eastAsia"/>
                                <w:color w:val="0B5294"/>
                                <w:spacing w:val="-4"/>
                                <w:sz w:val="24"/>
                                <w:szCs w:val="24"/>
                                <w:rtl/>
                              </w:rPr>
                              <w:t>לפינוי</w:t>
                            </w:r>
                            <w:r w:rsidRPr="00794934">
                              <w:rPr>
                                <w:rFonts w:cs="Tahoma"/>
                                <w:color w:val="0B5294"/>
                                <w:spacing w:val="-4"/>
                                <w:sz w:val="24"/>
                                <w:szCs w:val="24"/>
                                <w:rtl/>
                              </w:rPr>
                              <w:t xml:space="preserve"> </w:t>
                            </w:r>
                            <w:r w:rsidRPr="00794934">
                              <w:rPr>
                                <w:rFonts w:cs="Tahoma" w:hint="eastAsia"/>
                                <w:color w:val="0B5294"/>
                                <w:spacing w:val="-4"/>
                                <w:sz w:val="24"/>
                                <w:szCs w:val="24"/>
                                <w:rtl/>
                              </w:rPr>
                              <w:t>שדות</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מסוג</w:t>
                            </w:r>
                            <w:r w:rsidRPr="00794934">
                              <w:rPr>
                                <w:rFonts w:cs="Tahoma"/>
                                <w:color w:val="0B5294"/>
                                <w:spacing w:val="-4"/>
                                <w:sz w:val="24"/>
                                <w:szCs w:val="24"/>
                                <w:rtl/>
                              </w:rPr>
                              <w:t xml:space="preserve"> </w:t>
                            </w:r>
                            <w:r w:rsidRPr="00794934">
                              <w:rPr>
                                <w:rFonts w:cs="Tahoma" w:hint="eastAsia"/>
                                <w:color w:val="0B5294"/>
                                <w:spacing w:val="-4"/>
                                <w:sz w:val="24"/>
                                <w:szCs w:val="24"/>
                                <w:rtl/>
                              </w:rPr>
                              <w:t>נ</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המיועדים</w:t>
                            </w:r>
                            <w:r w:rsidRPr="00794934">
                              <w:rPr>
                                <w:rFonts w:cs="Tahoma"/>
                                <w:color w:val="0B5294"/>
                                <w:spacing w:val="-4"/>
                                <w:sz w:val="24"/>
                                <w:szCs w:val="24"/>
                                <w:rtl/>
                              </w:rPr>
                              <w:t xml:space="preserve"> </w:t>
                            </w:r>
                            <w:r w:rsidRPr="00794934">
                              <w:rPr>
                                <w:rFonts w:cs="Tahoma" w:hint="eastAsia"/>
                                <w:color w:val="0B5294"/>
                                <w:spacing w:val="-4"/>
                                <w:sz w:val="24"/>
                                <w:szCs w:val="24"/>
                                <w:rtl/>
                              </w:rPr>
                              <w:t>לשימוש</w:t>
                            </w:r>
                            <w:r w:rsidRPr="00794934">
                              <w:rPr>
                                <w:rFonts w:cs="Tahoma"/>
                                <w:color w:val="0B5294"/>
                                <w:spacing w:val="-4"/>
                                <w:sz w:val="24"/>
                                <w:szCs w:val="24"/>
                                <w:rtl/>
                              </w:rPr>
                              <w:t xml:space="preserve"> </w:t>
                            </w:r>
                            <w:r w:rsidRPr="00794934">
                              <w:rPr>
                                <w:rFonts w:cs="Tahoma" w:hint="eastAsia"/>
                                <w:color w:val="0B5294"/>
                                <w:spacing w:val="-4"/>
                                <w:sz w:val="24"/>
                                <w:szCs w:val="24"/>
                                <w:rtl/>
                              </w:rPr>
                              <w:t>אזרחי</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7661146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4793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83659"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מאז</w:t>
                      </w:r>
                      <w:r w:rsidRPr="00794934">
                        <w:rPr>
                          <w:rFonts w:cs="Tahoma"/>
                          <w:color w:val="0B5294"/>
                          <w:spacing w:val="-4"/>
                          <w:sz w:val="24"/>
                          <w:szCs w:val="24"/>
                          <w:rtl/>
                        </w:rPr>
                        <w:t xml:space="preserve"> </w:t>
                      </w:r>
                      <w:r w:rsidRPr="00794934">
                        <w:rPr>
                          <w:rFonts w:cs="Tahoma" w:hint="eastAsia"/>
                          <w:color w:val="0B5294"/>
                          <w:spacing w:val="-4"/>
                          <w:sz w:val="24"/>
                          <w:szCs w:val="24"/>
                          <w:rtl/>
                        </w:rPr>
                        <w:t>מאי</w:t>
                      </w:r>
                      <w:r w:rsidRPr="00794934">
                        <w:rPr>
                          <w:rFonts w:cs="Tahoma"/>
                          <w:color w:val="0B5294"/>
                          <w:spacing w:val="-4"/>
                          <w:sz w:val="24"/>
                          <w:szCs w:val="24"/>
                          <w:rtl/>
                        </w:rPr>
                        <w:t xml:space="preserve"> 2013 </w:t>
                      </w:r>
                      <w:r w:rsidRPr="00794934">
                        <w:rPr>
                          <w:rFonts w:cs="Tahoma" w:hint="eastAsia"/>
                          <w:color w:val="0B5294"/>
                          <w:spacing w:val="-4"/>
                          <w:sz w:val="24"/>
                          <w:szCs w:val="24"/>
                          <w:rtl/>
                        </w:rPr>
                        <w:t>לא</w:t>
                      </w:r>
                      <w:r w:rsidRPr="00794934">
                        <w:rPr>
                          <w:rFonts w:cs="Tahoma"/>
                          <w:color w:val="0B5294"/>
                          <w:spacing w:val="-4"/>
                          <w:sz w:val="24"/>
                          <w:szCs w:val="24"/>
                          <w:rtl/>
                        </w:rPr>
                        <w:t xml:space="preserve"> </w:t>
                      </w:r>
                      <w:r w:rsidRPr="00794934">
                        <w:rPr>
                          <w:rFonts w:cs="Tahoma" w:hint="eastAsia"/>
                          <w:color w:val="0B5294"/>
                          <w:spacing w:val="-4"/>
                          <w:sz w:val="24"/>
                          <w:szCs w:val="24"/>
                          <w:rtl/>
                        </w:rPr>
                        <w:t>מתקיימת</w:t>
                      </w:r>
                      <w:r w:rsidRPr="00794934">
                        <w:rPr>
                          <w:rFonts w:cs="Tahoma"/>
                          <w:color w:val="0B5294"/>
                          <w:spacing w:val="-4"/>
                          <w:sz w:val="24"/>
                          <w:szCs w:val="24"/>
                          <w:rtl/>
                        </w:rPr>
                        <w:t xml:space="preserve"> </w:t>
                      </w:r>
                      <w:r w:rsidRPr="00794934">
                        <w:rPr>
                          <w:rFonts w:cs="Tahoma" w:hint="eastAsia"/>
                          <w:color w:val="0B5294"/>
                          <w:spacing w:val="-4"/>
                          <w:sz w:val="24"/>
                          <w:szCs w:val="24"/>
                          <w:rtl/>
                        </w:rPr>
                        <w:t>כל</w:t>
                      </w:r>
                      <w:r w:rsidRPr="00794934">
                        <w:rPr>
                          <w:rFonts w:cs="Tahoma"/>
                          <w:color w:val="0B5294"/>
                          <w:spacing w:val="-4"/>
                          <w:sz w:val="24"/>
                          <w:szCs w:val="24"/>
                          <w:rtl/>
                        </w:rPr>
                        <w:t xml:space="preserve"> </w:t>
                      </w:r>
                      <w:r w:rsidRPr="00794934">
                        <w:rPr>
                          <w:rFonts w:cs="Tahoma" w:hint="eastAsia"/>
                          <w:color w:val="0B5294"/>
                          <w:spacing w:val="-4"/>
                          <w:sz w:val="24"/>
                          <w:szCs w:val="24"/>
                          <w:rtl/>
                        </w:rPr>
                        <w:t>פעילות</w:t>
                      </w:r>
                      <w:r w:rsidRPr="00794934">
                        <w:rPr>
                          <w:rFonts w:cs="Tahoma"/>
                          <w:color w:val="0B5294"/>
                          <w:spacing w:val="-4"/>
                          <w:sz w:val="24"/>
                          <w:szCs w:val="24"/>
                          <w:rtl/>
                        </w:rPr>
                        <w:t xml:space="preserve"> </w:t>
                      </w:r>
                      <w:r w:rsidRPr="00794934">
                        <w:rPr>
                          <w:rFonts w:cs="Tahoma" w:hint="eastAsia"/>
                          <w:color w:val="0B5294"/>
                          <w:spacing w:val="-4"/>
                          <w:sz w:val="24"/>
                          <w:szCs w:val="24"/>
                          <w:rtl/>
                        </w:rPr>
                        <w:t>חדשה</w:t>
                      </w:r>
                      <w:r w:rsidRPr="00794934">
                        <w:rPr>
                          <w:rFonts w:cs="Tahoma"/>
                          <w:color w:val="0B5294"/>
                          <w:spacing w:val="-4"/>
                          <w:sz w:val="24"/>
                          <w:szCs w:val="24"/>
                          <w:rtl/>
                        </w:rPr>
                        <w:t xml:space="preserve"> </w:t>
                      </w:r>
                      <w:r w:rsidRPr="00794934">
                        <w:rPr>
                          <w:rFonts w:cs="Tahoma" w:hint="eastAsia"/>
                          <w:color w:val="0B5294"/>
                          <w:spacing w:val="-4"/>
                          <w:sz w:val="24"/>
                          <w:szCs w:val="24"/>
                          <w:rtl/>
                        </w:rPr>
                        <w:t>לפינוי</w:t>
                      </w:r>
                      <w:r w:rsidRPr="00794934">
                        <w:rPr>
                          <w:rFonts w:cs="Tahoma"/>
                          <w:color w:val="0B5294"/>
                          <w:spacing w:val="-4"/>
                          <w:sz w:val="24"/>
                          <w:szCs w:val="24"/>
                          <w:rtl/>
                        </w:rPr>
                        <w:t xml:space="preserve"> </w:t>
                      </w:r>
                      <w:r w:rsidRPr="00794934">
                        <w:rPr>
                          <w:rFonts w:cs="Tahoma" w:hint="eastAsia"/>
                          <w:color w:val="0B5294"/>
                          <w:spacing w:val="-4"/>
                          <w:sz w:val="24"/>
                          <w:szCs w:val="24"/>
                          <w:rtl/>
                        </w:rPr>
                        <w:t>שדות</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מסוג</w:t>
                      </w:r>
                      <w:r w:rsidRPr="00794934">
                        <w:rPr>
                          <w:rFonts w:cs="Tahoma"/>
                          <w:color w:val="0B5294"/>
                          <w:spacing w:val="-4"/>
                          <w:sz w:val="24"/>
                          <w:szCs w:val="24"/>
                          <w:rtl/>
                        </w:rPr>
                        <w:t xml:space="preserve"> </w:t>
                      </w:r>
                      <w:r w:rsidRPr="00794934">
                        <w:rPr>
                          <w:rFonts w:cs="Tahoma" w:hint="eastAsia"/>
                          <w:color w:val="0B5294"/>
                          <w:spacing w:val="-4"/>
                          <w:sz w:val="24"/>
                          <w:szCs w:val="24"/>
                          <w:rtl/>
                        </w:rPr>
                        <w:t>נ</w:t>
                      </w:r>
                      <w:r w:rsidRPr="00794934">
                        <w:rPr>
                          <w:rFonts w:cs="Tahoma"/>
                          <w:color w:val="0B5294"/>
                          <w:spacing w:val="-4"/>
                          <w:sz w:val="24"/>
                          <w:szCs w:val="24"/>
                          <w:rtl/>
                        </w:rPr>
                        <w:t>"</w:t>
                      </w:r>
                      <w:r w:rsidRPr="00794934">
                        <w:rPr>
                          <w:rFonts w:cs="Tahoma" w:hint="eastAsia"/>
                          <w:color w:val="0B5294"/>
                          <w:spacing w:val="-4"/>
                          <w:sz w:val="24"/>
                          <w:szCs w:val="24"/>
                          <w:rtl/>
                        </w:rPr>
                        <w:t>ט</w:t>
                      </w:r>
                      <w:r w:rsidRPr="00794934">
                        <w:rPr>
                          <w:rFonts w:cs="Tahoma"/>
                          <w:color w:val="0B5294"/>
                          <w:spacing w:val="-4"/>
                          <w:sz w:val="24"/>
                          <w:szCs w:val="24"/>
                          <w:rtl/>
                        </w:rPr>
                        <w:t xml:space="preserve">, </w:t>
                      </w:r>
                      <w:r w:rsidRPr="00794934">
                        <w:rPr>
                          <w:rFonts w:cs="Tahoma" w:hint="eastAsia"/>
                          <w:color w:val="0B5294"/>
                          <w:spacing w:val="-4"/>
                          <w:sz w:val="24"/>
                          <w:szCs w:val="24"/>
                          <w:rtl/>
                        </w:rPr>
                        <w:t>המיועדים</w:t>
                      </w:r>
                      <w:r w:rsidRPr="00794934">
                        <w:rPr>
                          <w:rFonts w:cs="Tahoma"/>
                          <w:color w:val="0B5294"/>
                          <w:spacing w:val="-4"/>
                          <w:sz w:val="24"/>
                          <w:szCs w:val="24"/>
                          <w:rtl/>
                        </w:rPr>
                        <w:t xml:space="preserve"> </w:t>
                      </w:r>
                      <w:r w:rsidRPr="00794934">
                        <w:rPr>
                          <w:rFonts w:cs="Tahoma" w:hint="eastAsia"/>
                          <w:color w:val="0B5294"/>
                          <w:spacing w:val="-4"/>
                          <w:sz w:val="24"/>
                          <w:szCs w:val="24"/>
                          <w:rtl/>
                        </w:rPr>
                        <w:t>לשימוש</w:t>
                      </w:r>
                      <w:r w:rsidRPr="00794934">
                        <w:rPr>
                          <w:rFonts w:cs="Tahoma"/>
                          <w:color w:val="0B5294"/>
                          <w:spacing w:val="-4"/>
                          <w:sz w:val="24"/>
                          <w:szCs w:val="24"/>
                          <w:rtl/>
                        </w:rPr>
                        <w:t xml:space="preserve"> </w:t>
                      </w:r>
                      <w:r w:rsidRPr="00794934">
                        <w:rPr>
                          <w:rFonts w:cs="Tahoma" w:hint="eastAsia"/>
                          <w:color w:val="0B5294"/>
                          <w:spacing w:val="-4"/>
                          <w:sz w:val="24"/>
                          <w:szCs w:val="24"/>
                          <w:rtl/>
                        </w:rPr>
                        <w:t>אזרחי</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1412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157813">
      <w:pPr>
        <w:spacing w:before="180" w:line="240" w:lineRule="exact"/>
        <w:ind w:right="2268"/>
        <w:jc w:val="both"/>
        <w:rPr>
          <w:rFonts w:ascii="Tahoma" w:eastAsia="Times New Roman" w:hAnsi="Tahoma" w:cs="Tahoma"/>
          <w:sz w:val="17"/>
          <w:szCs w:val="17"/>
          <w:lang w:eastAsia="he-IL"/>
        </w:rPr>
      </w:pPr>
      <w:r w:rsidRPr="00EC6361">
        <w:rPr>
          <w:rFonts w:ascii="Tahoma" w:eastAsia="Times New Roman" w:hAnsi="Tahoma" w:cs="Tahoma" w:hint="cs"/>
          <w:sz w:val="17"/>
          <w:szCs w:val="17"/>
          <w:rtl/>
          <w:lang w:eastAsia="he-IL"/>
        </w:rPr>
        <w:t xml:space="preserve">בביקורת עלה שכתוצאה ממצב דברים זה, צה"ל לא מימש החלטת ממשלה </w:t>
      </w:r>
      <w:r w:rsidRPr="00794934">
        <w:rPr>
          <w:rFonts w:ascii="Tahoma" w:eastAsia="Times New Roman" w:hAnsi="Tahoma" w:cs="Tahoma" w:hint="cs"/>
          <w:spacing w:val="-4"/>
          <w:sz w:val="17"/>
          <w:szCs w:val="17"/>
          <w:rtl/>
          <w:lang w:eastAsia="he-IL"/>
        </w:rPr>
        <w:t>שהתקבלה בינואר 2014 ועוסקת ב</w:t>
      </w:r>
      <w:r w:rsidRPr="00794934" w:rsidR="00794934">
        <w:rPr>
          <w:rFonts w:ascii="Tahoma" w:eastAsia="Times New Roman" w:hAnsi="Tahoma" w:cs="Tahoma" w:hint="cs"/>
          <w:spacing w:val="-4"/>
          <w:sz w:val="17"/>
          <w:szCs w:val="17"/>
          <w:rtl/>
          <w:lang w:eastAsia="he-IL"/>
        </w:rPr>
        <w:t xml:space="preserve">תכנית </w:t>
      </w:r>
      <w:r w:rsidRPr="00794934">
        <w:rPr>
          <w:rFonts w:ascii="Tahoma" w:eastAsia="Times New Roman" w:hAnsi="Tahoma" w:cs="Tahoma" w:hint="cs"/>
          <w:spacing w:val="-4"/>
          <w:sz w:val="17"/>
          <w:szCs w:val="17"/>
          <w:rtl/>
          <w:lang w:eastAsia="he-IL"/>
        </w:rPr>
        <w:t>פיתוח החקלאות בגולן</w:t>
      </w:r>
      <w:r>
        <w:rPr>
          <w:rStyle w:val="FootnoteReference0"/>
          <w:rFonts w:ascii="Tahoma" w:eastAsia="Times New Roman" w:hAnsi="Tahoma" w:cs="Tahoma"/>
          <w:spacing w:val="-4"/>
          <w:sz w:val="17"/>
          <w:szCs w:val="17"/>
          <w:rtl/>
          <w:lang w:eastAsia="he-IL"/>
        </w:rPr>
        <w:footnoteReference w:id="8"/>
      </w:r>
      <w:r w:rsidRPr="00794934">
        <w:rPr>
          <w:rFonts w:ascii="Tahoma" w:eastAsia="Times New Roman" w:hAnsi="Tahoma" w:cs="Tahoma" w:hint="cs"/>
          <w:spacing w:val="-4"/>
          <w:sz w:val="17"/>
          <w:szCs w:val="17"/>
          <w:rtl/>
          <w:lang w:eastAsia="he-IL"/>
        </w:rPr>
        <w:t>. בהחלטתה זו, קבעה</w:t>
      </w:r>
      <w:r w:rsidRPr="00EC6361">
        <w:rPr>
          <w:rFonts w:ascii="Tahoma" w:eastAsia="Times New Roman" w:hAnsi="Tahoma" w:cs="Tahoma" w:hint="cs"/>
          <w:sz w:val="17"/>
          <w:szCs w:val="17"/>
          <w:rtl/>
          <w:lang w:eastAsia="he-IL"/>
        </w:rPr>
        <w:t xml:space="preserve"> הממשלה כי לצורך מימוש התכנית, נדרש פינוי מוקשים משטחים בהיקף כולל של 10,000 דונם, וכי 3,500 דונם</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מתוכם יפנה צה"ל בשנים 2017-2014. היות שהשטח שאליו מתייחסת החלטת הממשלה כולל למעלה מ-200 שדות מוקשים מסוג נ"ט, וכאמור, כבר ממאי 2013 צה"ל אינו עוסק בפעילות חדשה לפינוי שדות מוקשים מסוג נ"ט, המיועדים לשימוש אזרחי</w:t>
      </w:r>
      <w:r w:rsidRPr="00EC6361">
        <w:rPr>
          <w:rFonts w:ascii="Tahoma" w:hAnsi="Tahoma" w:cs="Tahoma" w:hint="cs"/>
          <w:sz w:val="17"/>
          <w:szCs w:val="17"/>
          <w:rtl/>
          <w:lang w:eastAsia="he-IL"/>
        </w:rPr>
        <w:t xml:space="preserve">, </w:t>
      </w:r>
      <w:r w:rsidRPr="00EC6361">
        <w:rPr>
          <w:rFonts w:ascii="Tahoma" w:eastAsia="Times New Roman" w:hAnsi="Tahoma" w:cs="Tahoma" w:hint="cs"/>
          <w:sz w:val="17"/>
          <w:szCs w:val="17"/>
          <w:rtl/>
          <w:lang w:eastAsia="he-IL"/>
        </w:rPr>
        <w:t xml:space="preserve">והרלפ"ם מנועה מביצוע מלוא המשימה לנוכח הגדרת סמכויותיה בחוק, החלטת הממשלה לא קוימה. </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בהתייחסותו מספטמבר 2016 לממצאי הביקורת חזר צה"ל על עמדתו, ולפיה "צה"ל נכון לפנות שדות מוקשים כאשר מדובר בסיבות ביטחוניות/מבצעיות, ומפנה לרלפ"ם את משימת פינוי שדות המוקשים כאשר מדובר בסיבות אזרחיות/כלכליות אשר אינן מצדיקות סיכון חיי חיילים". </w:t>
      </w:r>
    </w:p>
    <w:p w:rsidR="00F452BD" w:rsidRPr="00EC6361" w:rsidP="00157813">
      <w:pPr>
        <w:pStyle w:val="RESHET"/>
        <w:rPr>
          <w:rtl/>
        </w:rPr>
      </w:pPr>
      <w:r w:rsidRPr="00EC6361">
        <w:rPr>
          <w:rFonts w:hint="cs"/>
          <w:rtl/>
        </w:rPr>
        <w:t xml:space="preserve">משרד מבקר המדינה מעיר, שלאי-קיום החלטת הממשלה על ידי צה"ל, יש השלכות כלכליות והשלכות במימוש החלטות ממשל ושמירה על מינהל ציבורי תקין, כמו גם השלכות אפשריות בהקשר של שמירה על ביטחון הציבור. עמדת צה"ל, ולפיה הוא יפנה לרלפ"ם משימות לפינוי מוקשים שהצרכים בפינוים הם אזרחיים או כלכליים, אינה עולה בקנה אחד עם המצב החוקי הקיים, בהקשר של פינוי מוקשים מסוג נ"ט. משכך, קיים צורך ממשי באסדרת חלוקת הסמכויות בין צה"ל לרלפ"ם בתחום פינוי מוקשי נ"ט משטחים שמיועדים לצרכים אזרחיים. </w:t>
      </w:r>
      <w:r w:rsidRPr="0012789B" w:rsidR="00794934">
        <w:rPr>
          <w:noProof/>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794934" w:rsidRPr="00373C5D" w:rsidP="0079493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442746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0924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עמדת</w:t>
                            </w:r>
                            <w:r w:rsidRPr="00794934">
                              <w:rPr>
                                <w:rFonts w:cs="Tahoma"/>
                                <w:color w:val="0B5294"/>
                                <w:spacing w:val="-4"/>
                                <w:sz w:val="24"/>
                                <w:szCs w:val="24"/>
                                <w:rtl/>
                              </w:rPr>
                              <w:t xml:space="preserve"> </w:t>
                            </w:r>
                            <w:r w:rsidRPr="00794934">
                              <w:rPr>
                                <w:rFonts w:cs="Tahoma" w:hint="eastAsia"/>
                                <w:color w:val="0B5294"/>
                                <w:spacing w:val="-4"/>
                                <w:sz w:val="24"/>
                                <w:szCs w:val="24"/>
                                <w:rtl/>
                              </w:rPr>
                              <w:t>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ולפיה</w:t>
                            </w:r>
                            <w:r w:rsidRPr="00794934">
                              <w:rPr>
                                <w:rFonts w:cs="Tahoma"/>
                                <w:color w:val="0B5294"/>
                                <w:spacing w:val="-4"/>
                                <w:sz w:val="24"/>
                                <w:szCs w:val="24"/>
                                <w:rtl/>
                              </w:rPr>
                              <w:t xml:space="preserve"> </w:t>
                            </w:r>
                            <w:r w:rsidRPr="00794934">
                              <w:rPr>
                                <w:rFonts w:cs="Tahoma" w:hint="eastAsia"/>
                                <w:color w:val="0B5294"/>
                                <w:spacing w:val="-4"/>
                                <w:sz w:val="24"/>
                                <w:szCs w:val="24"/>
                                <w:rtl/>
                              </w:rPr>
                              <w:t>הוא</w:t>
                            </w:r>
                            <w:r w:rsidRPr="00794934">
                              <w:rPr>
                                <w:rFonts w:cs="Tahoma"/>
                                <w:color w:val="0B5294"/>
                                <w:spacing w:val="-4"/>
                                <w:sz w:val="24"/>
                                <w:szCs w:val="24"/>
                                <w:rtl/>
                              </w:rPr>
                              <w:t xml:space="preserve"> </w:t>
                            </w:r>
                            <w:r w:rsidRPr="00794934">
                              <w:rPr>
                                <w:rFonts w:cs="Tahoma" w:hint="eastAsia"/>
                                <w:color w:val="0B5294"/>
                                <w:spacing w:val="-4"/>
                                <w:sz w:val="24"/>
                                <w:szCs w:val="24"/>
                                <w:rtl/>
                              </w:rPr>
                              <w:t>יפנה</w:t>
                            </w:r>
                            <w:r w:rsidRPr="00794934">
                              <w:rPr>
                                <w:rFonts w:cs="Tahoma"/>
                                <w:color w:val="0B5294"/>
                                <w:spacing w:val="-4"/>
                                <w:sz w:val="24"/>
                                <w:szCs w:val="24"/>
                                <w:rtl/>
                              </w:rPr>
                              <w:t xml:space="preserve"> </w:t>
                            </w:r>
                            <w:r w:rsidRPr="00794934">
                              <w:rPr>
                                <w:rFonts w:cs="Tahoma" w:hint="eastAsia"/>
                                <w:color w:val="0B5294"/>
                                <w:spacing w:val="-4"/>
                                <w:sz w:val="24"/>
                                <w:szCs w:val="24"/>
                                <w:rtl/>
                              </w:rPr>
                              <w:t>לרלפ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משימות</w:t>
                            </w:r>
                            <w:r w:rsidRPr="00794934">
                              <w:rPr>
                                <w:rFonts w:cs="Tahoma"/>
                                <w:color w:val="0B5294"/>
                                <w:spacing w:val="-4"/>
                                <w:sz w:val="24"/>
                                <w:szCs w:val="24"/>
                                <w:rtl/>
                              </w:rPr>
                              <w:t xml:space="preserve"> </w:t>
                            </w:r>
                            <w:r w:rsidRPr="00794934">
                              <w:rPr>
                                <w:rFonts w:cs="Tahoma" w:hint="eastAsia"/>
                                <w:color w:val="0B5294"/>
                                <w:spacing w:val="-4"/>
                                <w:sz w:val="24"/>
                                <w:szCs w:val="24"/>
                                <w:rtl/>
                              </w:rPr>
                              <w:t>לפינוי</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שהצרכים</w:t>
                            </w:r>
                            <w:r w:rsidRPr="00794934">
                              <w:rPr>
                                <w:rFonts w:cs="Tahoma"/>
                                <w:color w:val="0B5294"/>
                                <w:spacing w:val="-4"/>
                                <w:sz w:val="24"/>
                                <w:szCs w:val="24"/>
                                <w:rtl/>
                              </w:rPr>
                              <w:t xml:space="preserve"> </w:t>
                            </w:r>
                            <w:r w:rsidRPr="00794934">
                              <w:rPr>
                                <w:rFonts w:cs="Tahoma" w:hint="eastAsia"/>
                                <w:color w:val="0B5294"/>
                                <w:spacing w:val="-4"/>
                                <w:sz w:val="24"/>
                                <w:szCs w:val="24"/>
                                <w:rtl/>
                              </w:rPr>
                              <w:t>בפינוים</w:t>
                            </w:r>
                            <w:r w:rsidRPr="00794934">
                              <w:rPr>
                                <w:rFonts w:cs="Tahoma"/>
                                <w:color w:val="0B5294"/>
                                <w:spacing w:val="-4"/>
                                <w:sz w:val="24"/>
                                <w:szCs w:val="24"/>
                                <w:rtl/>
                              </w:rPr>
                              <w:t xml:space="preserve"> </w:t>
                            </w:r>
                            <w:r w:rsidRPr="00794934">
                              <w:rPr>
                                <w:rFonts w:cs="Tahoma" w:hint="eastAsia"/>
                                <w:color w:val="0B5294"/>
                                <w:spacing w:val="-4"/>
                                <w:sz w:val="24"/>
                                <w:szCs w:val="24"/>
                                <w:rtl/>
                              </w:rPr>
                              <w:t>הם</w:t>
                            </w:r>
                            <w:r w:rsidRPr="00794934">
                              <w:rPr>
                                <w:rFonts w:cs="Tahoma"/>
                                <w:color w:val="0B5294"/>
                                <w:spacing w:val="-4"/>
                                <w:sz w:val="24"/>
                                <w:szCs w:val="24"/>
                                <w:rtl/>
                              </w:rPr>
                              <w:t xml:space="preserve"> </w:t>
                            </w:r>
                            <w:r w:rsidRPr="00794934">
                              <w:rPr>
                                <w:rFonts w:cs="Tahoma" w:hint="eastAsia"/>
                                <w:color w:val="0B5294"/>
                                <w:spacing w:val="-4"/>
                                <w:sz w:val="24"/>
                                <w:szCs w:val="24"/>
                                <w:rtl/>
                              </w:rPr>
                              <w:t>אזרחיים</w:t>
                            </w:r>
                            <w:r w:rsidRPr="00794934">
                              <w:rPr>
                                <w:rFonts w:cs="Tahoma"/>
                                <w:color w:val="0B5294"/>
                                <w:spacing w:val="-4"/>
                                <w:sz w:val="24"/>
                                <w:szCs w:val="24"/>
                                <w:rtl/>
                              </w:rPr>
                              <w:t xml:space="preserve"> </w:t>
                            </w:r>
                            <w:r w:rsidRPr="00794934">
                              <w:rPr>
                                <w:rFonts w:cs="Tahoma" w:hint="eastAsia"/>
                                <w:color w:val="0B5294"/>
                                <w:spacing w:val="-4"/>
                                <w:sz w:val="24"/>
                                <w:szCs w:val="24"/>
                                <w:rtl/>
                              </w:rPr>
                              <w:t>או</w:t>
                            </w:r>
                            <w:r w:rsidRPr="00794934">
                              <w:rPr>
                                <w:rFonts w:cs="Tahoma"/>
                                <w:color w:val="0B5294"/>
                                <w:spacing w:val="-4"/>
                                <w:sz w:val="24"/>
                                <w:szCs w:val="24"/>
                                <w:rtl/>
                              </w:rPr>
                              <w:t xml:space="preserve"> </w:t>
                            </w:r>
                            <w:r w:rsidRPr="00794934">
                              <w:rPr>
                                <w:rFonts w:cs="Tahoma" w:hint="eastAsia"/>
                                <w:color w:val="0B5294"/>
                                <w:spacing w:val="-4"/>
                                <w:sz w:val="24"/>
                                <w:szCs w:val="24"/>
                                <w:rtl/>
                              </w:rPr>
                              <w:t>כלכליים</w:t>
                            </w:r>
                            <w:r w:rsidRPr="00794934">
                              <w:rPr>
                                <w:rFonts w:cs="Tahoma"/>
                                <w:color w:val="0B5294"/>
                                <w:spacing w:val="-4"/>
                                <w:sz w:val="24"/>
                                <w:szCs w:val="24"/>
                                <w:rtl/>
                              </w:rPr>
                              <w:t xml:space="preserve">, </w:t>
                            </w:r>
                            <w:r w:rsidRPr="00794934">
                              <w:rPr>
                                <w:rFonts w:cs="Tahoma" w:hint="eastAsia"/>
                                <w:color w:val="0B5294"/>
                                <w:spacing w:val="-4"/>
                                <w:sz w:val="24"/>
                                <w:szCs w:val="24"/>
                                <w:rtl/>
                              </w:rPr>
                              <w:t>אינה</w:t>
                            </w:r>
                            <w:r w:rsidRPr="00794934">
                              <w:rPr>
                                <w:rFonts w:cs="Tahoma"/>
                                <w:color w:val="0B5294"/>
                                <w:spacing w:val="-4"/>
                                <w:sz w:val="24"/>
                                <w:szCs w:val="24"/>
                                <w:rtl/>
                              </w:rPr>
                              <w:t xml:space="preserve"> </w:t>
                            </w:r>
                            <w:r w:rsidRPr="00794934">
                              <w:rPr>
                                <w:rFonts w:cs="Tahoma" w:hint="eastAsia"/>
                                <w:color w:val="0B5294"/>
                                <w:spacing w:val="-4"/>
                                <w:sz w:val="24"/>
                                <w:szCs w:val="24"/>
                                <w:rtl/>
                              </w:rPr>
                              <w:t>עולה</w:t>
                            </w:r>
                            <w:r w:rsidRPr="00794934">
                              <w:rPr>
                                <w:rFonts w:cs="Tahoma"/>
                                <w:color w:val="0B5294"/>
                                <w:spacing w:val="-4"/>
                                <w:sz w:val="24"/>
                                <w:szCs w:val="24"/>
                                <w:rtl/>
                              </w:rPr>
                              <w:t xml:space="preserve"> </w:t>
                            </w:r>
                            <w:r w:rsidRPr="00794934">
                              <w:rPr>
                                <w:rFonts w:cs="Tahoma" w:hint="eastAsia"/>
                                <w:color w:val="0B5294"/>
                                <w:spacing w:val="-4"/>
                                <w:sz w:val="24"/>
                                <w:szCs w:val="24"/>
                                <w:rtl/>
                              </w:rPr>
                              <w:t>בקנה</w:t>
                            </w:r>
                            <w:r w:rsidRPr="00794934">
                              <w:rPr>
                                <w:rFonts w:cs="Tahoma"/>
                                <w:color w:val="0B5294"/>
                                <w:spacing w:val="-4"/>
                                <w:sz w:val="24"/>
                                <w:szCs w:val="24"/>
                                <w:rtl/>
                              </w:rPr>
                              <w:t xml:space="preserve"> </w:t>
                            </w:r>
                            <w:r w:rsidRPr="00794934">
                              <w:rPr>
                                <w:rFonts w:cs="Tahoma" w:hint="eastAsia"/>
                                <w:color w:val="0B5294"/>
                                <w:spacing w:val="-4"/>
                                <w:sz w:val="24"/>
                                <w:szCs w:val="24"/>
                                <w:rtl/>
                              </w:rPr>
                              <w:t>אחד</w:t>
                            </w:r>
                            <w:r w:rsidRPr="00794934">
                              <w:rPr>
                                <w:rFonts w:cs="Tahoma"/>
                                <w:color w:val="0B5294"/>
                                <w:spacing w:val="-4"/>
                                <w:sz w:val="24"/>
                                <w:szCs w:val="24"/>
                                <w:rtl/>
                              </w:rPr>
                              <w:t xml:space="preserve"> </w:t>
                            </w:r>
                            <w:r w:rsidRPr="00794934">
                              <w:rPr>
                                <w:rFonts w:cs="Tahoma" w:hint="eastAsia"/>
                                <w:color w:val="0B5294"/>
                                <w:spacing w:val="-4"/>
                                <w:sz w:val="24"/>
                                <w:szCs w:val="24"/>
                                <w:rtl/>
                              </w:rPr>
                              <w:t>עם</w:t>
                            </w:r>
                            <w:r w:rsidRPr="00794934">
                              <w:rPr>
                                <w:rFonts w:cs="Tahoma"/>
                                <w:color w:val="0B5294"/>
                                <w:spacing w:val="-4"/>
                                <w:sz w:val="24"/>
                                <w:szCs w:val="24"/>
                                <w:rtl/>
                              </w:rPr>
                              <w:t xml:space="preserve"> </w:t>
                            </w:r>
                            <w:r w:rsidRPr="00794934">
                              <w:rPr>
                                <w:rFonts w:cs="Tahoma" w:hint="eastAsia"/>
                                <w:color w:val="0B5294"/>
                                <w:spacing w:val="-4"/>
                                <w:sz w:val="24"/>
                                <w:szCs w:val="24"/>
                                <w:rtl/>
                              </w:rPr>
                              <w:t>המצב</w:t>
                            </w:r>
                            <w:r w:rsidRPr="00794934">
                              <w:rPr>
                                <w:rFonts w:cs="Tahoma"/>
                                <w:color w:val="0B5294"/>
                                <w:spacing w:val="-4"/>
                                <w:sz w:val="24"/>
                                <w:szCs w:val="24"/>
                                <w:rtl/>
                              </w:rPr>
                              <w:t xml:space="preserve"> </w:t>
                            </w:r>
                            <w:r w:rsidRPr="00794934">
                              <w:rPr>
                                <w:rFonts w:cs="Tahoma" w:hint="eastAsia"/>
                                <w:color w:val="0B5294"/>
                                <w:spacing w:val="-4"/>
                                <w:sz w:val="24"/>
                                <w:szCs w:val="24"/>
                                <w:rtl/>
                              </w:rPr>
                              <w:t>החוקי</w:t>
                            </w:r>
                            <w:r w:rsidRPr="00794934">
                              <w:rPr>
                                <w:rFonts w:cs="Tahoma"/>
                                <w:color w:val="0B5294"/>
                                <w:spacing w:val="-4"/>
                                <w:sz w:val="24"/>
                                <w:szCs w:val="24"/>
                                <w:rtl/>
                              </w:rPr>
                              <w:t xml:space="preserve"> </w:t>
                            </w:r>
                            <w:r w:rsidRPr="00794934">
                              <w:rPr>
                                <w:rFonts w:cs="Tahoma" w:hint="eastAsia"/>
                                <w:color w:val="0B5294"/>
                                <w:spacing w:val="-4"/>
                                <w:sz w:val="24"/>
                                <w:szCs w:val="24"/>
                                <w:rtl/>
                              </w:rPr>
                              <w:t>הקיים</w:t>
                            </w:r>
                            <w:r w:rsidRPr="00794934">
                              <w:rPr>
                                <w:rFonts w:cs="Tahoma"/>
                                <w:color w:val="0B5294"/>
                                <w:spacing w:val="-4"/>
                                <w:sz w:val="24"/>
                                <w:szCs w:val="24"/>
                                <w:rtl/>
                              </w:rPr>
                              <w:t xml:space="preserve">, </w:t>
                            </w:r>
                            <w:r w:rsidRPr="00794934">
                              <w:rPr>
                                <w:rFonts w:cs="Tahoma" w:hint="eastAsia"/>
                                <w:color w:val="0B5294"/>
                                <w:spacing w:val="-4"/>
                                <w:sz w:val="24"/>
                                <w:szCs w:val="24"/>
                                <w:rtl/>
                              </w:rPr>
                              <w:t>בהקשר</w:t>
                            </w:r>
                            <w:r w:rsidRPr="00794934">
                              <w:rPr>
                                <w:rFonts w:cs="Tahoma"/>
                                <w:color w:val="0B5294"/>
                                <w:spacing w:val="-4"/>
                                <w:sz w:val="24"/>
                                <w:szCs w:val="24"/>
                                <w:rtl/>
                              </w:rPr>
                              <w:t xml:space="preserve"> </w:t>
                            </w:r>
                            <w:r w:rsidRPr="00794934">
                              <w:rPr>
                                <w:rFonts w:cs="Tahoma" w:hint="eastAsia"/>
                                <w:color w:val="0B5294"/>
                                <w:spacing w:val="-4"/>
                                <w:sz w:val="24"/>
                                <w:szCs w:val="24"/>
                                <w:rtl/>
                              </w:rPr>
                              <w:t>של</w:t>
                            </w:r>
                            <w:r w:rsidRPr="00794934">
                              <w:rPr>
                                <w:rFonts w:cs="Tahoma"/>
                                <w:color w:val="0B5294"/>
                                <w:spacing w:val="-4"/>
                                <w:sz w:val="24"/>
                                <w:szCs w:val="24"/>
                                <w:rtl/>
                              </w:rPr>
                              <w:t xml:space="preserve"> </w:t>
                            </w:r>
                            <w:r w:rsidRPr="00794934">
                              <w:rPr>
                                <w:rFonts w:cs="Tahoma" w:hint="eastAsia"/>
                                <w:color w:val="0B5294"/>
                                <w:spacing w:val="-4"/>
                                <w:sz w:val="24"/>
                                <w:szCs w:val="24"/>
                                <w:rtl/>
                              </w:rPr>
                              <w:t>פינוי</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מסוג</w:t>
                            </w:r>
                            <w:r w:rsidRPr="00794934">
                              <w:rPr>
                                <w:rFonts w:cs="Tahoma"/>
                                <w:color w:val="0B5294"/>
                                <w:spacing w:val="-4"/>
                                <w:sz w:val="24"/>
                                <w:szCs w:val="24"/>
                                <w:rtl/>
                              </w:rPr>
                              <w:t xml:space="preserve"> </w:t>
                            </w:r>
                            <w:r w:rsidRPr="00794934">
                              <w:rPr>
                                <w:rFonts w:cs="Tahoma" w:hint="eastAsia"/>
                                <w:color w:val="0B5294"/>
                                <w:spacing w:val="-4"/>
                                <w:sz w:val="24"/>
                                <w:szCs w:val="24"/>
                                <w:rtl/>
                              </w:rPr>
                              <w:t>נ</w:t>
                            </w:r>
                            <w:r w:rsidRPr="00794934">
                              <w:rPr>
                                <w:rFonts w:cs="Tahoma"/>
                                <w:color w:val="0B5294"/>
                                <w:spacing w:val="-4"/>
                                <w:sz w:val="24"/>
                                <w:szCs w:val="24"/>
                                <w:rtl/>
                              </w:rPr>
                              <w:t>"</w:t>
                            </w:r>
                            <w:r w:rsidRPr="00794934">
                              <w:rPr>
                                <w:rFonts w:cs="Tahoma" w:hint="eastAsia"/>
                                <w:color w:val="0B5294"/>
                                <w:spacing w:val="-4"/>
                                <w:sz w:val="24"/>
                                <w:szCs w:val="24"/>
                                <w:rtl/>
                              </w:rPr>
                              <w:t>ט</w:t>
                            </w:r>
                          </w:p>
                          <w:p w:rsidR="00794934" w:rsidRPr="00373C5D" w:rsidP="0079493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153945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195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794934" w:rsidRPr="00373C5D" w:rsidP="00794934">
                      <w:pPr>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74896"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94934" w:rsidRPr="001762F4" w:rsidP="00794934">
                      <w:pPr>
                        <w:spacing w:after="0" w:line="240" w:lineRule="auto"/>
                        <w:rPr>
                          <w:rFonts w:cs="Tahoma"/>
                          <w:color w:val="0B5294"/>
                          <w:spacing w:val="-4"/>
                          <w:sz w:val="24"/>
                          <w:szCs w:val="24"/>
                          <w:rtl/>
                          <w:cs/>
                        </w:rPr>
                      </w:pPr>
                      <w:r w:rsidRPr="00794934">
                        <w:rPr>
                          <w:rFonts w:cs="Tahoma" w:hint="eastAsia"/>
                          <w:color w:val="0B5294"/>
                          <w:spacing w:val="-4"/>
                          <w:sz w:val="24"/>
                          <w:szCs w:val="24"/>
                          <w:rtl/>
                        </w:rPr>
                        <w:t>עמדת</w:t>
                      </w:r>
                      <w:r w:rsidRPr="00794934">
                        <w:rPr>
                          <w:rFonts w:cs="Tahoma"/>
                          <w:color w:val="0B5294"/>
                          <w:spacing w:val="-4"/>
                          <w:sz w:val="24"/>
                          <w:szCs w:val="24"/>
                          <w:rtl/>
                        </w:rPr>
                        <w:t xml:space="preserve"> </w:t>
                      </w:r>
                      <w:r w:rsidRPr="00794934">
                        <w:rPr>
                          <w:rFonts w:cs="Tahoma" w:hint="eastAsia"/>
                          <w:color w:val="0B5294"/>
                          <w:spacing w:val="-4"/>
                          <w:sz w:val="24"/>
                          <w:szCs w:val="24"/>
                          <w:rtl/>
                        </w:rPr>
                        <w:t>צה</w:t>
                      </w:r>
                      <w:r w:rsidRPr="00794934">
                        <w:rPr>
                          <w:rFonts w:cs="Tahoma"/>
                          <w:color w:val="0B5294"/>
                          <w:spacing w:val="-4"/>
                          <w:sz w:val="24"/>
                          <w:szCs w:val="24"/>
                          <w:rtl/>
                        </w:rPr>
                        <w:t>"</w:t>
                      </w:r>
                      <w:r w:rsidRPr="00794934">
                        <w:rPr>
                          <w:rFonts w:cs="Tahoma" w:hint="eastAsia"/>
                          <w:color w:val="0B5294"/>
                          <w:spacing w:val="-4"/>
                          <w:sz w:val="24"/>
                          <w:szCs w:val="24"/>
                          <w:rtl/>
                        </w:rPr>
                        <w:t>ל</w:t>
                      </w:r>
                      <w:r w:rsidRPr="00794934">
                        <w:rPr>
                          <w:rFonts w:cs="Tahoma"/>
                          <w:color w:val="0B5294"/>
                          <w:spacing w:val="-4"/>
                          <w:sz w:val="24"/>
                          <w:szCs w:val="24"/>
                          <w:rtl/>
                        </w:rPr>
                        <w:t xml:space="preserve">, </w:t>
                      </w:r>
                      <w:r w:rsidRPr="00794934">
                        <w:rPr>
                          <w:rFonts w:cs="Tahoma" w:hint="eastAsia"/>
                          <w:color w:val="0B5294"/>
                          <w:spacing w:val="-4"/>
                          <w:sz w:val="24"/>
                          <w:szCs w:val="24"/>
                          <w:rtl/>
                        </w:rPr>
                        <w:t>ולפיה</w:t>
                      </w:r>
                      <w:r w:rsidRPr="00794934">
                        <w:rPr>
                          <w:rFonts w:cs="Tahoma"/>
                          <w:color w:val="0B5294"/>
                          <w:spacing w:val="-4"/>
                          <w:sz w:val="24"/>
                          <w:szCs w:val="24"/>
                          <w:rtl/>
                        </w:rPr>
                        <w:t xml:space="preserve"> </w:t>
                      </w:r>
                      <w:r w:rsidRPr="00794934">
                        <w:rPr>
                          <w:rFonts w:cs="Tahoma" w:hint="eastAsia"/>
                          <w:color w:val="0B5294"/>
                          <w:spacing w:val="-4"/>
                          <w:sz w:val="24"/>
                          <w:szCs w:val="24"/>
                          <w:rtl/>
                        </w:rPr>
                        <w:t>הוא</w:t>
                      </w:r>
                      <w:r w:rsidRPr="00794934">
                        <w:rPr>
                          <w:rFonts w:cs="Tahoma"/>
                          <w:color w:val="0B5294"/>
                          <w:spacing w:val="-4"/>
                          <w:sz w:val="24"/>
                          <w:szCs w:val="24"/>
                          <w:rtl/>
                        </w:rPr>
                        <w:t xml:space="preserve"> </w:t>
                      </w:r>
                      <w:r w:rsidRPr="00794934">
                        <w:rPr>
                          <w:rFonts w:cs="Tahoma" w:hint="eastAsia"/>
                          <w:color w:val="0B5294"/>
                          <w:spacing w:val="-4"/>
                          <w:sz w:val="24"/>
                          <w:szCs w:val="24"/>
                          <w:rtl/>
                        </w:rPr>
                        <w:t>יפנה</w:t>
                      </w:r>
                      <w:r w:rsidRPr="00794934">
                        <w:rPr>
                          <w:rFonts w:cs="Tahoma"/>
                          <w:color w:val="0B5294"/>
                          <w:spacing w:val="-4"/>
                          <w:sz w:val="24"/>
                          <w:szCs w:val="24"/>
                          <w:rtl/>
                        </w:rPr>
                        <w:t xml:space="preserve"> </w:t>
                      </w:r>
                      <w:r w:rsidRPr="00794934">
                        <w:rPr>
                          <w:rFonts w:cs="Tahoma" w:hint="eastAsia"/>
                          <w:color w:val="0B5294"/>
                          <w:spacing w:val="-4"/>
                          <w:sz w:val="24"/>
                          <w:szCs w:val="24"/>
                          <w:rtl/>
                        </w:rPr>
                        <w:t>לרלפ</w:t>
                      </w:r>
                      <w:r w:rsidRPr="00794934">
                        <w:rPr>
                          <w:rFonts w:cs="Tahoma"/>
                          <w:color w:val="0B5294"/>
                          <w:spacing w:val="-4"/>
                          <w:sz w:val="24"/>
                          <w:szCs w:val="24"/>
                          <w:rtl/>
                        </w:rPr>
                        <w:t>"</w:t>
                      </w:r>
                      <w:r w:rsidRPr="00794934">
                        <w:rPr>
                          <w:rFonts w:cs="Tahoma" w:hint="eastAsia"/>
                          <w:color w:val="0B5294"/>
                          <w:spacing w:val="-4"/>
                          <w:sz w:val="24"/>
                          <w:szCs w:val="24"/>
                          <w:rtl/>
                        </w:rPr>
                        <w:t>ם</w:t>
                      </w:r>
                      <w:r w:rsidRPr="00794934">
                        <w:rPr>
                          <w:rFonts w:cs="Tahoma"/>
                          <w:color w:val="0B5294"/>
                          <w:spacing w:val="-4"/>
                          <w:sz w:val="24"/>
                          <w:szCs w:val="24"/>
                          <w:rtl/>
                        </w:rPr>
                        <w:t xml:space="preserve"> </w:t>
                      </w:r>
                      <w:r w:rsidRPr="00794934">
                        <w:rPr>
                          <w:rFonts w:cs="Tahoma" w:hint="eastAsia"/>
                          <w:color w:val="0B5294"/>
                          <w:spacing w:val="-4"/>
                          <w:sz w:val="24"/>
                          <w:szCs w:val="24"/>
                          <w:rtl/>
                        </w:rPr>
                        <w:t>משימות</w:t>
                      </w:r>
                      <w:r w:rsidRPr="00794934">
                        <w:rPr>
                          <w:rFonts w:cs="Tahoma"/>
                          <w:color w:val="0B5294"/>
                          <w:spacing w:val="-4"/>
                          <w:sz w:val="24"/>
                          <w:szCs w:val="24"/>
                          <w:rtl/>
                        </w:rPr>
                        <w:t xml:space="preserve"> </w:t>
                      </w:r>
                      <w:r w:rsidRPr="00794934">
                        <w:rPr>
                          <w:rFonts w:cs="Tahoma" w:hint="eastAsia"/>
                          <w:color w:val="0B5294"/>
                          <w:spacing w:val="-4"/>
                          <w:sz w:val="24"/>
                          <w:szCs w:val="24"/>
                          <w:rtl/>
                        </w:rPr>
                        <w:t>לפינוי</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שהצרכים</w:t>
                      </w:r>
                      <w:r w:rsidRPr="00794934">
                        <w:rPr>
                          <w:rFonts w:cs="Tahoma"/>
                          <w:color w:val="0B5294"/>
                          <w:spacing w:val="-4"/>
                          <w:sz w:val="24"/>
                          <w:szCs w:val="24"/>
                          <w:rtl/>
                        </w:rPr>
                        <w:t xml:space="preserve"> </w:t>
                      </w:r>
                      <w:r w:rsidRPr="00794934">
                        <w:rPr>
                          <w:rFonts w:cs="Tahoma" w:hint="eastAsia"/>
                          <w:color w:val="0B5294"/>
                          <w:spacing w:val="-4"/>
                          <w:sz w:val="24"/>
                          <w:szCs w:val="24"/>
                          <w:rtl/>
                        </w:rPr>
                        <w:t>בפינוים</w:t>
                      </w:r>
                      <w:r w:rsidRPr="00794934">
                        <w:rPr>
                          <w:rFonts w:cs="Tahoma"/>
                          <w:color w:val="0B5294"/>
                          <w:spacing w:val="-4"/>
                          <w:sz w:val="24"/>
                          <w:szCs w:val="24"/>
                          <w:rtl/>
                        </w:rPr>
                        <w:t xml:space="preserve"> </w:t>
                      </w:r>
                      <w:r w:rsidRPr="00794934">
                        <w:rPr>
                          <w:rFonts w:cs="Tahoma" w:hint="eastAsia"/>
                          <w:color w:val="0B5294"/>
                          <w:spacing w:val="-4"/>
                          <w:sz w:val="24"/>
                          <w:szCs w:val="24"/>
                          <w:rtl/>
                        </w:rPr>
                        <w:t>הם</w:t>
                      </w:r>
                      <w:r w:rsidRPr="00794934">
                        <w:rPr>
                          <w:rFonts w:cs="Tahoma"/>
                          <w:color w:val="0B5294"/>
                          <w:spacing w:val="-4"/>
                          <w:sz w:val="24"/>
                          <w:szCs w:val="24"/>
                          <w:rtl/>
                        </w:rPr>
                        <w:t xml:space="preserve"> </w:t>
                      </w:r>
                      <w:r w:rsidRPr="00794934">
                        <w:rPr>
                          <w:rFonts w:cs="Tahoma" w:hint="eastAsia"/>
                          <w:color w:val="0B5294"/>
                          <w:spacing w:val="-4"/>
                          <w:sz w:val="24"/>
                          <w:szCs w:val="24"/>
                          <w:rtl/>
                        </w:rPr>
                        <w:t>אזרחיים</w:t>
                      </w:r>
                      <w:r w:rsidRPr="00794934">
                        <w:rPr>
                          <w:rFonts w:cs="Tahoma"/>
                          <w:color w:val="0B5294"/>
                          <w:spacing w:val="-4"/>
                          <w:sz w:val="24"/>
                          <w:szCs w:val="24"/>
                          <w:rtl/>
                        </w:rPr>
                        <w:t xml:space="preserve"> </w:t>
                      </w:r>
                      <w:r w:rsidRPr="00794934">
                        <w:rPr>
                          <w:rFonts w:cs="Tahoma" w:hint="eastAsia"/>
                          <w:color w:val="0B5294"/>
                          <w:spacing w:val="-4"/>
                          <w:sz w:val="24"/>
                          <w:szCs w:val="24"/>
                          <w:rtl/>
                        </w:rPr>
                        <w:t>או</w:t>
                      </w:r>
                      <w:r w:rsidRPr="00794934">
                        <w:rPr>
                          <w:rFonts w:cs="Tahoma"/>
                          <w:color w:val="0B5294"/>
                          <w:spacing w:val="-4"/>
                          <w:sz w:val="24"/>
                          <w:szCs w:val="24"/>
                          <w:rtl/>
                        </w:rPr>
                        <w:t xml:space="preserve"> </w:t>
                      </w:r>
                      <w:r w:rsidRPr="00794934">
                        <w:rPr>
                          <w:rFonts w:cs="Tahoma" w:hint="eastAsia"/>
                          <w:color w:val="0B5294"/>
                          <w:spacing w:val="-4"/>
                          <w:sz w:val="24"/>
                          <w:szCs w:val="24"/>
                          <w:rtl/>
                        </w:rPr>
                        <w:t>כלכליים</w:t>
                      </w:r>
                      <w:r w:rsidRPr="00794934">
                        <w:rPr>
                          <w:rFonts w:cs="Tahoma"/>
                          <w:color w:val="0B5294"/>
                          <w:spacing w:val="-4"/>
                          <w:sz w:val="24"/>
                          <w:szCs w:val="24"/>
                          <w:rtl/>
                        </w:rPr>
                        <w:t xml:space="preserve">, </w:t>
                      </w:r>
                      <w:r w:rsidRPr="00794934">
                        <w:rPr>
                          <w:rFonts w:cs="Tahoma" w:hint="eastAsia"/>
                          <w:color w:val="0B5294"/>
                          <w:spacing w:val="-4"/>
                          <w:sz w:val="24"/>
                          <w:szCs w:val="24"/>
                          <w:rtl/>
                        </w:rPr>
                        <w:t>אינה</w:t>
                      </w:r>
                      <w:r w:rsidRPr="00794934">
                        <w:rPr>
                          <w:rFonts w:cs="Tahoma"/>
                          <w:color w:val="0B5294"/>
                          <w:spacing w:val="-4"/>
                          <w:sz w:val="24"/>
                          <w:szCs w:val="24"/>
                          <w:rtl/>
                        </w:rPr>
                        <w:t xml:space="preserve"> </w:t>
                      </w:r>
                      <w:r w:rsidRPr="00794934">
                        <w:rPr>
                          <w:rFonts w:cs="Tahoma" w:hint="eastAsia"/>
                          <w:color w:val="0B5294"/>
                          <w:spacing w:val="-4"/>
                          <w:sz w:val="24"/>
                          <w:szCs w:val="24"/>
                          <w:rtl/>
                        </w:rPr>
                        <w:t>עולה</w:t>
                      </w:r>
                      <w:r w:rsidRPr="00794934">
                        <w:rPr>
                          <w:rFonts w:cs="Tahoma"/>
                          <w:color w:val="0B5294"/>
                          <w:spacing w:val="-4"/>
                          <w:sz w:val="24"/>
                          <w:szCs w:val="24"/>
                          <w:rtl/>
                        </w:rPr>
                        <w:t xml:space="preserve"> </w:t>
                      </w:r>
                      <w:r w:rsidRPr="00794934">
                        <w:rPr>
                          <w:rFonts w:cs="Tahoma" w:hint="eastAsia"/>
                          <w:color w:val="0B5294"/>
                          <w:spacing w:val="-4"/>
                          <w:sz w:val="24"/>
                          <w:szCs w:val="24"/>
                          <w:rtl/>
                        </w:rPr>
                        <w:t>בקנה</w:t>
                      </w:r>
                      <w:r w:rsidRPr="00794934">
                        <w:rPr>
                          <w:rFonts w:cs="Tahoma"/>
                          <w:color w:val="0B5294"/>
                          <w:spacing w:val="-4"/>
                          <w:sz w:val="24"/>
                          <w:szCs w:val="24"/>
                          <w:rtl/>
                        </w:rPr>
                        <w:t xml:space="preserve"> </w:t>
                      </w:r>
                      <w:r w:rsidRPr="00794934">
                        <w:rPr>
                          <w:rFonts w:cs="Tahoma" w:hint="eastAsia"/>
                          <w:color w:val="0B5294"/>
                          <w:spacing w:val="-4"/>
                          <w:sz w:val="24"/>
                          <w:szCs w:val="24"/>
                          <w:rtl/>
                        </w:rPr>
                        <w:t>אחד</w:t>
                      </w:r>
                      <w:r w:rsidRPr="00794934">
                        <w:rPr>
                          <w:rFonts w:cs="Tahoma"/>
                          <w:color w:val="0B5294"/>
                          <w:spacing w:val="-4"/>
                          <w:sz w:val="24"/>
                          <w:szCs w:val="24"/>
                          <w:rtl/>
                        </w:rPr>
                        <w:t xml:space="preserve"> </w:t>
                      </w:r>
                      <w:r w:rsidRPr="00794934">
                        <w:rPr>
                          <w:rFonts w:cs="Tahoma" w:hint="eastAsia"/>
                          <w:color w:val="0B5294"/>
                          <w:spacing w:val="-4"/>
                          <w:sz w:val="24"/>
                          <w:szCs w:val="24"/>
                          <w:rtl/>
                        </w:rPr>
                        <w:t>עם</w:t>
                      </w:r>
                      <w:r w:rsidRPr="00794934">
                        <w:rPr>
                          <w:rFonts w:cs="Tahoma"/>
                          <w:color w:val="0B5294"/>
                          <w:spacing w:val="-4"/>
                          <w:sz w:val="24"/>
                          <w:szCs w:val="24"/>
                          <w:rtl/>
                        </w:rPr>
                        <w:t xml:space="preserve"> </w:t>
                      </w:r>
                      <w:r w:rsidRPr="00794934">
                        <w:rPr>
                          <w:rFonts w:cs="Tahoma" w:hint="eastAsia"/>
                          <w:color w:val="0B5294"/>
                          <w:spacing w:val="-4"/>
                          <w:sz w:val="24"/>
                          <w:szCs w:val="24"/>
                          <w:rtl/>
                        </w:rPr>
                        <w:t>המצב</w:t>
                      </w:r>
                      <w:r w:rsidRPr="00794934">
                        <w:rPr>
                          <w:rFonts w:cs="Tahoma"/>
                          <w:color w:val="0B5294"/>
                          <w:spacing w:val="-4"/>
                          <w:sz w:val="24"/>
                          <w:szCs w:val="24"/>
                          <w:rtl/>
                        </w:rPr>
                        <w:t xml:space="preserve"> </w:t>
                      </w:r>
                      <w:r w:rsidRPr="00794934">
                        <w:rPr>
                          <w:rFonts w:cs="Tahoma" w:hint="eastAsia"/>
                          <w:color w:val="0B5294"/>
                          <w:spacing w:val="-4"/>
                          <w:sz w:val="24"/>
                          <w:szCs w:val="24"/>
                          <w:rtl/>
                        </w:rPr>
                        <w:t>החוקי</w:t>
                      </w:r>
                      <w:r w:rsidRPr="00794934">
                        <w:rPr>
                          <w:rFonts w:cs="Tahoma"/>
                          <w:color w:val="0B5294"/>
                          <w:spacing w:val="-4"/>
                          <w:sz w:val="24"/>
                          <w:szCs w:val="24"/>
                          <w:rtl/>
                        </w:rPr>
                        <w:t xml:space="preserve"> </w:t>
                      </w:r>
                      <w:r w:rsidRPr="00794934">
                        <w:rPr>
                          <w:rFonts w:cs="Tahoma" w:hint="eastAsia"/>
                          <w:color w:val="0B5294"/>
                          <w:spacing w:val="-4"/>
                          <w:sz w:val="24"/>
                          <w:szCs w:val="24"/>
                          <w:rtl/>
                        </w:rPr>
                        <w:t>הקיים</w:t>
                      </w:r>
                      <w:r w:rsidRPr="00794934">
                        <w:rPr>
                          <w:rFonts w:cs="Tahoma"/>
                          <w:color w:val="0B5294"/>
                          <w:spacing w:val="-4"/>
                          <w:sz w:val="24"/>
                          <w:szCs w:val="24"/>
                          <w:rtl/>
                        </w:rPr>
                        <w:t xml:space="preserve">, </w:t>
                      </w:r>
                      <w:r w:rsidRPr="00794934">
                        <w:rPr>
                          <w:rFonts w:cs="Tahoma" w:hint="eastAsia"/>
                          <w:color w:val="0B5294"/>
                          <w:spacing w:val="-4"/>
                          <w:sz w:val="24"/>
                          <w:szCs w:val="24"/>
                          <w:rtl/>
                        </w:rPr>
                        <w:t>בהקשר</w:t>
                      </w:r>
                      <w:r w:rsidRPr="00794934">
                        <w:rPr>
                          <w:rFonts w:cs="Tahoma"/>
                          <w:color w:val="0B5294"/>
                          <w:spacing w:val="-4"/>
                          <w:sz w:val="24"/>
                          <w:szCs w:val="24"/>
                          <w:rtl/>
                        </w:rPr>
                        <w:t xml:space="preserve"> </w:t>
                      </w:r>
                      <w:r w:rsidRPr="00794934">
                        <w:rPr>
                          <w:rFonts w:cs="Tahoma" w:hint="eastAsia"/>
                          <w:color w:val="0B5294"/>
                          <w:spacing w:val="-4"/>
                          <w:sz w:val="24"/>
                          <w:szCs w:val="24"/>
                          <w:rtl/>
                        </w:rPr>
                        <w:t>של</w:t>
                      </w:r>
                      <w:r w:rsidRPr="00794934">
                        <w:rPr>
                          <w:rFonts w:cs="Tahoma"/>
                          <w:color w:val="0B5294"/>
                          <w:spacing w:val="-4"/>
                          <w:sz w:val="24"/>
                          <w:szCs w:val="24"/>
                          <w:rtl/>
                        </w:rPr>
                        <w:t xml:space="preserve"> </w:t>
                      </w:r>
                      <w:r w:rsidRPr="00794934">
                        <w:rPr>
                          <w:rFonts w:cs="Tahoma" w:hint="eastAsia"/>
                          <w:color w:val="0B5294"/>
                          <w:spacing w:val="-4"/>
                          <w:sz w:val="24"/>
                          <w:szCs w:val="24"/>
                          <w:rtl/>
                        </w:rPr>
                        <w:t>פינוי</w:t>
                      </w:r>
                      <w:r w:rsidRPr="00794934">
                        <w:rPr>
                          <w:rFonts w:cs="Tahoma"/>
                          <w:color w:val="0B5294"/>
                          <w:spacing w:val="-4"/>
                          <w:sz w:val="24"/>
                          <w:szCs w:val="24"/>
                          <w:rtl/>
                        </w:rPr>
                        <w:t xml:space="preserve"> </w:t>
                      </w:r>
                      <w:r w:rsidRPr="00794934">
                        <w:rPr>
                          <w:rFonts w:cs="Tahoma" w:hint="eastAsia"/>
                          <w:color w:val="0B5294"/>
                          <w:spacing w:val="-4"/>
                          <w:sz w:val="24"/>
                          <w:szCs w:val="24"/>
                          <w:rtl/>
                        </w:rPr>
                        <w:t>מוקשים</w:t>
                      </w:r>
                      <w:r w:rsidRPr="00794934">
                        <w:rPr>
                          <w:rFonts w:cs="Tahoma"/>
                          <w:color w:val="0B5294"/>
                          <w:spacing w:val="-4"/>
                          <w:sz w:val="24"/>
                          <w:szCs w:val="24"/>
                          <w:rtl/>
                        </w:rPr>
                        <w:t xml:space="preserve"> </w:t>
                      </w:r>
                      <w:r w:rsidRPr="00794934">
                        <w:rPr>
                          <w:rFonts w:cs="Tahoma" w:hint="eastAsia"/>
                          <w:color w:val="0B5294"/>
                          <w:spacing w:val="-4"/>
                          <w:sz w:val="24"/>
                          <w:szCs w:val="24"/>
                          <w:rtl/>
                        </w:rPr>
                        <w:t>מסוג</w:t>
                      </w:r>
                      <w:r w:rsidRPr="00794934">
                        <w:rPr>
                          <w:rFonts w:cs="Tahoma"/>
                          <w:color w:val="0B5294"/>
                          <w:spacing w:val="-4"/>
                          <w:sz w:val="24"/>
                          <w:szCs w:val="24"/>
                          <w:rtl/>
                        </w:rPr>
                        <w:t xml:space="preserve"> </w:t>
                      </w:r>
                      <w:r w:rsidRPr="00794934">
                        <w:rPr>
                          <w:rFonts w:cs="Tahoma" w:hint="eastAsia"/>
                          <w:color w:val="0B5294"/>
                          <w:spacing w:val="-4"/>
                          <w:sz w:val="24"/>
                          <w:szCs w:val="24"/>
                          <w:rtl/>
                        </w:rPr>
                        <w:t>נ</w:t>
                      </w:r>
                      <w:r w:rsidRPr="00794934">
                        <w:rPr>
                          <w:rFonts w:cs="Tahoma"/>
                          <w:color w:val="0B5294"/>
                          <w:spacing w:val="-4"/>
                          <w:sz w:val="24"/>
                          <w:szCs w:val="24"/>
                          <w:rtl/>
                        </w:rPr>
                        <w:t>"</w:t>
                      </w:r>
                      <w:r w:rsidRPr="00794934">
                        <w:rPr>
                          <w:rFonts w:cs="Tahoma" w:hint="eastAsia"/>
                          <w:color w:val="0B5294"/>
                          <w:spacing w:val="-4"/>
                          <w:sz w:val="24"/>
                          <w:szCs w:val="24"/>
                          <w:rtl/>
                        </w:rPr>
                        <w:t>ט</w:t>
                      </w:r>
                    </w:p>
                    <w:p w:rsidR="00794934" w:rsidRPr="00373C5D" w:rsidP="00794934">
                      <w:pPr>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1739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157813">
      <w:pPr>
        <w:spacing w:before="18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במהלך הביקורת עלתה דוגמה לקושי הקשור בחלוקת הסמכויות בפינוי מוקשים בין צה"ל לרלפ"ם, הבאה לידי ביטוי בפינוי של שדה מוקשים באזור מג'דל שמס. המדובר במוצב של צה"ל הממוקם על גבעה, וסביבו שדה מוקשים, המהווה סכנה לחיי התושבים באזור. המקור לסכנה הוא בסחף שנוצר כתוצאה מתנאי מזג האוויר, שכן הוא מוביל לזליגת מוקשים משדה זה במורד הגבעה באופן שעלול לסכן את חיי התושבים המתגוררים בסמוך לאזור הסחף. כך, בשנים 1989 ו-2004 אירעו באזור זה שני מקרי פציעה של ילדים, ובאחד המקרים ילד נוסף אף מצא את מותו, כתוצאה מפיצוצי מוקשים. יצוין, שתלונה בעניינו של שדה מוקשים זה התקבלה ביולי 2014 בנציבות תלונות הציבור במשרד מבקר המדינה, אשר עסקה בבירורה במקביל לבחינת הסוגיה גם במסגרת ביקורת זו.</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הביקורת העלתה שהרלפ"ם לא פינתה את שדה המוקשים האמור במסגרת פרויקט לפינוי מוקשים שהתקיים באזור ושהסתיים בספטמבר 2014, מאחר שצה"ל טען אז שהשטח חיוני לביטחון המדינה. עם זאת, החל ממאי 2016 אין לצה"ל כל מניעה לפינוי שדה המוקשים, בתנאי שהמוצב הצבאי שבראש הגבעה יישאר בחזקתו, מאחר שהוא חיוני לו מבחינה ביטחונית. יצוין עוד, שמהתייחסותה של סגנית קצינת פניות הציבור בצה"ל מספטמבר 2016 לפניית נציבות תלונות הציבור במשרד מבקר המדינה עלה, בין השאר, כי במהלך חודש יולי 2016 התגלו בשטחי שדות המוקשים הצמודים למג'דל שמס הפרות בוטות על ידי תושביו, באופן שעלול להוביל למורכבויות נוספות בפינוי שדה המוקשים בעתיד. </w:t>
      </w:r>
    </w:p>
    <w:p w:rsidR="00F452BD" w:rsidRPr="00EC6361" w:rsidP="00157813">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eastAsia"/>
          <w:sz w:val="17"/>
          <w:szCs w:val="17"/>
          <w:rtl/>
          <w:lang w:eastAsia="he-IL"/>
        </w:rPr>
        <w:t>בהתייחסותו</w:t>
      </w:r>
      <w:r w:rsidRPr="00EC6361">
        <w:rPr>
          <w:rFonts w:ascii="Tahoma" w:eastAsia="Times New Roman" w:hAnsi="Tahoma" w:cs="Tahoma"/>
          <w:sz w:val="17"/>
          <w:szCs w:val="17"/>
          <w:rtl/>
          <w:lang w:eastAsia="he-IL"/>
        </w:rPr>
        <w:t xml:space="preserve"> </w:t>
      </w:r>
      <w:r w:rsidRPr="00EC6361">
        <w:rPr>
          <w:rFonts w:ascii="Tahoma" w:eastAsia="Times New Roman" w:hAnsi="Tahoma" w:cs="Tahoma" w:hint="cs"/>
          <w:sz w:val="17"/>
          <w:szCs w:val="17"/>
          <w:rtl/>
          <w:lang w:eastAsia="he-IL"/>
        </w:rPr>
        <w:t>מספטמבר 2016 לממצאי הביקורת</w:t>
      </w:r>
      <w:r w:rsidRPr="00EC6361">
        <w:rPr>
          <w:rFonts w:ascii="Tahoma" w:eastAsia="Times New Roman" w:hAnsi="Tahoma" w:cs="Tahoma"/>
          <w:sz w:val="17"/>
          <w:szCs w:val="17"/>
          <w:rtl/>
          <w:lang w:eastAsia="he-IL"/>
        </w:rPr>
        <w:t xml:space="preserve"> מסר מנהל </w:t>
      </w:r>
      <w:r w:rsidRPr="00EC6361">
        <w:rPr>
          <w:rFonts w:ascii="Tahoma" w:eastAsia="Times New Roman" w:hAnsi="Tahoma" w:cs="Tahoma" w:hint="eastAsia"/>
          <w:sz w:val="17"/>
          <w:szCs w:val="17"/>
          <w:rtl/>
          <w:lang w:eastAsia="he-IL"/>
        </w:rPr>
        <w:t>הרלפ</w:t>
      </w:r>
      <w:r w:rsidRPr="00EC6361">
        <w:rPr>
          <w:rFonts w:ascii="Tahoma" w:eastAsia="Times New Roman" w:hAnsi="Tahoma" w:cs="Tahoma"/>
          <w:sz w:val="17"/>
          <w:szCs w:val="17"/>
          <w:rtl/>
          <w:lang w:eastAsia="he-IL"/>
        </w:rPr>
        <w:t>"ם</w:t>
      </w:r>
      <w:r w:rsidRPr="00EC6361">
        <w:rPr>
          <w:rFonts w:ascii="Tahoma" w:eastAsia="Times New Roman" w:hAnsi="Tahoma" w:cs="Tahoma" w:hint="cs"/>
          <w:sz w:val="17"/>
          <w:szCs w:val="17"/>
          <w:rtl/>
          <w:lang w:eastAsia="he-IL"/>
        </w:rPr>
        <w:t xml:space="preserve">, כי אין עוררין על נחיצות פינוי שדה מוקשים זה. עוד מסר, כי אמנם באחריות צה"ל לפנותו, אך הרשות נכונה לסייע בקידום מהלך משותף עם צה"ל למציאת פתרון המקובל על הדרגים הבכירים במערכת הביטחון. בהתייחסותו מספטמבר 2016 לממצאי הביקורת, מסר צה"ל שקצין ההנדסה הראשי ומנהל הרלפ"ם סיכמו ששדה המוקשים במג'דל שמס יפונה במהלך שנת העבודה 2017 במאמץ משותף של הרלפ"ם ושל צה"ל. </w:t>
      </w:r>
    </w:p>
    <w:p w:rsidR="00F452BD" w:rsidRPr="00EC6361" w:rsidP="00157813">
      <w:pPr>
        <w:pStyle w:val="RESHET"/>
        <w:rPr>
          <w:rtl/>
        </w:rPr>
      </w:pPr>
      <w:r w:rsidRPr="00EC6361">
        <w:rPr>
          <w:rFonts w:hint="cs"/>
          <w:rtl/>
        </w:rPr>
        <w:t>משרד מבקר המדינה רואה בחיוב את הירתמותם המשותפת של צה"ל ושל הרלפ"ם לפינויו של שדה המוקשים האמור כבר בשנת העבודה 2017, כפי שבאה לידי ביטוי בהתייחסויותיהם לממצאי הביקורת. עם זאת, על מנת שההבנות המשותפות האמורות אכן יתממשו במהלך שנה זו, על צה"ל ועל הרלפ"ם לשלב במסגרת תכניתם ל</w:t>
      </w:r>
      <w:r w:rsidRPr="00EC6361">
        <w:rPr>
          <w:rFonts w:hint="eastAsia"/>
          <w:rtl/>
        </w:rPr>
        <w:t>פינוי</w:t>
      </w:r>
      <w:r w:rsidRPr="00EC6361">
        <w:rPr>
          <w:rtl/>
        </w:rPr>
        <w:t xml:space="preserve"> </w:t>
      </w:r>
      <w:r w:rsidRPr="00EC6361">
        <w:rPr>
          <w:rFonts w:hint="eastAsia"/>
          <w:rtl/>
        </w:rPr>
        <w:t>שדה</w:t>
      </w:r>
      <w:r w:rsidRPr="00EC6361">
        <w:rPr>
          <w:rtl/>
        </w:rPr>
        <w:t xml:space="preserve"> </w:t>
      </w:r>
      <w:r w:rsidRPr="00EC6361">
        <w:rPr>
          <w:rFonts w:hint="eastAsia"/>
          <w:rtl/>
        </w:rPr>
        <w:t>המוקשים</w:t>
      </w:r>
      <w:r w:rsidRPr="00EC6361">
        <w:rPr>
          <w:rtl/>
        </w:rPr>
        <w:t xml:space="preserve">, </w:t>
      </w:r>
      <w:r w:rsidRPr="00EC6361">
        <w:rPr>
          <w:rFonts w:hint="cs"/>
          <w:rtl/>
        </w:rPr>
        <w:t xml:space="preserve">גם היערכות מקדימה שתיתן מענה לקשיים שבהפרות מצד התושבים באזור, כאמור לעיל. </w:t>
      </w:r>
    </w:p>
    <w:p w:rsidR="00F452BD" w:rsidRPr="00EC6361" w:rsidP="00EC6361">
      <w:pPr>
        <w:spacing w:line="240" w:lineRule="exact"/>
        <w:ind w:right="2268"/>
        <w:jc w:val="both"/>
        <w:rPr>
          <w:rFonts w:ascii="Tahoma" w:hAnsi="Tahoma" w:cs="Tahoma"/>
          <w:sz w:val="17"/>
          <w:szCs w:val="17"/>
          <w:rtl/>
          <w:lang w:eastAsia="he-IL"/>
        </w:rPr>
      </w:pPr>
    </w:p>
    <w:p w:rsidR="00F452BD" w:rsidRPr="00EA301E" w:rsidP="00EC6361">
      <w:pPr>
        <w:pStyle w:val="KOT5"/>
        <w:rPr>
          <w:rFonts w:eastAsia="Times New Roman"/>
          <w:rtl/>
          <w:lang w:eastAsia="he-IL"/>
        </w:rPr>
      </w:pPr>
      <w:r w:rsidRPr="00EA301E">
        <w:rPr>
          <w:rFonts w:eastAsia="Times New Roman" w:hint="cs"/>
          <w:rtl/>
          <w:lang w:eastAsia="he-IL"/>
        </w:rPr>
        <w:t xml:space="preserve">פערים במימוש הוראות החוק בנושא שיתוף הפעולה בין הרלפ"ם לצה"ל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שדות מוקשים בישראל מוחזקים כולם על ידי צה"ל, אשר מפעיל עליהם צווי סגירה מטעם המפקדים הצבאיים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מפקדי הפיקודים בצפון, במרכז ובדרום (להלן - המפקדים הצבאיים). במסגרת זו אחראי צה"ל, בין היתר, על קיום ביקורות וסיורים בשדות המוקשים, על תיקוני גדר ועל שינויי שילוט וסימונים בהם. על פי קביעות החוק, על הרלפ"ם ועל צה"ל לשתף פעולה במסגרת העבודות לפינוי המוקשים למטרות אזרחיות, החל מהשלב שבו מקצה צה"ל לרלפ"ם שדות מוקשים כדי שתפעל לפינוים, דרך העברות מידע בין שני הגופים בנוגע לשדות אלה, ומתן ההיתר לחברות האזרחיות להיכנס לשדות המוקשים, ועד ההליך לביטול צו הסגירה בשטח עם סיום עבודות הפינוי והעברתו לשימוש אזרחי.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על פי הנוהל הקבוע בחוק, לאחר שצה"ל מעביר לרלפ"ם את רשימת שדות המוקשים לפינוי, וכן לאחר שההליך המכרזי מסתיים ונבחרות החברות האזרחיות שיבצעו את העבודות, נותן המפקד הצבאי או מי מטעמו תעודות היתר בכתב לרלפ"ם ולחברות האזרחיות להיכנס לשטח הסגור לצורך ביצוע העבודות. בשלב זה עוברת האחריות לביצוע ביקורות, סיורים, תיקוני גדר ושינויי שילוט וסימון בשדות המוקשים מצה"ל לרלפ"ם.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עם סיום עבודות פינוי המוקשים בשטח, האחריות לשחרורו לצורך העברתו לשימוש אזרחי חלה על מנהל הרלפ"ם, מנהלי החברות האזרחיות, מפקדי ההנדסה הפיקודיים והמפקדים הצבאיים, כמתואר להלן: </w:t>
      </w:r>
    </w:p>
    <w:p w:rsidR="00F452BD" w:rsidRPr="00EC6361" w:rsidP="00157813">
      <w:pPr>
        <w:pStyle w:val="tab-name"/>
        <w:rPr>
          <w:rFonts w:eastAsia="Times New Roman"/>
          <w:rtl/>
          <w:lang w:eastAsia="he-IL"/>
        </w:rPr>
      </w:pPr>
      <w:r w:rsidRPr="00EC6361">
        <w:rPr>
          <w:rFonts w:eastAsia="Times New Roman" w:hint="cs"/>
          <w:rtl/>
          <w:lang w:eastAsia="he-IL"/>
        </w:rPr>
        <w:t xml:space="preserve">תרשים 3: </w:t>
      </w:r>
      <w:r w:rsidRPr="00157813">
        <w:rPr>
          <w:rFonts w:eastAsia="Times New Roman" w:hint="cs"/>
          <w:b/>
          <w:bCs/>
          <w:rtl/>
          <w:lang w:eastAsia="he-IL"/>
        </w:rPr>
        <w:t>תהליך לשחרור שטח שפונה ממוקשים</w:t>
      </w:r>
    </w:p>
    <w:p w:rsidR="00F452BD" w:rsidRPr="00EC6361" w:rsidP="00157813">
      <w:pPr>
        <w:spacing w:after="240" w:line="240" w:lineRule="atLeast"/>
        <w:rPr>
          <w:rFonts w:ascii="Tahoma" w:eastAsia="Times New Roman" w:hAnsi="Tahoma" w:cs="Tahoma"/>
          <w:sz w:val="17"/>
          <w:szCs w:val="17"/>
          <w:rtl/>
          <w:lang w:eastAsia="he-IL"/>
        </w:rPr>
      </w:pPr>
      <w:r>
        <w:rPr>
          <w:rFonts w:ascii="Tahoma" w:eastAsia="Times New Roman" w:hAnsi="Tahoma" w:cs="Tahoma"/>
          <w:noProof/>
          <w:sz w:val="17"/>
          <w:szCs w:val="17"/>
          <w:rtl/>
        </w:rPr>
        <w:drawing>
          <wp:inline distT="0" distB="0" distL="0" distR="0">
            <wp:extent cx="3959360" cy="324307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35202" name="תרשים 3.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3243079"/>
                    </a:xfrm>
                    <a:prstGeom prst="rect">
                      <a:avLst/>
                    </a:prstGeom>
                  </pic:spPr>
                </pic:pic>
              </a:graphicData>
            </a:graphic>
          </wp:inline>
        </w:drawing>
      </w:r>
    </w:p>
    <w:p w:rsidR="00F452BD" w:rsidRPr="00EC6361" w:rsidP="00157813">
      <w:pPr>
        <w:pStyle w:val="RESHET"/>
        <w:rPr>
          <w:rtl/>
        </w:rPr>
      </w:pPr>
      <w:r w:rsidRPr="00EC6361">
        <w:rPr>
          <w:rFonts w:hint="cs"/>
          <w:rtl/>
        </w:rPr>
        <w:t xml:space="preserve">ממסמכים ומשיחות שקיימו נציגי משרד מבקר המדינה עם מנהל הרלפ"ם ועם היועץ המשפטי שלה וכן עם קצין ההנדסה הראשי, עלה כי רק בפרויקט אחד לפינוי מוקשים מתוך שישה שהסתיימו עד מועד סיום הביקורת, הושלם הליך שחרור השטח הסגור לאחר פינויו ממוקשים, והוא עבר לצרכים אזרחיים. </w:t>
      </w:r>
    </w:p>
    <w:p w:rsidR="00F452BD" w:rsidRPr="00EC6361" w:rsidP="00157813">
      <w:pPr>
        <w:spacing w:before="18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בשאר השטחים חלים עיכובים משמעותיים מצד צה"ל בביטול צו הסגירה ובהסרת הגדרות (בשני מקרים מתוך השישה פינוי השטח נערך בשלבים, ולכן משיקולי יעילות, סיכמו צה"ל והרלפ"ם</w:t>
      </w:r>
      <w:r w:rsidRPr="00EC6361">
        <w:rPr>
          <w:rFonts w:ascii="Tahoma" w:eastAsia="Times New Roman" w:hAnsi="Tahoma" w:cs="Tahoma" w:hint="cs"/>
          <w:sz w:val="17"/>
          <w:szCs w:val="17"/>
          <w:rtl/>
          <w:lang w:eastAsia="he-IL"/>
        </w:rPr>
        <w:t xml:space="preserve"> </w:t>
      </w:r>
      <w:r w:rsidRPr="00EC6361">
        <w:rPr>
          <w:rFonts w:ascii="Tahoma" w:eastAsia="Times New Roman" w:hAnsi="Tahoma" w:cs="Tahoma" w:hint="cs"/>
          <w:sz w:val="17"/>
          <w:szCs w:val="17"/>
          <w:rtl/>
          <w:lang w:eastAsia="he-IL"/>
        </w:rPr>
        <w:t xml:space="preserve">לדחות את ביטול צו הסגירה ואת מועד הסרת הגדרות למועד בסוף התהליך). להלן פירוט לוחות הזמנים בשני פרויקטים הממחישים עיכובים אלה: </w:t>
      </w:r>
    </w:p>
    <w:p w:rsidR="00F452BD" w:rsidRPr="00157813" w:rsidP="00157813">
      <w:pPr>
        <w:pStyle w:val="tab-name"/>
        <w:rPr>
          <w:rFonts w:eastAsia="Times New Roman"/>
          <w:b/>
          <w:bCs/>
          <w:rtl/>
          <w:lang w:eastAsia="he-IL"/>
        </w:rPr>
      </w:pPr>
      <w:r w:rsidRPr="00EC6361">
        <w:rPr>
          <w:rFonts w:eastAsia="Times New Roman" w:hint="cs"/>
          <w:rtl/>
          <w:lang w:eastAsia="he-IL"/>
        </w:rPr>
        <w:t xml:space="preserve">תרשים 4: </w:t>
      </w:r>
      <w:r w:rsidRPr="00157813">
        <w:rPr>
          <w:rFonts w:eastAsia="Times New Roman" w:hint="cs"/>
          <w:b/>
          <w:bCs/>
          <w:rtl/>
          <w:lang w:eastAsia="he-IL"/>
        </w:rPr>
        <w:t>תהליך שחרור השטחים שפונו במסגרת פרויקט אילת</w:t>
      </w:r>
    </w:p>
    <w:p w:rsidR="00F452BD" w:rsidRPr="00A512AD" w:rsidP="00A512AD">
      <w:pPr>
        <w:spacing w:line="240" w:lineRule="atLeast"/>
        <w:rPr>
          <w:rFonts w:ascii="Tahoma" w:eastAsia="Times New Roman" w:hAnsi="Tahoma" w:cs="Tahoma"/>
          <w:noProof/>
          <w:sz w:val="17"/>
          <w:szCs w:val="17"/>
          <w:rtl/>
        </w:rPr>
      </w:pPr>
      <w:r>
        <w:rPr>
          <w:rFonts w:ascii="Tahoma" w:eastAsia="Times New Roman" w:hAnsi="Tahoma" w:cs="Tahoma"/>
          <w:noProof/>
          <w:sz w:val="17"/>
          <w:szCs w:val="17"/>
          <w:rtl/>
        </w:rPr>
        <w:drawing>
          <wp:inline distT="0" distB="0" distL="0" distR="0">
            <wp:extent cx="5399543" cy="212446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67953" name="תרשים 4.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99543" cy="2124460"/>
                    </a:xfrm>
                    <a:prstGeom prst="rect">
                      <a:avLst/>
                    </a:prstGeom>
                  </pic:spPr>
                </pic:pic>
              </a:graphicData>
            </a:graphic>
          </wp:inline>
        </w:drawing>
      </w:r>
    </w:p>
    <w:p w:rsidR="00F452BD" w:rsidRPr="00A512AD" w:rsidP="00A512AD">
      <w:pPr>
        <w:pStyle w:val="tab-name"/>
        <w:rPr>
          <w:rFonts w:eastAsia="Times New Roman"/>
          <w:b/>
          <w:bCs/>
          <w:rtl/>
          <w:lang w:eastAsia="he-IL"/>
        </w:rPr>
      </w:pPr>
      <w:r w:rsidRPr="00EC6361">
        <w:rPr>
          <w:rFonts w:eastAsia="Times New Roman" w:hint="cs"/>
          <w:rtl/>
          <w:lang w:eastAsia="he-IL"/>
        </w:rPr>
        <w:t xml:space="preserve">תרשים 5: </w:t>
      </w:r>
      <w:r w:rsidRPr="00A512AD">
        <w:rPr>
          <w:rFonts w:eastAsia="Times New Roman" w:hint="cs"/>
          <w:b/>
          <w:bCs/>
          <w:rtl/>
          <w:lang w:eastAsia="he-IL"/>
        </w:rPr>
        <w:t>תהליך שחרור השטחים שפונו במסגרת פרויקט חד-נס ומג'דל-שמס</w:t>
      </w:r>
    </w:p>
    <w:p w:rsidR="00F452BD" w:rsidRPr="00EC6361" w:rsidP="00157813">
      <w:pPr>
        <w:spacing w:line="240" w:lineRule="atLeast"/>
        <w:rPr>
          <w:rFonts w:ascii="Tahoma" w:eastAsia="Times New Roman" w:hAnsi="Tahoma" w:cs="Tahoma"/>
          <w:sz w:val="17"/>
          <w:szCs w:val="17"/>
          <w:rtl/>
          <w:lang w:eastAsia="he-IL"/>
        </w:rPr>
      </w:pPr>
      <w:r>
        <w:rPr>
          <w:rFonts w:ascii="Tahoma" w:eastAsia="Times New Roman" w:hAnsi="Tahoma" w:cs="Tahoma"/>
          <w:noProof/>
          <w:sz w:val="17"/>
          <w:szCs w:val="17"/>
          <w:rtl/>
        </w:rPr>
        <w:drawing>
          <wp:inline distT="0" distB="0" distL="0" distR="0">
            <wp:extent cx="5399543" cy="2124460"/>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2011" name="תרשים 5.png"/>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99543" cy="2124460"/>
                    </a:xfrm>
                    <a:prstGeom prst="rect">
                      <a:avLst/>
                    </a:prstGeom>
                  </pic:spPr>
                </pic:pic>
              </a:graphicData>
            </a:graphic>
          </wp:inline>
        </w:drawing>
      </w:r>
    </w:p>
    <w:p w:rsidR="00F452BD" w:rsidRPr="00EC6361" w:rsidP="00EC6361">
      <w:pPr>
        <w:spacing w:line="240" w:lineRule="exact"/>
        <w:ind w:right="2268"/>
        <w:jc w:val="both"/>
        <w:rPr>
          <w:rFonts w:ascii="Tahoma" w:hAnsi="Tahoma" w:cs="Tahoma"/>
          <w:sz w:val="17"/>
          <w:szCs w:val="17"/>
          <w:rtl/>
          <w:lang w:eastAsia="he-IL"/>
        </w:rPr>
      </w:pPr>
      <w:r w:rsidRPr="00EC6361">
        <w:rPr>
          <w:rFonts w:ascii="Tahoma" w:eastAsia="Times New Roman" w:hAnsi="Tahoma" w:cs="Tahoma" w:hint="cs"/>
          <w:sz w:val="17"/>
          <w:szCs w:val="17"/>
          <w:rtl/>
          <w:lang w:eastAsia="he-IL"/>
        </w:rPr>
        <w:t xml:space="preserve">בחינת הסיבות לעיכובים האמורים העלתה, שמפקדי ההנדסה הפיקודיים מתעכבים בפנייה למפקדיהם, מפקדי הפיקודים, בהגשת הבקשות לביטול צווי הסגירה על השטחים. לטענת מפקדי ההנדסה הפיקודיים, קיים קושי בהוראת החוק הקובעת שהחל ממתן ההיתר לרלפ"ם ולחברות האזרחיות, להם ולמפקדים הצבאיים אין כל אחריות על השטח, ולמרות זאת, הם הגורמים הנדרשים לאשר את שחרור השטח בסיום ההליך. אשר לשלב הסרת הגדרות נמצא, כי העיכוב הוא טכני, ומקורו בסדרי עדיפויות במסגרת לוחות זמנים של מפקדי ההנדסה הפיקודיים. </w:t>
      </w:r>
    </w:p>
    <w:p w:rsidR="00F452BD" w:rsidRPr="00A512AD" w:rsidP="00A512AD">
      <w:pPr>
        <w:pStyle w:val="running-text"/>
        <w:bidi/>
        <w:spacing w:after="240"/>
        <w:rPr>
          <w:rFonts w:eastAsia="Times New Roman"/>
          <w:rtl/>
          <w:lang w:eastAsia="he-IL"/>
        </w:rPr>
      </w:pPr>
      <w:r w:rsidRPr="00A512AD">
        <w:rPr>
          <w:rFonts w:eastAsia="Times New Roman" w:hint="cs"/>
          <w:rtl/>
          <w:lang w:eastAsia="he-IL"/>
        </w:rPr>
        <w:t xml:space="preserve">בשל העיכובים האמורים, הנחה קצין ההנדסה הראשי את מפקדי ההנדסה הפיקודיים, במסגרת דיון שערך עמם באפריל 2016, לקדם את שלב הגשת הבקשה </w:t>
      </w:r>
      <w:r w:rsidRPr="00A512AD">
        <w:rPr>
          <w:rFonts w:eastAsia="Times New Roman" w:hint="cs"/>
          <w:rtl/>
          <w:lang w:eastAsia="he-IL"/>
        </w:rPr>
        <w:t xml:space="preserve">למפקדים הצבאיים לביטול צווי הסגירה, והבהיר להם שהם אינם אחראים לשטח או לטיב עבודות הפינוי שבוצעו בו: "אין לנו כקצינים בצבא כל אחריות על השטח המפונה ממוקשים ועל כן אין לאף מפקד צבאי אמירה כל שהיא בנושא, עמדה זאת נתמכת ע"י יועמ"ש מז"י". אשר לשלב הסרת הגדרות, הורה באותו מועד קצין ההנדסה הראשי שהגדרות מסביב לשדות המוקשים יוסרו בתוך 90 יום ממועד קבלת הצהרת מנהל הרלפ"ם ומנהלי החברות האזרחיות שעבודות הפינוי במקום הסתיימו. במועד סיום הביקורת הנחיותיו אלה לא עוגנו בפקודות הצבא. </w:t>
      </w:r>
    </w:p>
    <w:p w:rsidR="00F452BD" w:rsidRPr="00EC6361" w:rsidP="00A512AD">
      <w:pPr>
        <w:pStyle w:val="RESHET"/>
        <w:rPr>
          <w:rtl/>
        </w:rPr>
      </w:pPr>
      <w:r w:rsidRPr="00EC6361">
        <w:rPr>
          <w:rFonts w:hint="cs"/>
          <w:rtl/>
        </w:rPr>
        <w:t>משרד מבקר המדינה מעיר לצה"ל, שהעיכובים מצד מפקדיו הצבאיים בשחרור השטחים הסגורים והסרת הגדרות סביבם</w:t>
      </w:r>
      <w:r w:rsidRPr="00EC6361">
        <w:rPr>
          <w:rFonts w:hint="cs"/>
          <w:rtl/>
        </w:rPr>
        <w:t xml:space="preserve"> </w:t>
      </w:r>
      <w:r w:rsidRPr="00EC6361">
        <w:rPr>
          <w:rFonts w:hint="cs"/>
          <w:rtl/>
        </w:rPr>
        <w:t xml:space="preserve">לאחר סיום עבודות פינוי המוקשים בהם, משליכים על תפוקות ההחזרים למשק: </w:t>
      </w:r>
      <w:r w:rsidRPr="00EC6361">
        <w:rPr>
          <w:rtl/>
        </w:rPr>
        <w:t xml:space="preserve">במקום שהשטחים שפונו ינוצלו </w:t>
      </w:r>
      <w:r w:rsidRPr="00EC6361">
        <w:rPr>
          <w:rFonts w:hint="cs"/>
          <w:rtl/>
        </w:rPr>
        <w:t>ב</w:t>
      </w:r>
      <w:r w:rsidRPr="00EC6361">
        <w:rPr>
          <w:rtl/>
        </w:rPr>
        <w:t xml:space="preserve">תוך פרק הזמן </w:t>
      </w:r>
      <w:r w:rsidRPr="00EC6361">
        <w:rPr>
          <w:rFonts w:hint="cs"/>
          <w:rtl/>
        </w:rPr>
        <w:t>המזערי</w:t>
      </w:r>
      <w:r w:rsidRPr="00EC6361">
        <w:rPr>
          <w:rtl/>
        </w:rPr>
        <w:t xml:space="preserve"> לטובת ייעודם האזרחי ויניבו רווחים לכלכלת המדינה, הם נותרים סגורים באופן שפוגע במימוש המטרה </w:t>
      </w:r>
      <w:r w:rsidRPr="00EC6361">
        <w:rPr>
          <w:rFonts w:hint="cs"/>
          <w:rtl/>
        </w:rPr>
        <w:t>ש</w:t>
      </w:r>
      <w:r w:rsidRPr="00EC6361">
        <w:rPr>
          <w:rtl/>
        </w:rPr>
        <w:t xml:space="preserve">לשמה </w:t>
      </w:r>
      <w:r w:rsidRPr="00EC6361">
        <w:rPr>
          <w:rFonts w:hint="cs"/>
          <w:rtl/>
        </w:rPr>
        <w:t>נעשה</w:t>
      </w:r>
      <w:r w:rsidRPr="00EC6361">
        <w:rPr>
          <w:rtl/>
        </w:rPr>
        <w:t xml:space="preserve"> הפינוי</w:t>
      </w:r>
      <w:r w:rsidRPr="00EC6361">
        <w:rPr>
          <w:rFonts w:hint="cs"/>
          <w:rtl/>
        </w:rPr>
        <w:t>. נוכח האמור, על קצין ההנדסה הראשי לעגן בפקודות צה"ל הרלוונטיות לוחות זמנים מחייבים לביטול צווי סגירה על שטחים שהסתיימו בהם עבודות לפינוי מוקשים, והורדת הגדרות סביבם, ולא להסתפק בהנחיות כגון אלה שמסר באפריל 2016 למפקדי ההנדסה הפיקודיים.</w:t>
      </w:r>
      <w:r w:rsidRPr="008846A9" w:rsidR="008846A9">
        <w:rPr>
          <w:rtl/>
          <w:lang w:eastAsia="en-US"/>
        </w:rPr>
        <w:t xml:space="preserve"> </w:t>
      </w:r>
      <w:r w:rsidRPr="0012789B" w:rsidR="008846A9">
        <w:rPr>
          <w:noProof/>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8846A9" w:rsidRPr="00373C5D" w:rsidP="008846A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173266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4358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משרד</w:t>
                            </w:r>
                            <w:r w:rsidRPr="008846A9">
                              <w:rPr>
                                <w:rFonts w:cs="Tahoma"/>
                                <w:color w:val="0B5294"/>
                                <w:spacing w:val="-4"/>
                                <w:sz w:val="24"/>
                                <w:szCs w:val="24"/>
                                <w:rtl/>
                              </w:rPr>
                              <w:t xml:space="preserve"> </w:t>
                            </w:r>
                            <w:r w:rsidRPr="008846A9">
                              <w:rPr>
                                <w:rFonts w:cs="Tahoma" w:hint="eastAsia"/>
                                <w:color w:val="0B5294"/>
                                <w:spacing w:val="-4"/>
                                <w:sz w:val="24"/>
                                <w:szCs w:val="24"/>
                                <w:rtl/>
                              </w:rPr>
                              <w:t>מבקר</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מעיר</w:t>
                            </w:r>
                            <w:r w:rsidRPr="008846A9">
                              <w:rPr>
                                <w:rFonts w:cs="Tahoma"/>
                                <w:color w:val="0B5294"/>
                                <w:spacing w:val="-4"/>
                                <w:sz w:val="24"/>
                                <w:szCs w:val="24"/>
                                <w:rtl/>
                              </w:rPr>
                              <w:t xml:space="preserve"> </w:t>
                            </w:r>
                            <w:r w:rsidRPr="008846A9">
                              <w:rPr>
                                <w:rFonts w:cs="Tahoma" w:hint="eastAsia"/>
                                <w:color w:val="0B5294"/>
                                <w:spacing w:val="-4"/>
                                <w:sz w:val="24"/>
                                <w:szCs w:val="24"/>
                                <w:rtl/>
                              </w:rPr>
                              <w:t>לצה</w:t>
                            </w:r>
                            <w:r w:rsidRPr="008846A9">
                              <w:rPr>
                                <w:rFonts w:cs="Tahoma"/>
                                <w:color w:val="0B5294"/>
                                <w:spacing w:val="-4"/>
                                <w:sz w:val="24"/>
                                <w:szCs w:val="24"/>
                                <w:rtl/>
                              </w:rPr>
                              <w:t>"</w:t>
                            </w:r>
                            <w:r w:rsidRPr="008846A9">
                              <w:rPr>
                                <w:rFonts w:cs="Tahoma" w:hint="eastAsia"/>
                                <w:color w:val="0B5294"/>
                                <w:spacing w:val="-4"/>
                                <w:sz w:val="24"/>
                                <w:szCs w:val="24"/>
                                <w:rtl/>
                              </w:rPr>
                              <w:t>ל</w:t>
                            </w:r>
                            <w:r w:rsidRPr="008846A9">
                              <w:rPr>
                                <w:rFonts w:cs="Tahoma"/>
                                <w:color w:val="0B5294"/>
                                <w:spacing w:val="-4"/>
                                <w:sz w:val="24"/>
                                <w:szCs w:val="24"/>
                                <w:rtl/>
                              </w:rPr>
                              <w:t xml:space="preserve">, </w:t>
                            </w:r>
                            <w:r w:rsidRPr="008846A9">
                              <w:rPr>
                                <w:rFonts w:cs="Tahoma" w:hint="eastAsia"/>
                                <w:color w:val="0B5294"/>
                                <w:spacing w:val="-4"/>
                                <w:sz w:val="24"/>
                                <w:szCs w:val="24"/>
                                <w:rtl/>
                              </w:rPr>
                              <w:t>שהעיכובים</w:t>
                            </w:r>
                            <w:r w:rsidRPr="008846A9">
                              <w:rPr>
                                <w:rFonts w:cs="Tahoma"/>
                                <w:color w:val="0B5294"/>
                                <w:spacing w:val="-4"/>
                                <w:sz w:val="24"/>
                                <w:szCs w:val="24"/>
                                <w:rtl/>
                              </w:rPr>
                              <w:t xml:space="preserve"> </w:t>
                            </w:r>
                            <w:r w:rsidRPr="008846A9">
                              <w:rPr>
                                <w:rFonts w:cs="Tahoma" w:hint="eastAsia"/>
                                <w:color w:val="0B5294"/>
                                <w:spacing w:val="-4"/>
                                <w:sz w:val="24"/>
                                <w:szCs w:val="24"/>
                                <w:rtl/>
                              </w:rPr>
                              <w:t>מצד</w:t>
                            </w:r>
                            <w:r w:rsidRPr="008846A9">
                              <w:rPr>
                                <w:rFonts w:cs="Tahoma"/>
                                <w:color w:val="0B5294"/>
                                <w:spacing w:val="-4"/>
                                <w:sz w:val="24"/>
                                <w:szCs w:val="24"/>
                                <w:rtl/>
                              </w:rPr>
                              <w:t xml:space="preserve"> </w:t>
                            </w:r>
                            <w:r w:rsidRPr="008846A9">
                              <w:rPr>
                                <w:rFonts w:cs="Tahoma" w:hint="eastAsia"/>
                                <w:color w:val="0B5294"/>
                                <w:spacing w:val="-4"/>
                                <w:sz w:val="24"/>
                                <w:szCs w:val="24"/>
                                <w:rtl/>
                              </w:rPr>
                              <w:t>מפקדיו</w:t>
                            </w:r>
                            <w:r w:rsidRPr="008846A9">
                              <w:rPr>
                                <w:rFonts w:cs="Tahoma"/>
                                <w:color w:val="0B5294"/>
                                <w:spacing w:val="-4"/>
                                <w:sz w:val="24"/>
                                <w:szCs w:val="24"/>
                                <w:rtl/>
                              </w:rPr>
                              <w:t xml:space="preserve"> </w:t>
                            </w:r>
                            <w:r w:rsidRPr="008846A9">
                              <w:rPr>
                                <w:rFonts w:cs="Tahoma" w:hint="eastAsia"/>
                                <w:color w:val="0B5294"/>
                                <w:spacing w:val="-4"/>
                                <w:sz w:val="24"/>
                                <w:szCs w:val="24"/>
                                <w:rtl/>
                              </w:rPr>
                              <w:t>הצבאיים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בשחרור</w:t>
                            </w:r>
                            <w:r w:rsidRPr="008846A9">
                              <w:rPr>
                                <w:rFonts w:cs="Tahoma"/>
                                <w:color w:val="0B5294"/>
                                <w:spacing w:val="-4"/>
                                <w:sz w:val="24"/>
                                <w:szCs w:val="24"/>
                                <w:rtl/>
                              </w:rPr>
                              <w:t xml:space="preserve"> </w:t>
                            </w:r>
                            <w:r w:rsidRPr="008846A9">
                              <w:rPr>
                                <w:rFonts w:cs="Tahoma" w:hint="eastAsia"/>
                                <w:color w:val="0B5294"/>
                                <w:spacing w:val="-4"/>
                                <w:sz w:val="24"/>
                                <w:szCs w:val="24"/>
                                <w:rtl/>
                              </w:rPr>
                              <w:t>השטחים</w:t>
                            </w:r>
                            <w:r w:rsidRPr="008846A9">
                              <w:rPr>
                                <w:rFonts w:cs="Tahoma"/>
                                <w:color w:val="0B5294"/>
                                <w:spacing w:val="-4"/>
                                <w:sz w:val="24"/>
                                <w:szCs w:val="24"/>
                                <w:rtl/>
                              </w:rPr>
                              <w:t xml:space="preserve"> </w:t>
                            </w:r>
                            <w:r w:rsidRPr="008846A9">
                              <w:rPr>
                                <w:rFonts w:cs="Tahoma" w:hint="eastAsia"/>
                                <w:color w:val="0B5294"/>
                                <w:spacing w:val="-4"/>
                                <w:sz w:val="24"/>
                                <w:szCs w:val="24"/>
                                <w:rtl/>
                              </w:rPr>
                              <w:t>הסגורים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והסרת</w:t>
                            </w:r>
                            <w:r w:rsidRPr="008846A9">
                              <w:rPr>
                                <w:rFonts w:cs="Tahoma"/>
                                <w:color w:val="0B5294"/>
                                <w:spacing w:val="-4"/>
                                <w:sz w:val="24"/>
                                <w:szCs w:val="24"/>
                                <w:rtl/>
                              </w:rPr>
                              <w:t xml:space="preserve"> </w:t>
                            </w:r>
                            <w:r w:rsidRPr="008846A9">
                              <w:rPr>
                                <w:rFonts w:cs="Tahoma" w:hint="eastAsia"/>
                                <w:color w:val="0B5294"/>
                                <w:spacing w:val="-4"/>
                                <w:sz w:val="24"/>
                                <w:szCs w:val="24"/>
                                <w:rtl/>
                              </w:rPr>
                              <w:t>הגדרות</w:t>
                            </w:r>
                            <w:r w:rsidRPr="008846A9">
                              <w:rPr>
                                <w:rFonts w:cs="Tahoma"/>
                                <w:color w:val="0B5294"/>
                                <w:spacing w:val="-4"/>
                                <w:sz w:val="24"/>
                                <w:szCs w:val="24"/>
                                <w:rtl/>
                              </w:rPr>
                              <w:t xml:space="preserve"> </w:t>
                            </w:r>
                            <w:r w:rsidRPr="008846A9">
                              <w:rPr>
                                <w:rFonts w:cs="Tahoma" w:hint="eastAsia"/>
                                <w:color w:val="0B5294"/>
                                <w:spacing w:val="-4"/>
                                <w:sz w:val="24"/>
                                <w:szCs w:val="24"/>
                                <w:rtl/>
                              </w:rPr>
                              <w:t>סביבם</w:t>
                            </w:r>
                            <w:r w:rsidRPr="008846A9">
                              <w:rPr>
                                <w:rFonts w:cs="Tahoma"/>
                                <w:color w:val="0B5294"/>
                                <w:spacing w:val="-4"/>
                                <w:sz w:val="24"/>
                                <w:szCs w:val="24"/>
                                <w:rtl/>
                              </w:rPr>
                              <w:t xml:space="preserve"> </w:t>
                            </w:r>
                            <w:r w:rsidRPr="008846A9">
                              <w:rPr>
                                <w:rFonts w:cs="Tahoma" w:hint="eastAsia"/>
                                <w:color w:val="0B5294"/>
                                <w:spacing w:val="-4"/>
                                <w:sz w:val="24"/>
                                <w:szCs w:val="24"/>
                                <w:rtl/>
                              </w:rPr>
                              <w:t>לאחר</w:t>
                            </w:r>
                            <w:r w:rsidRPr="008846A9">
                              <w:rPr>
                                <w:rFonts w:cs="Tahoma"/>
                                <w:color w:val="0B5294"/>
                                <w:spacing w:val="-4"/>
                                <w:sz w:val="24"/>
                                <w:szCs w:val="24"/>
                                <w:rtl/>
                              </w:rPr>
                              <w:t xml:space="preserve"> </w:t>
                            </w:r>
                            <w:r w:rsidRPr="008846A9">
                              <w:rPr>
                                <w:rFonts w:cs="Tahoma" w:hint="eastAsia"/>
                                <w:color w:val="0B5294"/>
                                <w:spacing w:val="-4"/>
                                <w:sz w:val="24"/>
                                <w:szCs w:val="24"/>
                                <w:rtl/>
                              </w:rPr>
                              <w:t>סיום</w:t>
                            </w:r>
                            <w:r w:rsidRPr="008846A9">
                              <w:rPr>
                                <w:rFonts w:cs="Tahoma"/>
                                <w:color w:val="0B5294"/>
                                <w:spacing w:val="-4"/>
                                <w:sz w:val="24"/>
                                <w:szCs w:val="24"/>
                                <w:rtl/>
                              </w:rPr>
                              <w:t xml:space="preserve"> </w:t>
                            </w:r>
                            <w:r w:rsidRPr="008846A9">
                              <w:rPr>
                                <w:rFonts w:cs="Tahoma" w:hint="eastAsia"/>
                                <w:color w:val="0B5294"/>
                                <w:spacing w:val="-4"/>
                                <w:sz w:val="24"/>
                                <w:szCs w:val="24"/>
                                <w:rtl/>
                              </w:rPr>
                              <w:t>עבודות</w:t>
                            </w:r>
                            <w:r w:rsidRPr="008846A9">
                              <w:rPr>
                                <w:rFonts w:cs="Tahoma"/>
                                <w:color w:val="0B5294"/>
                                <w:spacing w:val="-4"/>
                                <w:sz w:val="24"/>
                                <w:szCs w:val="24"/>
                                <w:rtl/>
                              </w:rPr>
                              <w:t xml:space="preserve"> </w:t>
                            </w:r>
                            <w:r w:rsidRPr="008846A9">
                              <w:rPr>
                                <w:rFonts w:cs="Tahoma" w:hint="eastAsia"/>
                                <w:color w:val="0B5294"/>
                                <w:spacing w:val="-4"/>
                                <w:sz w:val="24"/>
                                <w:szCs w:val="24"/>
                                <w:rtl/>
                              </w:rPr>
                              <w:t>פינוי</w:t>
                            </w:r>
                            <w:r w:rsidRPr="008846A9">
                              <w:rPr>
                                <w:rFonts w:cs="Tahoma"/>
                                <w:color w:val="0B5294"/>
                                <w:spacing w:val="-4"/>
                                <w:sz w:val="24"/>
                                <w:szCs w:val="24"/>
                                <w:rtl/>
                              </w:rPr>
                              <w:t xml:space="preserve"> </w:t>
                            </w:r>
                            <w:r w:rsidRPr="008846A9">
                              <w:rPr>
                                <w:rFonts w:cs="Tahoma" w:hint="eastAsia"/>
                                <w:color w:val="0B5294"/>
                                <w:spacing w:val="-4"/>
                                <w:sz w:val="24"/>
                                <w:szCs w:val="24"/>
                                <w:rtl/>
                              </w:rPr>
                              <w:t>המוקשים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בהם</w:t>
                            </w:r>
                            <w:r w:rsidRPr="008846A9">
                              <w:rPr>
                                <w:rFonts w:cs="Tahoma"/>
                                <w:color w:val="0B5294"/>
                                <w:spacing w:val="-4"/>
                                <w:sz w:val="24"/>
                                <w:szCs w:val="24"/>
                                <w:rtl/>
                              </w:rPr>
                              <w:t xml:space="preserve">, </w:t>
                            </w:r>
                            <w:r w:rsidRPr="008846A9">
                              <w:rPr>
                                <w:rFonts w:cs="Tahoma" w:hint="eastAsia"/>
                                <w:color w:val="0B5294"/>
                                <w:spacing w:val="-4"/>
                                <w:sz w:val="24"/>
                                <w:szCs w:val="24"/>
                                <w:rtl/>
                              </w:rPr>
                              <w:t>משליכים</w:t>
                            </w:r>
                            <w:r w:rsidRPr="008846A9">
                              <w:rPr>
                                <w:rFonts w:cs="Tahoma"/>
                                <w:color w:val="0B5294"/>
                                <w:spacing w:val="-4"/>
                                <w:sz w:val="24"/>
                                <w:szCs w:val="24"/>
                                <w:rtl/>
                              </w:rPr>
                              <w:t xml:space="preserve"> </w:t>
                            </w:r>
                            <w:r w:rsidRPr="008846A9">
                              <w:rPr>
                                <w:rFonts w:cs="Tahoma" w:hint="eastAsia"/>
                                <w:color w:val="0B5294"/>
                                <w:spacing w:val="-4"/>
                                <w:sz w:val="24"/>
                                <w:szCs w:val="24"/>
                                <w:rtl/>
                              </w:rPr>
                              <w:t>על</w:t>
                            </w:r>
                            <w:r w:rsidRPr="008846A9">
                              <w:rPr>
                                <w:rFonts w:cs="Tahoma"/>
                                <w:color w:val="0B5294"/>
                                <w:spacing w:val="-4"/>
                                <w:sz w:val="24"/>
                                <w:szCs w:val="24"/>
                                <w:rtl/>
                              </w:rPr>
                              <w:t xml:space="preserve"> </w:t>
                            </w:r>
                            <w:r w:rsidRPr="008846A9">
                              <w:rPr>
                                <w:rFonts w:cs="Tahoma" w:hint="eastAsia"/>
                                <w:color w:val="0B5294"/>
                                <w:spacing w:val="-4"/>
                                <w:sz w:val="24"/>
                                <w:szCs w:val="24"/>
                                <w:rtl/>
                              </w:rPr>
                              <w:t>תפוקות</w:t>
                            </w:r>
                            <w:r w:rsidRPr="008846A9">
                              <w:rPr>
                                <w:rFonts w:cs="Tahoma"/>
                                <w:color w:val="0B5294"/>
                                <w:spacing w:val="-4"/>
                                <w:sz w:val="24"/>
                                <w:szCs w:val="24"/>
                                <w:rtl/>
                              </w:rPr>
                              <w:t xml:space="preserve"> </w:t>
                            </w:r>
                            <w:r w:rsidRPr="008846A9">
                              <w:rPr>
                                <w:rFonts w:cs="Tahoma" w:hint="eastAsia"/>
                                <w:color w:val="0B5294"/>
                                <w:spacing w:val="-4"/>
                                <w:sz w:val="24"/>
                                <w:szCs w:val="24"/>
                                <w:rtl/>
                              </w:rPr>
                              <w:t>ההחזרים</w:t>
                            </w:r>
                            <w:r w:rsidRPr="008846A9">
                              <w:rPr>
                                <w:rFonts w:cs="Tahoma"/>
                                <w:color w:val="0B5294"/>
                                <w:spacing w:val="-4"/>
                                <w:sz w:val="24"/>
                                <w:szCs w:val="24"/>
                                <w:rtl/>
                              </w:rPr>
                              <w:t xml:space="preserve"> </w:t>
                            </w:r>
                            <w:r w:rsidRPr="008846A9">
                              <w:rPr>
                                <w:rFonts w:cs="Tahoma" w:hint="eastAsia"/>
                                <w:color w:val="0B5294"/>
                                <w:spacing w:val="-4"/>
                                <w:sz w:val="24"/>
                                <w:szCs w:val="24"/>
                                <w:rtl/>
                              </w:rPr>
                              <w:t>למשק</w:t>
                            </w:r>
                          </w:p>
                          <w:p w:rsidR="008846A9" w:rsidRPr="00373C5D" w:rsidP="008846A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5811316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4886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8846A9" w:rsidRPr="00373C5D" w:rsidP="008846A9">
                      <w:pPr>
                        <w:spacing w:line="240" w:lineRule="atLeast"/>
                        <w:rPr>
                          <w:rFonts w:cs="Tahoma"/>
                          <w:b/>
                          <w:bCs/>
                          <w:color w:val="0B5294"/>
                          <w:sz w:val="48"/>
                          <w:szCs w:val="48"/>
                          <w:rtl/>
                        </w:rPr>
                      </w:pPr>
                      <w:drawing>
                        <wp:inline distT="0" distB="0" distL="0" distR="0">
                          <wp:extent cx="311150" cy="256800"/>
                          <wp:effectExtent l="0" t="0" r="0" b="0"/>
                          <wp:docPr id="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01780"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משרד</w:t>
                      </w:r>
                      <w:r w:rsidRPr="008846A9">
                        <w:rPr>
                          <w:rFonts w:cs="Tahoma"/>
                          <w:color w:val="0B5294"/>
                          <w:spacing w:val="-4"/>
                          <w:sz w:val="24"/>
                          <w:szCs w:val="24"/>
                          <w:rtl/>
                        </w:rPr>
                        <w:t xml:space="preserve"> </w:t>
                      </w:r>
                      <w:r w:rsidRPr="008846A9">
                        <w:rPr>
                          <w:rFonts w:cs="Tahoma" w:hint="eastAsia"/>
                          <w:color w:val="0B5294"/>
                          <w:spacing w:val="-4"/>
                          <w:sz w:val="24"/>
                          <w:szCs w:val="24"/>
                          <w:rtl/>
                        </w:rPr>
                        <w:t>מבקר</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מעיר</w:t>
                      </w:r>
                      <w:r w:rsidRPr="008846A9">
                        <w:rPr>
                          <w:rFonts w:cs="Tahoma"/>
                          <w:color w:val="0B5294"/>
                          <w:spacing w:val="-4"/>
                          <w:sz w:val="24"/>
                          <w:szCs w:val="24"/>
                          <w:rtl/>
                        </w:rPr>
                        <w:t xml:space="preserve"> </w:t>
                      </w:r>
                      <w:r w:rsidRPr="008846A9">
                        <w:rPr>
                          <w:rFonts w:cs="Tahoma" w:hint="eastAsia"/>
                          <w:color w:val="0B5294"/>
                          <w:spacing w:val="-4"/>
                          <w:sz w:val="24"/>
                          <w:szCs w:val="24"/>
                          <w:rtl/>
                        </w:rPr>
                        <w:t>לצה</w:t>
                      </w:r>
                      <w:r w:rsidRPr="008846A9">
                        <w:rPr>
                          <w:rFonts w:cs="Tahoma"/>
                          <w:color w:val="0B5294"/>
                          <w:spacing w:val="-4"/>
                          <w:sz w:val="24"/>
                          <w:szCs w:val="24"/>
                          <w:rtl/>
                        </w:rPr>
                        <w:t>"</w:t>
                      </w:r>
                      <w:r w:rsidRPr="008846A9">
                        <w:rPr>
                          <w:rFonts w:cs="Tahoma" w:hint="eastAsia"/>
                          <w:color w:val="0B5294"/>
                          <w:spacing w:val="-4"/>
                          <w:sz w:val="24"/>
                          <w:szCs w:val="24"/>
                          <w:rtl/>
                        </w:rPr>
                        <w:t>ל</w:t>
                      </w:r>
                      <w:r w:rsidRPr="008846A9">
                        <w:rPr>
                          <w:rFonts w:cs="Tahoma"/>
                          <w:color w:val="0B5294"/>
                          <w:spacing w:val="-4"/>
                          <w:sz w:val="24"/>
                          <w:szCs w:val="24"/>
                          <w:rtl/>
                        </w:rPr>
                        <w:t xml:space="preserve">, </w:t>
                      </w:r>
                      <w:r w:rsidRPr="008846A9">
                        <w:rPr>
                          <w:rFonts w:cs="Tahoma" w:hint="eastAsia"/>
                          <w:color w:val="0B5294"/>
                          <w:spacing w:val="-4"/>
                          <w:sz w:val="24"/>
                          <w:szCs w:val="24"/>
                          <w:rtl/>
                        </w:rPr>
                        <w:t>שהעיכובים</w:t>
                      </w:r>
                      <w:r w:rsidRPr="008846A9">
                        <w:rPr>
                          <w:rFonts w:cs="Tahoma"/>
                          <w:color w:val="0B5294"/>
                          <w:spacing w:val="-4"/>
                          <w:sz w:val="24"/>
                          <w:szCs w:val="24"/>
                          <w:rtl/>
                        </w:rPr>
                        <w:t xml:space="preserve"> </w:t>
                      </w:r>
                      <w:r w:rsidRPr="008846A9">
                        <w:rPr>
                          <w:rFonts w:cs="Tahoma" w:hint="eastAsia"/>
                          <w:color w:val="0B5294"/>
                          <w:spacing w:val="-4"/>
                          <w:sz w:val="24"/>
                          <w:szCs w:val="24"/>
                          <w:rtl/>
                        </w:rPr>
                        <w:t>מצד</w:t>
                      </w:r>
                      <w:r w:rsidRPr="008846A9">
                        <w:rPr>
                          <w:rFonts w:cs="Tahoma"/>
                          <w:color w:val="0B5294"/>
                          <w:spacing w:val="-4"/>
                          <w:sz w:val="24"/>
                          <w:szCs w:val="24"/>
                          <w:rtl/>
                        </w:rPr>
                        <w:t xml:space="preserve"> </w:t>
                      </w:r>
                      <w:r w:rsidRPr="008846A9">
                        <w:rPr>
                          <w:rFonts w:cs="Tahoma" w:hint="eastAsia"/>
                          <w:color w:val="0B5294"/>
                          <w:spacing w:val="-4"/>
                          <w:sz w:val="24"/>
                          <w:szCs w:val="24"/>
                          <w:rtl/>
                        </w:rPr>
                        <w:t>מפקדיו</w:t>
                      </w:r>
                      <w:r w:rsidRPr="008846A9">
                        <w:rPr>
                          <w:rFonts w:cs="Tahoma"/>
                          <w:color w:val="0B5294"/>
                          <w:spacing w:val="-4"/>
                          <w:sz w:val="24"/>
                          <w:szCs w:val="24"/>
                          <w:rtl/>
                        </w:rPr>
                        <w:t xml:space="preserve"> </w:t>
                      </w:r>
                      <w:r w:rsidRPr="008846A9">
                        <w:rPr>
                          <w:rFonts w:cs="Tahoma" w:hint="eastAsia"/>
                          <w:color w:val="0B5294"/>
                          <w:spacing w:val="-4"/>
                          <w:sz w:val="24"/>
                          <w:szCs w:val="24"/>
                          <w:rtl/>
                        </w:rPr>
                        <w:t>הצבאיים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בשחרור</w:t>
                      </w:r>
                      <w:r w:rsidRPr="008846A9">
                        <w:rPr>
                          <w:rFonts w:cs="Tahoma"/>
                          <w:color w:val="0B5294"/>
                          <w:spacing w:val="-4"/>
                          <w:sz w:val="24"/>
                          <w:szCs w:val="24"/>
                          <w:rtl/>
                        </w:rPr>
                        <w:t xml:space="preserve"> </w:t>
                      </w:r>
                      <w:r w:rsidRPr="008846A9">
                        <w:rPr>
                          <w:rFonts w:cs="Tahoma" w:hint="eastAsia"/>
                          <w:color w:val="0B5294"/>
                          <w:spacing w:val="-4"/>
                          <w:sz w:val="24"/>
                          <w:szCs w:val="24"/>
                          <w:rtl/>
                        </w:rPr>
                        <w:t>השטחים</w:t>
                      </w:r>
                      <w:r w:rsidRPr="008846A9">
                        <w:rPr>
                          <w:rFonts w:cs="Tahoma"/>
                          <w:color w:val="0B5294"/>
                          <w:spacing w:val="-4"/>
                          <w:sz w:val="24"/>
                          <w:szCs w:val="24"/>
                          <w:rtl/>
                        </w:rPr>
                        <w:t xml:space="preserve"> </w:t>
                      </w:r>
                      <w:r w:rsidRPr="008846A9">
                        <w:rPr>
                          <w:rFonts w:cs="Tahoma" w:hint="eastAsia"/>
                          <w:color w:val="0B5294"/>
                          <w:spacing w:val="-4"/>
                          <w:sz w:val="24"/>
                          <w:szCs w:val="24"/>
                          <w:rtl/>
                        </w:rPr>
                        <w:t>הסגורים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והסרת</w:t>
                      </w:r>
                      <w:r w:rsidRPr="008846A9">
                        <w:rPr>
                          <w:rFonts w:cs="Tahoma"/>
                          <w:color w:val="0B5294"/>
                          <w:spacing w:val="-4"/>
                          <w:sz w:val="24"/>
                          <w:szCs w:val="24"/>
                          <w:rtl/>
                        </w:rPr>
                        <w:t xml:space="preserve"> </w:t>
                      </w:r>
                      <w:r w:rsidRPr="008846A9">
                        <w:rPr>
                          <w:rFonts w:cs="Tahoma" w:hint="eastAsia"/>
                          <w:color w:val="0B5294"/>
                          <w:spacing w:val="-4"/>
                          <w:sz w:val="24"/>
                          <w:szCs w:val="24"/>
                          <w:rtl/>
                        </w:rPr>
                        <w:t>הגדרות</w:t>
                      </w:r>
                      <w:r w:rsidRPr="008846A9">
                        <w:rPr>
                          <w:rFonts w:cs="Tahoma"/>
                          <w:color w:val="0B5294"/>
                          <w:spacing w:val="-4"/>
                          <w:sz w:val="24"/>
                          <w:szCs w:val="24"/>
                          <w:rtl/>
                        </w:rPr>
                        <w:t xml:space="preserve"> </w:t>
                      </w:r>
                      <w:r w:rsidRPr="008846A9">
                        <w:rPr>
                          <w:rFonts w:cs="Tahoma" w:hint="eastAsia"/>
                          <w:color w:val="0B5294"/>
                          <w:spacing w:val="-4"/>
                          <w:sz w:val="24"/>
                          <w:szCs w:val="24"/>
                          <w:rtl/>
                        </w:rPr>
                        <w:t>סביבם</w:t>
                      </w:r>
                      <w:r w:rsidRPr="008846A9">
                        <w:rPr>
                          <w:rFonts w:cs="Tahoma"/>
                          <w:color w:val="0B5294"/>
                          <w:spacing w:val="-4"/>
                          <w:sz w:val="24"/>
                          <w:szCs w:val="24"/>
                          <w:rtl/>
                        </w:rPr>
                        <w:t xml:space="preserve"> </w:t>
                      </w:r>
                      <w:r w:rsidRPr="008846A9">
                        <w:rPr>
                          <w:rFonts w:cs="Tahoma" w:hint="eastAsia"/>
                          <w:color w:val="0B5294"/>
                          <w:spacing w:val="-4"/>
                          <w:sz w:val="24"/>
                          <w:szCs w:val="24"/>
                          <w:rtl/>
                        </w:rPr>
                        <w:t>לאחר</w:t>
                      </w:r>
                      <w:r w:rsidRPr="008846A9">
                        <w:rPr>
                          <w:rFonts w:cs="Tahoma"/>
                          <w:color w:val="0B5294"/>
                          <w:spacing w:val="-4"/>
                          <w:sz w:val="24"/>
                          <w:szCs w:val="24"/>
                          <w:rtl/>
                        </w:rPr>
                        <w:t xml:space="preserve"> </w:t>
                      </w:r>
                      <w:r w:rsidRPr="008846A9">
                        <w:rPr>
                          <w:rFonts w:cs="Tahoma" w:hint="eastAsia"/>
                          <w:color w:val="0B5294"/>
                          <w:spacing w:val="-4"/>
                          <w:sz w:val="24"/>
                          <w:szCs w:val="24"/>
                          <w:rtl/>
                        </w:rPr>
                        <w:t>סיום</w:t>
                      </w:r>
                      <w:r w:rsidRPr="008846A9">
                        <w:rPr>
                          <w:rFonts w:cs="Tahoma"/>
                          <w:color w:val="0B5294"/>
                          <w:spacing w:val="-4"/>
                          <w:sz w:val="24"/>
                          <w:szCs w:val="24"/>
                          <w:rtl/>
                        </w:rPr>
                        <w:t xml:space="preserve"> </w:t>
                      </w:r>
                      <w:r w:rsidRPr="008846A9">
                        <w:rPr>
                          <w:rFonts w:cs="Tahoma" w:hint="eastAsia"/>
                          <w:color w:val="0B5294"/>
                          <w:spacing w:val="-4"/>
                          <w:sz w:val="24"/>
                          <w:szCs w:val="24"/>
                          <w:rtl/>
                        </w:rPr>
                        <w:t>עבודות</w:t>
                      </w:r>
                      <w:r w:rsidRPr="008846A9">
                        <w:rPr>
                          <w:rFonts w:cs="Tahoma"/>
                          <w:color w:val="0B5294"/>
                          <w:spacing w:val="-4"/>
                          <w:sz w:val="24"/>
                          <w:szCs w:val="24"/>
                          <w:rtl/>
                        </w:rPr>
                        <w:t xml:space="preserve"> </w:t>
                      </w:r>
                      <w:r w:rsidRPr="008846A9">
                        <w:rPr>
                          <w:rFonts w:cs="Tahoma" w:hint="eastAsia"/>
                          <w:color w:val="0B5294"/>
                          <w:spacing w:val="-4"/>
                          <w:sz w:val="24"/>
                          <w:szCs w:val="24"/>
                          <w:rtl/>
                        </w:rPr>
                        <w:t>פינוי</w:t>
                      </w:r>
                      <w:r w:rsidRPr="008846A9">
                        <w:rPr>
                          <w:rFonts w:cs="Tahoma"/>
                          <w:color w:val="0B5294"/>
                          <w:spacing w:val="-4"/>
                          <w:sz w:val="24"/>
                          <w:szCs w:val="24"/>
                          <w:rtl/>
                        </w:rPr>
                        <w:t xml:space="preserve"> </w:t>
                      </w:r>
                      <w:r w:rsidRPr="008846A9">
                        <w:rPr>
                          <w:rFonts w:cs="Tahoma" w:hint="eastAsia"/>
                          <w:color w:val="0B5294"/>
                          <w:spacing w:val="-4"/>
                          <w:sz w:val="24"/>
                          <w:szCs w:val="24"/>
                          <w:rtl/>
                        </w:rPr>
                        <w:t>המוקשים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בהם</w:t>
                      </w:r>
                      <w:r w:rsidRPr="008846A9">
                        <w:rPr>
                          <w:rFonts w:cs="Tahoma"/>
                          <w:color w:val="0B5294"/>
                          <w:spacing w:val="-4"/>
                          <w:sz w:val="24"/>
                          <w:szCs w:val="24"/>
                          <w:rtl/>
                        </w:rPr>
                        <w:t xml:space="preserve">, </w:t>
                      </w:r>
                      <w:r w:rsidRPr="008846A9">
                        <w:rPr>
                          <w:rFonts w:cs="Tahoma" w:hint="eastAsia"/>
                          <w:color w:val="0B5294"/>
                          <w:spacing w:val="-4"/>
                          <w:sz w:val="24"/>
                          <w:szCs w:val="24"/>
                          <w:rtl/>
                        </w:rPr>
                        <w:t>משליכים</w:t>
                      </w:r>
                      <w:r w:rsidRPr="008846A9">
                        <w:rPr>
                          <w:rFonts w:cs="Tahoma"/>
                          <w:color w:val="0B5294"/>
                          <w:spacing w:val="-4"/>
                          <w:sz w:val="24"/>
                          <w:szCs w:val="24"/>
                          <w:rtl/>
                        </w:rPr>
                        <w:t xml:space="preserve"> </w:t>
                      </w:r>
                      <w:r w:rsidRPr="008846A9">
                        <w:rPr>
                          <w:rFonts w:cs="Tahoma" w:hint="eastAsia"/>
                          <w:color w:val="0B5294"/>
                          <w:spacing w:val="-4"/>
                          <w:sz w:val="24"/>
                          <w:szCs w:val="24"/>
                          <w:rtl/>
                        </w:rPr>
                        <w:t>על</w:t>
                      </w:r>
                      <w:r w:rsidRPr="008846A9">
                        <w:rPr>
                          <w:rFonts w:cs="Tahoma"/>
                          <w:color w:val="0B5294"/>
                          <w:spacing w:val="-4"/>
                          <w:sz w:val="24"/>
                          <w:szCs w:val="24"/>
                          <w:rtl/>
                        </w:rPr>
                        <w:t xml:space="preserve"> </w:t>
                      </w:r>
                      <w:r w:rsidRPr="008846A9">
                        <w:rPr>
                          <w:rFonts w:cs="Tahoma" w:hint="eastAsia"/>
                          <w:color w:val="0B5294"/>
                          <w:spacing w:val="-4"/>
                          <w:sz w:val="24"/>
                          <w:szCs w:val="24"/>
                          <w:rtl/>
                        </w:rPr>
                        <w:t>תפוקות</w:t>
                      </w:r>
                      <w:r w:rsidRPr="008846A9">
                        <w:rPr>
                          <w:rFonts w:cs="Tahoma"/>
                          <w:color w:val="0B5294"/>
                          <w:spacing w:val="-4"/>
                          <w:sz w:val="24"/>
                          <w:szCs w:val="24"/>
                          <w:rtl/>
                        </w:rPr>
                        <w:t xml:space="preserve"> </w:t>
                      </w:r>
                      <w:r w:rsidRPr="008846A9">
                        <w:rPr>
                          <w:rFonts w:cs="Tahoma" w:hint="eastAsia"/>
                          <w:color w:val="0B5294"/>
                          <w:spacing w:val="-4"/>
                          <w:sz w:val="24"/>
                          <w:szCs w:val="24"/>
                          <w:rtl/>
                        </w:rPr>
                        <w:t>ההחזרים</w:t>
                      </w:r>
                      <w:r w:rsidRPr="008846A9">
                        <w:rPr>
                          <w:rFonts w:cs="Tahoma"/>
                          <w:color w:val="0B5294"/>
                          <w:spacing w:val="-4"/>
                          <w:sz w:val="24"/>
                          <w:szCs w:val="24"/>
                          <w:rtl/>
                        </w:rPr>
                        <w:t xml:space="preserve"> </w:t>
                      </w:r>
                      <w:r w:rsidRPr="008846A9">
                        <w:rPr>
                          <w:rFonts w:cs="Tahoma" w:hint="eastAsia"/>
                          <w:color w:val="0B5294"/>
                          <w:spacing w:val="-4"/>
                          <w:sz w:val="24"/>
                          <w:szCs w:val="24"/>
                          <w:rtl/>
                        </w:rPr>
                        <w:t>למשק</w:t>
                      </w:r>
                    </w:p>
                    <w:p w:rsidR="008846A9" w:rsidRPr="00373C5D" w:rsidP="008846A9">
                      <w:pPr>
                        <w:spacing w:before="120" w:after="0" w:line="240" w:lineRule="atLeast"/>
                        <w:rPr>
                          <w:rFonts w:cs="Tahoma"/>
                          <w:b/>
                          <w:bCs/>
                          <w:color w:val="0B5294"/>
                          <w:sz w:val="48"/>
                          <w:szCs w:val="48"/>
                          <w:rtl/>
                        </w:rPr>
                      </w:pPr>
                      <w:drawing>
                        <wp:inline distT="0" distB="0" distL="0" distR="0">
                          <wp:extent cx="288000" cy="31337"/>
                          <wp:effectExtent l="0" t="0" r="0" b="6985"/>
                          <wp:docPr id="3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6975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A512AD">
      <w:pPr>
        <w:spacing w:before="180"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בהתייחסות צה"ל מספטמבר 2016 לממצאי הביקורת נמסר כי "חיל ההנדסה יעדכן את התורה החיילית בתחום המיקוש באופן שתכלול הנחיה ברורה בנושא". היועץ המשפטי של הרלפ"ם המליץ גם הוא, בהתייחסותו לממצאי הביקורת, על עדכון ההוראות בצה"ל, והוסיף שגם משהב"ט שוקל להסדיר נושא זה במסגרת תקנות הרלפ"ם. </w:t>
      </w:r>
    </w:p>
    <w:p w:rsidR="00F452BD" w:rsidRPr="00EC6361" w:rsidP="00A512AD">
      <w:pPr>
        <w:pStyle w:val="RESHET"/>
        <w:rPr>
          <w:rtl/>
        </w:rPr>
      </w:pPr>
      <w:r w:rsidRPr="00EC6361">
        <w:rPr>
          <w:rFonts w:hint="cs"/>
          <w:rtl/>
        </w:rPr>
        <w:t xml:space="preserve">משרד מבקר המדינה מעיר, כי נוכח העיכובים שכבר קיימים בשחרור השטחים הסגורים והסרת הגדרות סביבם, ונוכח ההשלכות הנובעות מהם, על צה"ל ועל הרלפ"ם להידרש לנושא בהקדם ולהסדירו כראוי. </w:t>
      </w:r>
    </w:p>
    <w:p w:rsidR="00F452BD" w:rsidRPr="00EC6361" w:rsidP="00EC6361">
      <w:pPr>
        <w:spacing w:line="240" w:lineRule="exact"/>
        <w:ind w:right="2268"/>
        <w:jc w:val="both"/>
        <w:rPr>
          <w:rFonts w:ascii="Tahoma" w:hAnsi="Tahoma" w:cs="Tahoma"/>
          <w:sz w:val="17"/>
          <w:szCs w:val="17"/>
          <w:rtl/>
          <w:lang w:eastAsia="he-IL"/>
        </w:rPr>
      </w:pPr>
    </w:p>
    <w:p w:rsidR="00F452BD" w:rsidRPr="00EA301E" w:rsidP="00EC6361">
      <w:pPr>
        <w:pStyle w:val="KOT5"/>
        <w:rPr>
          <w:rFonts w:eastAsia="Times New Roman"/>
          <w:rtl/>
          <w:lang w:eastAsia="he-IL"/>
        </w:rPr>
      </w:pPr>
      <w:r w:rsidRPr="00EA301E">
        <w:rPr>
          <w:rFonts w:eastAsia="Times New Roman" w:hint="cs"/>
          <w:rtl/>
          <w:lang w:eastAsia="he-IL"/>
        </w:rPr>
        <w:t xml:space="preserve">פערים בהתקנת חקיקת משנה משלימה לחוק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במסגרת בחינת הפערים שבין הוראות החוק ובין מימושן בפועל בדק משרד מבקר המדינה את היקף אסדרת תחום פינוי המוקשים והתשתית הרגולטורית שמכוחה פועלת הרלפ"ם, ומצא שתחום זה חסר חקיקת משנה.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על פי החוק, "תקנות לפי חוק זה יובאו לאישור ועדת החוץ והביטחון של הכנסת בתוך ארבעה חודשים מיום תחילתו", כלומר, עד יולי 2011. אך במקביל, התקנת התקנות לביצועו מוגדרת בחוק כסמכות רשות של שר הביטחון. עם זאת, היועץ המשפטי לממשלה כבר קבע בעבר כי "מן הראוי שלא להשהות את ההכנה וההתקנה של תקנות הנדרשות לביצוע החוק, </w:t>
      </w:r>
      <w:r w:rsidRPr="00EC6361">
        <w:rPr>
          <w:rFonts w:ascii="Tahoma" w:eastAsia="Times New Roman" w:hAnsi="Tahoma" w:cs="Tahoma" w:hint="eastAsia"/>
          <w:sz w:val="17"/>
          <w:szCs w:val="17"/>
          <w:rtl/>
          <w:lang w:eastAsia="he-IL"/>
        </w:rPr>
        <w:t>בין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אם</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הסמכות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להתקין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התקנות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נקבע</w:t>
      </w:r>
      <w:r w:rsidRPr="00EC6361">
        <w:rPr>
          <w:rFonts w:ascii="Tahoma" w:eastAsia="Times New Roman" w:hAnsi="Tahoma" w:cs="Tahoma" w:hint="cs"/>
          <w:sz w:val="17"/>
          <w:szCs w:val="17"/>
          <w:rtl/>
          <w:lang w:eastAsia="he-IL"/>
        </w:rPr>
        <w:t>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בלשון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חובה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ובין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אם</w:t>
      </w:r>
      <w:r w:rsidRPr="00EC6361">
        <w:rPr>
          <w:rFonts w:ascii="Tahoma" w:eastAsia="Times New Roman" w:hAnsi="Tahoma" w:cs="Tahoma" w:hint="cs"/>
          <w:sz w:val="17"/>
          <w:szCs w:val="17"/>
          <w:rtl/>
          <w:lang w:eastAsia="he-IL"/>
        </w:rPr>
        <w:t xml:space="preserve"> נקבעה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בלשון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רשות</w:t>
      </w:r>
      <w:r w:rsidRPr="00EC6361">
        <w:rPr>
          <w:rFonts w:ascii="Tahoma" w:eastAsia="Times New Roman" w:hAnsi="Tahoma" w:cs="Tahoma" w:hint="cs"/>
          <w:sz w:val="17"/>
          <w:szCs w:val="17"/>
          <w:rtl/>
          <w:lang w:eastAsia="he-IL"/>
        </w:rPr>
        <w:t xml:space="preserve">. בהעדר תקנות עשויות הרשויות המנהליות המופקדות על ביצוע החוק למצוא עצמן ללא מדיניות וכללים </w:t>
      </w:r>
      <w:r w:rsidRPr="00EC6361">
        <w:rPr>
          <w:rFonts w:ascii="Tahoma" w:eastAsia="Times New Roman" w:hAnsi="Tahoma" w:cs="Tahoma" w:hint="cs"/>
          <w:sz w:val="17"/>
          <w:szCs w:val="17"/>
          <w:rtl/>
          <w:lang w:eastAsia="he-IL"/>
        </w:rPr>
        <w:t>לגבי דרכי הביצוע, והן נזקקות, כל אחת מהן בתחומה, לאלתר ולפעול לפי הבנתה. הצורך במדיניות, כמו הדרישה לאחידות ולשוויוניות, מחייבים התקנת התקנות בהקדם"</w:t>
      </w:r>
      <w:r>
        <w:rPr>
          <w:rStyle w:val="FootnoteReference0"/>
          <w:rFonts w:ascii="Tahoma" w:eastAsia="Times New Roman" w:hAnsi="Tahoma" w:cs="Tahoma"/>
          <w:sz w:val="17"/>
          <w:szCs w:val="17"/>
          <w:rtl/>
          <w:lang w:eastAsia="he-IL"/>
        </w:rPr>
        <w:footnoteReference w:id="9"/>
      </w:r>
      <w:r w:rsidRPr="00EC6361">
        <w:rPr>
          <w:rFonts w:ascii="Tahoma" w:eastAsia="Times New Roman" w:hAnsi="Tahoma" w:cs="Tahoma" w:hint="cs"/>
          <w:sz w:val="17"/>
          <w:szCs w:val="17"/>
          <w:rtl/>
          <w:lang w:eastAsia="he-IL"/>
        </w:rPr>
        <w:t>.</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מטרתה של חקיקת המשנה היא להשלים את ההסדרים הקבועים בחקיקה הראשית, ולקבוע את פרטי יישום הוראותיה. הסדרה של חקיקת משנה בתחום פינוי המוקשים הייתה יכולה לצמצם את הפערים בין הוראות החוק למימושן בפועל, כפי שהוצגו בדוח זה. יצוין, שהנהלים הפנימיים שקבעה הרלפ"ם אינם מהווים חלופה הולמת מקום שנדרשת התקנת תקנות על פי חוק, כפי שכבר העיר בעבר מבקר המדינה</w:t>
      </w:r>
      <w:r>
        <w:rPr>
          <w:rStyle w:val="FootnoteReference0"/>
          <w:rFonts w:ascii="Tahoma" w:eastAsia="Times New Roman" w:hAnsi="Tahoma" w:cs="Tahoma"/>
          <w:sz w:val="17"/>
          <w:szCs w:val="17"/>
          <w:rtl/>
          <w:lang w:eastAsia="he-IL"/>
        </w:rPr>
        <w:footnoteReference w:id="10"/>
      </w:r>
      <w:r w:rsidRPr="00EC6361">
        <w:rPr>
          <w:rFonts w:ascii="Tahoma" w:eastAsia="Times New Roman" w:hAnsi="Tahoma" w:cs="Tahoma" w:hint="cs"/>
          <w:sz w:val="17"/>
          <w:szCs w:val="17"/>
          <w:rtl/>
          <w:lang w:eastAsia="he-IL"/>
        </w:rPr>
        <w:t xml:space="preserve">. כמו כן, המפרט הלאומי, שגם אותו קבעה הרלפ"ם, הוא סדרת כללים מקצועיים לפינוי מוקשים, שאינה מתייחסת לסוגיות מנהלתיות. </w:t>
      </w:r>
    </w:p>
    <w:p w:rsidR="00F452BD" w:rsidRPr="00EC6361" w:rsidP="00A512AD">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בהתייחסותם מספטמבר 2016 לממצאי הביקורת מסרו מנהל הרלפ"ם והיועץ המשפטי שלה, כי קביעת התקנות נדחתה לנוכח הצורך להמתין למיסוד הרשות וגיבוש תכניה המקצועיים, כמו גם כדי למנוע מצב של תיקונים תכופים בקובץ התקנות, בשל הלקחים מהפעילות המתמסדת החדשה ולאור ההרחבה הצפויה לתחום הנפלים. היועץ המשפטי של הרלפ"ם הוסיף, כי המפרט הלאומי הקבוע בחוק כקובץ מחייב של נהלים מהווה מעין חלף תקנות, וזה מאפשר את דחיית מועד קביעתן. שני הגורמים ציינו כי הרלפ"ם מצויה בשלבים מתקדמים להשלמת התקנות, והיועץ המשפטי מסר כי הם צפויים להשלימם במהלך הרבעון האחרון של שנת 2016. </w:t>
      </w:r>
    </w:p>
    <w:p w:rsidR="00F452BD" w:rsidRPr="00EC6361" w:rsidP="00A512AD">
      <w:pPr>
        <w:pStyle w:val="RESHET"/>
        <w:rPr>
          <w:rtl/>
        </w:rPr>
      </w:pPr>
      <w:r w:rsidRPr="00EC6361">
        <w:rPr>
          <w:rFonts w:hint="cs"/>
          <w:rtl/>
        </w:rPr>
        <w:t xml:space="preserve">משרד מבקר המדינה מעיר, כי לנוכח העובדה שחלפו למעלה מחמש שנים מאז הקמתה של הרשות ניכר כי פעילותה התמסדה דיה לצורך קביעת התקנות. בנוסף לכך, אין בהרחבת סמכויות הרלפ"ם, ככל שתאושר, או בכל שינוי ארגוני אחר, כדי לעכב קביעתה של חקיקת משנה, ובוודאי לא לאורך שנים. נוכח האמור, מן הראוי שהיועץ המשפטי למערכת הביטחון ויועצה המשפטי של הרלפ"ם יקדמו את ההליכים שבהם החלו לטובת עיגון חקיקת משנה משלימה לחוק, ויביאוה בהקדם לאישור ועדת החוץ והביטחון כדי שתפורסם ברשומות, כנדרש בחוק. </w:t>
      </w:r>
      <w:r w:rsidRPr="0012789B" w:rsidR="008846A9">
        <w:rPr>
          <w:noProof/>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3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8846A9" w:rsidRPr="00373C5D" w:rsidP="008846A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304866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233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אין</w:t>
                            </w:r>
                            <w:r w:rsidRPr="008846A9">
                              <w:rPr>
                                <w:rFonts w:cs="Tahoma"/>
                                <w:color w:val="0B5294"/>
                                <w:spacing w:val="-4"/>
                                <w:sz w:val="24"/>
                                <w:szCs w:val="24"/>
                                <w:rtl/>
                              </w:rPr>
                              <w:t xml:space="preserve"> </w:t>
                            </w:r>
                            <w:r w:rsidRPr="008846A9">
                              <w:rPr>
                                <w:rFonts w:cs="Tahoma" w:hint="eastAsia"/>
                                <w:color w:val="0B5294"/>
                                <w:spacing w:val="-4"/>
                                <w:sz w:val="24"/>
                                <w:szCs w:val="24"/>
                                <w:rtl/>
                              </w:rPr>
                              <w:t>בהרחבת</w:t>
                            </w:r>
                            <w:r w:rsidRPr="008846A9">
                              <w:rPr>
                                <w:rFonts w:cs="Tahoma"/>
                                <w:color w:val="0B5294"/>
                                <w:spacing w:val="-4"/>
                                <w:sz w:val="24"/>
                                <w:szCs w:val="24"/>
                                <w:rtl/>
                              </w:rPr>
                              <w:t xml:space="preserve"> </w:t>
                            </w:r>
                            <w:r w:rsidRPr="008846A9">
                              <w:rPr>
                                <w:rFonts w:cs="Tahoma" w:hint="eastAsia"/>
                                <w:color w:val="0B5294"/>
                                <w:spacing w:val="-4"/>
                                <w:sz w:val="24"/>
                                <w:szCs w:val="24"/>
                                <w:rtl/>
                              </w:rPr>
                              <w:t>סמכויות</w:t>
                            </w:r>
                            <w:r w:rsidRPr="008846A9">
                              <w:rPr>
                                <w:rFonts w:cs="Tahoma"/>
                                <w:color w:val="0B5294"/>
                                <w:spacing w:val="-4"/>
                                <w:sz w:val="24"/>
                                <w:szCs w:val="24"/>
                                <w:rtl/>
                              </w:rPr>
                              <w:t xml:space="preserve"> </w:t>
                            </w:r>
                            <w:r w:rsidRPr="008846A9">
                              <w:rPr>
                                <w:rFonts w:cs="Tahoma" w:hint="eastAsia"/>
                                <w:color w:val="0B5294"/>
                                <w:spacing w:val="-4"/>
                                <w:sz w:val="24"/>
                                <w:szCs w:val="24"/>
                                <w:rtl/>
                              </w:rPr>
                              <w:t>הרלפ</w:t>
                            </w:r>
                            <w:r w:rsidRPr="008846A9">
                              <w:rPr>
                                <w:rFonts w:cs="Tahoma"/>
                                <w:color w:val="0B5294"/>
                                <w:spacing w:val="-4"/>
                                <w:sz w:val="24"/>
                                <w:szCs w:val="24"/>
                                <w:rtl/>
                              </w:rPr>
                              <w:t>"</w:t>
                            </w:r>
                            <w:r w:rsidRPr="008846A9">
                              <w:rPr>
                                <w:rFonts w:cs="Tahoma" w:hint="eastAsia"/>
                                <w:color w:val="0B5294"/>
                                <w:spacing w:val="-4"/>
                                <w:sz w:val="24"/>
                                <w:szCs w:val="24"/>
                                <w:rtl/>
                              </w:rPr>
                              <w:t>ם</w:t>
                            </w:r>
                            <w:r w:rsidRPr="008846A9">
                              <w:rPr>
                                <w:rFonts w:cs="Tahoma"/>
                                <w:color w:val="0B5294"/>
                                <w:spacing w:val="-4"/>
                                <w:sz w:val="24"/>
                                <w:szCs w:val="24"/>
                                <w:rtl/>
                              </w:rPr>
                              <w:t xml:space="preserve">, </w:t>
                            </w:r>
                            <w:r w:rsidRPr="008846A9">
                              <w:rPr>
                                <w:rFonts w:cs="Tahoma" w:hint="eastAsia"/>
                                <w:color w:val="0B5294"/>
                                <w:spacing w:val="-4"/>
                                <w:sz w:val="24"/>
                                <w:szCs w:val="24"/>
                                <w:rtl/>
                              </w:rPr>
                              <w:t>ככל</w:t>
                            </w:r>
                            <w:r w:rsidRPr="008846A9">
                              <w:rPr>
                                <w:rFonts w:cs="Tahoma"/>
                                <w:color w:val="0B5294"/>
                                <w:spacing w:val="-4"/>
                                <w:sz w:val="24"/>
                                <w:szCs w:val="24"/>
                                <w:rtl/>
                              </w:rPr>
                              <w:t xml:space="preserve"> </w:t>
                            </w:r>
                            <w:r w:rsidRPr="008846A9">
                              <w:rPr>
                                <w:rFonts w:cs="Tahoma" w:hint="eastAsia"/>
                                <w:color w:val="0B5294"/>
                                <w:spacing w:val="-4"/>
                                <w:sz w:val="24"/>
                                <w:szCs w:val="24"/>
                                <w:rtl/>
                              </w:rPr>
                              <w:t>שתאושר</w:t>
                            </w:r>
                            <w:r w:rsidRPr="008846A9">
                              <w:rPr>
                                <w:rFonts w:cs="Tahoma"/>
                                <w:color w:val="0B5294"/>
                                <w:spacing w:val="-4"/>
                                <w:sz w:val="24"/>
                                <w:szCs w:val="24"/>
                                <w:rtl/>
                              </w:rPr>
                              <w:t xml:space="preserve">, </w:t>
                            </w:r>
                            <w:r w:rsidRPr="008846A9">
                              <w:rPr>
                                <w:rFonts w:cs="Tahoma" w:hint="eastAsia"/>
                                <w:color w:val="0B5294"/>
                                <w:spacing w:val="-4"/>
                                <w:sz w:val="24"/>
                                <w:szCs w:val="24"/>
                                <w:rtl/>
                              </w:rPr>
                              <w:t>או</w:t>
                            </w:r>
                            <w:r w:rsidRPr="008846A9">
                              <w:rPr>
                                <w:rFonts w:cs="Tahoma"/>
                                <w:color w:val="0B5294"/>
                                <w:spacing w:val="-4"/>
                                <w:sz w:val="24"/>
                                <w:szCs w:val="24"/>
                                <w:rtl/>
                              </w:rPr>
                              <w:t xml:space="preserve"> </w:t>
                            </w:r>
                            <w:r w:rsidRPr="008846A9">
                              <w:rPr>
                                <w:rFonts w:cs="Tahoma" w:hint="eastAsia"/>
                                <w:color w:val="0B5294"/>
                                <w:spacing w:val="-4"/>
                                <w:sz w:val="24"/>
                                <w:szCs w:val="24"/>
                                <w:rtl/>
                              </w:rPr>
                              <w:t>בכל</w:t>
                            </w:r>
                            <w:r w:rsidRPr="008846A9">
                              <w:rPr>
                                <w:rFonts w:cs="Tahoma"/>
                                <w:color w:val="0B5294"/>
                                <w:spacing w:val="-4"/>
                                <w:sz w:val="24"/>
                                <w:szCs w:val="24"/>
                                <w:rtl/>
                              </w:rPr>
                              <w:t xml:space="preserve"> </w:t>
                            </w:r>
                            <w:r w:rsidRPr="008846A9">
                              <w:rPr>
                                <w:rFonts w:cs="Tahoma" w:hint="eastAsia"/>
                                <w:color w:val="0B5294"/>
                                <w:spacing w:val="-4"/>
                                <w:sz w:val="24"/>
                                <w:szCs w:val="24"/>
                                <w:rtl/>
                              </w:rPr>
                              <w:t>שינוי</w:t>
                            </w:r>
                            <w:r w:rsidRPr="008846A9">
                              <w:rPr>
                                <w:rFonts w:cs="Tahoma"/>
                                <w:color w:val="0B5294"/>
                                <w:spacing w:val="-4"/>
                                <w:sz w:val="24"/>
                                <w:szCs w:val="24"/>
                                <w:rtl/>
                              </w:rPr>
                              <w:t xml:space="preserve"> </w:t>
                            </w:r>
                            <w:r w:rsidRPr="008846A9">
                              <w:rPr>
                                <w:rFonts w:cs="Tahoma" w:hint="eastAsia"/>
                                <w:color w:val="0B5294"/>
                                <w:spacing w:val="-4"/>
                                <w:sz w:val="24"/>
                                <w:szCs w:val="24"/>
                                <w:rtl/>
                              </w:rPr>
                              <w:t>ארגוני</w:t>
                            </w:r>
                            <w:r w:rsidRPr="008846A9">
                              <w:rPr>
                                <w:rFonts w:cs="Tahoma"/>
                                <w:color w:val="0B5294"/>
                                <w:spacing w:val="-4"/>
                                <w:sz w:val="24"/>
                                <w:szCs w:val="24"/>
                                <w:rtl/>
                              </w:rPr>
                              <w:t xml:space="preserve"> </w:t>
                            </w:r>
                            <w:r w:rsidRPr="008846A9">
                              <w:rPr>
                                <w:rFonts w:cs="Tahoma" w:hint="eastAsia"/>
                                <w:color w:val="0B5294"/>
                                <w:spacing w:val="-4"/>
                                <w:sz w:val="24"/>
                                <w:szCs w:val="24"/>
                                <w:rtl/>
                              </w:rPr>
                              <w:t>אחר</w:t>
                            </w:r>
                            <w:r w:rsidRPr="008846A9">
                              <w:rPr>
                                <w:rFonts w:cs="Tahoma"/>
                                <w:color w:val="0B5294"/>
                                <w:spacing w:val="-4"/>
                                <w:sz w:val="24"/>
                                <w:szCs w:val="24"/>
                                <w:rtl/>
                              </w:rPr>
                              <w:t xml:space="preserve">, </w:t>
                            </w:r>
                            <w:r w:rsidRPr="008846A9">
                              <w:rPr>
                                <w:rFonts w:cs="Tahoma" w:hint="eastAsia"/>
                                <w:color w:val="0B5294"/>
                                <w:spacing w:val="-4"/>
                                <w:sz w:val="24"/>
                                <w:szCs w:val="24"/>
                                <w:rtl/>
                              </w:rPr>
                              <w:t>כדי</w:t>
                            </w:r>
                            <w:r w:rsidRPr="008846A9">
                              <w:rPr>
                                <w:rFonts w:cs="Tahoma"/>
                                <w:color w:val="0B5294"/>
                                <w:spacing w:val="-4"/>
                                <w:sz w:val="24"/>
                                <w:szCs w:val="24"/>
                                <w:rtl/>
                              </w:rPr>
                              <w:t xml:space="preserve"> </w:t>
                            </w:r>
                            <w:r w:rsidRPr="008846A9">
                              <w:rPr>
                                <w:rFonts w:cs="Tahoma" w:hint="eastAsia"/>
                                <w:color w:val="0B5294"/>
                                <w:spacing w:val="-4"/>
                                <w:sz w:val="24"/>
                                <w:szCs w:val="24"/>
                                <w:rtl/>
                              </w:rPr>
                              <w:t>לעכב</w:t>
                            </w:r>
                            <w:r w:rsidRPr="008846A9">
                              <w:rPr>
                                <w:rFonts w:cs="Tahoma"/>
                                <w:color w:val="0B5294"/>
                                <w:spacing w:val="-4"/>
                                <w:sz w:val="24"/>
                                <w:szCs w:val="24"/>
                                <w:rtl/>
                              </w:rPr>
                              <w:t xml:space="preserve"> </w:t>
                            </w:r>
                            <w:r w:rsidRPr="008846A9">
                              <w:rPr>
                                <w:rFonts w:cs="Tahoma" w:hint="eastAsia"/>
                                <w:color w:val="0B5294"/>
                                <w:spacing w:val="-4"/>
                                <w:sz w:val="24"/>
                                <w:szCs w:val="24"/>
                                <w:rtl/>
                              </w:rPr>
                              <w:t>קביעתה</w:t>
                            </w:r>
                            <w:r w:rsidRPr="008846A9">
                              <w:rPr>
                                <w:rFonts w:cs="Tahoma"/>
                                <w:color w:val="0B5294"/>
                                <w:spacing w:val="-4"/>
                                <w:sz w:val="24"/>
                                <w:szCs w:val="24"/>
                                <w:rtl/>
                              </w:rPr>
                              <w:t xml:space="preserve"> </w:t>
                            </w:r>
                            <w:r w:rsidRPr="008846A9">
                              <w:rPr>
                                <w:rFonts w:cs="Tahoma" w:hint="eastAsia"/>
                                <w:color w:val="0B5294"/>
                                <w:spacing w:val="-4"/>
                                <w:sz w:val="24"/>
                                <w:szCs w:val="24"/>
                                <w:rtl/>
                              </w:rPr>
                              <w:t>של</w:t>
                            </w:r>
                            <w:r w:rsidRPr="008846A9">
                              <w:rPr>
                                <w:rFonts w:cs="Tahoma"/>
                                <w:color w:val="0B5294"/>
                                <w:spacing w:val="-4"/>
                                <w:sz w:val="24"/>
                                <w:szCs w:val="24"/>
                                <w:rtl/>
                              </w:rPr>
                              <w:t xml:space="preserve"> </w:t>
                            </w:r>
                            <w:r w:rsidRPr="008846A9">
                              <w:rPr>
                                <w:rFonts w:cs="Tahoma" w:hint="eastAsia"/>
                                <w:color w:val="0B5294"/>
                                <w:spacing w:val="-4"/>
                                <w:sz w:val="24"/>
                                <w:szCs w:val="24"/>
                                <w:rtl/>
                              </w:rPr>
                              <w:t>חקיקת</w:t>
                            </w:r>
                            <w:r w:rsidRPr="008846A9">
                              <w:rPr>
                                <w:rFonts w:cs="Tahoma"/>
                                <w:color w:val="0B5294"/>
                                <w:spacing w:val="-4"/>
                                <w:sz w:val="24"/>
                                <w:szCs w:val="24"/>
                                <w:rtl/>
                              </w:rPr>
                              <w:t xml:space="preserve"> </w:t>
                            </w:r>
                            <w:r w:rsidRPr="008846A9">
                              <w:rPr>
                                <w:rFonts w:cs="Tahoma" w:hint="eastAsia"/>
                                <w:color w:val="0B5294"/>
                                <w:spacing w:val="-4"/>
                                <w:sz w:val="24"/>
                                <w:szCs w:val="24"/>
                                <w:rtl/>
                              </w:rPr>
                              <w:t>משנה</w:t>
                            </w:r>
                            <w:r w:rsidRPr="008846A9">
                              <w:rPr>
                                <w:rFonts w:cs="Tahoma"/>
                                <w:color w:val="0B5294"/>
                                <w:spacing w:val="-4"/>
                                <w:sz w:val="24"/>
                                <w:szCs w:val="24"/>
                                <w:rtl/>
                              </w:rPr>
                              <w:t xml:space="preserve">, </w:t>
                            </w:r>
                            <w:r w:rsidRPr="008846A9">
                              <w:rPr>
                                <w:rFonts w:cs="Tahoma" w:hint="eastAsia"/>
                                <w:color w:val="0B5294"/>
                                <w:spacing w:val="-4"/>
                                <w:sz w:val="24"/>
                                <w:szCs w:val="24"/>
                                <w:rtl/>
                              </w:rPr>
                              <w:t>ובוודאי</w:t>
                            </w:r>
                            <w:r w:rsidRPr="008846A9">
                              <w:rPr>
                                <w:rFonts w:cs="Tahoma"/>
                                <w:color w:val="0B5294"/>
                                <w:spacing w:val="-4"/>
                                <w:sz w:val="24"/>
                                <w:szCs w:val="24"/>
                                <w:rtl/>
                              </w:rPr>
                              <w:t xml:space="preserve"> </w:t>
                            </w:r>
                            <w:r w:rsidRPr="008846A9">
                              <w:rPr>
                                <w:rFonts w:cs="Tahoma" w:hint="eastAsia"/>
                                <w:color w:val="0B5294"/>
                                <w:spacing w:val="-4"/>
                                <w:sz w:val="24"/>
                                <w:szCs w:val="24"/>
                                <w:rtl/>
                              </w:rPr>
                              <w:t>לא</w:t>
                            </w:r>
                            <w:r w:rsidRPr="008846A9">
                              <w:rPr>
                                <w:rFonts w:cs="Tahoma"/>
                                <w:color w:val="0B5294"/>
                                <w:spacing w:val="-4"/>
                                <w:sz w:val="24"/>
                                <w:szCs w:val="24"/>
                                <w:rtl/>
                              </w:rPr>
                              <w:t xml:space="preserve"> </w:t>
                            </w:r>
                            <w:r w:rsidRPr="008846A9">
                              <w:rPr>
                                <w:rFonts w:cs="Tahoma" w:hint="eastAsia"/>
                                <w:color w:val="0B5294"/>
                                <w:spacing w:val="-4"/>
                                <w:sz w:val="24"/>
                                <w:szCs w:val="24"/>
                                <w:rtl/>
                              </w:rPr>
                              <w:t>לאורך</w:t>
                            </w:r>
                            <w:r w:rsidRPr="008846A9">
                              <w:rPr>
                                <w:rFonts w:cs="Tahoma"/>
                                <w:color w:val="0B5294"/>
                                <w:spacing w:val="-4"/>
                                <w:sz w:val="24"/>
                                <w:szCs w:val="24"/>
                                <w:rtl/>
                              </w:rPr>
                              <w:t xml:space="preserve"> </w:t>
                            </w:r>
                            <w:r w:rsidRPr="008846A9">
                              <w:rPr>
                                <w:rFonts w:cs="Tahoma" w:hint="eastAsia"/>
                                <w:color w:val="0B5294"/>
                                <w:spacing w:val="-4"/>
                                <w:sz w:val="24"/>
                                <w:szCs w:val="24"/>
                                <w:rtl/>
                              </w:rPr>
                              <w:t>שנים</w:t>
                            </w:r>
                          </w:p>
                          <w:p w:rsidR="008846A9" w:rsidRPr="00373C5D" w:rsidP="008846A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540827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8617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8846A9" w:rsidRPr="00373C5D" w:rsidP="008846A9">
                      <w:pPr>
                        <w:spacing w:line="240" w:lineRule="atLeast"/>
                        <w:rPr>
                          <w:rFonts w:cs="Tahoma"/>
                          <w:b/>
                          <w:bCs/>
                          <w:color w:val="0B5294"/>
                          <w:sz w:val="48"/>
                          <w:szCs w:val="48"/>
                          <w:rtl/>
                        </w:rPr>
                      </w:pPr>
                      <w:drawing>
                        <wp:inline distT="0" distB="0" distL="0" distR="0">
                          <wp:extent cx="311150" cy="256800"/>
                          <wp:effectExtent l="0" t="0" r="0" b="0"/>
                          <wp:docPr id="3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03988"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אין</w:t>
                      </w:r>
                      <w:r w:rsidRPr="008846A9">
                        <w:rPr>
                          <w:rFonts w:cs="Tahoma"/>
                          <w:color w:val="0B5294"/>
                          <w:spacing w:val="-4"/>
                          <w:sz w:val="24"/>
                          <w:szCs w:val="24"/>
                          <w:rtl/>
                        </w:rPr>
                        <w:t xml:space="preserve"> </w:t>
                      </w:r>
                      <w:r w:rsidRPr="008846A9">
                        <w:rPr>
                          <w:rFonts w:cs="Tahoma" w:hint="eastAsia"/>
                          <w:color w:val="0B5294"/>
                          <w:spacing w:val="-4"/>
                          <w:sz w:val="24"/>
                          <w:szCs w:val="24"/>
                          <w:rtl/>
                        </w:rPr>
                        <w:t>בהרחבת</w:t>
                      </w:r>
                      <w:r w:rsidRPr="008846A9">
                        <w:rPr>
                          <w:rFonts w:cs="Tahoma"/>
                          <w:color w:val="0B5294"/>
                          <w:spacing w:val="-4"/>
                          <w:sz w:val="24"/>
                          <w:szCs w:val="24"/>
                          <w:rtl/>
                        </w:rPr>
                        <w:t xml:space="preserve"> </w:t>
                      </w:r>
                      <w:r w:rsidRPr="008846A9">
                        <w:rPr>
                          <w:rFonts w:cs="Tahoma" w:hint="eastAsia"/>
                          <w:color w:val="0B5294"/>
                          <w:spacing w:val="-4"/>
                          <w:sz w:val="24"/>
                          <w:szCs w:val="24"/>
                          <w:rtl/>
                        </w:rPr>
                        <w:t>סמכויות</w:t>
                      </w:r>
                      <w:r w:rsidRPr="008846A9">
                        <w:rPr>
                          <w:rFonts w:cs="Tahoma"/>
                          <w:color w:val="0B5294"/>
                          <w:spacing w:val="-4"/>
                          <w:sz w:val="24"/>
                          <w:szCs w:val="24"/>
                          <w:rtl/>
                        </w:rPr>
                        <w:t xml:space="preserve"> </w:t>
                      </w:r>
                      <w:r w:rsidRPr="008846A9">
                        <w:rPr>
                          <w:rFonts w:cs="Tahoma" w:hint="eastAsia"/>
                          <w:color w:val="0B5294"/>
                          <w:spacing w:val="-4"/>
                          <w:sz w:val="24"/>
                          <w:szCs w:val="24"/>
                          <w:rtl/>
                        </w:rPr>
                        <w:t>הרלפ</w:t>
                      </w:r>
                      <w:r w:rsidRPr="008846A9">
                        <w:rPr>
                          <w:rFonts w:cs="Tahoma"/>
                          <w:color w:val="0B5294"/>
                          <w:spacing w:val="-4"/>
                          <w:sz w:val="24"/>
                          <w:szCs w:val="24"/>
                          <w:rtl/>
                        </w:rPr>
                        <w:t>"</w:t>
                      </w:r>
                      <w:r w:rsidRPr="008846A9">
                        <w:rPr>
                          <w:rFonts w:cs="Tahoma" w:hint="eastAsia"/>
                          <w:color w:val="0B5294"/>
                          <w:spacing w:val="-4"/>
                          <w:sz w:val="24"/>
                          <w:szCs w:val="24"/>
                          <w:rtl/>
                        </w:rPr>
                        <w:t>ם</w:t>
                      </w:r>
                      <w:r w:rsidRPr="008846A9">
                        <w:rPr>
                          <w:rFonts w:cs="Tahoma"/>
                          <w:color w:val="0B5294"/>
                          <w:spacing w:val="-4"/>
                          <w:sz w:val="24"/>
                          <w:szCs w:val="24"/>
                          <w:rtl/>
                        </w:rPr>
                        <w:t xml:space="preserve">, </w:t>
                      </w:r>
                      <w:r w:rsidRPr="008846A9">
                        <w:rPr>
                          <w:rFonts w:cs="Tahoma" w:hint="eastAsia"/>
                          <w:color w:val="0B5294"/>
                          <w:spacing w:val="-4"/>
                          <w:sz w:val="24"/>
                          <w:szCs w:val="24"/>
                          <w:rtl/>
                        </w:rPr>
                        <w:t>ככל</w:t>
                      </w:r>
                      <w:r w:rsidRPr="008846A9">
                        <w:rPr>
                          <w:rFonts w:cs="Tahoma"/>
                          <w:color w:val="0B5294"/>
                          <w:spacing w:val="-4"/>
                          <w:sz w:val="24"/>
                          <w:szCs w:val="24"/>
                          <w:rtl/>
                        </w:rPr>
                        <w:t xml:space="preserve"> </w:t>
                      </w:r>
                      <w:r w:rsidRPr="008846A9">
                        <w:rPr>
                          <w:rFonts w:cs="Tahoma" w:hint="eastAsia"/>
                          <w:color w:val="0B5294"/>
                          <w:spacing w:val="-4"/>
                          <w:sz w:val="24"/>
                          <w:szCs w:val="24"/>
                          <w:rtl/>
                        </w:rPr>
                        <w:t>שתאושר</w:t>
                      </w:r>
                      <w:r w:rsidRPr="008846A9">
                        <w:rPr>
                          <w:rFonts w:cs="Tahoma"/>
                          <w:color w:val="0B5294"/>
                          <w:spacing w:val="-4"/>
                          <w:sz w:val="24"/>
                          <w:szCs w:val="24"/>
                          <w:rtl/>
                        </w:rPr>
                        <w:t xml:space="preserve">, </w:t>
                      </w:r>
                      <w:r w:rsidRPr="008846A9">
                        <w:rPr>
                          <w:rFonts w:cs="Tahoma" w:hint="eastAsia"/>
                          <w:color w:val="0B5294"/>
                          <w:spacing w:val="-4"/>
                          <w:sz w:val="24"/>
                          <w:szCs w:val="24"/>
                          <w:rtl/>
                        </w:rPr>
                        <w:t>או</w:t>
                      </w:r>
                      <w:r w:rsidRPr="008846A9">
                        <w:rPr>
                          <w:rFonts w:cs="Tahoma"/>
                          <w:color w:val="0B5294"/>
                          <w:spacing w:val="-4"/>
                          <w:sz w:val="24"/>
                          <w:szCs w:val="24"/>
                          <w:rtl/>
                        </w:rPr>
                        <w:t xml:space="preserve"> </w:t>
                      </w:r>
                      <w:r w:rsidRPr="008846A9">
                        <w:rPr>
                          <w:rFonts w:cs="Tahoma" w:hint="eastAsia"/>
                          <w:color w:val="0B5294"/>
                          <w:spacing w:val="-4"/>
                          <w:sz w:val="24"/>
                          <w:szCs w:val="24"/>
                          <w:rtl/>
                        </w:rPr>
                        <w:t>בכל</w:t>
                      </w:r>
                      <w:r w:rsidRPr="008846A9">
                        <w:rPr>
                          <w:rFonts w:cs="Tahoma"/>
                          <w:color w:val="0B5294"/>
                          <w:spacing w:val="-4"/>
                          <w:sz w:val="24"/>
                          <w:szCs w:val="24"/>
                          <w:rtl/>
                        </w:rPr>
                        <w:t xml:space="preserve"> </w:t>
                      </w:r>
                      <w:r w:rsidRPr="008846A9">
                        <w:rPr>
                          <w:rFonts w:cs="Tahoma" w:hint="eastAsia"/>
                          <w:color w:val="0B5294"/>
                          <w:spacing w:val="-4"/>
                          <w:sz w:val="24"/>
                          <w:szCs w:val="24"/>
                          <w:rtl/>
                        </w:rPr>
                        <w:t>שינוי</w:t>
                      </w:r>
                      <w:r w:rsidRPr="008846A9">
                        <w:rPr>
                          <w:rFonts w:cs="Tahoma"/>
                          <w:color w:val="0B5294"/>
                          <w:spacing w:val="-4"/>
                          <w:sz w:val="24"/>
                          <w:szCs w:val="24"/>
                          <w:rtl/>
                        </w:rPr>
                        <w:t xml:space="preserve"> </w:t>
                      </w:r>
                      <w:r w:rsidRPr="008846A9">
                        <w:rPr>
                          <w:rFonts w:cs="Tahoma" w:hint="eastAsia"/>
                          <w:color w:val="0B5294"/>
                          <w:spacing w:val="-4"/>
                          <w:sz w:val="24"/>
                          <w:szCs w:val="24"/>
                          <w:rtl/>
                        </w:rPr>
                        <w:t>ארגוני</w:t>
                      </w:r>
                      <w:r w:rsidRPr="008846A9">
                        <w:rPr>
                          <w:rFonts w:cs="Tahoma"/>
                          <w:color w:val="0B5294"/>
                          <w:spacing w:val="-4"/>
                          <w:sz w:val="24"/>
                          <w:szCs w:val="24"/>
                          <w:rtl/>
                        </w:rPr>
                        <w:t xml:space="preserve"> </w:t>
                      </w:r>
                      <w:r w:rsidRPr="008846A9">
                        <w:rPr>
                          <w:rFonts w:cs="Tahoma" w:hint="eastAsia"/>
                          <w:color w:val="0B5294"/>
                          <w:spacing w:val="-4"/>
                          <w:sz w:val="24"/>
                          <w:szCs w:val="24"/>
                          <w:rtl/>
                        </w:rPr>
                        <w:t>אחר</w:t>
                      </w:r>
                      <w:r w:rsidRPr="008846A9">
                        <w:rPr>
                          <w:rFonts w:cs="Tahoma"/>
                          <w:color w:val="0B5294"/>
                          <w:spacing w:val="-4"/>
                          <w:sz w:val="24"/>
                          <w:szCs w:val="24"/>
                          <w:rtl/>
                        </w:rPr>
                        <w:t xml:space="preserve">, </w:t>
                      </w:r>
                      <w:r w:rsidRPr="008846A9">
                        <w:rPr>
                          <w:rFonts w:cs="Tahoma" w:hint="eastAsia"/>
                          <w:color w:val="0B5294"/>
                          <w:spacing w:val="-4"/>
                          <w:sz w:val="24"/>
                          <w:szCs w:val="24"/>
                          <w:rtl/>
                        </w:rPr>
                        <w:t>כדי</w:t>
                      </w:r>
                      <w:r w:rsidRPr="008846A9">
                        <w:rPr>
                          <w:rFonts w:cs="Tahoma"/>
                          <w:color w:val="0B5294"/>
                          <w:spacing w:val="-4"/>
                          <w:sz w:val="24"/>
                          <w:szCs w:val="24"/>
                          <w:rtl/>
                        </w:rPr>
                        <w:t xml:space="preserve"> </w:t>
                      </w:r>
                      <w:r w:rsidRPr="008846A9">
                        <w:rPr>
                          <w:rFonts w:cs="Tahoma" w:hint="eastAsia"/>
                          <w:color w:val="0B5294"/>
                          <w:spacing w:val="-4"/>
                          <w:sz w:val="24"/>
                          <w:szCs w:val="24"/>
                          <w:rtl/>
                        </w:rPr>
                        <w:t>לעכב</w:t>
                      </w:r>
                      <w:r w:rsidRPr="008846A9">
                        <w:rPr>
                          <w:rFonts w:cs="Tahoma"/>
                          <w:color w:val="0B5294"/>
                          <w:spacing w:val="-4"/>
                          <w:sz w:val="24"/>
                          <w:szCs w:val="24"/>
                          <w:rtl/>
                        </w:rPr>
                        <w:t xml:space="preserve"> </w:t>
                      </w:r>
                      <w:r w:rsidRPr="008846A9">
                        <w:rPr>
                          <w:rFonts w:cs="Tahoma" w:hint="eastAsia"/>
                          <w:color w:val="0B5294"/>
                          <w:spacing w:val="-4"/>
                          <w:sz w:val="24"/>
                          <w:szCs w:val="24"/>
                          <w:rtl/>
                        </w:rPr>
                        <w:t>קביעתה</w:t>
                      </w:r>
                      <w:r w:rsidRPr="008846A9">
                        <w:rPr>
                          <w:rFonts w:cs="Tahoma"/>
                          <w:color w:val="0B5294"/>
                          <w:spacing w:val="-4"/>
                          <w:sz w:val="24"/>
                          <w:szCs w:val="24"/>
                          <w:rtl/>
                        </w:rPr>
                        <w:t xml:space="preserve"> </w:t>
                      </w:r>
                      <w:r w:rsidRPr="008846A9">
                        <w:rPr>
                          <w:rFonts w:cs="Tahoma" w:hint="eastAsia"/>
                          <w:color w:val="0B5294"/>
                          <w:spacing w:val="-4"/>
                          <w:sz w:val="24"/>
                          <w:szCs w:val="24"/>
                          <w:rtl/>
                        </w:rPr>
                        <w:t>של</w:t>
                      </w:r>
                      <w:r w:rsidRPr="008846A9">
                        <w:rPr>
                          <w:rFonts w:cs="Tahoma"/>
                          <w:color w:val="0B5294"/>
                          <w:spacing w:val="-4"/>
                          <w:sz w:val="24"/>
                          <w:szCs w:val="24"/>
                          <w:rtl/>
                        </w:rPr>
                        <w:t xml:space="preserve"> </w:t>
                      </w:r>
                      <w:r w:rsidRPr="008846A9">
                        <w:rPr>
                          <w:rFonts w:cs="Tahoma" w:hint="eastAsia"/>
                          <w:color w:val="0B5294"/>
                          <w:spacing w:val="-4"/>
                          <w:sz w:val="24"/>
                          <w:szCs w:val="24"/>
                          <w:rtl/>
                        </w:rPr>
                        <w:t>חקיקת</w:t>
                      </w:r>
                      <w:r w:rsidRPr="008846A9">
                        <w:rPr>
                          <w:rFonts w:cs="Tahoma"/>
                          <w:color w:val="0B5294"/>
                          <w:spacing w:val="-4"/>
                          <w:sz w:val="24"/>
                          <w:szCs w:val="24"/>
                          <w:rtl/>
                        </w:rPr>
                        <w:t xml:space="preserve"> </w:t>
                      </w:r>
                      <w:r w:rsidRPr="008846A9">
                        <w:rPr>
                          <w:rFonts w:cs="Tahoma" w:hint="eastAsia"/>
                          <w:color w:val="0B5294"/>
                          <w:spacing w:val="-4"/>
                          <w:sz w:val="24"/>
                          <w:szCs w:val="24"/>
                          <w:rtl/>
                        </w:rPr>
                        <w:t>משנה</w:t>
                      </w:r>
                      <w:r w:rsidRPr="008846A9">
                        <w:rPr>
                          <w:rFonts w:cs="Tahoma"/>
                          <w:color w:val="0B5294"/>
                          <w:spacing w:val="-4"/>
                          <w:sz w:val="24"/>
                          <w:szCs w:val="24"/>
                          <w:rtl/>
                        </w:rPr>
                        <w:t xml:space="preserve">, </w:t>
                      </w:r>
                      <w:r w:rsidRPr="008846A9">
                        <w:rPr>
                          <w:rFonts w:cs="Tahoma" w:hint="eastAsia"/>
                          <w:color w:val="0B5294"/>
                          <w:spacing w:val="-4"/>
                          <w:sz w:val="24"/>
                          <w:szCs w:val="24"/>
                          <w:rtl/>
                        </w:rPr>
                        <w:t>ובוודאי</w:t>
                      </w:r>
                      <w:r w:rsidRPr="008846A9">
                        <w:rPr>
                          <w:rFonts w:cs="Tahoma"/>
                          <w:color w:val="0B5294"/>
                          <w:spacing w:val="-4"/>
                          <w:sz w:val="24"/>
                          <w:szCs w:val="24"/>
                          <w:rtl/>
                        </w:rPr>
                        <w:t xml:space="preserve"> </w:t>
                      </w:r>
                      <w:r w:rsidRPr="008846A9">
                        <w:rPr>
                          <w:rFonts w:cs="Tahoma" w:hint="eastAsia"/>
                          <w:color w:val="0B5294"/>
                          <w:spacing w:val="-4"/>
                          <w:sz w:val="24"/>
                          <w:szCs w:val="24"/>
                          <w:rtl/>
                        </w:rPr>
                        <w:t>לא</w:t>
                      </w:r>
                      <w:r w:rsidRPr="008846A9">
                        <w:rPr>
                          <w:rFonts w:cs="Tahoma"/>
                          <w:color w:val="0B5294"/>
                          <w:spacing w:val="-4"/>
                          <w:sz w:val="24"/>
                          <w:szCs w:val="24"/>
                          <w:rtl/>
                        </w:rPr>
                        <w:t xml:space="preserve"> </w:t>
                      </w:r>
                      <w:r w:rsidRPr="008846A9">
                        <w:rPr>
                          <w:rFonts w:cs="Tahoma" w:hint="eastAsia"/>
                          <w:color w:val="0B5294"/>
                          <w:spacing w:val="-4"/>
                          <w:sz w:val="24"/>
                          <w:szCs w:val="24"/>
                          <w:rtl/>
                        </w:rPr>
                        <w:t>לאורך</w:t>
                      </w:r>
                      <w:r w:rsidRPr="008846A9">
                        <w:rPr>
                          <w:rFonts w:cs="Tahoma"/>
                          <w:color w:val="0B5294"/>
                          <w:spacing w:val="-4"/>
                          <w:sz w:val="24"/>
                          <w:szCs w:val="24"/>
                          <w:rtl/>
                        </w:rPr>
                        <w:t xml:space="preserve"> </w:t>
                      </w:r>
                      <w:r w:rsidRPr="008846A9">
                        <w:rPr>
                          <w:rFonts w:cs="Tahoma" w:hint="eastAsia"/>
                          <w:color w:val="0B5294"/>
                          <w:spacing w:val="-4"/>
                          <w:sz w:val="24"/>
                          <w:szCs w:val="24"/>
                          <w:rtl/>
                        </w:rPr>
                        <w:t>שנים</w:t>
                      </w:r>
                    </w:p>
                    <w:p w:rsidR="008846A9" w:rsidRPr="00373C5D" w:rsidP="008846A9">
                      <w:pPr>
                        <w:spacing w:before="120" w:after="0" w:line="240" w:lineRule="atLeast"/>
                        <w:rPr>
                          <w:rFonts w:cs="Tahoma"/>
                          <w:b/>
                          <w:bCs/>
                          <w:color w:val="0B5294"/>
                          <w:sz w:val="48"/>
                          <w:szCs w:val="48"/>
                          <w:rtl/>
                        </w:rPr>
                      </w:pPr>
                      <w:drawing>
                        <wp:inline distT="0" distB="0" distL="0" distR="0">
                          <wp:extent cx="288000" cy="31337"/>
                          <wp:effectExtent l="0" t="0" r="0" b="6985"/>
                          <wp:docPr id="3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8623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eastAsia="Times New Roman" w:hAnsi="Tahoma" w:cs="Tahoma"/>
          <w:b/>
          <w:bCs/>
          <w:sz w:val="17"/>
          <w:szCs w:val="17"/>
          <w:rtl/>
          <w:lang w:eastAsia="he-IL"/>
        </w:rPr>
      </w:pPr>
    </w:p>
    <w:p w:rsidR="00F452BD" w:rsidP="00512886">
      <w:pPr>
        <w:pStyle w:val="KOT2"/>
        <w:rPr>
          <w:rtl/>
        </w:rPr>
      </w:pPr>
      <w:r w:rsidRPr="00EA301E">
        <w:rPr>
          <w:rtl/>
        </w:rPr>
        <w:t>ליקויים במנגנוני פיקוח על החברות האזרחיות</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כאמור, על פי חוק, את העבודות לפינוי מוקשים מקיימות שתי חברות אזרחיות לאחר שזכו בהליך מכרזי </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חברת הפינוי מפנה את המוקשים וחברת הפיקוח מפקחת על עבודתה. בנוסף לכך, מפקחים מטעם הרלפ"ם מקיימים פיקוח עליון הן על חברת הפינוי והן על חברת הפיקוח, והם מהווים את הסמכות המקצועית העליונה לעניין פינוי מוקשים.</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העבודה לפינוי מוקשים היא משימה רגישה מאוד הן בשל הסיכון לחיי אדם במהלך ביצועה והן בשל האחריות הכבדה המוטלת על מבצעיה משום דרישת החוק שהעברת השטח לידי האזרחים תהיה "ברמת בטיחות מירבית". לצורך הבטחת ביצוע יעיל ובטוח ביותר של העבודות, פועלות הרלפ"ם והחברות האזרחיות לפי המפרט הלאומי, שכולל הסדרה של כל שלב בהליך לפינוי שדה מוקשים. בנוסף לזאת, קבעה הרלפ"ם גם נהלים פנימיים המסדירים, בין היתר, את תחום הפיקוח העליון, שמקיימים מפקחים מטעמה בכל פרויקט.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לנוכח הרגישות והחשיבות שבמשימת פינוי המוקשים, מצופה ונדרש מהחברות האזרחיות ומהרלפ"ם למלא בקפידה אחר כל הכללים, ולבצע את עבודתן בדגש על הפחתת סיכונים ומתוך תחושה של אחריות. בחינת הפיקוח של הרלפ"ם על החברות האזרחיות במסגרת תהליכי עבודתה עם מנה"ר ומלמ"ב, העלתה ליקויים משמעותיים, כפי שיפורטו להלן. </w:t>
      </w:r>
    </w:p>
    <w:p w:rsidR="00F452BD" w:rsidRPr="00EC6361" w:rsidP="00EC6361">
      <w:pPr>
        <w:spacing w:line="240" w:lineRule="exact"/>
        <w:ind w:right="2268"/>
        <w:jc w:val="both"/>
        <w:rPr>
          <w:rFonts w:ascii="Tahoma" w:eastAsia="Times New Roman" w:hAnsi="Tahoma" w:cs="Tahoma"/>
          <w:sz w:val="17"/>
          <w:szCs w:val="17"/>
          <w:rtl/>
          <w:lang w:eastAsia="he-IL"/>
        </w:rPr>
      </w:pPr>
    </w:p>
    <w:p w:rsidR="00F452BD" w:rsidRPr="00EA301E" w:rsidP="00EC6361">
      <w:pPr>
        <w:pStyle w:val="KOT5"/>
        <w:rPr>
          <w:rFonts w:eastAsia="Times New Roman"/>
          <w:rtl/>
          <w:lang w:eastAsia="he-IL"/>
        </w:rPr>
      </w:pPr>
      <w:r w:rsidRPr="00EA301E">
        <w:rPr>
          <w:rFonts w:eastAsia="Times New Roman" w:hint="cs"/>
          <w:rtl/>
          <w:lang w:eastAsia="he-IL"/>
        </w:rPr>
        <w:t xml:space="preserve">אי-קיום הליך לקבלת אישורים ביטחוניים לעובדי החברות האזרחיות </w:t>
      </w:r>
    </w:p>
    <w:p w:rsidR="00F452BD" w:rsidRPr="00EC6361" w:rsidP="00EC6361">
      <w:pPr>
        <w:spacing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בכל ההסכמים שחותם משהב"ט עם החברות האזרחיות מעוגן בפרק הביטחון של ההסכם סעיף הקובע, שמנהלי הפרויקטים ועובדי החברות האזרחיות בעלי אזרחות ישראלית, הנדרשים להיכנס לשטח הממוקש ולבוא במגע עם חומר נפץ תקני, יעברו במשהב"ט תהליך של בדיקת ביטחון אישית לרמת סיווג "שמור". עובדים שאינם בעלי אזרחות ישראלית יעברו בדיקת ביטחון על ידי יחידת הביטחון במלמ"ב (להלן - יחידת הביטחון) בשיתוף הרלפ"ם. בנוסף לכך, על פי הסכמים אלה, החברות האזרחיות צריכות להעביר ליחידת הביטחון רשימות מפורטות של עובדיהן טרם תחילת העבודה. כמו כן, עליהן לחתום על כתב התחייבות ביטחונית מול יחידת הביטחון טרם הוצאת הזמנה או טרם תחילת העבודה. </w:t>
      </w:r>
    </w:p>
    <w:p w:rsidR="00F452BD" w:rsidRPr="00EC6361" w:rsidP="00A512AD">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 xml:space="preserve">יודגש, כי פרק הביטחון, שמעגן, בין היתר, את כל ההנחיות הללו, הוא חלק מהותי במכרז ובהסכם, והפרה שלו, כמו גם של אחד מסעיפיו, תיחשב הפרה מהותית של </w:t>
      </w:r>
      <w:r w:rsidRPr="00EC6361">
        <w:rPr>
          <w:rFonts w:ascii="Tahoma" w:eastAsia="Times New Roman" w:hAnsi="Tahoma" w:cs="Tahoma" w:hint="cs"/>
          <w:sz w:val="17"/>
          <w:szCs w:val="17"/>
          <w:rtl/>
          <w:lang w:eastAsia="he-IL"/>
        </w:rPr>
        <w:t>ההסכם. כמו כן, חריגה של החברות האזרחיות מהנחיות אלה, עלולה להביא לזימונן בפני ועדה במשהב"ט להשעיית ספקים מסיבות ביטחוניות</w:t>
      </w:r>
      <w:r>
        <w:rPr>
          <w:rStyle w:val="FootnoteReference0"/>
          <w:rFonts w:ascii="Tahoma" w:eastAsia="Times New Roman" w:hAnsi="Tahoma" w:cs="Tahoma"/>
          <w:sz w:val="17"/>
          <w:szCs w:val="17"/>
          <w:rtl/>
          <w:lang w:eastAsia="he-IL"/>
        </w:rPr>
        <w:footnoteReference w:id="11"/>
      </w:r>
      <w:r w:rsidRPr="00EC6361">
        <w:rPr>
          <w:rFonts w:ascii="Tahoma" w:eastAsia="Times New Roman" w:hAnsi="Tahoma" w:cs="Tahoma" w:hint="cs"/>
          <w:sz w:val="17"/>
          <w:szCs w:val="17"/>
          <w:rtl/>
          <w:lang w:eastAsia="he-IL"/>
        </w:rPr>
        <w:t>.</w:t>
      </w:r>
    </w:p>
    <w:p w:rsidR="00F452BD" w:rsidRPr="00A512AD" w:rsidP="00A512AD">
      <w:pPr>
        <w:pStyle w:val="RESHET"/>
        <w:rPr>
          <w:rtl/>
        </w:rPr>
      </w:pPr>
      <w:r w:rsidRPr="00A512AD">
        <w:rPr>
          <w:rFonts w:hint="eastAsia"/>
          <w:rtl/>
        </w:rPr>
        <w:t>בביקורת</w:t>
      </w:r>
      <w:r w:rsidRPr="00A512AD">
        <w:rPr>
          <w:rtl/>
        </w:rPr>
        <w:t xml:space="preserve"> עלה שבכל הפרויקטים לפינוי מוקשים בשטחי המדינה </w:t>
      </w:r>
      <w:r w:rsidRPr="00A512AD">
        <w:rPr>
          <w:rFonts w:hint="cs"/>
          <w:rtl/>
        </w:rPr>
        <w:t>ש</w:t>
      </w:r>
      <w:r w:rsidRPr="00A512AD">
        <w:rPr>
          <w:rtl/>
        </w:rPr>
        <w:t xml:space="preserve">ניהלה </w:t>
      </w:r>
      <w:r w:rsidRPr="00A512AD">
        <w:rPr>
          <w:rFonts w:hint="eastAsia"/>
          <w:rtl/>
        </w:rPr>
        <w:t>הרלפ</w:t>
      </w:r>
      <w:r w:rsidRPr="00A512AD">
        <w:rPr>
          <w:rtl/>
        </w:rPr>
        <w:t>"ם</w:t>
      </w:r>
      <w:r w:rsidRPr="00A512AD">
        <w:rPr>
          <w:rFonts w:hint="cs"/>
          <w:rtl/>
        </w:rPr>
        <w:t>, עובדי החברות האזרחיות נכנסו לשטחים צבאיים סגורים ובאו במגע יומיומי עם מוקשים, בלי שמשהב"ט ערך להם את</w:t>
      </w:r>
      <w:r w:rsidRPr="00A512AD">
        <w:rPr>
          <w:rtl/>
        </w:rPr>
        <w:t xml:space="preserve"> </w:t>
      </w:r>
      <w:r w:rsidRPr="00A512AD">
        <w:rPr>
          <w:rFonts w:hint="eastAsia"/>
          <w:rtl/>
        </w:rPr>
        <w:t>בדיקות</w:t>
      </w:r>
      <w:r w:rsidRPr="00A512AD">
        <w:rPr>
          <w:rtl/>
        </w:rPr>
        <w:t xml:space="preserve"> </w:t>
      </w:r>
      <w:r w:rsidRPr="00A512AD">
        <w:rPr>
          <w:rFonts w:hint="cs"/>
          <w:rtl/>
        </w:rPr>
        <w:t>ה</w:t>
      </w:r>
      <w:r w:rsidRPr="00A512AD">
        <w:rPr>
          <w:rFonts w:hint="eastAsia"/>
          <w:rtl/>
        </w:rPr>
        <w:t>ביטחון</w:t>
      </w:r>
      <w:r w:rsidRPr="00A512AD">
        <w:rPr>
          <w:rtl/>
        </w:rPr>
        <w:t xml:space="preserve"> </w:t>
      </w:r>
      <w:r w:rsidRPr="00A512AD">
        <w:rPr>
          <w:rFonts w:hint="cs"/>
          <w:rtl/>
        </w:rPr>
        <w:t>ה</w:t>
      </w:r>
      <w:r w:rsidRPr="00A512AD">
        <w:rPr>
          <w:rFonts w:hint="eastAsia"/>
          <w:rtl/>
        </w:rPr>
        <w:t>נדרשות</w:t>
      </w:r>
      <w:r w:rsidRPr="00A512AD">
        <w:rPr>
          <w:rtl/>
        </w:rPr>
        <w:t xml:space="preserve"> </w:t>
      </w:r>
      <w:r w:rsidRPr="00A512AD">
        <w:rPr>
          <w:rFonts w:hint="cs"/>
          <w:rtl/>
        </w:rPr>
        <w:t>ב</w:t>
      </w:r>
      <w:r w:rsidRPr="00A512AD">
        <w:rPr>
          <w:rtl/>
        </w:rPr>
        <w:t>מנגנון הקבוע בהסכם</w:t>
      </w:r>
      <w:r>
        <w:rPr>
          <w:rStyle w:val="FootnoteReference0"/>
          <w:rtl/>
        </w:rPr>
        <w:footnoteReference w:id="12"/>
      </w:r>
      <w:r w:rsidRPr="00A512AD">
        <w:rPr>
          <w:rFonts w:hint="cs"/>
          <w:rtl/>
        </w:rPr>
        <w:t xml:space="preserve">. </w:t>
      </w:r>
      <w:r w:rsidRPr="0012789B" w:rsidR="008846A9">
        <w:rPr>
          <w:noProof/>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3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8846A9" w:rsidRPr="00373C5D" w:rsidP="008846A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776373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5895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בביקורת</w:t>
                            </w:r>
                            <w:r w:rsidRPr="008846A9">
                              <w:rPr>
                                <w:rFonts w:cs="Tahoma"/>
                                <w:color w:val="0B5294"/>
                                <w:spacing w:val="-4"/>
                                <w:sz w:val="24"/>
                                <w:szCs w:val="24"/>
                                <w:rtl/>
                              </w:rPr>
                              <w:t xml:space="preserve"> </w:t>
                            </w:r>
                            <w:r w:rsidRPr="008846A9">
                              <w:rPr>
                                <w:rFonts w:cs="Tahoma" w:hint="eastAsia"/>
                                <w:color w:val="0B5294"/>
                                <w:spacing w:val="-4"/>
                                <w:sz w:val="24"/>
                                <w:szCs w:val="24"/>
                                <w:rtl/>
                              </w:rPr>
                              <w:t>עלה</w:t>
                            </w:r>
                            <w:r w:rsidRPr="008846A9">
                              <w:rPr>
                                <w:rFonts w:cs="Tahoma"/>
                                <w:color w:val="0B5294"/>
                                <w:spacing w:val="-4"/>
                                <w:sz w:val="24"/>
                                <w:szCs w:val="24"/>
                                <w:rtl/>
                              </w:rPr>
                              <w:t xml:space="preserve"> </w:t>
                            </w:r>
                            <w:r w:rsidRPr="008846A9">
                              <w:rPr>
                                <w:rFonts w:cs="Tahoma" w:hint="eastAsia"/>
                                <w:color w:val="0B5294"/>
                                <w:spacing w:val="-4"/>
                                <w:sz w:val="24"/>
                                <w:szCs w:val="24"/>
                                <w:rtl/>
                              </w:rPr>
                              <w:t>שבכל</w:t>
                            </w:r>
                            <w:r w:rsidRPr="008846A9">
                              <w:rPr>
                                <w:rFonts w:cs="Tahoma"/>
                                <w:color w:val="0B5294"/>
                                <w:spacing w:val="-4"/>
                                <w:sz w:val="24"/>
                                <w:szCs w:val="24"/>
                                <w:rtl/>
                              </w:rPr>
                              <w:t xml:space="preserve"> </w:t>
                            </w:r>
                            <w:r w:rsidRPr="008846A9">
                              <w:rPr>
                                <w:rFonts w:cs="Tahoma" w:hint="eastAsia"/>
                                <w:color w:val="0B5294"/>
                                <w:spacing w:val="-4"/>
                                <w:sz w:val="24"/>
                                <w:szCs w:val="24"/>
                                <w:rtl/>
                              </w:rPr>
                              <w:t>הפרויקטים</w:t>
                            </w:r>
                            <w:r w:rsidRPr="008846A9">
                              <w:rPr>
                                <w:rFonts w:cs="Tahoma"/>
                                <w:color w:val="0B5294"/>
                                <w:spacing w:val="-4"/>
                                <w:sz w:val="24"/>
                                <w:szCs w:val="24"/>
                                <w:rtl/>
                              </w:rPr>
                              <w:t xml:space="preserve"> </w:t>
                            </w:r>
                            <w:r w:rsidRPr="008846A9">
                              <w:rPr>
                                <w:rFonts w:cs="Tahoma" w:hint="eastAsia"/>
                                <w:color w:val="0B5294"/>
                                <w:spacing w:val="-4"/>
                                <w:sz w:val="24"/>
                                <w:szCs w:val="24"/>
                                <w:rtl/>
                              </w:rPr>
                              <w:t>לפינוי</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בשטחי</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שניהלה</w:t>
                            </w:r>
                            <w:r w:rsidRPr="008846A9">
                              <w:rPr>
                                <w:rFonts w:cs="Tahoma"/>
                                <w:color w:val="0B5294"/>
                                <w:spacing w:val="-4"/>
                                <w:sz w:val="24"/>
                                <w:szCs w:val="24"/>
                                <w:rtl/>
                              </w:rPr>
                              <w:t xml:space="preserve"> </w:t>
                            </w:r>
                            <w:r w:rsidRPr="008846A9">
                              <w:rPr>
                                <w:rFonts w:cs="Tahoma" w:hint="eastAsia"/>
                                <w:color w:val="0B5294"/>
                                <w:spacing w:val="-4"/>
                                <w:sz w:val="24"/>
                                <w:szCs w:val="24"/>
                                <w:rtl/>
                              </w:rPr>
                              <w:t>הרלפ</w:t>
                            </w:r>
                            <w:r w:rsidRPr="008846A9">
                              <w:rPr>
                                <w:rFonts w:cs="Tahoma"/>
                                <w:color w:val="0B5294"/>
                                <w:spacing w:val="-4"/>
                                <w:sz w:val="24"/>
                                <w:szCs w:val="24"/>
                                <w:rtl/>
                              </w:rPr>
                              <w:t>"</w:t>
                            </w:r>
                            <w:r w:rsidRPr="008846A9">
                              <w:rPr>
                                <w:rFonts w:cs="Tahoma" w:hint="eastAsia"/>
                                <w:color w:val="0B5294"/>
                                <w:spacing w:val="-4"/>
                                <w:sz w:val="24"/>
                                <w:szCs w:val="24"/>
                                <w:rtl/>
                              </w:rPr>
                              <w:t>ם</w:t>
                            </w:r>
                            <w:r w:rsidRPr="008846A9">
                              <w:rPr>
                                <w:rFonts w:cs="Tahoma"/>
                                <w:color w:val="0B5294"/>
                                <w:spacing w:val="-4"/>
                                <w:sz w:val="24"/>
                                <w:szCs w:val="24"/>
                                <w:rtl/>
                              </w:rPr>
                              <w:t xml:space="preserve">, </w:t>
                            </w:r>
                            <w:r w:rsidRPr="008846A9">
                              <w:rPr>
                                <w:rFonts w:cs="Tahoma" w:hint="eastAsia"/>
                                <w:color w:val="0B5294"/>
                                <w:spacing w:val="-4"/>
                                <w:sz w:val="24"/>
                                <w:szCs w:val="24"/>
                                <w:rtl/>
                              </w:rPr>
                              <w:t>עובדי</w:t>
                            </w:r>
                            <w:r w:rsidRPr="008846A9">
                              <w:rPr>
                                <w:rFonts w:cs="Tahoma"/>
                                <w:color w:val="0B5294"/>
                                <w:spacing w:val="-4"/>
                                <w:sz w:val="24"/>
                                <w:szCs w:val="24"/>
                                <w:rtl/>
                              </w:rPr>
                              <w:t xml:space="preserve"> </w:t>
                            </w:r>
                            <w:r w:rsidRPr="008846A9">
                              <w:rPr>
                                <w:rFonts w:cs="Tahoma" w:hint="eastAsia"/>
                                <w:color w:val="0B5294"/>
                                <w:spacing w:val="-4"/>
                                <w:sz w:val="24"/>
                                <w:szCs w:val="24"/>
                                <w:rtl/>
                              </w:rPr>
                              <w:t>החברות</w:t>
                            </w:r>
                            <w:r w:rsidRPr="008846A9">
                              <w:rPr>
                                <w:rFonts w:cs="Tahoma"/>
                                <w:color w:val="0B5294"/>
                                <w:spacing w:val="-4"/>
                                <w:sz w:val="24"/>
                                <w:szCs w:val="24"/>
                                <w:rtl/>
                              </w:rPr>
                              <w:t xml:space="preserve"> </w:t>
                            </w:r>
                            <w:r w:rsidRPr="008846A9">
                              <w:rPr>
                                <w:rFonts w:cs="Tahoma" w:hint="eastAsia"/>
                                <w:color w:val="0B5294"/>
                                <w:spacing w:val="-4"/>
                                <w:sz w:val="24"/>
                                <w:szCs w:val="24"/>
                                <w:rtl/>
                              </w:rPr>
                              <w:t>האזרחיות</w:t>
                            </w:r>
                            <w:r w:rsidRPr="008846A9">
                              <w:rPr>
                                <w:rFonts w:cs="Tahoma"/>
                                <w:color w:val="0B5294"/>
                                <w:spacing w:val="-4"/>
                                <w:sz w:val="24"/>
                                <w:szCs w:val="24"/>
                                <w:rtl/>
                              </w:rPr>
                              <w:t xml:space="preserve"> </w:t>
                            </w:r>
                            <w:r w:rsidRPr="008846A9">
                              <w:rPr>
                                <w:rFonts w:cs="Tahoma" w:hint="eastAsia"/>
                                <w:color w:val="0B5294"/>
                                <w:spacing w:val="-4"/>
                                <w:sz w:val="24"/>
                                <w:szCs w:val="24"/>
                                <w:rtl/>
                              </w:rPr>
                              <w:t>נכנסו</w:t>
                            </w:r>
                            <w:r w:rsidRPr="008846A9">
                              <w:rPr>
                                <w:rFonts w:cs="Tahoma"/>
                                <w:color w:val="0B5294"/>
                                <w:spacing w:val="-4"/>
                                <w:sz w:val="24"/>
                                <w:szCs w:val="24"/>
                                <w:rtl/>
                              </w:rPr>
                              <w:t xml:space="preserve"> </w:t>
                            </w:r>
                            <w:r w:rsidRPr="008846A9">
                              <w:rPr>
                                <w:rFonts w:cs="Tahoma" w:hint="eastAsia"/>
                                <w:color w:val="0B5294"/>
                                <w:spacing w:val="-4"/>
                                <w:sz w:val="24"/>
                                <w:szCs w:val="24"/>
                                <w:rtl/>
                              </w:rPr>
                              <w:t>לשטחים</w:t>
                            </w:r>
                            <w:r w:rsidRPr="008846A9">
                              <w:rPr>
                                <w:rFonts w:cs="Tahoma"/>
                                <w:color w:val="0B5294"/>
                                <w:spacing w:val="-4"/>
                                <w:sz w:val="24"/>
                                <w:szCs w:val="24"/>
                                <w:rtl/>
                              </w:rPr>
                              <w:t xml:space="preserve"> </w:t>
                            </w:r>
                            <w:r w:rsidRPr="008846A9">
                              <w:rPr>
                                <w:rFonts w:cs="Tahoma" w:hint="eastAsia"/>
                                <w:color w:val="0B5294"/>
                                <w:spacing w:val="-4"/>
                                <w:sz w:val="24"/>
                                <w:szCs w:val="24"/>
                                <w:rtl/>
                              </w:rPr>
                              <w:t>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ובאו</w:t>
                            </w:r>
                            <w:r w:rsidRPr="008846A9">
                              <w:rPr>
                                <w:rFonts w:cs="Tahoma"/>
                                <w:color w:val="0B5294"/>
                                <w:spacing w:val="-4"/>
                                <w:sz w:val="24"/>
                                <w:szCs w:val="24"/>
                                <w:rtl/>
                              </w:rPr>
                              <w:t xml:space="preserve"> </w:t>
                            </w:r>
                            <w:r w:rsidRPr="008846A9">
                              <w:rPr>
                                <w:rFonts w:cs="Tahoma" w:hint="eastAsia"/>
                                <w:color w:val="0B5294"/>
                                <w:spacing w:val="-4"/>
                                <w:sz w:val="24"/>
                                <w:szCs w:val="24"/>
                                <w:rtl/>
                              </w:rPr>
                              <w:t>במגע</w:t>
                            </w:r>
                            <w:r w:rsidRPr="008846A9">
                              <w:rPr>
                                <w:rFonts w:cs="Tahoma"/>
                                <w:color w:val="0B5294"/>
                                <w:spacing w:val="-4"/>
                                <w:sz w:val="24"/>
                                <w:szCs w:val="24"/>
                                <w:rtl/>
                              </w:rPr>
                              <w:t xml:space="preserve"> </w:t>
                            </w:r>
                            <w:r w:rsidRPr="008846A9">
                              <w:rPr>
                                <w:rFonts w:cs="Tahoma" w:hint="eastAsia"/>
                                <w:color w:val="0B5294"/>
                                <w:spacing w:val="-4"/>
                                <w:sz w:val="24"/>
                                <w:szCs w:val="24"/>
                                <w:rtl/>
                              </w:rPr>
                              <w:t>יומיומי</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בלי</w:t>
                            </w:r>
                            <w:r w:rsidRPr="008846A9">
                              <w:rPr>
                                <w:rFonts w:cs="Tahoma"/>
                                <w:color w:val="0B5294"/>
                                <w:spacing w:val="-4"/>
                                <w:sz w:val="24"/>
                                <w:szCs w:val="24"/>
                                <w:rtl/>
                              </w:rPr>
                              <w:t xml:space="preserve"> </w:t>
                            </w:r>
                            <w:r w:rsidRPr="008846A9">
                              <w:rPr>
                                <w:rFonts w:cs="Tahoma" w:hint="eastAsia"/>
                                <w:color w:val="0B5294"/>
                                <w:spacing w:val="-4"/>
                                <w:sz w:val="24"/>
                                <w:szCs w:val="24"/>
                                <w:rtl/>
                              </w:rPr>
                              <w:t>שמשהב</w:t>
                            </w:r>
                            <w:r w:rsidRPr="008846A9">
                              <w:rPr>
                                <w:rFonts w:cs="Tahoma"/>
                                <w:color w:val="0B5294"/>
                                <w:spacing w:val="-4"/>
                                <w:sz w:val="24"/>
                                <w:szCs w:val="24"/>
                                <w:rtl/>
                              </w:rPr>
                              <w:t>"</w:t>
                            </w:r>
                            <w:r w:rsidRPr="008846A9">
                              <w:rPr>
                                <w:rFonts w:cs="Tahoma" w:hint="eastAsia"/>
                                <w:color w:val="0B5294"/>
                                <w:spacing w:val="-4"/>
                                <w:sz w:val="24"/>
                                <w:szCs w:val="24"/>
                                <w:rtl/>
                              </w:rPr>
                              <w:t>ט</w:t>
                            </w:r>
                            <w:r w:rsidRPr="008846A9">
                              <w:rPr>
                                <w:rFonts w:cs="Tahoma"/>
                                <w:color w:val="0B5294"/>
                                <w:spacing w:val="-4"/>
                                <w:sz w:val="24"/>
                                <w:szCs w:val="24"/>
                                <w:rtl/>
                              </w:rPr>
                              <w:t xml:space="preserve"> </w:t>
                            </w:r>
                            <w:r w:rsidRPr="008846A9">
                              <w:rPr>
                                <w:rFonts w:cs="Tahoma" w:hint="eastAsia"/>
                                <w:color w:val="0B5294"/>
                                <w:spacing w:val="-4"/>
                                <w:sz w:val="24"/>
                                <w:szCs w:val="24"/>
                                <w:rtl/>
                              </w:rPr>
                              <w:t>ערך</w:t>
                            </w:r>
                            <w:r w:rsidRPr="008846A9">
                              <w:rPr>
                                <w:rFonts w:cs="Tahoma"/>
                                <w:color w:val="0B5294"/>
                                <w:spacing w:val="-4"/>
                                <w:sz w:val="24"/>
                                <w:szCs w:val="24"/>
                                <w:rtl/>
                              </w:rPr>
                              <w:t xml:space="preserve"> </w:t>
                            </w:r>
                            <w:r w:rsidRPr="008846A9">
                              <w:rPr>
                                <w:rFonts w:cs="Tahoma" w:hint="eastAsia"/>
                                <w:color w:val="0B5294"/>
                                <w:spacing w:val="-4"/>
                                <w:sz w:val="24"/>
                                <w:szCs w:val="24"/>
                                <w:rtl/>
                              </w:rPr>
                              <w:t>להם</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בדיקות</w:t>
                            </w:r>
                            <w:r w:rsidRPr="008846A9">
                              <w:rPr>
                                <w:rFonts w:cs="Tahoma"/>
                                <w:color w:val="0B5294"/>
                                <w:spacing w:val="-4"/>
                                <w:sz w:val="24"/>
                                <w:szCs w:val="24"/>
                                <w:rtl/>
                              </w:rPr>
                              <w:t xml:space="preserve"> </w:t>
                            </w:r>
                            <w:r w:rsidRPr="008846A9">
                              <w:rPr>
                                <w:rFonts w:cs="Tahoma" w:hint="eastAsia"/>
                                <w:color w:val="0B5294"/>
                                <w:spacing w:val="-4"/>
                                <w:sz w:val="24"/>
                                <w:szCs w:val="24"/>
                                <w:rtl/>
                              </w:rPr>
                              <w:t>הביטחון</w:t>
                            </w:r>
                            <w:r w:rsidRPr="008846A9">
                              <w:rPr>
                                <w:rFonts w:cs="Tahoma"/>
                                <w:color w:val="0B5294"/>
                                <w:spacing w:val="-4"/>
                                <w:sz w:val="24"/>
                                <w:szCs w:val="24"/>
                                <w:rtl/>
                              </w:rPr>
                              <w:t xml:space="preserve"> </w:t>
                            </w:r>
                            <w:r w:rsidRPr="008846A9">
                              <w:rPr>
                                <w:rFonts w:cs="Tahoma" w:hint="eastAsia"/>
                                <w:color w:val="0B5294"/>
                                <w:spacing w:val="-4"/>
                                <w:sz w:val="24"/>
                                <w:szCs w:val="24"/>
                                <w:rtl/>
                              </w:rPr>
                              <w:t>הנדרשות</w:t>
                            </w:r>
                            <w:r w:rsidRPr="008846A9">
                              <w:rPr>
                                <w:rFonts w:cs="Tahoma"/>
                                <w:color w:val="0B5294"/>
                                <w:spacing w:val="-4"/>
                                <w:sz w:val="24"/>
                                <w:szCs w:val="24"/>
                                <w:rtl/>
                              </w:rPr>
                              <w:t xml:space="preserve"> </w:t>
                            </w:r>
                            <w:r w:rsidRPr="008846A9">
                              <w:rPr>
                                <w:rFonts w:cs="Tahoma" w:hint="eastAsia"/>
                                <w:color w:val="0B5294"/>
                                <w:spacing w:val="-4"/>
                                <w:sz w:val="24"/>
                                <w:szCs w:val="24"/>
                                <w:rtl/>
                              </w:rPr>
                              <w:t>במנגנון</w:t>
                            </w:r>
                            <w:r w:rsidRPr="008846A9">
                              <w:rPr>
                                <w:rFonts w:cs="Tahoma"/>
                                <w:color w:val="0B5294"/>
                                <w:spacing w:val="-4"/>
                                <w:sz w:val="24"/>
                                <w:szCs w:val="24"/>
                                <w:rtl/>
                              </w:rPr>
                              <w:t xml:space="preserve"> </w:t>
                            </w:r>
                            <w:r w:rsidRPr="008846A9">
                              <w:rPr>
                                <w:rFonts w:cs="Tahoma" w:hint="eastAsia"/>
                                <w:color w:val="0B5294"/>
                                <w:spacing w:val="-4"/>
                                <w:sz w:val="24"/>
                                <w:szCs w:val="24"/>
                                <w:rtl/>
                              </w:rPr>
                              <w:t>הקבוע</w:t>
                            </w:r>
                            <w:r w:rsidRPr="008846A9">
                              <w:rPr>
                                <w:rFonts w:cs="Tahoma"/>
                                <w:color w:val="0B5294"/>
                                <w:spacing w:val="-4"/>
                                <w:sz w:val="24"/>
                                <w:szCs w:val="24"/>
                                <w:rtl/>
                              </w:rPr>
                              <w:t xml:space="preserve"> </w:t>
                            </w:r>
                            <w:r w:rsidRPr="008846A9">
                              <w:rPr>
                                <w:rFonts w:cs="Tahoma" w:hint="eastAsia"/>
                                <w:color w:val="0B5294"/>
                                <w:spacing w:val="-4"/>
                                <w:sz w:val="24"/>
                                <w:szCs w:val="24"/>
                                <w:rtl/>
                              </w:rPr>
                              <w:t>בהסכם</w:t>
                            </w:r>
                          </w:p>
                          <w:p w:rsidR="008846A9" w:rsidRPr="00373C5D" w:rsidP="008846A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8246952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5991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8846A9" w:rsidRPr="00373C5D" w:rsidP="008846A9">
                      <w:pPr>
                        <w:spacing w:line="240" w:lineRule="atLeast"/>
                        <w:rPr>
                          <w:rFonts w:cs="Tahoma"/>
                          <w:b/>
                          <w:bCs/>
                          <w:color w:val="0B5294"/>
                          <w:sz w:val="48"/>
                          <w:szCs w:val="48"/>
                          <w:rtl/>
                        </w:rPr>
                      </w:pPr>
                      <w:drawing>
                        <wp:inline distT="0" distB="0" distL="0" distR="0">
                          <wp:extent cx="311150" cy="256800"/>
                          <wp:effectExtent l="0" t="0" r="0" b="0"/>
                          <wp:docPr id="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93108"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בביקורת</w:t>
                      </w:r>
                      <w:r w:rsidRPr="008846A9">
                        <w:rPr>
                          <w:rFonts w:cs="Tahoma"/>
                          <w:color w:val="0B5294"/>
                          <w:spacing w:val="-4"/>
                          <w:sz w:val="24"/>
                          <w:szCs w:val="24"/>
                          <w:rtl/>
                        </w:rPr>
                        <w:t xml:space="preserve"> </w:t>
                      </w:r>
                      <w:r w:rsidRPr="008846A9">
                        <w:rPr>
                          <w:rFonts w:cs="Tahoma" w:hint="eastAsia"/>
                          <w:color w:val="0B5294"/>
                          <w:spacing w:val="-4"/>
                          <w:sz w:val="24"/>
                          <w:szCs w:val="24"/>
                          <w:rtl/>
                        </w:rPr>
                        <w:t>עלה</w:t>
                      </w:r>
                      <w:r w:rsidRPr="008846A9">
                        <w:rPr>
                          <w:rFonts w:cs="Tahoma"/>
                          <w:color w:val="0B5294"/>
                          <w:spacing w:val="-4"/>
                          <w:sz w:val="24"/>
                          <w:szCs w:val="24"/>
                          <w:rtl/>
                        </w:rPr>
                        <w:t xml:space="preserve"> </w:t>
                      </w:r>
                      <w:r w:rsidRPr="008846A9">
                        <w:rPr>
                          <w:rFonts w:cs="Tahoma" w:hint="eastAsia"/>
                          <w:color w:val="0B5294"/>
                          <w:spacing w:val="-4"/>
                          <w:sz w:val="24"/>
                          <w:szCs w:val="24"/>
                          <w:rtl/>
                        </w:rPr>
                        <w:t>שבכל</w:t>
                      </w:r>
                      <w:r w:rsidRPr="008846A9">
                        <w:rPr>
                          <w:rFonts w:cs="Tahoma"/>
                          <w:color w:val="0B5294"/>
                          <w:spacing w:val="-4"/>
                          <w:sz w:val="24"/>
                          <w:szCs w:val="24"/>
                          <w:rtl/>
                        </w:rPr>
                        <w:t xml:space="preserve"> </w:t>
                      </w:r>
                      <w:r w:rsidRPr="008846A9">
                        <w:rPr>
                          <w:rFonts w:cs="Tahoma" w:hint="eastAsia"/>
                          <w:color w:val="0B5294"/>
                          <w:spacing w:val="-4"/>
                          <w:sz w:val="24"/>
                          <w:szCs w:val="24"/>
                          <w:rtl/>
                        </w:rPr>
                        <w:t>הפרויקטים</w:t>
                      </w:r>
                      <w:r w:rsidRPr="008846A9">
                        <w:rPr>
                          <w:rFonts w:cs="Tahoma"/>
                          <w:color w:val="0B5294"/>
                          <w:spacing w:val="-4"/>
                          <w:sz w:val="24"/>
                          <w:szCs w:val="24"/>
                          <w:rtl/>
                        </w:rPr>
                        <w:t xml:space="preserve"> </w:t>
                      </w:r>
                      <w:r w:rsidRPr="008846A9">
                        <w:rPr>
                          <w:rFonts w:cs="Tahoma" w:hint="eastAsia"/>
                          <w:color w:val="0B5294"/>
                          <w:spacing w:val="-4"/>
                          <w:sz w:val="24"/>
                          <w:szCs w:val="24"/>
                          <w:rtl/>
                        </w:rPr>
                        <w:t>לפינוי</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בשטחי</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שניהלה</w:t>
                      </w:r>
                      <w:r w:rsidRPr="008846A9">
                        <w:rPr>
                          <w:rFonts w:cs="Tahoma"/>
                          <w:color w:val="0B5294"/>
                          <w:spacing w:val="-4"/>
                          <w:sz w:val="24"/>
                          <w:szCs w:val="24"/>
                          <w:rtl/>
                        </w:rPr>
                        <w:t xml:space="preserve"> </w:t>
                      </w:r>
                      <w:r w:rsidRPr="008846A9">
                        <w:rPr>
                          <w:rFonts w:cs="Tahoma" w:hint="eastAsia"/>
                          <w:color w:val="0B5294"/>
                          <w:spacing w:val="-4"/>
                          <w:sz w:val="24"/>
                          <w:szCs w:val="24"/>
                          <w:rtl/>
                        </w:rPr>
                        <w:t>הרלפ</w:t>
                      </w:r>
                      <w:r w:rsidRPr="008846A9">
                        <w:rPr>
                          <w:rFonts w:cs="Tahoma"/>
                          <w:color w:val="0B5294"/>
                          <w:spacing w:val="-4"/>
                          <w:sz w:val="24"/>
                          <w:szCs w:val="24"/>
                          <w:rtl/>
                        </w:rPr>
                        <w:t>"</w:t>
                      </w:r>
                      <w:r w:rsidRPr="008846A9">
                        <w:rPr>
                          <w:rFonts w:cs="Tahoma" w:hint="eastAsia"/>
                          <w:color w:val="0B5294"/>
                          <w:spacing w:val="-4"/>
                          <w:sz w:val="24"/>
                          <w:szCs w:val="24"/>
                          <w:rtl/>
                        </w:rPr>
                        <w:t>ם</w:t>
                      </w:r>
                      <w:r w:rsidRPr="008846A9">
                        <w:rPr>
                          <w:rFonts w:cs="Tahoma"/>
                          <w:color w:val="0B5294"/>
                          <w:spacing w:val="-4"/>
                          <w:sz w:val="24"/>
                          <w:szCs w:val="24"/>
                          <w:rtl/>
                        </w:rPr>
                        <w:t xml:space="preserve">, </w:t>
                      </w:r>
                      <w:r w:rsidRPr="008846A9">
                        <w:rPr>
                          <w:rFonts w:cs="Tahoma" w:hint="eastAsia"/>
                          <w:color w:val="0B5294"/>
                          <w:spacing w:val="-4"/>
                          <w:sz w:val="24"/>
                          <w:szCs w:val="24"/>
                          <w:rtl/>
                        </w:rPr>
                        <w:t>עובדי</w:t>
                      </w:r>
                      <w:r w:rsidRPr="008846A9">
                        <w:rPr>
                          <w:rFonts w:cs="Tahoma"/>
                          <w:color w:val="0B5294"/>
                          <w:spacing w:val="-4"/>
                          <w:sz w:val="24"/>
                          <w:szCs w:val="24"/>
                          <w:rtl/>
                        </w:rPr>
                        <w:t xml:space="preserve"> </w:t>
                      </w:r>
                      <w:r w:rsidRPr="008846A9">
                        <w:rPr>
                          <w:rFonts w:cs="Tahoma" w:hint="eastAsia"/>
                          <w:color w:val="0B5294"/>
                          <w:spacing w:val="-4"/>
                          <w:sz w:val="24"/>
                          <w:szCs w:val="24"/>
                          <w:rtl/>
                        </w:rPr>
                        <w:t>החברות</w:t>
                      </w:r>
                      <w:r w:rsidRPr="008846A9">
                        <w:rPr>
                          <w:rFonts w:cs="Tahoma"/>
                          <w:color w:val="0B5294"/>
                          <w:spacing w:val="-4"/>
                          <w:sz w:val="24"/>
                          <w:szCs w:val="24"/>
                          <w:rtl/>
                        </w:rPr>
                        <w:t xml:space="preserve"> </w:t>
                      </w:r>
                      <w:r w:rsidRPr="008846A9">
                        <w:rPr>
                          <w:rFonts w:cs="Tahoma" w:hint="eastAsia"/>
                          <w:color w:val="0B5294"/>
                          <w:spacing w:val="-4"/>
                          <w:sz w:val="24"/>
                          <w:szCs w:val="24"/>
                          <w:rtl/>
                        </w:rPr>
                        <w:t>האזרחיות</w:t>
                      </w:r>
                      <w:r w:rsidRPr="008846A9">
                        <w:rPr>
                          <w:rFonts w:cs="Tahoma"/>
                          <w:color w:val="0B5294"/>
                          <w:spacing w:val="-4"/>
                          <w:sz w:val="24"/>
                          <w:szCs w:val="24"/>
                          <w:rtl/>
                        </w:rPr>
                        <w:t xml:space="preserve"> </w:t>
                      </w:r>
                      <w:r w:rsidRPr="008846A9">
                        <w:rPr>
                          <w:rFonts w:cs="Tahoma" w:hint="eastAsia"/>
                          <w:color w:val="0B5294"/>
                          <w:spacing w:val="-4"/>
                          <w:sz w:val="24"/>
                          <w:szCs w:val="24"/>
                          <w:rtl/>
                        </w:rPr>
                        <w:t>נכנסו</w:t>
                      </w:r>
                      <w:r w:rsidRPr="008846A9">
                        <w:rPr>
                          <w:rFonts w:cs="Tahoma"/>
                          <w:color w:val="0B5294"/>
                          <w:spacing w:val="-4"/>
                          <w:sz w:val="24"/>
                          <w:szCs w:val="24"/>
                          <w:rtl/>
                        </w:rPr>
                        <w:t xml:space="preserve"> </w:t>
                      </w:r>
                      <w:r w:rsidRPr="008846A9">
                        <w:rPr>
                          <w:rFonts w:cs="Tahoma" w:hint="eastAsia"/>
                          <w:color w:val="0B5294"/>
                          <w:spacing w:val="-4"/>
                          <w:sz w:val="24"/>
                          <w:szCs w:val="24"/>
                          <w:rtl/>
                        </w:rPr>
                        <w:t>לשטחים</w:t>
                      </w:r>
                      <w:r w:rsidRPr="008846A9">
                        <w:rPr>
                          <w:rFonts w:cs="Tahoma"/>
                          <w:color w:val="0B5294"/>
                          <w:spacing w:val="-4"/>
                          <w:sz w:val="24"/>
                          <w:szCs w:val="24"/>
                          <w:rtl/>
                        </w:rPr>
                        <w:t xml:space="preserve"> </w:t>
                      </w:r>
                      <w:r w:rsidRPr="008846A9">
                        <w:rPr>
                          <w:rFonts w:cs="Tahoma" w:hint="eastAsia"/>
                          <w:color w:val="0B5294"/>
                          <w:spacing w:val="-4"/>
                          <w:sz w:val="24"/>
                          <w:szCs w:val="24"/>
                          <w:rtl/>
                        </w:rPr>
                        <w:t>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ובאו</w:t>
                      </w:r>
                      <w:r w:rsidRPr="008846A9">
                        <w:rPr>
                          <w:rFonts w:cs="Tahoma"/>
                          <w:color w:val="0B5294"/>
                          <w:spacing w:val="-4"/>
                          <w:sz w:val="24"/>
                          <w:szCs w:val="24"/>
                          <w:rtl/>
                        </w:rPr>
                        <w:t xml:space="preserve"> </w:t>
                      </w:r>
                      <w:r w:rsidRPr="008846A9">
                        <w:rPr>
                          <w:rFonts w:cs="Tahoma" w:hint="eastAsia"/>
                          <w:color w:val="0B5294"/>
                          <w:spacing w:val="-4"/>
                          <w:sz w:val="24"/>
                          <w:szCs w:val="24"/>
                          <w:rtl/>
                        </w:rPr>
                        <w:t>במגע</w:t>
                      </w:r>
                      <w:r w:rsidRPr="008846A9">
                        <w:rPr>
                          <w:rFonts w:cs="Tahoma"/>
                          <w:color w:val="0B5294"/>
                          <w:spacing w:val="-4"/>
                          <w:sz w:val="24"/>
                          <w:szCs w:val="24"/>
                          <w:rtl/>
                        </w:rPr>
                        <w:t xml:space="preserve"> </w:t>
                      </w:r>
                      <w:r w:rsidRPr="008846A9">
                        <w:rPr>
                          <w:rFonts w:cs="Tahoma" w:hint="eastAsia"/>
                          <w:color w:val="0B5294"/>
                          <w:spacing w:val="-4"/>
                          <w:sz w:val="24"/>
                          <w:szCs w:val="24"/>
                          <w:rtl/>
                        </w:rPr>
                        <w:t>יומיומי</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בלי</w:t>
                      </w:r>
                      <w:r w:rsidRPr="008846A9">
                        <w:rPr>
                          <w:rFonts w:cs="Tahoma"/>
                          <w:color w:val="0B5294"/>
                          <w:spacing w:val="-4"/>
                          <w:sz w:val="24"/>
                          <w:szCs w:val="24"/>
                          <w:rtl/>
                        </w:rPr>
                        <w:t xml:space="preserve"> </w:t>
                      </w:r>
                      <w:r w:rsidRPr="008846A9">
                        <w:rPr>
                          <w:rFonts w:cs="Tahoma" w:hint="eastAsia"/>
                          <w:color w:val="0B5294"/>
                          <w:spacing w:val="-4"/>
                          <w:sz w:val="24"/>
                          <w:szCs w:val="24"/>
                          <w:rtl/>
                        </w:rPr>
                        <w:t>שמשהב</w:t>
                      </w:r>
                      <w:r w:rsidRPr="008846A9">
                        <w:rPr>
                          <w:rFonts w:cs="Tahoma"/>
                          <w:color w:val="0B5294"/>
                          <w:spacing w:val="-4"/>
                          <w:sz w:val="24"/>
                          <w:szCs w:val="24"/>
                          <w:rtl/>
                        </w:rPr>
                        <w:t>"</w:t>
                      </w:r>
                      <w:r w:rsidRPr="008846A9">
                        <w:rPr>
                          <w:rFonts w:cs="Tahoma" w:hint="eastAsia"/>
                          <w:color w:val="0B5294"/>
                          <w:spacing w:val="-4"/>
                          <w:sz w:val="24"/>
                          <w:szCs w:val="24"/>
                          <w:rtl/>
                        </w:rPr>
                        <w:t>ט</w:t>
                      </w:r>
                      <w:r w:rsidRPr="008846A9">
                        <w:rPr>
                          <w:rFonts w:cs="Tahoma"/>
                          <w:color w:val="0B5294"/>
                          <w:spacing w:val="-4"/>
                          <w:sz w:val="24"/>
                          <w:szCs w:val="24"/>
                          <w:rtl/>
                        </w:rPr>
                        <w:t xml:space="preserve"> </w:t>
                      </w:r>
                      <w:r w:rsidRPr="008846A9">
                        <w:rPr>
                          <w:rFonts w:cs="Tahoma" w:hint="eastAsia"/>
                          <w:color w:val="0B5294"/>
                          <w:spacing w:val="-4"/>
                          <w:sz w:val="24"/>
                          <w:szCs w:val="24"/>
                          <w:rtl/>
                        </w:rPr>
                        <w:t>ערך</w:t>
                      </w:r>
                      <w:r w:rsidRPr="008846A9">
                        <w:rPr>
                          <w:rFonts w:cs="Tahoma"/>
                          <w:color w:val="0B5294"/>
                          <w:spacing w:val="-4"/>
                          <w:sz w:val="24"/>
                          <w:szCs w:val="24"/>
                          <w:rtl/>
                        </w:rPr>
                        <w:t xml:space="preserve"> </w:t>
                      </w:r>
                      <w:r w:rsidRPr="008846A9">
                        <w:rPr>
                          <w:rFonts w:cs="Tahoma" w:hint="eastAsia"/>
                          <w:color w:val="0B5294"/>
                          <w:spacing w:val="-4"/>
                          <w:sz w:val="24"/>
                          <w:szCs w:val="24"/>
                          <w:rtl/>
                        </w:rPr>
                        <w:t>להם</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בדיקות</w:t>
                      </w:r>
                      <w:r w:rsidRPr="008846A9">
                        <w:rPr>
                          <w:rFonts w:cs="Tahoma"/>
                          <w:color w:val="0B5294"/>
                          <w:spacing w:val="-4"/>
                          <w:sz w:val="24"/>
                          <w:szCs w:val="24"/>
                          <w:rtl/>
                        </w:rPr>
                        <w:t xml:space="preserve"> </w:t>
                      </w:r>
                      <w:r w:rsidRPr="008846A9">
                        <w:rPr>
                          <w:rFonts w:cs="Tahoma" w:hint="eastAsia"/>
                          <w:color w:val="0B5294"/>
                          <w:spacing w:val="-4"/>
                          <w:sz w:val="24"/>
                          <w:szCs w:val="24"/>
                          <w:rtl/>
                        </w:rPr>
                        <w:t>הביטחון</w:t>
                      </w:r>
                      <w:r w:rsidRPr="008846A9">
                        <w:rPr>
                          <w:rFonts w:cs="Tahoma"/>
                          <w:color w:val="0B5294"/>
                          <w:spacing w:val="-4"/>
                          <w:sz w:val="24"/>
                          <w:szCs w:val="24"/>
                          <w:rtl/>
                        </w:rPr>
                        <w:t xml:space="preserve"> </w:t>
                      </w:r>
                      <w:r w:rsidRPr="008846A9">
                        <w:rPr>
                          <w:rFonts w:cs="Tahoma" w:hint="eastAsia"/>
                          <w:color w:val="0B5294"/>
                          <w:spacing w:val="-4"/>
                          <w:sz w:val="24"/>
                          <w:szCs w:val="24"/>
                          <w:rtl/>
                        </w:rPr>
                        <w:t>הנדרשות</w:t>
                      </w:r>
                      <w:r w:rsidRPr="008846A9">
                        <w:rPr>
                          <w:rFonts w:cs="Tahoma"/>
                          <w:color w:val="0B5294"/>
                          <w:spacing w:val="-4"/>
                          <w:sz w:val="24"/>
                          <w:szCs w:val="24"/>
                          <w:rtl/>
                        </w:rPr>
                        <w:t xml:space="preserve"> </w:t>
                      </w:r>
                      <w:r w:rsidRPr="008846A9">
                        <w:rPr>
                          <w:rFonts w:cs="Tahoma" w:hint="eastAsia"/>
                          <w:color w:val="0B5294"/>
                          <w:spacing w:val="-4"/>
                          <w:sz w:val="24"/>
                          <w:szCs w:val="24"/>
                          <w:rtl/>
                        </w:rPr>
                        <w:t>במנגנון</w:t>
                      </w:r>
                      <w:r w:rsidRPr="008846A9">
                        <w:rPr>
                          <w:rFonts w:cs="Tahoma"/>
                          <w:color w:val="0B5294"/>
                          <w:spacing w:val="-4"/>
                          <w:sz w:val="24"/>
                          <w:szCs w:val="24"/>
                          <w:rtl/>
                        </w:rPr>
                        <w:t xml:space="preserve"> </w:t>
                      </w:r>
                      <w:r w:rsidRPr="008846A9">
                        <w:rPr>
                          <w:rFonts w:cs="Tahoma" w:hint="eastAsia"/>
                          <w:color w:val="0B5294"/>
                          <w:spacing w:val="-4"/>
                          <w:sz w:val="24"/>
                          <w:szCs w:val="24"/>
                          <w:rtl/>
                        </w:rPr>
                        <w:t>הקבוע</w:t>
                      </w:r>
                      <w:r w:rsidRPr="008846A9">
                        <w:rPr>
                          <w:rFonts w:cs="Tahoma"/>
                          <w:color w:val="0B5294"/>
                          <w:spacing w:val="-4"/>
                          <w:sz w:val="24"/>
                          <w:szCs w:val="24"/>
                          <w:rtl/>
                        </w:rPr>
                        <w:t xml:space="preserve"> </w:t>
                      </w:r>
                      <w:r w:rsidRPr="008846A9">
                        <w:rPr>
                          <w:rFonts w:cs="Tahoma" w:hint="eastAsia"/>
                          <w:color w:val="0B5294"/>
                          <w:spacing w:val="-4"/>
                          <w:sz w:val="24"/>
                          <w:szCs w:val="24"/>
                          <w:rtl/>
                        </w:rPr>
                        <w:t>בהסכם</w:t>
                      </w:r>
                    </w:p>
                    <w:p w:rsidR="008846A9" w:rsidRPr="00373C5D" w:rsidP="008846A9">
                      <w:pPr>
                        <w:spacing w:before="120" w:after="0" w:line="240" w:lineRule="atLeast"/>
                        <w:rPr>
                          <w:rFonts w:cs="Tahoma"/>
                          <w:b/>
                          <w:bCs/>
                          <w:color w:val="0B5294"/>
                          <w:sz w:val="48"/>
                          <w:szCs w:val="48"/>
                          <w:rtl/>
                        </w:rPr>
                      </w:pPr>
                      <w:drawing>
                        <wp:inline distT="0" distB="0" distL="0" distR="0">
                          <wp:extent cx="288000" cy="31337"/>
                          <wp:effectExtent l="0" t="0" r="0" b="6985"/>
                          <wp:docPr id="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6629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A512AD">
      <w:pPr>
        <w:spacing w:before="18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eastAsia"/>
          <w:sz w:val="17"/>
          <w:szCs w:val="17"/>
          <w:rtl/>
          <w:lang w:eastAsia="he-IL"/>
        </w:rPr>
        <w:t>מהתייחסויותיהם</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של</w:t>
      </w:r>
      <w:r w:rsidRPr="00EC6361">
        <w:rPr>
          <w:rFonts w:ascii="Tahoma" w:eastAsia="Times New Roman" w:hAnsi="Tahoma" w:cs="Tahoma"/>
          <w:sz w:val="17"/>
          <w:szCs w:val="17"/>
          <w:rtl/>
          <w:lang w:eastAsia="he-IL"/>
        </w:rPr>
        <w:t xml:space="preserve"> הגורמים השונים לממצאי הביקורת התברר כי </w:t>
      </w:r>
      <w:r w:rsidRPr="00EC6361">
        <w:rPr>
          <w:rFonts w:ascii="Tahoma" w:eastAsia="Times New Roman" w:hAnsi="Tahoma" w:cs="Tahoma" w:hint="cs"/>
          <w:sz w:val="17"/>
          <w:szCs w:val="17"/>
          <w:rtl/>
          <w:lang w:eastAsia="he-IL"/>
        </w:rPr>
        <w:t>אין מחלוקת שיחידת הביטחון היא הגוף האחראי לביצוען של הבדיקות הביטחוניות. עם זאת, בעקבות ממצאי הביקורת התעוררה מחלוקת בין בעלי התפקידים במשהב"ט בנוגע לגורם מטעם משהב"ט האחראי לוודא שהחברות האזרחיות העבירו ליחידת הביטחון את רשימות עובדיהן לצורך ביצוע הבדיקות הביטחוניות:</w:t>
      </w:r>
    </w:p>
    <w:p w:rsidR="00F452BD" w:rsidRPr="00EC6361" w:rsidP="00A512AD">
      <w:pPr>
        <w:spacing w:after="240" w:line="240" w:lineRule="exact"/>
        <w:ind w:right="2268"/>
        <w:jc w:val="both"/>
        <w:rPr>
          <w:rFonts w:ascii="Tahoma" w:eastAsia="Times New Roman" w:hAnsi="Tahoma" w:cs="Tahoma"/>
          <w:sz w:val="17"/>
          <w:szCs w:val="17"/>
          <w:rtl/>
          <w:lang w:eastAsia="he-IL"/>
        </w:rPr>
      </w:pPr>
      <w:r w:rsidRPr="00EC6361">
        <w:rPr>
          <w:rFonts w:ascii="Tahoma" w:eastAsia="Times New Roman" w:hAnsi="Tahoma" w:cs="Tahoma" w:hint="cs"/>
          <w:sz w:val="17"/>
          <w:szCs w:val="17"/>
          <w:rtl/>
          <w:lang w:eastAsia="he-IL"/>
        </w:rPr>
        <w:t>מנהל הרלפ"ם ציין בהתייחסותו כי על פי ההסכם, באחריות החברה הזוכה להעביר ליחידת הביטחון את רשימות עובדיה, והוא לא התייחס לזהות הגורם האחראי מטעם משהב"ט לפקח ולוודא שחברה זו אכן פעלה כאמור. ראש יחידת בקרת הרכש במנה"ר ציין בהתייחסותו כי מנה"ר מנהל את ההתקשרות ולא את הפרויקט, וכי "האחריות לניהול ופיקוח הינה של הרלפ"ם". גם ראש מלמ"ב ציין בהתייחסותו ש</w:t>
      </w:r>
      <w:r w:rsidRPr="00EC6361">
        <w:rPr>
          <w:rFonts w:ascii="Tahoma" w:eastAsia="Times New Roman" w:hAnsi="Tahoma" w:cs="Tahoma" w:hint="cs"/>
          <w:b/>
          <w:bCs/>
          <w:sz w:val="17"/>
          <w:szCs w:val="17"/>
          <w:rtl/>
          <w:lang w:eastAsia="he-IL"/>
        </w:rPr>
        <w:t>"</w:t>
      </w:r>
      <w:r w:rsidRPr="00EC6361">
        <w:rPr>
          <w:rFonts w:ascii="Tahoma" w:eastAsia="Times New Roman" w:hAnsi="Tahoma" w:cs="Tahoma" w:hint="eastAsia"/>
          <w:b/>
          <w:bCs/>
          <w:sz w:val="17"/>
          <w:szCs w:val="17"/>
          <w:u w:val="single"/>
          <w:rtl/>
          <w:lang w:eastAsia="he-IL"/>
        </w:rPr>
        <w:t>רלפ</w:t>
      </w:r>
      <w:r w:rsidRPr="00EC6361">
        <w:rPr>
          <w:rFonts w:ascii="Tahoma" w:eastAsia="Times New Roman" w:hAnsi="Tahoma" w:cs="Tahoma"/>
          <w:b/>
          <w:bCs/>
          <w:sz w:val="17"/>
          <w:szCs w:val="17"/>
          <w:u w:val="single"/>
          <w:rtl/>
          <w:lang w:eastAsia="he-IL"/>
        </w:rPr>
        <w:t xml:space="preserve">"ם </w:t>
      </w:r>
      <w:r w:rsidRPr="00EC6361">
        <w:rPr>
          <w:rFonts w:ascii="Tahoma" w:eastAsia="Times New Roman" w:hAnsi="Tahoma" w:cs="Tahoma" w:hint="eastAsia"/>
          <w:b/>
          <w:bCs/>
          <w:sz w:val="17"/>
          <w:szCs w:val="17"/>
          <w:u w:val="single"/>
          <w:rtl/>
          <w:lang w:eastAsia="he-IL"/>
        </w:rPr>
        <w:t>נושאת</w:t>
      </w:r>
      <w:r w:rsidRPr="00EC6361">
        <w:rPr>
          <w:rFonts w:ascii="Tahoma" w:eastAsia="Times New Roman" w:hAnsi="Tahoma" w:cs="Tahoma"/>
          <w:b/>
          <w:bCs/>
          <w:sz w:val="17"/>
          <w:szCs w:val="17"/>
          <w:u w:val="single"/>
          <w:rtl/>
          <w:lang w:eastAsia="he-IL"/>
        </w:rPr>
        <w:t xml:space="preserve"> </w:t>
      </w:r>
      <w:r w:rsidRPr="00EC6361">
        <w:rPr>
          <w:rFonts w:ascii="Tahoma" w:eastAsia="Times New Roman" w:hAnsi="Tahoma" w:cs="Tahoma" w:hint="eastAsia"/>
          <w:b/>
          <w:bCs/>
          <w:sz w:val="17"/>
          <w:szCs w:val="17"/>
          <w:u w:val="single"/>
          <w:rtl/>
          <w:lang w:eastAsia="he-IL"/>
        </w:rPr>
        <w:t>באחריות</w:t>
      </w:r>
      <w:r w:rsidRPr="00EC6361">
        <w:rPr>
          <w:rFonts w:ascii="Tahoma" w:eastAsia="Times New Roman" w:hAnsi="Tahoma" w:cs="Tahoma"/>
          <w:b/>
          <w:bCs/>
          <w:sz w:val="17"/>
          <w:szCs w:val="17"/>
          <w:u w:val="single"/>
          <w:rtl/>
          <w:lang w:eastAsia="he-IL"/>
        </w:rPr>
        <w:t xml:space="preserve"> </w:t>
      </w:r>
      <w:r w:rsidRPr="00EC6361">
        <w:rPr>
          <w:rFonts w:ascii="Tahoma" w:eastAsia="Times New Roman" w:hAnsi="Tahoma" w:cs="Tahoma" w:hint="eastAsia"/>
          <w:b/>
          <w:bCs/>
          <w:sz w:val="17"/>
          <w:szCs w:val="17"/>
          <w:u w:val="single"/>
          <w:rtl/>
          <w:lang w:eastAsia="he-IL"/>
        </w:rPr>
        <w:t>הבלעדית</w:t>
      </w:r>
      <w:r w:rsidRPr="00EC6361">
        <w:rPr>
          <w:rFonts w:ascii="Tahoma" w:eastAsia="Times New Roman" w:hAnsi="Tahoma" w:cs="Tahoma"/>
          <w:b/>
          <w:bCs/>
          <w:sz w:val="17"/>
          <w:szCs w:val="17"/>
          <w:rtl/>
          <w:lang w:eastAsia="he-IL"/>
        </w:rPr>
        <w:t>"</w:t>
      </w:r>
      <w:r w:rsidRPr="00EC6361">
        <w:rPr>
          <w:rFonts w:ascii="Tahoma" w:eastAsia="Times New Roman" w:hAnsi="Tahoma" w:cs="Tahoma" w:hint="cs"/>
          <w:sz w:val="17"/>
          <w:szCs w:val="17"/>
          <w:rtl/>
          <w:lang w:eastAsia="he-IL"/>
        </w:rPr>
        <w:t xml:space="preserve"> (ההדגשה במקור)</w:t>
      </w:r>
      <w:r w:rsidRPr="00EC6361">
        <w:rPr>
          <w:rFonts w:ascii="Tahoma" w:eastAsia="Times New Roman" w:hAnsi="Tahoma" w:cs="Tahoma"/>
          <w:sz w:val="17"/>
          <w:szCs w:val="17"/>
          <w:rtl/>
          <w:lang w:eastAsia="he-IL"/>
        </w:rPr>
        <w:t xml:space="preserve"> לוודא שהחברות העוסקות בפינוי מוקשים יגישו ליחידת הביטחון את הטפסים הנדרשים לצור</w:t>
      </w:r>
      <w:r w:rsidRPr="00EC6361">
        <w:rPr>
          <w:rFonts w:ascii="Tahoma" w:eastAsia="Times New Roman" w:hAnsi="Tahoma" w:cs="Tahoma" w:hint="eastAsia"/>
          <w:sz w:val="17"/>
          <w:szCs w:val="17"/>
          <w:rtl/>
          <w:lang w:eastAsia="he-IL"/>
        </w:rPr>
        <w:t>ך</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ביצוע</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הבדיקה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הביטחונית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האישית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כפי</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שנוהגים</w:t>
      </w:r>
      <w:r w:rsidRPr="00EC6361">
        <w:rPr>
          <w:rFonts w:ascii="Tahoma" w:eastAsia="Times New Roman" w:hAnsi="Tahoma" w:cs="Tahoma"/>
          <w:sz w:val="17"/>
          <w:szCs w:val="17"/>
          <w:rtl/>
          <w:lang w:eastAsia="he-IL"/>
        </w:rPr>
        <w:t xml:space="preserve"> כל גורמי </w:t>
      </w:r>
      <w:r w:rsidRPr="00EC6361">
        <w:rPr>
          <w:rFonts w:ascii="Tahoma" w:eastAsia="Times New Roman" w:hAnsi="Tahoma" w:cs="Tahoma" w:hint="eastAsia"/>
          <w:sz w:val="17"/>
          <w:szCs w:val="17"/>
          <w:rtl/>
          <w:lang w:eastAsia="he-IL"/>
        </w:rPr>
        <w:t>משהב</w:t>
      </w:r>
      <w:r w:rsidRPr="00EC6361">
        <w:rPr>
          <w:rFonts w:ascii="Tahoma" w:eastAsia="Times New Roman" w:hAnsi="Tahoma" w:cs="Tahoma"/>
          <w:sz w:val="17"/>
          <w:szCs w:val="17"/>
          <w:rtl/>
          <w:lang w:eastAsia="he-IL"/>
        </w:rPr>
        <w:t>"ט ואגפיו כאשר הם נדרשים ל</w:t>
      </w:r>
      <w:r w:rsidRPr="00EC6361">
        <w:rPr>
          <w:rFonts w:ascii="Tahoma" w:eastAsia="Times New Roman" w:hAnsi="Tahoma" w:cs="Tahoma" w:hint="eastAsia"/>
          <w:sz w:val="17"/>
          <w:szCs w:val="17"/>
          <w:rtl/>
          <w:lang w:eastAsia="he-IL"/>
        </w:rPr>
        <w:t>ביצוע</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בדיקה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ביטחונית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לנותן</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שירות</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חיצוני</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מר ארווין לביא, שניהל את הרלפ"ם מהקמתה עד אוקטובר 2015, ציין ב</w:t>
      </w:r>
      <w:r w:rsidRPr="00EC6361">
        <w:rPr>
          <w:rFonts w:ascii="Tahoma" w:eastAsia="Times New Roman" w:hAnsi="Tahoma" w:cs="Tahoma" w:hint="eastAsia"/>
          <w:sz w:val="17"/>
          <w:szCs w:val="17"/>
          <w:rtl/>
          <w:lang w:eastAsia="he-IL"/>
        </w:rPr>
        <w:t>התייחסותו</w:t>
      </w:r>
      <w:r w:rsidRPr="00EC6361">
        <w:rPr>
          <w:rFonts w:ascii="Tahoma" w:eastAsia="Times New Roman" w:hAnsi="Tahoma" w:cs="Tahoma"/>
          <w:sz w:val="17"/>
          <w:szCs w:val="17"/>
          <w:rtl/>
          <w:lang w:eastAsia="he-IL"/>
        </w:rPr>
        <w:t>,</w:t>
      </w:r>
      <w:r w:rsidRPr="00EC6361">
        <w:rPr>
          <w:rFonts w:ascii="Tahoma" w:eastAsia="Times New Roman" w:hAnsi="Tahoma" w:cs="Tahoma" w:hint="cs"/>
          <w:sz w:val="17"/>
          <w:szCs w:val="17"/>
          <w:rtl/>
          <w:lang w:eastAsia="he-IL"/>
        </w:rPr>
        <w:t xml:space="preserve"> שמנה"ר ולא רלפ"ם הוא הגוף האחראי להעביר ליחידת הביטחון את רשימות העובדים לצורך ביצוע הבדיקות, שכן מנה"ר הוא הגוף שמפרסם את המכרז ומנהל את ההתקשרות עם החברה הזוכה, ולכן הוא שצריך לוודא את קיום תנאי המכרז וההסכם. מר לביא הוסיף כי הרלפ"ם אחראית על הפן המקצועי של פינוי המוקשים, ואין לה יכולת או סמכות לפקח על כלל ההיבטים ההרכשתיים או הביטחוניים של הפרויקטים.</w:t>
      </w:r>
    </w:p>
    <w:p w:rsidR="00F452BD" w:rsidRPr="00EC6361" w:rsidP="00A512AD">
      <w:pPr>
        <w:pStyle w:val="RESHET"/>
        <w:rPr>
          <w:rtl/>
        </w:rPr>
      </w:pPr>
      <w:r w:rsidRPr="00EC6361">
        <w:rPr>
          <w:rFonts w:hint="cs"/>
          <w:rtl/>
        </w:rPr>
        <w:t xml:space="preserve">משרד מבקר המדינה רואה בחומרה את העובדה שבהסכמים עם החברות האזרחיות משהב"ט מטיל עליהן את </w:t>
      </w:r>
      <w:r w:rsidRPr="00EC6361">
        <w:rPr>
          <w:rFonts w:hint="eastAsia"/>
          <w:rtl/>
        </w:rPr>
        <w:t>האחריות</w:t>
      </w:r>
      <w:r w:rsidRPr="00EC6361">
        <w:rPr>
          <w:rtl/>
        </w:rPr>
        <w:t xml:space="preserve"> </w:t>
      </w:r>
      <w:r w:rsidRPr="00EC6361">
        <w:rPr>
          <w:rFonts w:hint="eastAsia"/>
          <w:rtl/>
        </w:rPr>
        <w:t>להעביר</w:t>
      </w:r>
      <w:r w:rsidRPr="00EC6361">
        <w:rPr>
          <w:rtl/>
        </w:rPr>
        <w:t xml:space="preserve"> </w:t>
      </w:r>
      <w:r w:rsidRPr="00EC6361">
        <w:rPr>
          <w:rFonts w:hint="eastAsia"/>
          <w:rtl/>
        </w:rPr>
        <w:t>ליחידת</w:t>
      </w:r>
      <w:r w:rsidRPr="00EC6361">
        <w:rPr>
          <w:rtl/>
        </w:rPr>
        <w:t xml:space="preserve"> </w:t>
      </w:r>
      <w:r w:rsidRPr="00EC6361">
        <w:rPr>
          <w:rFonts w:hint="eastAsia"/>
          <w:rtl/>
        </w:rPr>
        <w:t>הביטחון</w:t>
      </w:r>
      <w:r w:rsidRPr="00EC6361">
        <w:rPr>
          <w:rFonts w:hint="cs"/>
          <w:rtl/>
        </w:rPr>
        <w:t xml:space="preserve"> </w:t>
      </w:r>
      <w:r w:rsidRPr="00EC6361">
        <w:rPr>
          <w:rFonts w:hint="eastAsia"/>
          <w:rtl/>
        </w:rPr>
        <w:t>רשימ</w:t>
      </w:r>
      <w:r w:rsidRPr="00EC6361">
        <w:rPr>
          <w:rFonts w:hint="cs"/>
          <w:rtl/>
        </w:rPr>
        <w:t xml:space="preserve">ה </w:t>
      </w:r>
      <w:r w:rsidRPr="00EC6361">
        <w:rPr>
          <w:rFonts w:hint="eastAsia"/>
          <w:rtl/>
        </w:rPr>
        <w:t>של</w:t>
      </w:r>
      <w:r w:rsidRPr="00EC6361">
        <w:rPr>
          <w:rtl/>
        </w:rPr>
        <w:t xml:space="preserve"> </w:t>
      </w:r>
      <w:r w:rsidRPr="00EC6361">
        <w:rPr>
          <w:rFonts w:hint="eastAsia"/>
          <w:rtl/>
        </w:rPr>
        <w:t>עובדי</w:t>
      </w:r>
      <w:r w:rsidRPr="00EC6361">
        <w:rPr>
          <w:rFonts w:hint="cs"/>
          <w:rtl/>
        </w:rPr>
        <w:t>הן הבאים במגע יומיומי עם מוקשים בשטחים צבאיים סגורים</w:t>
      </w:r>
      <w:r w:rsidRPr="00EC6361">
        <w:rPr>
          <w:rtl/>
        </w:rPr>
        <w:t xml:space="preserve">, </w:t>
      </w:r>
      <w:r w:rsidRPr="00EC6361">
        <w:rPr>
          <w:rFonts w:hint="cs"/>
          <w:rtl/>
        </w:rPr>
        <w:t>בלי שקבע גורם מטעמו שיקיים בקרה על מילוי ויישום דרישה זו</w:t>
      </w:r>
      <w:r w:rsidRPr="00EC6361">
        <w:rPr>
          <w:rtl/>
        </w:rPr>
        <w:t>.</w:t>
      </w:r>
      <w:r w:rsidRPr="00EC6361">
        <w:rPr>
          <w:rFonts w:hint="cs"/>
          <w:rtl/>
        </w:rPr>
        <w:t xml:space="preserve"> ניכר כי הטלת אחריות זו על גורם חיצוני שמולו נערכת ההתקשרות, ולא על גורם מטעם משהב"ט, היא שהביאה לכך ש</w:t>
      </w:r>
      <w:r w:rsidRPr="00EC6361">
        <w:rPr>
          <w:rFonts w:hint="eastAsia"/>
          <w:rtl/>
        </w:rPr>
        <w:t>הגדרת</w:t>
      </w:r>
      <w:r w:rsidRPr="00EC6361">
        <w:rPr>
          <w:rtl/>
        </w:rPr>
        <w:t xml:space="preserve"> האחריות</w:t>
      </w:r>
      <w:r w:rsidRPr="00EC6361">
        <w:rPr>
          <w:rFonts w:hint="cs"/>
          <w:rtl/>
        </w:rPr>
        <w:t xml:space="preserve"> להעברת רשימות עובדי החברות ליחידת הביטחון לצורך ביצוע הבדיקות הביטחוניות,</w:t>
      </w:r>
      <w:r w:rsidRPr="00EC6361">
        <w:rPr>
          <w:rtl/>
        </w:rPr>
        <w:t xml:space="preserve"> "נפלה </w:t>
      </w:r>
      <w:r w:rsidRPr="00EC6361">
        <w:rPr>
          <w:rFonts w:hint="eastAsia"/>
          <w:rtl/>
        </w:rPr>
        <w:t>בין</w:t>
      </w:r>
      <w:r w:rsidRPr="00EC6361">
        <w:rPr>
          <w:rtl/>
        </w:rPr>
        <w:t xml:space="preserve"> </w:t>
      </w:r>
      <w:r w:rsidRPr="00EC6361">
        <w:rPr>
          <w:rFonts w:hint="eastAsia"/>
          <w:rtl/>
        </w:rPr>
        <w:t>הכיסאות</w:t>
      </w:r>
      <w:r w:rsidRPr="00EC6361">
        <w:rPr>
          <w:rtl/>
        </w:rPr>
        <w:t>" ב</w:t>
      </w:r>
      <w:r w:rsidRPr="00EC6361">
        <w:rPr>
          <w:rFonts w:hint="cs"/>
          <w:rtl/>
        </w:rPr>
        <w:t>ת</w:t>
      </w:r>
      <w:r w:rsidRPr="00EC6361">
        <w:rPr>
          <w:rtl/>
        </w:rPr>
        <w:t xml:space="preserve">הליך העבודה המשותף של </w:t>
      </w:r>
      <w:r w:rsidRPr="00EC6361">
        <w:rPr>
          <w:rFonts w:hint="cs"/>
          <w:rtl/>
        </w:rPr>
        <w:t>מנה"ר</w:t>
      </w:r>
      <w:r w:rsidRPr="00EC6361">
        <w:rPr>
          <w:rtl/>
        </w:rPr>
        <w:t xml:space="preserve"> כגוף </w:t>
      </w:r>
      <w:r w:rsidRPr="00EC6361">
        <w:rPr>
          <w:rFonts w:hint="cs"/>
          <w:rtl/>
        </w:rPr>
        <w:t>שמנהל את ההתקשרות,</w:t>
      </w:r>
      <w:r w:rsidRPr="00EC6361">
        <w:rPr>
          <w:rtl/>
        </w:rPr>
        <w:t xml:space="preserve"> לבין </w:t>
      </w:r>
      <w:r w:rsidRPr="00EC6361">
        <w:rPr>
          <w:rFonts w:hint="cs"/>
          <w:rtl/>
        </w:rPr>
        <w:t>רלפ"ם</w:t>
      </w:r>
      <w:r w:rsidRPr="00EC6361">
        <w:rPr>
          <w:rtl/>
        </w:rPr>
        <w:t xml:space="preserve"> </w:t>
      </w:r>
      <w:r w:rsidRPr="00EC6361">
        <w:rPr>
          <w:rFonts w:hint="cs"/>
          <w:rtl/>
        </w:rPr>
        <w:t>כגוף שמנהל את הפרויקט נשוא ההתקשרות, ולבין מלמ"ב כגוף שעורך את הבדיקות הביטחוניות</w:t>
      </w:r>
      <w:r w:rsidRPr="00EC6361">
        <w:rPr>
          <w:rtl/>
        </w:rPr>
        <w:t>.</w:t>
      </w:r>
      <w:r w:rsidRPr="00EC6361">
        <w:rPr>
          <w:rFonts w:hint="cs"/>
          <w:rtl/>
        </w:rPr>
        <w:t xml:space="preserve"> </w:t>
      </w:r>
      <w:r w:rsidRPr="0012789B" w:rsidR="008846A9">
        <w:rPr>
          <w:noProof/>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8846A9" w:rsidRPr="00373C5D" w:rsidP="008846A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032534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1930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משרד</w:t>
                            </w:r>
                            <w:r w:rsidRPr="008846A9">
                              <w:rPr>
                                <w:rFonts w:cs="Tahoma"/>
                                <w:color w:val="0B5294"/>
                                <w:spacing w:val="-4"/>
                                <w:sz w:val="24"/>
                                <w:szCs w:val="24"/>
                                <w:rtl/>
                              </w:rPr>
                              <w:t xml:space="preserve"> </w:t>
                            </w:r>
                            <w:r w:rsidRPr="008846A9">
                              <w:rPr>
                                <w:rFonts w:cs="Tahoma" w:hint="eastAsia"/>
                                <w:color w:val="0B5294"/>
                                <w:spacing w:val="-4"/>
                                <w:sz w:val="24"/>
                                <w:szCs w:val="24"/>
                                <w:rtl/>
                              </w:rPr>
                              <w:t>מבקר</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רואה</w:t>
                            </w:r>
                            <w:r w:rsidRPr="008846A9">
                              <w:rPr>
                                <w:rFonts w:cs="Tahoma"/>
                                <w:color w:val="0B5294"/>
                                <w:spacing w:val="-4"/>
                                <w:sz w:val="24"/>
                                <w:szCs w:val="24"/>
                                <w:rtl/>
                              </w:rPr>
                              <w:t xml:space="preserve"> </w:t>
                            </w:r>
                            <w:r w:rsidRPr="008846A9">
                              <w:rPr>
                                <w:rFonts w:cs="Tahoma" w:hint="eastAsia"/>
                                <w:color w:val="0B5294"/>
                                <w:spacing w:val="-4"/>
                                <w:sz w:val="24"/>
                                <w:szCs w:val="24"/>
                                <w:rtl/>
                              </w:rPr>
                              <w:t>בחומרה</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העובדה</w:t>
                            </w:r>
                            <w:r w:rsidRPr="008846A9">
                              <w:rPr>
                                <w:rFonts w:cs="Tahoma"/>
                                <w:color w:val="0B5294"/>
                                <w:spacing w:val="-4"/>
                                <w:sz w:val="24"/>
                                <w:szCs w:val="24"/>
                                <w:rtl/>
                              </w:rPr>
                              <w:t xml:space="preserve"> </w:t>
                            </w:r>
                            <w:r w:rsidRPr="008846A9">
                              <w:rPr>
                                <w:rFonts w:cs="Tahoma" w:hint="eastAsia"/>
                                <w:color w:val="0B5294"/>
                                <w:spacing w:val="-4"/>
                                <w:sz w:val="24"/>
                                <w:szCs w:val="24"/>
                                <w:rtl/>
                              </w:rPr>
                              <w:t>שבהסכמים</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החברות</w:t>
                            </w:r>
                            <w:r w:rsidRPr="008846A9">
                              <w:rPr>
                                <w:rFonts w:cs="Tahoma"/>
                                <w:color w:val="0B5294"/>
                                <w:spacing w:val="-4"/>
                                <w:sz w:val="24"/>
                                <w:szCs w:val="24"/>
                                <w:rtl/>
                              </w:rPr>
                              <w:t xml:space="preserve"> </w:t>
                            </w:r>
                            <w:r w:rsidRPr="008846A9">
                              <w:rPr>
                                <w:rFonts w:cs="Tahoma" w:hint="eastAsia"/>
                                <w:color w:val="0B5294"/>
                                <w:spacing w:val="-4"/>
                                <w:sz w:val="24"/>
                                <w:szCs w:val="24"/>
                                <w:rtl/>
                              </w:rPr>
                              <w:t>האזרחיות</w:t>
                            </w:r>
                            <w:r w:rsidRPr="008846A9">
                              <w:rPr>
                                <w:rFonts w:cs="Tahoma"/>
                                <w:color w:val="0B5294"/>
                                <w:spacing w:val="-4"/>
                                <w:sz w:val="24"/>
                                <w:szCs w:val="24"/>
                                <w:rtl/>
                              </w:rPr>
                              <w:t xml:space="preserve"> </w:t>
                            </w:r>
                            <w:r w:rsidRPr="008846A9">
                              <w:rPr>
                                <w:rFonts w:cs="Tahoma" w:hint="eastAsia"/>
                                <w:color w:val="0B5294"/>
                                <w:spacing w:val="-4"/>
                                <w:sz w:val="24"/>
                                <w:szCs w:val="24"/>
                                <w:rtl/>
                              </w:rPr>
                              <w:t>משהב</w:t>
                            </w:r>
                            <w:r w:rsidRPr="008846A9">
                              <w:rPr>
                                <w:rFonts w:cs="Tahoma"/>
                                <w:color w:val="0B5294"/>
                                <w:spacing w:val="-4"/>
                                <w:sz w:val="24"/>
                                <w:szCs w:val="24"/>
                                <w:rtl/>
                              </w:rPr>
                              <w:t>"</w:t>
                            </w:r>
                            <w:r w:rsidRPr="008846A9">
                              <w:rPr>
                                <w:rFonts w:cs="Tahoma" w:hint="eastAsia"/>
                                <w:color w:val="0B5294"/>
                                <w:spacing w:val="-4"/>
                                <w:sz w:val="24"/>
                                <w:szCs w:val="24"/>
                                <w:rtl/>
                              </w:rPr>
                              <w:t>ט</w:t>
                            </w:r>
                            <w:r w:rsidRPr="008846A9">
                              <w:rPr>
                                <w:rFonts w:cs="Tahoma"/>
                                <w:color w:val="0B5294"/>
                                <w:spacing w:val="-4"/>
                                <w:sz w:val="24"/>
                                <w:szCs w:val="24"/>
                                <w:rtl/>
                              </w:rPr>
                              <w:t xml:space="preserve"> </w:t>
                            </w:r>
                            <w:r w:rsidRPr="008846A9">
                              <w:rPr>
                                <w:rFonts w:cs="Tahoma" w:hint="eastAsia"/>
                                <w:color w:val="0B5294"/>
                                <w:spacing w:val="-4"/>
                                <w:sz w:val="24"/>
                                <w:szCs w:val="24"/>
                                <w:rtl/>
                              </w:rPr>
                              <w:t>מטיל</w:t>
                            </w:r>
                            <w:r w:rsidRPr="008846A9">
                              <w:rPr>
                                <w:rFonts w:cs="Tahoma"/>
                                <w:color w:val="0B5294"/>
                                <w:spacing w:val="-4"/>
                                <w:sz w:val="24"/>
                                <w:szCs w:val="24"/>
                                <w:rtl/>
                              </w:rPr>
                              <w:t xml:space="preserve"> </w:t>
                            </w:r>
                            <w:r w:rsidRPr="008846A9">
                              <w:rPr>
                                <w:rFonts w:cs="Tahoma" w:hint="eastAsia"/>
                                <w:color w:val="0B5294"/>
                                <w:spacing w:val="-4"/>
                                <w:sz w:val="24"/>
                                <w:szCs w:val="24"/>
                                <w:rtl/>
                              </w:rPr>
                              <w:t>עליהן</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האחריות</w:t>
                            </w:r>
                            <w:r w:rsidRPr="008846A9">
                              <w:rPr>
                                <w:rFonts w:cs="Tahoma"/>
                                <w:color w:val="0B5294"/>
                                <w:spacing w:val="-4"/>
                                <w:sz w:val="24"/>
                                <w:szCs w:val="24"/>
                                <w:rtl/>
                              </w:rPr>
                              <w:t xml:space="preserve"> </w:t>
                            </w:r>
                            <w:r w:rsidRPr="008846A9">
                              <w:rPr>
                                <w:rFonts w:cs="Tahoma" w:hint="eastAsia"/>
                                <w:color w:val="0B5294"/>
                                <w:spacing w:val="-4"/>
                                <w:sz w:val="24"/>
                                <w:szCs w:val="24"/>
                                <w:rtl/>
                              </w:rPr>
                              <w:t>להעביר</w:t>
                            </w:r>
                            <w:r w:rsidRPr="008846A9">
                              <w:rPr>
                                <w:rFonts w:cs="Tahoma"/>
                                <w:color w:val="0B5294"/>
                                <w:spacing w:val="-4"/>
                                <w:sz w:val="24"/>
                                <w:szCs w:val="24"/>
                                <w:rtl/>
                              </w:rPr>
                              <w:t xml:space="preserve"> </w:t>
                            </w:r>
                            <w:r w:rsidRPr="008846A9">
                              <w:rPr>
                                <w:rFonts w:cs="Tahoma" w:hint="eastAsia"/>
                                <w:color w:val="0B5294"/>
                                <w:spacing w:val="-4"/>
                                <w:sz w:val="24"/>
                                <w:szCs w:val="24"/>
                                <w:rtl/>
                              </w:rPr>
                              <w:t>ליחידת</w:t>
                            </w:r>
                            <w:r w:rsidRPr="008846A9">
                              <w:rPr>
                                <w:rFonts w:cs="Tahoma"/>
                                <w:color w:val="0B5294"/>
                                <w:spacing w:val="-4"/>
                                <w:sz w:val="24"/>
                                <w:szCs w:val="24"/>
                                <w:rtl/>
                              </w:rPr>
                              <w:t xml:space="preserve"> </w:t>
                            </w:r>
                            <w:r w:rsidRPr="008846A9">
                              <w:rPr>
                                <w:rFonts w:cs="Tahoma" w:hint="eastAsia"/>
                                <w:color w:val="0B5294"/>
                                <w:spacing w:val="-4"/>
                                <w:sz w:val="24"/>
                                <w:szCs w:val="24"/>
                                <w:rtl/>
                              </w:rPr>
                              <w:t>הביטחון</w:t>
                            </w:r>
                            <w:r w:rsidRPr="008846A9">
                              <w:rPr>
                                <w:rFonts w:cs="Tahoma"/>
                                <w:color w:val="0B5294"/>
                                <w:spacing w:val="-4"/>
                                <w:sz w:val="24"/>
                                <w:szCs w:val="24"/>
                                <w:rtl/>
                              </w:rPr>
                              <w:t xml:space="preserve"> </w:t>
                            </w:r>
                            <w:r w:rsidRPr="008846A9">
                              <w:rPr>
                                <w:rFonts w:cs="Tahoma" w:hint="eastAsia"/>
                                <w:color w:val="0B5294"/>
                                <w:spacing w:val="-4"/>
                                <w:sz w:val="24"/>
                                <w:szCs w:val="24"/>
                                <w:rtl/>
                              </w:rPr>
                              <w:t>רשימה</w:t>
                            </w:r>
                            <w:r w:rsidRPr="008846A9">
                              <w:rPr>
                                <w:rFonts w:cs="Tahoma"/>
                                <w:color w:val="0B5294"/>
                                <w:spacing w:val="-4"/>
                                <w:sz w:val="24"/>
                                <w:szCs w:val="24"/>
                                <w:rtl/>
                              </w:rPr>
                              <w:t xml:space="preserve"> </w:t>
                            </w:r>
                            <w:r w:rsidRPr="008846A9">
                              <w:rPr>
                                <w:rFonts w:cs="Tahoma" w:hint="eastAsia"/>
                                <w:color w:val="0B5294"/>
                                <w:spacing w:val="-4"/>
                                <w:sz w:val="24"/>
                                <w:szCs w:val="24"/>
                                <w:rtl/>
                              </w:rPr>
                              <w:t>של</w:t>
                            </w:r>
                            <w:r w:rsidRPr="008846A9">
                              <w:rPr>
                                <w:rFonts w:cs="Tahoma"/>
                                <w:color w:val="0B5294"/>
                                <w:spacing w:val="-4"/>
                                <w:sz w:val="24"/>
                                <w:szCs w:val="24"/>
                                <w:rtl/>
                              </w:rPr>
                              <w:t xml:space="preserve"> </w:t>
                            </w:r>
                            <w:r w:rsidRPr="008846A9">
                              <w:rPr>
                                <w:rFonts w:cs="Tahoma" w:hint="eastAsia"/>
                                <w:color w:val="0B5294"/>
                                <w:spacing w:val="-4"/>
                                <w:sz w:val="24"/>
                                <w:szCs w:val="24"/>
                                <w:rtl/>
                              </w:rPr>
                              <w:t>עובדיהן</w:t>
                            </w:r>
                            <w:r w:rsidRPr="008846A9">
                              <w:rPr>
                                <w:rFonts w:cs="Tahoma"/>
                                <w:color w:val="0B5294"/>
                                <w:spacing w:val="-4"/>
                                <w:sz w:val="24"/>
                                <w:szCs w:val="24"/>
                                <w:rtl/>
                              </w:rPr>
                              <w:t xml:space="preserve"> </w:t>
                            </w:r>
                            <w:r w:rsidRPr="008846A9">
                              <w:rPr>
                                <w:rFonts w:cs="Tahoma" w:hint="eastAsia"/>
                                <w:color w:val="0B5294"/>
                                <w:spacing w:val="-4"/>
                                <w:sz w:val="24"/>
                                <w:szCs w:val="24"/>
                                <w:rtl/>
                              </w:rPr>
                              <w:t>הבאים</w:t>
                            </w:r>
                            <w:r w:rsidRPr="008846A9">
                              <w:rPr>
                                <w:rFonts w:cs="Tahoma"/>
                                <w:color w:val="0B5294"/>
                                <w:spacing w:val="-4"/>
                                <w:sz w:val="24"/>
                                <w:szCs w:val="24"/>
                                <w:rtl/>
                              </w:rPr>
                              <w:t xml:space="preserve"> </w:t>
                            </w:r>
                            <w:r w:rsidRPr="008846A9">
                              <w:rPr>
                                <w:rFonts w:cs="Tahoma" w:hint="eastAsia"/>
                                <w:color w:val="0B5294"/>
                                <w:spacing w:val="-4"/>
                                <w:sz w:val="24"/>
                                <w:szCs w:val="24"/>
                                <w:rtl/>
                              </w:rPr>
                              <w:t>במגע</w:t>
                            </w:r>
                            <w:r w:rsidRPr="008846A9">
                              <w:rPr>
                                <w:rFonts w:cs="Tahoma"/>
                                <w:color w:val="0B5294"/>
                                <w:spacing w:val="-4"/>
                                <w:sz w:val="24"/>
                                <w:szCs w:val="24"/>
                                <w:rtl/>
                              </w:rPr>
                              <w:t xml:space="preserve"> </w:t>
                            </w:r>
                            <w:r w:rsidRPr="008846A9">
                              <w:rPr>
                                <w:rFonts w:cs="Tahoma" w:hint="eastAsia"/>
                                <w:color w:val="0B5294"/>
                                <w:spacing w:val="-4"/>
                                <w:sz w:val="24"/>
                                <w:szCs w:val="24"/>
                                <w:rtl/>
                              </w:rPr>
                              <w:t>יומיומי</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בשטחים</w:t>
                            </w:r>
                            <w:r w:rsidRPr="008846A9">
                              <w:rPr>
                                <w:rFonts w:cs="Tahoma"/>
                                <w:color w:val="0B5294"/>
                                <w:spacing w:val="-4"/>
                                <w:sz w:val="24"/>
                                <w:szCs w:val="24"/>
                                <w:rtl/>
                              </w:rPr>
                              <w:t xml:space="preserve"> </w:t>
                            </w:r>
                            <w:r w:rsidRPr="008846A9">
                              <w:rPr>
                                <w:rFonts w:cs="Tahoma" w:hint="eastAsia"/>
                                <w:color w:val="0B5294"/>
                                <w:spacing w:val="-4"/>
                                <w:sz w:val="24"/>
                                <w:szCs w:val="24"/>
                                <w:rtl/>
                              </w:rPr>
                              <w:t>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בלי</w:t>
                            </w:r>
                            <w:r w:rsidRPr="008846A9">
                              <w:rPr>
                                <w:rFonts w:cs="Tahoma"/>
                                <w:color w:val="0B5294"/>
                                <w:spacing w:val="-4"/>
                                <w:sz w:val="24"/>
                                <w:szCs w:val="24"/>
                                <w:rtl/>
                              </w:rPr>
                              <w:t xml:space="preserve"> </w:t>
                            </w:r>
                            <w:r w:rsidRPr="008846A9">
                              <w:rPr>
                                <w:rFonts w:cs="Tahoma" w:hint="eastAsia"/>
                                <w:color w:val="0B5294"/>
                                <w:spacing w:val="-4"/>
                                <w:sz w:val="24"/>
                                <w:szCs w:val="24"/>
                                <w:rtl/>
                              </w:rPr>
                              <w:t>שקבע</w:t>
                            </w:r>
                            <w:r w:rsidRPr="008846A9">
                              <w:rPr>
                                <w:rFonts w:cs="Tahoma"/>
                                <w:color w:val="0B5294"/>
                                <w:spacing w:val="-4"/>
                                <w:sz w:val="24"/>
                                <w:szCs w:val="24"/>
                                <w:rtl/>
                              </w:rPr>
                              <w:t xml:space="preserve"> </w:t>
                            </w:r>
                            <w:r w:rsidRPr="008846A9">
                              <w:rPr>
                                <w:rFonts w:cs="Tahoma" w:hint="eastAsia"/>
                                <w:color w:val="0B5294"/>
                                <w:spacing w:val="-4"/>
                                <w:sz w:val="24"/>
                                <w:szCs w:val="24"/>
                                <w:rtl/>
                              </w:rPr>
                              <w:t>גורם</w:t>
                            </w:r>
                            <w:r w:rsidRPr="008846A9">
                              <w:rPr>
                                <w:rFonts w:cs="Tahoma"/>
                                <w:color w:val="0B5294"/>
                                <w:spacing w:val="-4"/>
                                <w:sz w:val="24"/>
                                <w:szCs w:val="24"/>
                                <w:rtl/>
                              </w:rPr>
                              <w:t xml:space="preserve"> </w:t>
                            </w:r>
                            <w:r w:rsidRPr="008846A9">
                              <w:rPr>
                                <w:rFonts w:cs="Tahoma" w:hint="eastAsia"/>
                                <w:color w:val="0B5294"/>
                                <w:spacing w:val="-4"/>
                                <w:sz w:val="24"/>
                                <w:szCs w:val="24"/>
                                <w:rtl/>
                              </w:rPr>
                              <w:t>מטעמו</w:t>
                            </w:r>
                            <w:r w:rsidRPr="008846A9">
                              <w:rPr>
                                <w:rFonts w:cs="Tahoma"/>
                                <w:color w:val="0B5294"/>
                                <w:spacing w:val="-4"/>
                                <w:sz w:val="24"/>
                                <w:szCs w:val="24"/>
                                <w:rtl/>
                              </w:rPr>
                              <w:t xml:space="preserve"> </w:t>
                            </w:r>
                            <w:r w:rsidRPr="008846A9">
                              <w:rPr>
                                <w:rFonts w:cs="Tahoma" w:hint="eastAsia"/>
                                <w:color w:val="0B5294"/>
                                <w:spacing w:val="-4"/>
                                <w:sz w:val="24"/>
                                <w:szCs w:val="24"/>
                                <w:rtl/>
                              </w:rPr>
                              <w:t>שיקיים</w:t>
                            </w:r>
                            <w:r w:rsidRPr="008846A9">
                              <w:rPr>
                                <w:rFonts w:cs="Tahoma"/>
                                <w:color w:val="0B5294"/>
                                <w:spacing w:val="-4"/>
                                <w:sz w:val="24"/>
                                <w:szCs w:val="24"/>
                                <w:rtl/>
                              </w:rPr>
                              <w:t xml:space="preserve"> </w:t>
                            </w:r>
                            <w:r w:rsidRPr="008846A9">
                              <w:rPr>
                                <w:rFonts w:cs="Tahoma" w:hint="eastAsia"/>
                                <w:color w:val="0B5294"/>
                                <w:spacing w:val="-4"/>
                                <w:sz w:val="24"/>
                                <w:szCs w:val="24"/>
                                <w:rtl/>
                              </w:rPr>
                              <w:t>בקרה</w:t>
                            </w:r>
                            <w:r w:rsidRPr="008846A9">
                              <w:rPr>
                                <w:rFonts w:cs="Tahoma"/>
                                <w:color w:val="0B5294"/>
                                <w:spacing w:val="-4"/>
                                <w:sz w:val="24"/>
                                <w:szCs w:val="24"/>
                                <w:rtl/>
                              </w:rPr>
                              <w:t xml:space="preserve"> </w:t>
                            </w:r>
                            <w:r w:rsidRPr="008846A9">
                              <w:rPr>
                                <w:rFonts w:cs="Tahoma" w:hint="eastAsia"/>
                                <w:color w:val="0B5294"/>
                                <w:spacing w:val="-4"/>
                                <w:sz w:val="24"/>
                                <w:szCs w:val="24"/>
                                <w:rtl/>
                              </w:rPr>
                              <w:t>על</w:t>
                            </w:r>
                            <w:r w:rsidRPr="008846A9">
                              <w:rPr>
                                <w:rFonts w:cs="Tahoma"/>
                                <w:color w:val="0B5294"/>
                                <w:spacing w:val="-4"/>
                                <w:sz w:val="24"/>
                                <w:szCs w:val="24"/>
                                <w:rtl/>
                              </w:rPr>
                              <w:t xml:space="preserve"> </w:t>
                            </w:r>
                            <w:r w:rsidRPr="008846A9">
                              <w:rPr>
                                <w:rFonts w:cs="Tahoma" w:hint="eastAsia"/>
                                <w:color w:val="0B5294"/>
                                <w:spacing w:val="-4"/>
                                <w:sz w:val="24"/>
                                <w:szCs w:val="24"/>
                                <w:rtl/>
                              </w:rPr>
                              <w:t>מילוי</w:t>
                            </w:r>
                            <w:r w:rsidRPr="008846A9">
                              <w:rPr>
                                <w:rFonts w:cs="Tahoma"/>
                                <w:color w:val="0B5294"/>
                                <w:spacing w:val="-4"/>
                                <w:sz w:val="24"/>
                                <w:szCs w:val="24"/>
                                <w:rtl/>
                              </w:rPr>
                              <w:t xml:space="preserve"> </w:t>
                            </w:r>
                            <w:r w:rsidRPr="008846A9">
                              <w:rPr>
                                <w:rFonts w:cs="Tahoma" w:hint="eastAsia"/>
                                <w:color w:val="0B5294"/>
                                <w:spacing w:val="-4"/>
                                <w:sz w:val="24"/>
                                <w:szCs w:val="24"/>
                                <w:rtl/>
                              </w:rPr>
                              <w:t>ויישום</w:t>
                            </w:r>
                            <w:r w:rsidRPr="008846A9">
                              <w:rPr>
                                <w:rFonts w:cs="Tahoma"/>
                                <w:color w:val="0B5294"/>
                                <w:spacing w:val="-4"/>
                                <w:sz w:val="24"/>
                                <w:szCs w:val="24"/>
                                <w:rtl/>
                              </w:rPr>
                              <w:t xml:space="preserve"> </w:t>
                            </w:r>
                            <w:r w:rsidRPr="008846A9">
                              <w:rPr>
                                <w:rFonts w:cs="Tahoma" w:hint="eastAsia"/>
                                <w:color w:val="0B5294"/>
                                <w:spacing w:val="-4"/>
                                <w:sz w:val="24"/>
                                <w:szCs w:val="24"/>
                                <w:rtl/>
                              </w:rPr>
                              <w:t>דרישה</w:t>
                            </w:r>
                            <w:r w:rsidRPr="008846A9">
                              <w:rPr>
                                <w:rFonts w:cs="Tahoma"/>
                                <w:color w:val="0B5294"/>
                                <w:spacing w:val="-4"/>
                                <w:sz w:val="24"/>
                                <w:szCs w:val="24"/>
                                <w:rtl/>
                              </w:rPr>
                              <w:t xml:space="preserve"> </w:t>
                            </w:r>
                            <w:r w:rsidRPr="008846A9">
                              <w:rPr>
                                <w:rFonts w:cs="Tahoma" w:hint="eastAsia"/>
                                <w:color w:val="0B5294"/>
                                <w:spacing w:val="-4"/>
                                <w:sz w:val="24"/>
                                <w:szCs w:val="24"/>
                                <w:rtl/>
                              </w:rPr>
                              <w:t>זו</w:t>
                            </w:r>
                          </w:p>
                          <w:p w:rsidR="008846A9" w:rsidRPr="00373C5D" w:rsidP="008846A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776501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3575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8846A9" w:rsidRPr="00373C5D" w:rsidP="008846A9">
                      <w:pPr>
                        <w:spacing w:line="240" w:lineRule="atLeast"/>
                        <w:rPr>
                          <w:rFonts w:cs="Tahoma"/>
                          <w:b/>
                          <w:bCs/>
                          <w:color w:val="0B5294"/>
                          <w:sz w:val="48"/>
                          <w:szCs w:val="48"/>
                          <w:rtl/>
                        </w:rPr>
                      </w:pPr>
                      <w:drawing>
                        <wp:inline distT="0" distB="0" distL="0" distR="0">
                          <wp:extent cx="311150" cy="256800"/>
                          <wp:effectExtent l="0" t="0" r="0" b="0"/>
                          <wp:docPr id="4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06838"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משרד</w:t>
                      </w:r>
                      <w:r w:rsidRPr="008846A9">
                        <w:rPr>
                          <w:rFonts w:cs="Tahoma"/>
                          <w:color w:val="0B5294"/>
                          <w:spacing w:val="-4"/>
                          <w:sz w:val="24"/>
                          <w:szCs w:val="24"/>
                          <w:rtl/>
                        </w:rPr>
                        <w:t xml:space="preserve"> </w:t>
                      </w:r>
                      <w:r w:rsidRPr="008846A9">
                        <w:rPr>
                          <w:rFonts w:cs="Tahoma" w:hint="eastAsia"/>
                          <w:color w:val="0B5294"/>
                          <w:spacing w:val="-4"/>
                          <w:sz w:val="24"/>
                          <w:szCs w:val="24"/>
                          <w:rtl/>
                        </w:rPr>
                        <w:t>מבקר</w:t>
                      </w:r>
                      <w:r w:rsidRPr="008846A9">
                        <w:rPr>
                          <w:rFonts w:cs="Tahoma"/>
                          <w:color w:val="0B5294"/>
                          <w:spacing w:val="-4"/>
                          <w:sz w:val="24"/>
                          <w:szCs w:val="24"/>
                          <w:rtl/>
                        </w:rPr>
                        <w:t xml:space="preserve"> </w:t>
                      </w:r>
                      <w:r w:rsidRPr="008846A9">
                        <w:rPr>
                          <w:rFonts w:cs="Tahoma" w:hint="eastAsia"/>
                          <w:color w:val="0B5294"/>
                          <w:spacing w:val="-4"/>
                          <w:sz w:val="24"/>
                          <w:szCs w:val="24"/>
                          <w:rtl/>
                        </w:rPr>
                        <w:t>המדינה</w:t>
                      </w:r>
                      <w:r w:rsidRPr="008846A9">
                        <w:rPr>
                          <w:rFonts w:cs="Tahoma"/>
                          <w:color w:val="0B5294"/>
                          <w:spacing w:val="-4"/>
                          <w:sz w:val="24"/>
                          <w:szCs w:val="24"/>
                          <w:rtl/>
                        </w:rPr>
                        <w:t xml:space="preserve"> </w:t>
                      </w:r>
                      <w:r w:rsidRPr="008846A9">
                        <w:rPr>
                          <w:rFonts w:cs="Tahoma" w:hint="eastAsia"/>
                          <w:color w:val="0B5294"/>
                          <w:spacing w:val="-4"/>
                          <w:sz w:val="24"/>
                          <w:szCs w:val="24"/>
                          <w:rtl/>
                        </w:rPr>
                        <w:t>רואה</w:t>
                      </w:r>
                      <w:r w:rsidRPr="008846A9">
                        <w:rPr>
                          <w:rFonts w:cs="Tahoma"/>
                          <w:color w:val="0B5294"/>
                          <w:spacing w:val="-4"/>
                          <w:sz w:val="24"/>
                          <w:szCs w:val="24"/>
                          <w:rtl/>
                        </w:rPr>
                        <w:t xml:space="preserve"> </w:t>
                      </w:r>
                      <w:r w:rsidRPr="008846A9">
                        <w:rPr>
                          <w:rFonts w:cs="Tahoma" w:hint="eastAsia"/>
                          <w:color w:val="0B5294"/>
                          <w:spacing w:val="-4"/>
                          <w:sz w:val="24"/>
                          <w:szCs w:val="24"/>
                          <w:rtl/>
                        </w:rPr>
                        <w:t>בחומרה</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העובדה</w:t>
                      </w:r>
                      <w:r w:rsidRPr="008846A9">
                        <w:rPr>
                          <w:rFonts w:cs="Tahoma"/>
                          <w:color w:val="0B5294"/>
                          <w:spacing w:val="-4"/>
                          <w:sz w:val="24"/>
                          <w:szCs w:val="24"/>
                          <w:rtl/>
                        </w:rPr>
                        <w:t xml:space="preserve"> </w:t>
                      </w:r>
                      <w:r w:rsidRPr="008846A9">
                        <w:rPr>
                          <w:rFonts w:cs="Tahoma" w:hint="eastAsia"/>
                          <w:color w:val="0B5294"/>
                          <w:spacing w:val="-4"/>
                          <w:sz w:val="24"/>
                          <w:szCs w:val="24"/>
                          <w:rtl/>
                        </w:rPr>
                        <w:t>שבהסכמים</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החברות</w:t>
                      </w:r>
                      <w:r w:rsidRPr="008846A9">
                        <w:rPr>
                          <w:rFonts w:cs="Tahoma"/>
                          <w:color w:val="0B5294"/>
                          <w:spacing w:val="-4"/>
                          <w:sz w:val="24"/>
                          <w:szCs w:val="24"/>
                          <w:rtl/>
                        </w:rPr>
                        <w:t xml:space="preserve"> </w:t>
                      </w:r>
                      <w:r w:rsidRPr="008846A9">
                        <w:rPr>
                          <w:rFonts w:cs="Tahoma" w:hint="eastAsia"/>
                          <w:color w:val="0B5294"/>
                          <w:spacing w:val="-4"/>
                          <w:sz w:val="24"/>
                          <w:szCs w:val="24"/>
                          <w:rtl/>
                        </w:rPr>
                        <w:t>האזרחיות</w:t>
                      </w:r>
                      <w:r w:rsidRPr="008846A9">
                        <w:rPr>
                          <w:rFonts w:cs="Tahoma"/>
                          <w:color w:val="0B5294"/>
                          <w:spacing w:val="-4"/>
                          <w:sz w:val="24"/>
                          <w:szCs w:val="24"/>
                          <w:rtl/>
                        </w:rPr>
                        <w:t xml:space="preserve"> </w:t>
                      </w:r>
                      <w:r w:rsidRPr="008846A9">
                        <w:rPr>
                          <w:rFonts w:cs="Tahoma" w:hint="eastAsia"/>
                          <w:color w:val="0B5294"/>
                          <w:spacing w:val="-4"/>
                          <w:sz w:val="24"/>
                          <w:szCs w:val="24"/>
                          <w:rtl/>
                        </w:rPr>
                        <w:t>משהב</w:t>
                      </w:r>
                      <w:r w:rsidRPr="008846A9">
                        <w:rPr>
                          <w:rFonts w:cs="Tahoma"/>
                          <w:color w:val="0B5294"/>
                          <w:spacing w:val="-4"/>
                          <w:sz w:val="24"/>
                          <w:szCs w:val="24"/>
                          <w:rtl/>
                        </w:rPr>
                        <w:t>"</w:t>
                      </w:r>
                      <w:r w:rsidRPr="008846A9">
                        <w:rPr>
                          <w:rFonts w:cs="Tahoma" w:hint="eastAsia"/>
                          <w:color w:val="0B5294"/>
                          <w:spacing w:val="-4"/>
                          <w:sz w:val="24"/>
                          <w:szCs w:val="24"/>
                          <w:rtl/>
                        </w:rPr>
                        <w:t>ט</w:t>
                      </w:r>
                      <w:r w:rsidRPr="008846A9">
                        <w:rPr>
                          <w:rFonts w:cs="Tahoma"/>
                          <w:color w:val="0B5294"/>
                          <w:spacing w:val="-4"/>
                          <w:sz w:val="24"/>
                          <w:szCs w:val="24"/>
                          <w:rtl/>
                        </w:rPr>
                        <w:t xml:space="preserve"> </w:t>
                      </w:r>
                      <w:r w:rsidRPr="008846A9">
                        <w:rPr>
                          <w:rFonts w:cs="Tahoma" w:hint="eastAsia"/>
                          <w:color w:val="0B5294"/>
                          <w:spacing w:val="-4"/>
                          <w:sz w:val="24"/>
                          <w:szCs w:val="24"/>
                          <w:rtl/>
                        </w:rPr>
                        <w:t>מטיל</w:t>
                      </w:r>
                      <w:r w:rsidRPr="008846A9">
                        <w:rPr>
                          <w:rFonts w:cs="Tahoma"/>
                          <w:color w:val="0B5294"/>
                          <w:spacing w:val="-4"/>
                          <w:sz w:val="24"/>
                          <w:szCs w:val="24"/>
                          <w:rtl/>
                        </w:rPr>
                        <w:t xml:space="preserve"> </w:t>
                      </w:r>
                      <w:r w:rsidRPr="008846A9">
                        <w:rPr>
                          <w:rFonts w:cs="Tahoma" w:hint="eastAsia"/>
                          <w:color w:val="0B5294"/>
                          <w:spacing w:val="-4"/>
                          <w:sz w:val="24"/>
                          <w:szCs w:val="24"/>
                          <w:rtl/>
                        </w:rPr>
                        <w:t>עליהן</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האחריות</w:t>
                      </w:r>
                      <w:r w:rsidRPr="008846A9">
                        <w:rPr>
                          <w:rFonts w:cs="Tahoma"/>
                          <w:color w:val="0B5294"/>
                          <w:spacing w:val="-4"/>
                          <w:sz w:val="24"/>
                          <w:szCs w:val="24"/>
                          <w:rtl/>
                        </w:rPr>
                        <w:t xml:space="preserve"> </w:t>
                      </w:r>
                      <w:r w:rsidRPr="008846A9">
                        <w:rPr>
                          <w:rFonts w:cs="Tahoma" w:hint="eastAsia"/>
                          <w:color w:val="0B5294"/>
                          <w:spacing w:val="-4"/>
                          <w:sz w:val="24"/>
                          <w:szCs w:val="24"/>
                          <w:rtl/>
                        </w:rPr>
                        <w:t>להעביר</w:t>
                      </w:r>
                      <w:r w:rsidRPr="008846A9">
                        <w:rPr>
                          <w:rFonts w:cs="Tahoma"/>
                          <w:color w:val="0B5294"/>
                          <w:spacing w:val="-4"/>
                          <w:sz w:val="24"/>
                          <w:szCs w:val="24"/>
                          <w:rtl/>
                        </w:rPr>
                        <w:t xml:space="preserve"> </w:t>
                      </w:r>
                      <w:r w:rsidRPr="008846A9">
                        <w:rPr>
                          <w:rFonts w:cs="Tahoma" w:hint="eastAsia"/>
                          <w:color w:val="0B5294"/>
                          <w:spacing w:val="-4"/>
                          <w:sz w:val="24"/>
                          <w:szCs w:val="24"/>
                          <w:rtl/>
                        </w:rPr>
                        <w:t>ליחידת</w:t>
                      </w:r>
                      <w:r w:rsidRPr="008846A9">
                        <w:rPr>
                          <w:rFonts w:cs="Tahoma"/>
                          <w:color w:val="0B5294"/>
                          <w:spacing w:val="-4"/>
                          <w:sz w:val="24"/>
                          <w:szCs w:val="24"/>
                          <w:rtl/>
                        </w:rPr>
                        <w:t xml:space="preserve"> </w:t>
                      </w:r>
                      <w:r w:rsidRPr="008846A9">
                        <w:rPr>
                          <w:rFonts w:cs="Tahoma" w:hint="eastAsia"/>
                          <w:color w:val="0B5294"/>
                          <w:spacing w:val="-4"/>
                          <w:sz w:val="24"/>
                          <w:szCs w:val="24"/>
                          <w:rtl/>
                        </w:rPr>
                        <w:t>הביטחון</w:t>
                      </w:r>
                      <w:r w:rsidRPr="008846A9">
                        <w:rPr>
                          <w:rFonts w:cs="Tahoma"/>
                          <w:color w:val="0B5294"/>
                          <w:spacing w:val="-4"/>
                          <w:sz w:val="24"/>
                          <w:szCs w:val="24"/>
                          <w:rtl/>
                        </w:rPr>
                        <w:t xml:space="preserve"> </w:t>
                      </w:r>
                      <w:r w:rsidRPr="008846A9">
                        <w:rPr>
                          <w:rFonts w:cs="Tahoma" w:hint="eastAsia"/>
                          <w:color w:val="0B5294"/>
                          <w:spacing w:val="-4"/>
                          <w:sz w:val="24"/>
                          <w:szCs w:val="24"/>
                          <w:rtl/>
                        </w:rPr>
                        <w:t>רשימה</w:t>
                      </w:r>
                      <w:r w:rsidRPr="008846A9">
                        <w:rPr>
                          <w:rFonts w:cs="Tahoma"/>
                          <w:color w:val="0B5294"/>
                          <w:spacing w:val="-4"/>
                          <w:sz w:val="24"/>
                          <w:szCs w:val="24"/>
                          <w:rtl/>
                        </w:rPr>
                        <w:t xml:space="preserve"> </w:t>
                      </w:r>
                      <w:r w:rsidRPr="008846A9">
                        <w:rPr>
                          <w:rFonts w:cs="Tahoma" w:hint="eastAsia"/>
                          <w:color w:val="0B5294"/>
                          <w:spacing w:val="-4"/>
                          <w:sz w:val="24"/>
                          <w:szCs w:val="24"/>
                          <w:rtl/>
                        </w:rPr>
                        <w:t>של</w:t>
                      </w:r>
                      <w:r w:rsidRPr="008846A9">
                        <w:rPr>
                          <w:rFonts w:cs="Tahoma"/>
                          <w:color w:val="0B5294"/>
                          <w:spacing w:val="-4"/>
                          <w:sz w:val="24"/>
                          <w:szCs w:val="24"/>
                          <w:rtl/>
                        </w:rPr>
                        <w:t xml:space="preserve"> </w:t>
                      </w:r>
                      <w:r w:rsidRPr="008846A9">
                        <w:rPr>
                          <w:rFonts w:cs="Tahoma" w:hint="eastAsia"/>
                          <w:color w:val="0B5294"/>
                          <w:spacing w:val="-4"/>
                          <w:sz w:val="24"/>
                          <w:szCs w:val="24"/>
                          <w:rtl/>
                        </w:rPr>
                        <w:t>עובדיהן</w:t>
                      </w:r>
                      <w:r w:rsidRPr="008846A9">
                        <w:rPr>
                          <w:rFonts w:cs="Tahoma"/>
                          <w:color w:val="0B5294"/>
                          <w:spacing w:val="-4"/>
                          <w:sz w:val="24"/>
                          <w:szCs w:val="24"/>
                          <w:rtl/>
                        </w:rPr>
                        <w:t xml:space="preserve"> </w:t>
                      </w:r>
                      <w:r w:rsidRPr="008846A9">
                        <w:rPr>
                          <w:rFonts w:cs="Tahoma" w:hint="eastAsia"/>
                          <w:color w:val="0B5294"/>
                          <w:spacing w:val="-4"/>
                          <w:sz w:val="24"/>
                          <w:szCs w:val="24"/>
                          <w:rtl/>
                        </w:rPr>
                        <w:t>הבאים</w:t>
                      </w:r>
                      <w:r w:rsidRPr="008846A9">
                        <w:rPr>
                          <w:rFonts w:cs="Tahoma"/>
                          <w:color w:val="0B5294"/>
                          <w:spacing w:val="-4"/>
                          <w:sz w:val="24"/>
                          <w:szCs w:val="24"/>
                          <w:rtl/>
                        </w:rPr>
                        <w:t xml:space="preserve"> </w:t>
                      </w:r>
                      <w:r w:rsidRPr="008846A9">
                        <w:rPr>
                          <w:rFonts w:cs="Tahoma" w:hint="eastAsia"/>
                          <w:color w:val="0B5294"/>
                          <w:spacing w:val="-4"/>
                          <w:sz w:val="24"/>
                          <w:szCs w:val="24"/>
                          <w:rtl/>
                        </w:rPr>
                        <w:t>במגע</w:t>
                      </w:r>
                      <w:r w:rsidRPr="008846A9">
                        <w:rPr>
                          <w:rFonts w:cs="Tahoma"/>
                          <w:color w:val="0B5294"/>
                          <w:spacing w:val="-4"/>
                          <w:sz w:val="24"/>
                          <w:szCs w:val="24"/>
                          <w:rtl/>
                        </w:rPr>
                        <w:t xml:space="preserve"> </w:t>
                      </w:r>
                      <w:r w:rsidRPr="008846A9">
                        <w:rPr>
                          <w:rFonts w:cs="Tahoma" w:hint="eastAsia"/>
                          <w:color w:val="0B5294"/>
                          <w:spacing w:val="-4"/>
                          <w:sz w:val="24"/>
                          <w:szCs w:val="24"/>
                          <w:rtl/>
                        </w:rPr>
                        <w:t>יומיומי</w:t>
                      </w:r>
                      <w:r w:rsidRPr="008846A9">
                        <w:rPr>
                          <w:rFonts w:cs="Tahoma"/>
                          <w:color w:val="0B5294"/>
                          <w:spacing w:val="-4"/>
                          <w:sz w:val="24"/>
                          <w:szCs w:val="24"/>
                          <w:rtl/>
                        </w:rPr>
                        <w:t xml:space="preserve"> </w:t>
                      </w:r>
                      <w:r w:rsidRPr="008846A9">
                        <w:rPr>
                          <w:rFonts w:cs="Tahoma" w:hint="eastAsia"/>
                          <w:color w:val="0B5294"/>
                          <w:spacing w:val="-4"/>
                          <w:sz w:val="24"/>
                          <w:szCs w:val="24"/>
                          <w:rtl/>
                        </w:rPr>
                        <w:t>עם</w:t>
                      </w:r>
                      <w:r w:rsidRPr="008846A9">
                        <w:rPr>
                          <w:rFonts w:cs="Tahoma"/>
                          <w:color w:val="0B5294"/>
                          <w:spacing w:val="-4"/>
                          <w:sz w:val="24"/>
                          <w:szCs w:val="24"/>
                          <w:rtl/>
                        </w:rPr>
                        <w:t xml:space="preserve"> </w:t>
                      </w:r>
                      <w:r w:rsidRPr="008846A9">
                        <w:rPr>
                          <w:rFonts w:cs="Tahoma" w:hint="eastAsia"/>
                          <w:color w:val="0B5294"/>
                          <w:spacing w:val="-4"/>
                          <w:sz w:val="24"/>
                          <w:szCs w:val="24"/>
                          <w:rtl/>
                        </w:rPr>
                        <w:t>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בשטחים</w:t>
                      </w:r>
                      <w:r w:rsidRPr="008846A9">
                        <w:rPr>
                          <w:rFonts w:cs="Tahoma"/>
                          <w:color w:val="0B5294"/>
                          <w:spacing w:val="-4"/>
                          <w:sz w:val="24"/>
                          <w:szCs w:val="24"/>
                          <w:rtl/>
                        </w:rPr>
                        <w:t xml:space="preserve"> </w:t>
                      </w:r>
                      <w:r w:rsidRPr="008846A9">
                        <w:rPr>
                          <w:rFonts w:cs="Tahoma" w:hint="eastAsia"/>
                          <w:color w:val="0B5294"/>
                          <w:spacing w:val="-4"/>
                          <w:sz w:val="24"/>
                          <w:szCs w:val="24"/>
                          <w:rtl/>
                        </w:rPr>
                        <w:t>צבאיים</w:t>
                      </w:r>
                      <w:r w:rsidRPr="008846A9">
                        <w:rPr>
                          <w:rFonts w:cs="Tahoma"/>
                          <w:color w:val="0B5294"/>
                          <w:spacing w:val="-4"/>
                          <w:sz w:val="24"/>
                          <w:szCs w:val="24"/>
                          <w:rtl/>
                        </w:rPr>
                        <w:t xml:space="preserve"> </w:t>
                      </w:r>
                      <w:r w:rsidRPr="008846A9">
                        <w:rPr>
                          <w:rFonts w:cs="Tahoma" w:hint="eastAsia"/>
                          <w:color w:val="0B5294"/>
                          <w:spacing w:val="-4"/>
                          <w:sz w:val="24"/>
                          <w:szCs w:val="24"/>
                          <w:rtl/>
                        </w:rPr>
                        <w:t>סגורים</w:t>
                      </w:r>
                      <w:r w:rsidRPr="008846A9">
                        <w:rPr>
                          <w:rFonts w:cs="Tahoma"/>
                          <w:color w:val="0B5294"/>
                          <w:spacing w:val="-4"/>
                          <w:sz w:val="24"/>
                          <w:szCs w:val="24"/>
                          <w:rtl/>
                        </w:rPr>
                        <w:t xml:space="preserve">, </w:t>
                      </w:r>
                      <w:r w:rsidRPr="008846A9">
                        <w:rPr>
                          <w:rFonts w:cs="Tahoma" w:hint="eastAsia"/>
                          <w:color w:val="0B5294"/>
                          <w:spacing w:val="-4"/>
                          <w:sz w:val="24"/>
                          <w:szCs w:val="24"/>
                          <w:rtl/>
                        </w:rPr>
                        <w:t>בלי</w:t>
                      </w:r>
                      <w:r w:rsidRPr="008846A9">
                        <w:rPr>
                          <w:rFonts w:cs="Tahoma"/>
                          <w:color w:val="0B5294"/>
                          <w:spacing w:val="-4"/>
                          <w:sz w:val="24"/>
                          <w:szCs w:val="24"/>
                          <w:rtl/>
                        </w:rPr>
                        <w:t xml:space="preserve"> </w:t>
                      </w:r>
                      <w:r w:rsidRPr="008846A9">
                        <w:rPr>
                          <w:rFonts w:cs="Tahoma" w:hint="eastAsia"/>
                          <w:color w:val="0B5294"/>
                          <w:spacing w:val="-4"/>
                          <w:sz w:val="24"/>
                          <w:szCs w:val="24"/>
                          <w:rtl/>
                        </w:rPr>
                        <w:t>שקבע</w:t>
                      </w:r>
                      <w:r w:rsidRPr="008846A9">
                        <w:rPr>
                          <w:rFonts w:cs="Tahoma"/>
                          <w:color w:val="0B5294"/>
                          <w:spacing w:val="-4"/>
                          <w:sz w:val="24"/>
                          <w:szCs w:val="24"/>
                          <w:rtl/>
                        </w:rPr>
                        <w:t xml:space="preserve"> </w:t>
                      </w:r>
                      <w:r w:rsidRPr="008846A9">
                        <w:rPr>
                          <w:rFonts w:cs="Tahoma" w:hint="eastAsia"/>
                          <w:color w:val="0B5294"/>
                          <w:spacing w:val="-4"/>
                          <w:sz w:val="24"/>
                          <w:szCs w:val="24"/>
                          <w:rtl/>
                        </w:rPr>
                        <w:t>גורם</w:t>
                      </w:r>
                      <w:r w:rsidRPr="008846A9">
                        <w:rPr>
                          <w:rFonts w:cs="Tahoma"/>
                          <w:color w:val="0B5294"/>
                          <w:spacing w:val="-4"/>
                          <w:sz w:val="24"/>
                          <w:szCs w:val="24"/>
                          <w:rtl/>
                        </w:rPr>
                        <w:t xml:space="preserve"> </w:t>
                      </w:r>
                      <w:r w:rsidRPr="008846A9">
                        <w:rPr>
                          <w:rFonts w:cs="Tahoma" w:hint="eastAsia"/>
                          <w:color w:val="0B5294"/>
                          <w:spacing w:val="-4"/>
                          <w:sz w:val="24"/>
                          <w:szCs w:val="24"/>
                          <w:rtl/>
                        </w:rPr>
                        <w:t>מטעמו</w:t>
                      </w:r>
                      <w:r w:rsidRPr="008846A9">
                        <w:rPr>
                          <w:rFonts w:cs="Tahoma"/>
                          <w:color w:val="0B5294"/>
                          <w:spacing w:val="-4"/>
                          <w:sz w:val="24"/>
                          <w:szCs w:val="24"/>
                          <w:rtl/>
                        </w:rPr>
                        <w:t xml:space="preserve"> </w:t>
                      </w:r>
                      <w:r w:rsidRPr="008846A9">
                        <w:rPr>
                          <w:rFonts w:cs="Tahoma" w:hint="eastAsia"/>
                          <w:color w:val="0B5294"/>
                          <w:spacing w:val="-4"/>
                          <w:sz w:val="24"/>
                          <w:szCs w:val="24"/>
                          <w:rtl/>
                        </w:rPr>
                        <w:t>שיקיים</w:t>
                      </w:r>
                      <w:r w:rsidRPr="008846A9">
                        <w:rPr>
                          <w:rFonts w:cs="Tahoma"/>
                          <w:color w:val="0B5294"/>
                          <w:spacing w:val="-4"/>
                          <w:sz w:val="24"/>
                          <w:szCs w:val="24"/>
                          <w:rtl/>
                        </w:rPr>
                        <w:t xml:space="preserve"> </w:t>
                      </w:r>
                      <w:r w:rsidRPr="008846A9">
                        <w:rPr>
                          <w:rFonts w:cs="Tahoma" w:hint="eastAsia"/>
                          <w:color w:val="0B5294"/>
                          <w:spacing w:val="-4"/>
                          <w:sz w:val="24"/>
                          <w:szCs w:val="24"/>
                          <w:rtl/>
                        </w:rPr>
                        <w:t>בקרה</w:t>
                      </w:r>
                      <w:r w:rsidRPr="008846A9">
                        <w:rPr>
                          <w:rFonts w:cs="Tahoma"/>
                          <w:color w:val="0B5294"/>
                          <w:spacing w:val="-4"/>
                          <w:sz w:val="24"/>
                          <w:szCs w:val="24"/>
                          <w:rtl/>
                        </w:rPr>
                        <w:t xml:space="preserve"> </w:t>
                      </w:r>
                      <w:r w:rsidRPr="008846A9">
                        <w:rPr>
                          <w:rFonts w:cs="Tahoma" w:hint="eastAsia"/>
                          <w:color w:val="0B5294"/>
                          <w:spacing w:val="-4"/>
                          <w:sz w:val="24"/>
                          <w:szCs w:val="24"/>
                          <w:rtl/>
                        </w:rPr>
                        <w:t>על</w:t>
                      </w:r>
                      <w:r w:rsidRPr="008846A9">
                        <w:rPr>
                          <w:rFonts w:cs="Tahoma"/>
                          <w:color w:val="0B5294"/>
                          <w:spacing w:val="-4"/>
                          <w:sz w:val="24"/>
                          <w:szCs w:val="24"/>
                          <w:rtl/>
                        </w:rPr>
                        <w:t xml:space="preserve"> </w:t>
                      </w:r>
                      <w:r w:rsidRPr="008846A9">
                        <w:rPr>
                          <w:rFonts w:cs="Tahoma" w:hint="eastAsia"/>
                          <w:color w:val="0B5294"/>
                          <w:spacing w:val="-4"/>
                          <w:sz w:val="24"/>
                          <w:szCs w:val="24"/>
                          <w:rtl/>
                        </w:rPr>
                        <w:t>מילוי</w:t>
                      </w:r>
                      <w:r w:rsidRPr="008846A9">
                        <w:rPr>
                          <w:rFonts w:cs="Tahoma"/>
                          <w:color w:val="0B5294"/>
                          <w:spacing w:val="-4"/>
                          <w:sz w:val="24"/>
                          <w:szCs w:val="24"/>
                          <w:rtl/>
                        </w:rPr>
                        <w:t xml:space="preserve"> </w:t>
                      </w:r>
                      <w:r w:rsidRPr="008846A9">
                        <w:rPr>
                          <w:rFonts w:cs="Tahoma" w:hint="eastAsia"/>
                          <w:color w:val="0B5294"/>
                          <w:spacing w:val="-4"/>
                          <w:sz w:val="24"/>
                          <w:szCs w:val="24"/>
                          <w:rtl/>
                        </w:rPr>
                        <w:t>ויישום</w:t>
                      </w:r>
                      <w:r w:rsidRPr="008846A9">
                        <w:rPr>
                          <w:rFonts w:cs="Tahoma"/>
                          <w:color w:val="0B5294"/>
                          <w:spacing w:val="-4"/>
                          <w:sz w:val="24"/>
                          <w:szCs w:val="24"/>
                          <w:rtl/>
                        </w:rPr>
                        <w:t xml:space="preserve"> </w:t>
                      </w:r>
                      <w:r w:rsidRPr="008846A9">
                        <w:rPr>
                          <w:rFonts w:cs="Tahoma" w:hint="eastAsia"/>
                          <w:color w:val="0B5294"/>
                          <w:spacing w:val="-4"/>
                          <w:sz w:val="24"/>
                          <w:szCs w:val="24"/>
                          <w:rtl/>
                        </w:rPr>
                        <w:t>דרישה</w:t>
                      </w:r>
                      <w:r w:rsidRPr="008846A9">
                        <w:rPr>
                          <w:rFonts w:cs="Tahoma"/>
                          <w:color w:val="0B5294"/>
                          <w:spacing w:val="-4"/>
                          <w:sz w:val="24"/>
                          <w:szCs w:val="24"/>
                          <w:rtl/>
                        </w:rPr>
                        <w:t xml:space="preserve"> </w:t>
                      </w:r>
                      <w:r w:rsidRPr="008846A9">
                        <w:rPr>
                          <w:rFonts w:cs="Tahoma" w:hint="eastAsia"/>
                          <w:color w:val="0B5294"/>
                          <w:spacing w:val="-4"/>
                          <w:sz w:val="24"/>
                          <w:szCs w:val="24"/>
                          <w:rtl/>
                        </w:rPr>
                        <w:t>זו</w:t>
                      </w:r>
                    </w:p>
                    <w:p w:rsidR="008846A9" w:rsidRPr="00373C5D" w:rsidP="008846A9">
                      <w:pPr>
                        <w:spacing w:before="120" w:after="0" w:line="240" w:lineRule="atLeast"/>
                        <w:rPr>
                          <w:rFonts w:cs="Tahoma"/>
                          <w:b/>
                          <w:bCs/>
                          <w:color w:val="0B5294"/>
                          <w:sz w:val="48"/>
                          <w:szCs w:val="48"/>
                          <w:rtl/>
                        </w:rPr>
                      </w:pPr>
                      <w:drawing>
                        <wp:inline distT="0" distB="0" distL="0" distR="0">
                          <wp:extent cx="288000" cy="31337"/>
                          <wp:effectExtent l="0" t="0" r="0" b="6985"/>
                          <wp:docPr id="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5424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A512AD">
      <w:pPr>
        <w:spacing w:before="180" w:after="240" w:line="240" w:lineRule="exact"/>
        <w:ind w:right="2268"/>
        <w:jc w:val="both"/>
        <w:rPr>
          <w:rFonts w:ascii="Tahoma" w:hAnsi="Tahoma" w:cs="Tahoma"/>
          <w:sz w:val="17"/>
          <w:szCs w:val="17"/>
          <w:rtl/>
          <w:lang w:eastAsia="he-IL"/>
        </w:rPr>
      </w:pPr>
      <w:r w:rsidRPr="00EC6361">
        <w:rPr>
          <w:rFonts w:ascii="Tahoma" w:eastAsia="Times New Roman" w:hAnsi="Tahoma" w:cs="Tahoma" w:hint="cs"/>
          <w:sz w:val="17"/>
          <w:szCs w:val="17"/>
          <w:rtl/>
          <w:lang w:eastAsia="he-IL"/>
        </w:rPr>
        <w:t xml:space="preserve">ראש מלמ"ב הוסיף בהתייחסותו, שבעקבות ממצאי הביקורת, </w:t>
      </w:r>
      <w:r w:rsidRPr="00EC6361">
        <w:rPr>
          <w:rFonts w:ascii="Tahoma" w:eastAsia="Times New Roman" w:hAnsi="Tahoma" w:cs="Tahoma" w:hint="eastAsia"/>
          <w:sz w:val="17"/>
          <w:szCs w:val="17"/>
          <w:rtl/>
          <w:lang w:eastAsia="he-IL"/>
        </w:rPr>
        <w:t>סוכם</w:t>
      </w:r>
      <w:r w:rsidRPr="00EC6361">
        <w:rPr>
          <w:rFonts w:ascii="Tahoma" w:eastAsia="Times New Roman" w:hAnsi="Tahoma" w:cs="Tahoma" w:hint="cs"/>
          <w:sz w:val="17"/>
          <w:szCs w:val="17"/>
          <w:rtl/>
          <w:lang w:eastAsia="he-IL"/>
        </w:rPr>
        <w:t xml:space="preserve"> בין הרלפ"ם ליחידת הביטחון, </w:t>
      </w:r>
      <w:r w:rsidRPr="00EC6361">
        <w:rPr>
          <w:rFonts w:ascii="Tahoma" w:eastAsia="Times New Roman" w:hAnsi="Tahoma" w:cs="Tahoma"/>
          <w:sz w:val="17"/>
          <w:szCs w:val="17"/>
          <w:rtl/>
          <w:lang w:eastAsia="he-IL"/>
        </w:rPr>
        <w:t>ש</w:t>
      </w:r>
      <w:r w:rsidRPr="00EC6361">
        <w:rPr>
          <w:rFonts w:ascii="Tahoma" w:eastAsia="Times New Roman" w:hAnsi="Tahoma" w:cs="Tahoma" w:hint="cs"/>
          <w:sz w:val="17"/>
          <w:szCs w:val="17"/>
          <w:rtl/>
          <w:lang w:eastAsia="he-IL"/>
        </w:rPr>
        <w:t>ה</w:t>
      </w:r>
      <w:r w:rsidRPr="00EC6361">
        <w:rPr>
          <w:rFonts w:ascii="Tahoma" w:eastAsia="Times New Roman" w:hAnsi="Tahoma" w:cs="Tahoma"/>
          <w:sz w:val="17"/>
          <w:szCs w:val="17"/>
          <w:rtl/>
          <w:lang w:eastAsia="he-IL"/>
        </w:rPr>
        <w:t xml:space="preserve">אחריות </w:t>
      </w:r>
      <w:r w:rsidRPr="00EC6361">
        <w:rPr>
          <w:rFonts w:ascii="Tahoma" w:eastAsia="Times New Roman" w:hAnsi="Tahoma" w:cs="Tahoma" w:hint="cs"/>
          <w:sz w:val="17"/>
          <w:szCs w:val="17"/>
          <w:rtl/>
          <w:lang w:eastAsia="he-IL"/>
        </w:rPr>
        <w:t>לקיים</w:t>
      </w:r>
      <w:r w:rsidRPr="00EC6361">
        <w:rPr>
          <w:rFonts w:ascii="Tahoma" w:eastAsia="Times New Roman" w:hAnsi="Tahoma" w:cs="Tahoma"/>
          <w:sz w:val="17"/>
          <w:szCs w:val="17"/>
          <w:rtl/>
          <w:lang w:eastAsia="he-IL"/>
        </w:rPr>
        <w:t xml:space="preserve"> בקרה על יישום הדרישות שנקבעו במכרזים</w:t>
      </w:r>
      <w:r w:rsidRPr="00EC6361">
        <w:rPr>
          <w:rFonts w:ascii="Tahoma" w:eastAsia="Times New Roman" w:hAnsi="Tahoma" w:cs="Tahoma" w:hint="cs"/>
          <w:sz w:val="17"/>
          <w:szCs w:val="17"/>
          <w:rtl/>
          <w:lang w:eastAsia="he-IL"/>
        </w:rPr>
        <w:t xml:space="preserve"> תהיה של הרלפ"ם. כמו כן, </w:t>
      </w:r>
      <w:r w:rsidRPr="00EC6361">
        <w:rPr>
          <w:rFonts w:ascii="Tahoma" w:eastAsia="Times New Roman" w:hAnsi="Tahoma" w:cs="Tahoma"/>
          <w:sz w:val="17"/>
          <w:szCs w:val="17"/>
          <w:rtl/>
          <w:lang w:eastAsia="he-IL"/>
        </w:rPr>
        <w:t>יחידת הביטחון "</w:t>
      </w:r>
      <w:r w:rsidRPr="00EC6361">
        <w:rPr>
          <w:rFonts w:ascii="Tahoma" w:eastAsia="Times New Roman" w:hAnsi="Tahoma" w:cs="Tahoma" w:hint="eastAsia"/>
          <w:sz w:val="17"/>
          <w:szCs w:val="17"/>
          <w:rtl/>
          <w:lang w:eastAsia="he-IL"/>
        </w:rPr>
        <w:t>תבצע</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בקרה</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עיתית</w:t>
      </w:r>
      <w:r w:rsidRPr="00EC6361">
        <w:rPr>
          <w:rFonts w:ascii="Tahoma" w:eastAsia="Times New Roman" w:hAnsi="Tahoma" w:cs="Tahoma"/>
          <w:sz w:val="17"/>
          <w:szCs w:val="17"/>
          <w:rtl/>
          <w:lang w:eastAsia="he-IL"/>
        </w:rPr>
        <w:t xml:space="preserve"> על מנת לוודא כי </w:t>
      </w:r>
      <w:r w:rsidRPr="00EC6361">
        <w:rPr>
          <w:rFonts w:ascii="Tahoma" w:eastAsia="Times New Roman" w:hAnsi="Tahoma" w:cs="Tahoma" w:hint="eastAsia"/>
          <w:sz w:val="17"/>
          <w:szCs w:val="17"/>
          <w:rtl/>
          <w:lang w:eastAsia="he-IL"/>
        </w:rPr>
        <w:t>רלפ</w:t>
      </w:r>
      <w:r w:rsidRPr="00EC6361">
        <w:rPr>
          <w:rFonts w:ascii="Tahoma" w:eastAsia="Times New Roman" w:hAnsi="Tahoma" w:cs="Tahoma"/>
          <w:sz w:val="17"/>
          <w:szCs w:val="17"/>
          <w:rtl/>
          <w:lang w:eastAsia="he-IL"/>
        </w:rPr>
        <w:t xml:space="preserve">"ם עומדת בסיכומים ובהנחיות הביטחוניות כפי שסוכם". </w:t>
      </w:r>
      <w:r w:rsidRPr="00EC6361">
        <w:rPr>
          <w:rFonts w:ascii="Tahoma" w:eastAsia="Times New Roman" w:hAnsi="Tahoma" w:cs="Tahoma" w:hint="eastAsia"/>
          <w:sz w:val="17"/>
          <w:szCs w:val="17"/>
          <w:rtl/>
          <w:lang w:eastAsia="he-IL"/>
        </w:rPr>
        <w:t>מנהל</w:t>
      </w:r>
      <w:r w:rsidRPr="00EC6361">
        <w:rPr>
          <w:rFonts w:ascii="Tahoma" w:eastAsia="Times New Roman" w:hAnsi="Tahoma" w:cs="Tahoma"/>
          <w:sz w:val="17"/>
          <w:szCs w:val="17"/>
          <w:rtl/>
          <w:lang w:eastAsia="he-IL"/>
        </w:rPr>
        <w:t xml:space="preserve"> </w:t>
      </w:r>
      <w:r w:rsidRPr="00EC6361">
        <w:rPr>
          <w:rFonts w:ascii="Tahoma" w:eastAsia="Times New Roman" w:hAnsi="Tahoma" w:cs="Tahoma" w:hint="eastAsia"/>
          <w:sz w:val="17"/>
          <w:szCs w:val="17"/>
          <w:rtl/>
          <w:lang w:eastAsia="he-IL"/>
        </w:rPr>
        <w:t>הרלפ</w:t>
      </w:r>
      <w:r w:rsidRPr="00EC6361">
        <w:rPr>
          <w:rFonts w:ascii="Tahoma" w:eastAsia="Times New Roman" w:hAnsi="Tahoma" w:cs="Tahoma"/>
          <w:sz w:val="17"/>
          <w:szCs w:val="17"/>
          <w:rtl/>
          <w:lang w:eastAsia="he-IL"/>
        </w:rPr>
        <w:t xml:space="preserve">"ם </w:t>
      </w:r>
      <w:r w:rsidRPr="00EC6361">
        <w:rPr>
          <w:rFonts w:ascii="Tahoma" w:eastAsia="Times New Roman" w:hAnsi="Tahoma" w:cs="Tahoma" w:hint="cs"/>
          <w:sz w:val="17"/>
          <w:szCs w:val="17"/>
          <w:rtl/>
          <w:lang w:eastAsia="he-IL"/>
        </w:rPr>
        <w:t>הוסיף</w:t>
      </w:r>
      <w:r w:rsidRPr="00EC6361">
        <w:rPr>
          <w:rFonts w:ascii="Tahoma" w:hAnsi="Tahoma" w:cs="Tahoma" w:hint="cs"/>
          <w:sz w:val="17"/>
          <w:szCs w:val="17"/>
          <w:rtl/>
          <w:lang w:eastAsia="he-IL"/>
        </w:rPr>
        <w:t xml:space="preserve"> </w:t>
      </w:r>
      <w:r w:rsidRPr="00EC6361">
        <w:rPr>
          <w:rFonts w:ascii="Tahoma" w:eastAsia="Times New Roman" w:hAnsi="Tahoma" w:cs="Tahoma"/>
          <w:sz w:val="17"/>
          <w:szCs w:val="17"/>
          <w:rtl/>
          <w:lang w:eastAsia="he-IL"/>
        </w:rPr>
        <w:t>בהתייחסותו</w:t>
      </w:r>
      <w:r w:rsidRPr="00EC6361">
        <w:rPr>
          <w:rFonts w:ascii="Tahoma" w:eastAsia="Times New Roman" w:hAnsi="Tahoma" w:cs="Tahoma" w:hint="cs"/>
          <w:sz w:val="17"/>
          <w:szCs w:val="17"/>
          <w:rtl/>
          <w:lang w:eastAsia="he-IL"/>
        </w:rPr>
        <w:t>, ש</w:t>
      </w:r>
      <w:r w:rsidRPr="00EC6361">
        <w:rPr>
          <w:rFonts w:ascii="Tahoma" w:eastAsia="Times New Roman" w:hAnsi="Tahoma" w:cs="Tahoma" w:hint="eastAsia"/>
          <w:sz w:val="17"/>
          <w:szCs w:val="17"/>
          <w:rtl/>
          <w:lang w:eastAsia="he-IL"/>
        </w:rPr>
        <w:t>הרלפ</w:t>
      </w:r>
      <w:r w:rsidRPr="00EC6361">
        <w:rPr>
          <w:rFonts w:ascii="Tahoma" w:eastAsia="Times New Roman" w:hAnsi="Tahoma" w:cs="Tahoma"/>
          <w:sz w:val="17"/>
          <w:szCs w:val="17"/>
          <w:rtl/>
          <w:lang w:eastAsia="he-IL"/>
        </w:rPr>
        <w:t xml:space="preserve">"ם תעקוב אחר הליך </w:t>
      </w:r>
      <w:r w:rsidRPr="00EC6361">
        <w:rPr>
          <w:rFonts w:ascii="Tahoma" w:eastAsia="Times New Roman" w:hAnsi="Tahoma" w:cs="Tahoma" w:hint="cs"/>
          <w:sz w:val="17"/>
          <w:szCs w:val="17"/>
          <w:rtl/>
          <w:lang w:eastAsia="he-IL"/>
        </w:rPr>
        <w:t>קיומן של</w:t>
      </w:r>
      <w:r w:rsidRPr="00EC6361">
        <w:rPr>
          <w:rFonts w:ascii="Tahoma" w:eastAsia="Times New Roman" w:hAnsi="Tahoma" w:cs="Tahoma"/>
          <w:sz w:val="17"/>
          <w:szCs w:val="17"/>
          <w:rtl/>
          <w:lang w:eastAsia="he-IL"/>
        </w:rPr>
        <w:t xml:space="preserve"> הבדיקות הביטחוניות לחברות האזרחיות שיזכו במכרזים. </w:t>
      </w:r>
    </w:p>
    <w:p w:rsidR="00F452BD" w:rsidRPr="00EC6361" w:rsidP="00A512AD">
      <w:pPr>
        <w:pStyle w:val="RESHET"/>
        <w:rPr>
          <w:rtl/>
        </w:rPr>
      </w:pPr>
      <w:r w:rsidRPr="00EC6361">
        <w:rPr>
          <w:rFonts w:hint="cs"/>
          <w:rtl/>
        </w:rPr>
        <w:t>משרד מבקר המדינה מעיר, כי על ה</w:t>
      </w:r>
      <w:r w:rsidRPr="00EC6361">
        <w:rPr>
          <w:rFonts w:hint="eastAsia"/>
          <w:rtl/>
        </w:rPr>
        <w:t>רלפ</w:t>
      </w:r>
      <w:r w:rsidRPr="00EC6361">
        <w:rPr>
          <w:rtl/>
        </w:rPr>
        <w:t xml:space="preserve">"ם </w:t>
      </w:r>
      <w:r w:rsidRPr="00EC6361">
        <w:rPr>
          <w:rFonts w:hint="eastAsia"/>
          <w:rtl/>
        </w:rPr>
        <w:t>ו</w:t>
      </w:r>
      <w:r w:rsidRPr="00EC6361">
        <w:rPr>
          <w:rFonts w:hint="cs"/>
          <w:rtl/>
        </w:rPr>
        <w:t>על יחידת הביטחון</w:t>
      </w:r>
      <w:r w:rsidRPr="00EC6361">
        <w:rPr>
          <w:rtl/>
        </w:rPr>
        <w:t xml:space="preserve"> </w:t>
      </w:r>
      <w:r w:rsidRPr="00EC6361">
        <w:rPr>
          <w:rFonts w:hint="cs"/>
          <w:rtl/>
        </w:rPr>
        <w:t>ל</w:t>
      </w:r>
      <w:r w:rsidRPr="00EC6361">
        <w:rPr>
          <w:rFonts w:hint="eastAsia"/>
          <w:rtl/>
        </w:rPr>
        <w:t>סיי</w:t>
      </w:r>
      <w:r w:rsidRPr="00EC6361">
        <w:rPr>
          <w:rFonts w:hint="cs"/>
          <w:rtl/>
        </w:rPr>
        <w:t>ם</w:t>
      </w:r>
      <w:r w:rsidRPr="00EC6361">
        <w:rPr>
          <w:rtl/>
        </w:rPr>
        <w:t xml:space="preserve"> </w:t>
      </w:r>
      <w:r w:rsidRPr="00EC6361">
        <w:rPr>
          <w:rFonts w:hint="eastAsia"/>
          <w:rtl/>
        </w:rPr>
        <w:t>בהקדם</w:t>
      </w:r>
      <w:r w:rsidRPr="00EC6361">
        <w:rPr>
          <w:rtl/>
        </w:rPr>
        <w:t xml:space="preserve"> </w:t>
      </w:r>
      <w:r w:rsidRPr="00EC6361">
        <w:rPr>
          <w:rFonts w:hint="eastAsia"/>
          <w:rtl/>
        </w:rPr>
        <w:t>את</w:t>
      </w:r>
      <w:r w:rsidRPr="00EC6361">
        <w:rPr>
          <w:rtl/>
        </w:rPr>
        <w:t xml:space="preserve"> </w:t>
      </w:r>
      <w:r w:rsidRPr="00EC6361">
        <w:rPr>
          <w:rFonts w:hint="cs"/>
          <w:rtl/>
        </w:rPr>
        <w:t xml:space="preserve">מיסוד </w:t>
      </w:r>
      <w:r w:rsidRPr="00EC6361">
        <w:rPr>
          <w:rFonts w:hint="eastAsia"/>
          <w:rtl/>
        </w:rPr>
        <w:t>תהליך</w:t>
      </w:r>
      <w:r w:rsidRPr="00EC6361">
        <w:rPr>
          <w:rtl/>
        </w:rPr>
        <w:t xml:space="preserve"> </w:t>
      </w:r>
      <w:r w:rsidRPr="00EC6361">
        <w:rPr>
          <w:rFonts w:hint="eastAsia"/>
          <w:rtl/>
        </w:rPr>
        <w:t>העבודה</w:t>
      </w:r>
      <w:r w:rsidRPr="00EC6361">
        <w:rPr>
          <w:rtl/>
        </w:rPr>
        <w:t xml:space="preserve"> </w:t>
      </w:r>
      <w:r w:rsidRPr="00EC6361">
        <w:rPr>
          <w:rFonts w:hint="eastAsia"/>
          <w:rtl/>
        </w:rPr>
        <w:t>ש</w:t>
      </w:r>
      <w:r w:rsidRPr="00EC6361">
        <w:rPr>
          <w:rFonts w:hint="cs"/>
          <w:rtl/>
        </w:rPr>
        <w:t>בו</w:t>
      </w:r>
      <w:r w:rsidRPr="00EC6361">
        <w:rPr>
          <w:rtl/>
        </w:rPr>
        <w:t xml:space="preserve"> </w:t>
      </w:r>
      <w:r w:rsidRPr="00EC6361">
        <w:rPr>
          <w:rFonts w:hint="eastAsia"/>
          <w:rtl/>
        </w:rPr>
        <w:t>החלו</w:t>
      </w:r>
      <w:r w:rsidRPr="00EC6361">
        <w:rPr>
          <w:rtl/>
        </w:rPr>
        <w:t xml:space="preserve"> </w:t>
      </w:r>
      <w:r w:rsidRPr="00EC6361">
        <w:rPr>
          <w:rFonts w:hint="eastAsia"/>
          <w:rtl/>
        </w:rPr>
        <w:t>בעקבות</w:t>
      </w:r>
      <w:r w:rsidRPr="00EC6361">
        <w:rPr>
          <w:rtl/>
        </w:rPr>
        <w:t xml:space="preserve"> </w:t>
      </w:r>
      <w:r w:rsidRPr="00EC6361">
        <w:rPr>
          <w:rFonts w:hint="eastAsia"/>
          <w:rtl/>
        </w:rPr>
        <w:t>ביקורת</w:t>
      </w:r>
      <w:r w:rsidRPr="00EC6361">
        <w:rPr>
          <w:rtl/>
        </w:rPr>
        <w:t xml:space="preserve"> </w:t>
      </w:r>
      <w:r w:rsidRPr="00EC6361">
        <w:rPr>
          <w:rFonts w:hint="eastAsia"/>
          <w:rtl/>
        </w:rPr>
        <w:t>זו</w:t>
      </w:r>
      <w:r w:rsidRPr="00EC6361">
        <w:rPr>
          <w:rtl/>
        </w:rPr>
        <w:t>, ו</w:t>
      </w:r>
      <w:r w:rsidRPr="00EC6361">
        <w:rPr>
          <w:rFonts w:hint="cs"/>
          <w:rtl/>
        </w:rPr>
        <w:t>ל</w:t>
      </w:r>
      <w:r w:rsidRPr="00EC6361">
        <w:rPr>
          <w:rFonts w:hint="eastAsia"/>
          <w:rtl/>
        </w:rPr>
        <w:t>חדד</w:t>
      </w:r>
      <w:r w:rsidRPr="00EC6361">
        <w:rPr>
          <w:rtl/>
        </w:rPr>
        <w:t xml:space="preserve"> במסגרתו את תחומי האחריות של כל גורם בתהליך.</w:t>
      </w:r>
      <w:r w:rsidRPr="00EC6361">
        <w:rPr>
          <w:rFonts w:hint="cs"/>
          <w:rtl/>
        </w:rPr>
        <w:t xml:space="preserve"> כמו כן</w:t>
      </w:r>
      <w:r w:rsidRPr="00EC6361">
        <w:rPr>
          <w:rtl/>
        </w:rPr>
        <w:t xml:space="preserve">, </w:t>
      </w:r>
      <w:r w:rsidRPr="00EC6361">
        <w:rPr>
          <w:rFonts w:hint="eastAsia"/>
          <w:rtl/>
        </w:rPr>
        <w:t>במסגרת</w:t>
      </w:r>
      <w:r w:rsidRPr="00EC6361">
        <w:rPr>
          <w:rtl/>
        </w:rPr>
        <w:t xml:space="preserve"> </w:t>
      </w:r>
      <w:r w:rsidRPr="00EC6361">
        <w:rPr>
          <w:rFonts w:hint="cs"/>
          <w:rtl/>
        </w:rPr>
        <w:t>ת</w:t>
      </w:r>
      <w:r w:rsidRPr="00EC6361">
        <w:rPr>
          <w:rFonts w:hint="eastAsia"/>
          <w:rtl/>
        </w:rPr>
        <w:t>הליך</w:t>
      </w:r>
      <w:r w:rsidRPr="00EC6361">
        <w:rPr>
          <w:rtl/>
        </w:rPr>
        <w:t xml:space="preserve"> </w:t>
      </w:r>
      <w:r w:rsidRPr="00EC6361">
        <w:rPr>
          <w:rFonts w:hint="eastAsia"/>
          <w:rtl/>
        </w:rPr>
        <w:t>העבודה</w:t>
      </w:r>
      <w:r w:rsidRPr="00EC6361">
        <w:rPr>
          <w:rtl/>
        </w:rPr>
        <w:t xml:space="preserve"> </w:t>
      </w:r>
      <w:r w:rsidRPr="00EC6361">
        <w:rPr>
          <w:rFonts w:hint="eastAsia"/>
          <w:rtl/>
        </w:rPr>
        <w:t>החדש</w:t>
      </w:r>
      <w:r w:rsidRPr="00EC6361">
        <w:rPr>
          <w:rtl/>
        </w:rPr>
        <w:t xml:space="preserve">, </w:t>
      </w:r>
      <w:r w:rsidRPr="00EC6361">
        <w:rPr>
          <w:rFonts w:hint="eastAsia"/>
          <w:rtl/>
        </w:rPr>
        <w:t>על</w:t>
      </w:r>
      <w:r w:rsidRPr="00EC6361">
        <w:rPr>
          <w:rtl/>
        </w:rPr>
        <w:t xml:space="preserve"> </w:t>
      </w:r>
      <w:r w:rsidRPr="00EC6361">
        <w:rPr>
          <w:rFonts w:hint="eastAsia"/>
          <w:rtl/>
        </w:rPr>
        <w:t>אותם</w:t>
      </w:r>
      <w:r w:rsidRPr="00EC6361">
        <w:rPr>
          <w:rtl/>
        </w:rPr>
        <w:t xml:space="preserve"> </w:t>
      </w:r>
      <w:r w:rsidRPr="00EC6361">
        <w:rPr>
          <w:rFonts w:hint="eastAsia"/>
          <w:rtl/>
        </w:rPr>
        <w:t>גורמים</w:t>
      </w:r>
      <w:r w:rsidRPr="00EC6361">
        <w:rPr>
          <w:rtl/>
        </w:rPr>
        <w:t xml:space="preserve"> </w:t>
      </w:r>
      <w:r w:rsidRPr="00EC6361">
        <w:rPr>
          <w:rFonts w:hint="eastAsia"/>
          <w:rtl/>
        </w:rPr>
        <w:t>ל</w:t>
      </w:r>
      <w:r w:rsidRPr="00EC6361">
        <w:rPr>
          <w:rFonts w:hint="cs"/>
          <w:rtl/>
        </w:rPr>
        <w:t>שקול ל</w:t>
      </w:r>
      <w:r w:rsidRPr="00EC6361">
        <w:rPr>
          <w:rFonts w:hint="eastAsia"/>
          <w:rtl/>
        </w:rPr>
        <w:t>עגן</w:t>
      </w:r>
      <w:r w:rsidRPr="00EC6361">
        <w:rPr>
          <w:rtl/>
        </w:rPr>
        <w:t xml:space="preserve"> </w:t>
      </w:r>
      <w:r w:rsidRPr="00EC6361">
        <w:rPr>
          <w:rFonts w:hint="eastAsia"/>
          <w:rtl/>
        </w:rPr>
        <w:t>גם</w:t>
      </w:r>
      <w:r w:rsidRPr="00EC6361">
        <w:rPr>
          <w:rtl/>
        </w:rPr>
        <w:t xml:space="preserve"> </w:t>
      </w:r>
      <w:r w:rsidRPr="00EC6361">
        <w:rPr>
          <w:rFonts w:hint="eastAsia"/>
          <w:rtl/>
        </w:rPr>
        <w:t>מנגנון</w:t>
      </w:r>
      <w:r w:rsidRPr="00EC6361">
        <w:rPr>
          <w:rtl/>
        </w:rPr>
        <w:t xml:space="preserve"> </w:t>
      </w:r>
      <w:r w:rsidRPr="00EC6361">
        <w:rPr>
          <w:rFonts w:hint="eastAsia"/>
          <w:rtl/>
        </w:rPr>
        <w:t>שיאפשר</w:t>
      </w:r>
      <w:r w:rsidRPr="00EC6361">
        <w:rPr>
          <w:rtl/>
        </w:rPr>
        <w:t xml:space="preserve"> </w:t>
      </w:r>
      <w:r w:rsidRPr="00EC6361">
        <w:rPr>
          <w:rFonts w:hint="eastAsia"/>
          <w:rtl/>
        </w:rPr>
        <w:t>פיקוח</w:t>
      </w:r>
      <w:r w:rsidRPr="00EC6361">
        <w:rPr>
          <w:rtl/>
        </w:rPr>
        <w:t xml:space="preserve"> </w:t>
      </w:r>
      <w:r w:rsidRPr="00EC6361">
        <w:rPr>
          <w:rFonts w:hint="eastAsia"/>
          <w:rtl/>
        </w:rPr>
        <w:t>ובקרה</w:t>
      </w:r>
      <w:r w:rsidRPr="00EC6361">
        <w:rPr>
          <w:rFonts w:hint="cs"/>
          <w:rtl/>
        </w:rPr>
        <w:t xml:space="preserve"> יומיומיים</w:t>
      </w:r>
      <w:r w:rsidRPr="00EC6361">
        <w:rPr>
          <w:rtl/>
        </w:rPr>
        <w:t xml:space="preserve"> </w:t>
      </w:r>
      <w:r w:rsidRPr="00EC6361">
        <w:rPr>
          <w:rFonts w:hint="eastAsia"/>
          <w:rtl/>
        </w:rPr>
        <w:t>על</w:t>
      </w:r>
      <w:r w:rsidRPr="00EC6361">
        <w:rPr>
          <w:rtl/>
        </w:rPr>
        <w:t xml:space="preserve"> </w:t>
      </w:r>
      <w:r w:rsidRPr="00EC6361">
        <w:rPr>
          <w:rFonts w:hint="eastAsia"/>
          <w:rtl/>
        </w:rPr>
        <w:t>זהות</w:t>
      </w:r>
      <w:r w:rsidRPr="00EC6361">
        <w:rPr>
          <w:rtl/>
        </w:rPr>
        <w:t xml:space="preserve"> </w:t>
      </w:r>
      <w:r w:rsidRPr="00EC6361">
        <w:rPr>
          <w:rFonts w:hint="eastAsia"/>
          <w:rtl/>
        </w:rPr>
        <w:t>העובדים</w:t>
      </w:r>
      <w:r w:rsidRPr="00EC6361">
        <w:rPr>
          <w:rtl/>
        </w:rPr>
        <w:t xml:space="preserve"> </w:t>
      </w:r>
      <w:r w:rsidRPr="00EC6361">
        <w:rPr>
          <w:rFonts w:hint="eastAsia"/>
          <w:rtl/>
        </w:rPr>
        <w:t>המתייצבים</w:t>
      </w:r>
      <w:r w:rsidRPr="00EC6361">
        <w:rPr>
          <w:rtl/>
        </w:rPr>
        <w:t xml:space="preserve"> לעבודה באתרי פינוי המוקשים</w:t>
      </w:r>
      <w:r w:rsidRPr="00EC6361">
        <w:rPr>
          <w:rFonts w:hint="cs"/>
          <w:rtl/>
        </w:rPr>
        <w:t xml:space="preserve"> מדי יום ביומו</w:t>
      </w:r>
      <w:r w:rsidRPr="00EC6361">
        <w:rPr>
          <w:rtl/>
        </w:rPr>
        <w:t>, לשם הגברת הוודאות שעובדים אלה הם אכן העובדים שאושרו לעבודה על ידי יחידת הביטחון</w:t>
      </w:r>
      <w:r w:rsidRPr="00EC6361">
        <w:rPr>
          <w:rFonts w:hint="cs"/>
          <w:rtl/>
        </w:rPr>
        <w:t>, שכן קיימת תחלופת עובדים לאורך הפרויקט</w:t>
      </w:r>
      <w:r w:rsidRPr="00EC6361">
        <w:rPr>
          <w:rtl/>
        </w:rPr>
        <w:t xml:space="preserve">. </w:t>
      </w:r>
    </w:p>
    <w:p w:rsidR="00F452BD" w:rsidRPr="00EC6361" w:rsidP="00EC6361">
      <w:pPr>
        <w:spacing w:line="240" w:lineRule="exact"/>
        <w:ind w:right="2268"/>
        <w:jc w:val="both"/>
        <w:rPr>
          <w:rFonts w:ascii="Tahoma" w:hAnsi="Tahoma" w:cs="Tahoma"/>
          <w:sz w:val="17"/>
          <w:szCs w:val="17"/>
          <w:rtl/>
        </w:rPr>
      </w:pPr>
    </w:p>
    <w:p w:rsidR="00F452BD" w:rsidRPr="00EA301E" w:rsidP="00EC6361">
      <w:pPr>
        <w:pStyle w:val="KOT5"/>
        <w:rPr>
          <w:rtl/>
        </w:rPr>
      </w:pPr>
      <w:r w:rsidRPr="00EA301E">
        <w:rPr>
          <w:rFonts w:hint="cs"/>
          <w:rtl/>
        </w:rPr>
        <w:t>היעדר פיקוח ראוי למניעת ביצוע עבודות באמצעות קבלני משנה ללא היתר</w:t>
      </w:r>
    </w:p>
    <w:p w:rsidR="00F452BD" w:rsidRPr="00EC6361" w:rsidP="00EC6361">
      <w:pPr>
        <w:spacing w:line="240" w:lineRule="exact"/>
        <w:ind w:right="2268"/>
        <w:jc w:val="both"/>
        <w:rPr>
          <w:rFonts w:ascii="Tahoma" w:hAnsi="Tahoma" w:cs="Tahoma"/>
          <w:sz w:val="17"/>
          <w:szCs w:val="17"/>
          <w:rtl/>
        </w:rPr>
      </w:pPr>
      <w:r w:rsidRPr="00EC6361">
        <w:rPr>
          <w:rFonts w:ascii="Tahoma" w:hAnsi="Tahoma" w:cs="Tahoma" w:hint="cs"/>
          <w:sz w:val="17"/>
          <w:szCs w:val="17"/>
          <w:rtl/>
        </w:rPr>
        <w:t xml:space="preserve">בהסכמים שחותם משהב"ט עם החברות האזרחיות לצורך ביצוע העבודות לפינוי המוקשים, מעוגן סעיף הקובע בבירור איסור של ביצוע התחייבויות החברה על פי ההסכם באמצעות אחר: "החברה אינה רשאית להעביר או להסב או להמחות, גם לא באופן זמני, את זכויותיה ו/או התחייבויותיה עפ"י הסכם זה, כולן או מקצתן, במישרין או בעקיפין לאדם ו/או גוף אחר". עוד מעוגן שם, שהחברה מתחייבת לבצע את השירותים נשוא המכרזים אך ורק באמצעות עובדיה. עם זאת, בהסכמים מעוגן גם סייג לאיסור, ולפיו קיימת בפני חברה האפשרות לבצע את השירות הנדרש באמצעות קבלן משנה, אם תבקש ותקבל את אישורו של משהב"ט לכך מראש ובכתב. </w:t>
      </w:r>
    </w:p>
    <w:p w:rsidR="00F452BD" w:rsidRPr="00EC6361" w:rsidP="00EC6361">
      <w:pPr>
        <w:spacing w:line="240" w:lineRule="exact"/>
        <w:ind w:right="2268"/>
        <w:jc w:val="both"/>
        <w:rPr>
          <w:rFonts w:ascii="Tahoma" w:hAnsi="Tahoma" w:cs="Tahoma"/>
          <w:sz w:val="17"/>
          <w:szCs w:val="17"/>
          <w:rtl/>
        </w:rPr>
      </w:pPr>
      <w:r w:rsidRPr="00EC6361">
        <w:rPr>
          <w:rFonts w:ascii="Tahoma" w:hAnsi="Tahoma" w:cs="Tahoma" w:hint="cs"/>
          <w:sz w:val="17"/>
          <w:szCs w:val="17"/>
          <w:rtl/>
        </w:rPr>
        <w:t xml:space="preserve">בביקורת עלה, כי באף לא אחד מהפרויקטים לפינוי מוקשים הגישו החברות האזרחיות בקשה לביצוע עבודות באמצעות קבלן משנה. עוד עלה בביקורת, </w:t>
      </w:r>
      <w:r w:rsidRPr="00EC6361">
        <w:rPr>
          <w:rFonts w:ascii="Tahoma" w:hAnsi="Tahoma" w:cs="Tahoma" w:hint="cs"/>
          <w:sz w:val="17"/>
          <w:szCs w:val="17"/>
          <w:rtl/>
        </w:rPr>
        <w:t xml:space="preserve">שלפחות בשלושה מתוך ששת הפרויקטים שהסתיימו עד כה, ביצעה חברת פינוי אחת את העבודות לפינוי המוקשים או חלק מהן באמצעות קבלני משנה, ללא היתר משהב"ט כאמור (להלן - חברת הפינוי האמורה). ביחס לפרויקטים אלה, נמצא כי מי שביצעו בפועל את העבודות או את חלקן כקבלניות משנה, הן חברת בת של חברת הפינוי האמורה (להלן - חברה א') וחברה נוספת (להלן - חברה ב'), שתיהן מוכרות כספקים של משהב"ט. חברה א' אף התמודדה במהלך השנים בשני מכרזים לפינוי מוקשים, ולא זכתה בהם. </w:t>
      </w:r>
      <w:r w:rsidRPr="0012789B" w:rsidR="008846A9">
        <w:rPr>
          <w:noProof/>
          <w:sz w:val="17"/>
          <w:szCs w:val="17"/>
          <w:rtl/>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8846A9" w:rsidRPr="00373C5D" w:rsidP="008846A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1123695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0104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לפחות</w:t>
                            </w:r>
                            <w:r w:rsidRPr="008846A9">
                              <w:rPr>
                                <w:rFonts w:cs="Tahoma"/>
                                <w:color w:val="0B5294"/>
                                <w:spacing w:val="-4"/>
                                <w:sz w:val="24"/>
                                <w:szCs w:val="24"/>
                                <w:rtl/>
                              </w:rPr>
                              <w:t xml:space="preserve"> </w:t>
                            </w:r>
                            <w:r w:rsidRPr="008846A9">
                              <w:rPr>
                                <w:rFonts w:cs="Tahoma" w:hint="eastAsia"/>
                                <w:color w:val="0B5294"/>
                                <w:spacing w:val="-4"/>
                                <w:sz w:val="24"/>
                                <w:szCs w:val="24"/>
                                <w:rtl/>
                              </w:rPr>
                              <w:t>בשלושה</w:t>
                            </w:r>
                            <w:r w:rsidRPr="008846A9">
                              <w:rPr>
                                <w:rFonts w:cs="Tahoma"/>
                                <w:color w:val="0B5294"/>
                                <w:spacing w:val="-4"/>
                                <w:sz w:val="24"/>
                                <w:szCs w:val="24"/>
                                <w:rtl/>
                              </w:rPr>
                              <w:t xml:space="preserve"> </w:t>
                            </w:r>
                            <w:r w:rsidRPr="008846A9">
                              <w:rPr>
                                <w:rFonts w:cs="Tahoma" w:hint="eastAsia"/>
                                <w:color w:val="0B5294"/>
                                <w:spacing w:val="-4"/>
                                <w:sz w:val="24"/>
                                <w:szCs w:val="24"/>
                                <w:rtl/>
                              </w:rPr>
                              <w:t>מתוך</w:t>
                            </w:r>
                            <w:r w:rsidRPr="008846A9">
                              <w:rPr>
                                <w:rFonts w:cs="Tahoma"/>
                                <w:color w:val="0B5294"/>
                                <w:spacing w:val="-4"/>
                                <w:sz w:val="24"/>
                                <w:szCs w:val="24"/>
                                <w:rtl/>
                              </w:rPr>
                              <w:t xml:space="preserve"> </w:t>
                            </w:r>
                            <w:r w:rsidRPr="008846A9">
                              <w:rPr>
                                <w:rFonts w:cs="Tahoma" w:hint="eastAsia"/>
                                <w:color w:val="0B5294"/>
                                <w:spacing w:val="-4"/>
                                <w:sz w:val="24"/>
                                <w:szCs w:val="24"/>
                                <w:rtl/>
                              </w:rPr>
                              <w:t>ששת</w:t>
                            </w:r>
                            <w:r w:rsidRPr="008846A9">
                              <w:rPr>
                                <w:rFonts w:cs="Tahoma"/>
                                <w:color w:val="0B5294"/>
                                <w:spacing w:val="-4"/>
                                <w:sz w:val="24"/>
                                <w:szCs w:val="24"/>
                                <w:rtl/>
                              </w:rPr>
                              <w:t xml:space="preserve"> </w:t>
                            </w:r>
                            <w:r w:rsidRPr="008846A9">
                              <w:rPr>
                                <w:rFonts w:cs="Tahoma" w:hint="eastAsia"/>
                                <w:color w:val="0B5294"/>
                                <w:spacing w:val="-4"/>
                                <w:sz w:val="24"/>
                                <w:szCs w:val="24"/>
                                <w:rtl/>
                              </w:rPr>
                              <w:t>הפרויקטים</w:t>
                            </w:r>
                            <w:r w:rsidRPr="008846A9">
                              <w:rPr>
                                <w:rFonts w:cs="Tahoma"/>
                                <w:color w:val="0B5294"/>
                                <w:spacing w:val="-4"/>
                                <w:sz w:val="24"/>
                                <w:szCs w:val="24"/>
                                <w:rtl/>
                              </w:rPr>
                              <w:t xml:space="preserve"> </w:t>
                            </w:r>
                            <w:r w:rsidRPr="008846A9">
                              <w:rPr>
                                <w:rFonts w:cs="Tahoma" w:hint="eastAsia"/>
                                <w:color w:val="0B5294"/>
                                <w:spacing w:val="-4"/>
                                <w:sz w:val="24"/>
                                <w:szCs w:val="24"/>
                                <w:rtl/>
                              </w:rPr>
                              <w:t>שהסתיימו</w:t>
                            </w:r>
                            <w:r w:rsidRPr="008846A9">
                              <w:rPr>
                                <w:rFonts w:cs="Tahoma"/>
                                <w:color w:val="0B5294"/>
                                <w:spacing w:val="-4"/>
                                <w:sz w:val="24"/>
                                <w:szCs w:val="24"/>
                                <w:rtl/>
                              </w:rPr>
                              <w:t xml:space="preserve"> </w:t>
                            </w:r>
                            <w:r w:rsidRPr="008846A9">
                              <w:rPr>
                                <w:rFonts w:cs="Tahoma" w:hint="eastAsia"/>
                                <w:color w:val="0B5294"/>
                                <w:spacing w:val="-4"/>
                                <w:sz w:val="24"/>
                                <w:szCs w:val="24"/>
                                <w:rtl/>
                              </w:rPr>
                              <w:t>עד</w:t>
                            </w:r>
                            <w:r w:rsidRPr="008846A9">
                              <w:rPr>
                                <w:rFonts w:cs="Tahoma"/>
                                <w:color w:val="0B5294"/>
                                <w:spacing w:val="-4"/>
                                <w:sz w:val="24"/>
                                <w:szCs w:val="24"/>
                                <w:rtl/>
                              </w:rPr>
                              <w:t xml:space="preserve"> </w:t>
                            </w:r>
                            <w:r w:rsidRPr="008846A9">
                              <w:rPr>
                                <w:rFonts w:cs="Tahoma" w:hint="eastAsia"/>
                                <w:color w:val="0B5294"/>
                                <w:spacing w:val="-4"/>
                                <w:sz w:val="24"/>
                                <w:szCs w:val="24"/>
                                <w:rtl/>
                              </w:rPr>
                              <w:t>כה</w:t>
                            </w:r>
                            <w:r w:rsidRPr="008846A9">
                              <w:rPr>
                                <w:rFonts w:cs="Tahoma"/>
                                <w:color w:val="0B5294"/>
                                <w:spacing w:val="-4"/>
                                <w:sz w:val="24"/>
                                <w:szCs w:val="24"/>
                                <w:rtl/>
                              </w:rPr>
                              <w:t xml:space="preserve">, </w:t>
                            </w:r>
                            <w:r w:rsidRPr="008846A9">
                              <w:rPr>
                                <w:rFonts w:cs="Tahoma" w:hint="eastAsia"/>
                                <w:color w:val="0B5294"/>
                                <w:spacing w:val="-4"/>
                                <w:sz w:val="24"/>
                                <w:szCs w:val="24"/>
                                <w:rtl/>
                              </w:rPr>
                              <w:t>ביצעה</w:t>
                            </w:r>
                            <w:r w:rsidRPr="008846A9">
                              <w:rPr>
                                <w:rFonts w:cs="Tahoma"/>
                                <w:color w:val="0B5294"/>
                                <w:spacing w:val="-4"/>
                                <w:sz w:val="24"/>
                                <w:szCs w:val="24"/>
                                <w:rtl/>
                              </w:rPr>
                              <w:t xml:space="preserve"> </w:t>
                            </w:r>
                            <w:r w:rsidRPr="008846A9">
                              <w:rPr>
                                <w:rFonts w:cs="Tahoma" w:hint="eastAsia"/>
                                <w:color w:val="0B5294"/>
                                <w:spacing w:val="-4"/>
                                <w:sz w:val="24"/>
                                <w:szCs w:val="24"/>
                                <w:rtl/>
                              </w:rPr>
                              <w:t>חברת</w:t>
                            </w:r>
                            <w:r w:rsidRPr="008846A9">
                              <w:rPr>
                                <w:rFonts w:cs="Tahoma"/>
                                <w:color w:val="0B5294"/>
                                <w:spacing w:val="-4"/>
                                <w:sz w:val="24"/>
                                <w:szCs w:val="24"/>
                                <w:rtl/>
                              </w:rPr>
                              <w:t xml:space="preserve"> </w:t>
                            </w:r>
                            <w:r w:rsidRPr="008846A9">
                              <w:rPr>
                                <w:rFonts w:cs="Tahoma" w:hint="eastAsia"/>
                                <w:color w:val="0B5294"/>
                                <w:spacing w:val="-4"/>
                                <w:sz w:val="24"/>
                                <w:szCs w:val="24"/>
                                <w:rtl/>
                              </w:rPr>
                              <w:t>פינוי</w:t>
                            </w:r>
                            <w:r w:rsidRPr="008846A9">
                              <w:rPr>
                                <w:rFonts w:cs="Tahoma"/>
                                <w:color w:val="0B5294"/>
                                <w:spacing w:val="-4"/>
                                <w:sz w:val="24"/>
                                <w:szCs w:val="24"/>
                                <w:rtl/>
                              </w:rPr>
                              <w:t xml:space="preserve"> </w:t>
                            </w:r>
                            <w:r w:rsidRPr="008846A9">
                              <w:rPr>
                                <w:rFonts w:cs="Tahoma" w:hint="eastAsia"/>
                                <w:color w:val="0B5294"/>
                                <w:spacing w:val="-4"/>
                                <w:sz w:val="24"/>
                                <w:szCs w:val="24"/>
                                <w:rtl/>
                              </w:rPr>
                              <w:t>אחת</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העבודות</w:t>
                            </w:r>
                            <w:r w:rsidRPr="008846A9">
                              <w:rPr>
                                <w:rFonts w:cs="Tahoma"/>
                                <w:color w:val="0B5294"/>
                                <w:spacing w:val="-4"/>
                                <w:sz w:val="24"/>
                                <w:szCs w:val="24"/>
                                <w:rtl/>
                              </w:rPr>
                              <w:t xml:space="preserve"> </w:t>
                            </w:r>
                            <w:r w:rsidRPr="008846A9">
                              <w:rPr>
                                <w:rFonts w:cs="Tahoma" w:hint="eastAsia"/>
                                <w:color w:val="0B5294"/>
                                <w:spacing w:val="-4"/>
                                <w:sz w:val="24"/>
                                <w:szCs w:val="24"/>
                                <w:rtl/>
                              </w:rPr>
                              <w:t>לפינוי</w:t>
                            </w:r>
                            <w:r w:rsidRPr="008846A9">
                              <w:rPr>
                                <w:rFonts w:cs="Tahoma"/>
                                <w:color w:val="0B5294"/>
                                <w:spacing w:val="-4"/>
                                <w:sz w:val="24"/>
                                <w:szCs w:val="24"/>
                                <w:rtl/>
                              </w:rPr>
                              <w:t xml:space="preserve"> </w:t>
                            </w:r>
                            <w:r w:rsidRPr="008846A9">
                              <w:rPr>
                                <w:rFonts w:cs="Tahoma" w:hint="eastAsia"/>
                                <w:color w:val="0B5294"/>
                                <w:spacing w:val="-4"/>
                                <w:sz w:val="24"/>
                                <w:szCs w:val="24"/>
                                <w:rtl/>
                              </w:rPr>
                              <w:t>המוקשים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או</w:t>
                            </w:r>
                            <w:r w:rsidRPr="008846A9">
                              <w:rPr>
                                <w:rFonts w:cs="Tahoma"/>
                                <w:color w:val="0B5294"/>
                                <w:spacing w:val="-4"/>
                                <w:sz w:val="24"/>
                                <w:szCs w:val="24"/>
                                <w:rtl/>
                              </w:rPr>
                              <w:t xml:space="preserve"> </w:t>
                            </w:r>
                            <w:r w:rsidRPr="008846A9">
                              <w:rPr>
                                <w:rFonts w:cs="Tahoma" w:hint="eastAsia"/>
                                <w:color w:val="0B5294"/>
                                <w:spacing w:val="-4"/>
                                <w:sz w:val="24"/>
                                <w:szCs w:val="24"/>
                                <w:rtl/>
                              </w:rPr>
                              <w:t>חלק</w:t>
                            </w:r>
                            <w:r w:rsidRPr="008846A9">
                              <w:rPr>
                                <w:rFonts w:cs="Tahoma"/>
                                <w:color w:val="0B5294"/>
                                <w:spacing w:val="-4"/>
                                <w:sz w:val="24"/>
                                <w:szCs w:val="24"/>
                                <w:rtl/>
                              </w:rPr>
                              <w:t xml:space="preserve"> </w:t>
                            </w:r>
                            <w:r w:rsidRPr="008846A9">
                              <w:rPr>
                                <w:rFonts w:cs="Tahoma" w:hint="eastAsia"/>
                                <w:color w:val="0B5294"/>
                                <w:spacing w:val="-4"/>
                                <w:sz w:val="24"/>
                                <w:szCs w:val="24"/>
                                <w:rtl/>
                              </w:rPr>
                              <w:t>מהן</w:t>
                            </w:r>
                            <w:r w:rsidRPr="008846A9">
                              <w:rPr>
                                <w:rFonts w:cs="Tahoma"/>
                                <w:color w:val="0B5294"/>
                                <w:spacing w:val="-4"/>
                                <w:sz w:val="24"/>
                                <w:szCs w:val="24"/>
                                <w:rtl/>
                              </w:rPr>
                              <w:t xml:space="preserve"> </w:t>
                            </w:r>
                            <w:r w:rsidRPr="008846A9">
                              <w:rPr>
                                <w:rFonts w:cs="Tahoma" w:hint="eastAsia"/>
                                <w:color w:val="0B5294"/>
                                <w:spacing w:val="-4"/>
                                <w:sz w:val="24"/>
                                <w:szCs w:val="24"/>
                                <w:rtl/>
                              </w:rPr>
                              <w:t>באמצעות</w:t>
                            </w:r>
                            <w:r w:rsidRPr="008846A9">
                              <w:rPr>
                                <w:rFonts w:cs="Tahoma"/>
                                <w:color w:val="0B5294"/>
                                <w:spacing w:val="-4"/>
                                <w:sz w:val="24"/>
                                <w:szCs w:val="24"/>
                                <w:rtl/>
                              </w:rPr>
                              <w:t xml:space="preserve"> </w:t>
                            </w:r>
                            <w:r w:rsidRPr="008846A9">
                              <w:rPr>
                                <w:rFonts w:cs="Tahoma" w:hint="eastAsia"/>
                                <w:color w:val="0B5294"/>
                                <w:spacing w:val="-4"/>
                                <w:sz w:val="24"/>
                                <w:szCs w:val="24"/>
                                <w:rtl/>
                              </w:rPr>
                              <w:t>קבלני</w:t>
                            </w:r>
                            <w:r w:rsidRPr="008846A9">
                              <w:rPr>
                                <w:rFonts w:cs="Tahoma"/>
                                <w:color w:val="0B5294"/>
                                <w:spacing w:val="-4"/>
                                <w:sz w:val="24"/>
                                <w:szCs w:val="24"/>
                                <w:rtl/>
                              </w:rPr>
                              <w:t xml:space="preserve"> </w:t>
                            </w:r>
                            <w:r w:rsidRPr="008846A9">
                              <w:rPr>
                                <w:rFonts w:cs="Tahoma" w:hint="eastAsia"/>
                                <w:color w:val="0B5294"/>
                                <w:spacing w:val="-4"/>
                                <w:sz w:val="24"/>
                                <w:szCs w:val="24"/>
                                <w:rtl/>
                              </w:rPr>
                              <w:t>משנה</w:t>
                            </w:r>
                            <w:r w:rsidRPr="008846A9">
                              <w:rPr>
                                <w:rFonts w:cs="Tahoma"/>
                                <w:color w:val="0B5294"/>
                                <w:spacing w:val="-4"/>
                                <w:sz w:val="24"/>
                                <w:szCs w:val="24"/>
                                <w:rtl/>
                              </w:rPr>
                              <w:t xml:space="preserve">, </w:t>
                            </w:r>
                            <w:r w:rsidRPr="008846A9">
                              <w:rPr>
                                <w:rFonts w:cs="Tahoma" w:hint="eastAsia"/>
                                <w:color w:val="0B5294"/>
                                <w:spacing w:val="-4"/>
                                <w:sz w:val="24"/>
                                <w:szCs w:val="24"/>
                                <w:rtl/>
                              </w:rPr>
                              <w:t>ללא</w:t>
                            </w:r>
                            <w:r w:rsidRPr="008846A9">
                              <w:rPr>
                                <w:rFonts w:cs="Tahoma"/>
                                <w:color w:val="0B5294"/>
                                <w:spacing w:val="-4"/>
                                <w:sz w:val="24"/>
                                <w:szCs w:val="24"/>
                                <w:rtl/>
                              </w:rPr>
                              <w:t xml:space="preserve"> </w:t>
                            </w:r>
                            <w:r w:rsidRPr="008846A9">
                              <w:rPr>
                                <w:rFonts w:cs="Tahoma" w:hint="eastAsia"/>
                                <w:color w:val="0B5294"/>
                                <w:spacing w:val="-4"/>
                                <w:sz w:val="24"/>
                                <w:szCs w:val="24"/>
                                <w:rtl/>
                              </w:rPr>
                              <w:t>היתר</w:t>
                            </w:r>
                            <w:r w:rsidRPr="008846A9">
                              <w:rPr>
                                <w:rFonts w:cs="Tahoma"/>
                                <w:color w:val="0B5294"/>
                                <w:spacing w:val="-4"/>
                                <w:sz w:val="24"/>
                                <w:szCs w:val="24"/>
                                <w:rtl/>
                              </w:rPr>
                              <w:t xml:space="preserve"> </w:t>
                            </w:r>
                            <w:r w:rsidRPr="008846A9">
                              <w:rPr>
                                <w:rFonts w:cs="Tahoma" w:hint="eastAsia"/>
                                <w:color w:val="0B5294"/>
                                <w:spacing w:val="-4"/>
                                <w:sz w:val="24"/>
                                <w:szCs w:val="24"/>
                                <w:rtl/>
                              </w:rPr>
                              <w:t>משהב</w:t>
                            </w:r>
                            <w:r w:rsidRPr="008846A9">
                              <w:rPr>
                                <w:rFonts w:cs="Tahoma"/>
                                <w:color w:val="0B5294"/>
                                <w:spacing w:val="-4"/>
                                <w:sz w:val="24"/>
                                <w:szCs w:val="24"/>
                                <w:rtl/>
                              </w:rPr>
                              <w:t>"</w:t>
                            </w:r>
                            <w:r w:rsidRPr="008846A9">
                              <w:rPr>
                                <w:rFonts w:cs="Tahoma" w:hint="eastAsia"/>
                                <w:color w:val="0B5294"/>
                                <w:spacing w:val="-4"/>
                                <w:sz w:val="24"/>
                                <w:szCs w:val="24"/>
                                <w:rtl/>
                              </w:rPr>
                              <w:t>ט</w:t>
                            </w:r>
                          </w:p>
                          <w:p w:rsidR="008846A9" w:rsidRPr="00373C5D" w:rsidP="008846A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2890785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6591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8846A9" w:rsidRPr="00373C5D" w:rsidP="008846A9">
                      <w:pPr>
                        <w:spacing w:line="240" w:lineRule="atLeast"/>
                        <w:rPr>
                          <w:rFonts w:cs="Tahoma"/>
                          <w:b/>
                          <w:bCs/>
                          <w:color w:val="0B5294"/>
                          <w:sz w:val="48"/>
                          <w:szCs w:val="48"/>
                          <w:rtl/>
                        </w:rPr>
                      </w:pPr>
                      <w:drawing>
                        <wp:inline distT="0" distB="0" distL="0" distR="0">
                          <wp:extent cx="311150" cy="256800"/>
                          <wp:effectExtent l="0" t="0" r="0" b="0"/>
                          <wp:docPr id="4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23263"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8846A9" w:rsidRPr="001762F4" w:rsidP="008846A9">
                      <w:pPr>
                        <w:spacing w:after="0" w:line="240" w:lineRule="auto"/>
                        <w:rPr>
                          <w:rFonts w:cs="Tahoma"/>
                          <w:color w:val="0B5294"/>
                          <w:spacing w:val="-4"/>
                          <w:sz w:val="24"/>
                          <w:szCs w:val="24"/>
                          <w:rtl/>
                          <w:cs/>
                        </w:rPr>
                      </w:pPr>
                      <w:r w:rsidRPr="008846A9">
                        <w:rPr>
                          <w:rFonts w:cs="Tahoma" w:hint="eastAsia"/>
                          <w:color w:val="0B5294"/>
                          <w:spacing w:val="-4"/>
                          <w:sz w:val="24"/>
                          <w:szCs w:val="24"/>
                          <w:rtl/>
                        </w:rPr>
                        <w:t>לפחות</w:t>
                      </w:r>
                      <w:r w:rsidRPr="008846A9">
                        <w:rPr>
                          <w:rFonts w:cs="Tahoma"/>
                          <w:color w:val="0B5294"/>
                          <w:spacing w:val="-4"/>
                          <w:sz w:val="24"/>
                          <w:szCs w:val="24"/>
                          <w:rtl/>
                        </w:rPr>
                        <w:t xml:space="preserve"> </w:t>
                      </w:r>
                      <w:r w:rsidRPr="008846A9">
                        <w:rPr>
                          <w:rFonts w:cs="Tahoma" w:hint="eastAsia"/>
                          <w:color w:val="0B5294"/>
                          <w:spacing w:val="-4"/>
                          <w:sz w:val="24"/>
                          <w:szCs w:val="24"/>
                          <w:rtl/>
                        </w:rPr>
                        <w:t>בשלושה</w:t>
                      </w:r>
                      <w:r w:rsidRPr="008846A9">
                        <w:rPr>
                          <w:rFonts w:cs="Tahoma"/>
                          <w:color w:val="0B5294"/>
                          <w:spacing w:val="-4"/>
                          <w:sz w:val="24"/>
                          <w:szCs w:val="24"/>
                          <w:rtl/>
                        </w:rPr>
                        <w:t xml:space="preserve"> </w:t>
                      </w:r>
                      <w:r w:rsidRPr="008846A9">
                        <w:rPr>
                          <w:rFonts w:cs="Tahoma" w:hint="eastAsia"/>
                          <w:color w:val="0B5294"/>
                          <w:spacing w:val="-4"/>
                          <w:sz w:val="24"/>
                          <w:szCs w:val="24"/>
                          <w:rtl/>
                        </w:rPr>
                        <w:t>מתוך</w:t>
                      </w:r>
                      <w:r w:rsidRPr="008846A9">
                        <w:rPr>
                          <w:rFonts w:cs="Tahoma"/>
                          <w:color w:val="0B5294"/>
                          <w:spacing w:val="-4"/>
                          <w:sz w:val="24"/>
                          <w:szCs w:val="24"/>
                          <w:rtl/>
                        </w:rPr>
                        <w:t xml:space="preserve"> </w:t>
                      </w:r>
                      <w:r w:rsidRPr="008846A9">
                        <w:rPr>
                          <w:rFonts w:cs="Tahoma" w:hint="eastAsia"/>
                          <w:color w:val="0B5294"/>
                          <w:spacing w:val="-4"/>
                          <w:sz w:val="24"/>
                          <w:szCs w:val="24"/>
                          <w:rtl/>
                        </w:rPr>
                        <w:t>ששת</w:t>
                      </w:r>
                      <w:r w:rsidRPr="008846A9">
                        <w:rPr>
                          <w:rFonts w:cs="Tahoma"/>
                          <w:color w:val="0B5294"/>
                          <w:spacing w:val="-4"/>
                          <w:sz w:val="24"/>
                          <w:szCs w:val="24"/>
                          <w:rtl/>
                        </w:rPr>
                        <w:t xml:space="preserve"> </w:t>
                      </w:r>
                      <w:r w:rsidRPr="008846A9">
                        <w:rPr>
                          <w:rFonts w:cs="Tahoma" w:hint="eastAsia"/>
                          <w:color w:val="0B5294"/>
                          <w:spacing w:val="-4"/>
                          <w:sz w:val="24"/>
                          <w:szCs w:val="24"/>
                          <w:rtl/>
                        </w:rPr>
                        <w:t>הפרויקטים</w:t>
                      </w:r>
                      <w:r w:rsidRPr="008846A9">
                        <w:rPr>
                          <w:rFonts w:cs="Tahoma"/>
                          <w:color w:val="0B5294"/>
                          <w:spacing w:val="-4"/>
                          <w:sz w:val="24"/>
                          <w:szCs w:val="24"/>
                          <w:rtl/>
                        </w:rPr>
                        <w:t xml:space="preserve"> </w:t>
                      </w:r>
                      <w:r w:rsidRPr="008846A9">
                        <w:rPr>
                          <w:rFonts w:cs="Tahoma" w:hint="eastAsia"/>
                          <w:color w:val="0B5294"/>
                          <w:spacing w:val="-4"/>
                          <w:sz w:val="24"/>
                          <w:szCs w:val="24"/>
                          <w:rtl/>
                        </w:rPr>
                        <w:t>שהסתיימו</w:t>
                      </w:r>
                      <w:r w:rsidRPr="008846A9">
                        <w:rPr>
                          <w:rFonts w:cs="Tahoma"/>
                          <w:color w:val="0B5294"/>
                          <w:spacing w:val="-4"/>
                          <w:sz w:val="24"/>
                          <w:szCs w:val="24"/>
                          <w:rtl/>
                        </w:rPr>
                        <w:t xml:space="preserve"> </w:t>
                      </w:r>
                      <w:r w:rsidRPr="008846A9">
                        <w:rPr>
                          <w:rFonts w:cs="Tahoma" w:hint="eastAsia"/>
                          <w:color w:val="0B5294"/>
                          <w:spacing w:val="-4"/>
                          <w:sz w:val="24"/>
                          <w:szCs w:val="24"/>
                          <w:rtl/>
                        </w:rPr>
                        <w:t>עד</w:t>
                      </w:r>
                      <w:r w:rsidRPr="008846A9">
                        <w:rPr>
                          <w:rFonts w:cs="Tahoma"/>
                          <w:color w:val="0B5294"/>
                          <w:spacing w:val="-4"/>
                          <w:sz w:val="24"/>
                          <w:szCs w:val="24"/>
                          <w:rtl/>
                        </w:rPr>
                        <w:t xml:space="preserve"> </w:t>
                      </w:r>
                      <w:r w:rsidRPr="008846A9">
                        <w:rPr>
                          <w:rFonts w:cs="Tahoma" w:hint="eastAsia"/>
                          <w:color w:val="0B5294"/>
                          <w:spacing w:val="-4"/>
                          <w:sz w:val="24"/>
                          <w:szCs w:val="24"/>
                          <w:rtl/>
                        </w:rPr>
                        <w:t>כה</w:t>
                      </w:r>
                      <w:r w:rsidRPr="008846A9">
                        <w:rPr>
                          <w:rFonts w:cs="Tahoma"/>
                          <w:color w:val="0B5294"/>
                          <w:spacing w:val="-4"/>
                          <w:sz w:val="24"/>
                          <w:szCs w:val="24"/>
                          <w:rtl/>
                        </w:rPr>
                        <w:t xml:space="preserve">, </w:t>
                      </w:r>
                      <w:r w:rsidRPr="008846A9">
                        <w:rPr>
                          <w:rFonts w:cs="Tahoma" w:hint="eastAsia"/>
                          <w:color w:val="0B5294"/>
                          <w:spacing w:val="-4"/>
                          <w:sz w:val="24"/>
                          <w:szCs w:val="24"/>
                          <w:rtl/>
                        </w:rPr>
                        <w:t>ביצעה</w:t>
                      </w:r>
                      <w:r w:rsidRPr="008846A9">
                        <w:rPr>
                          <w:rFonts w:cs="Tahoma"/>
                          <w:color w:val="0B5294"/>
                          <w:spacing w:val="-4"/>
                          <w:sz w:val="24"/>
                          <w:szCs w:val="24"/>
                          <w:rtl/>
                        </w:rPr>
                        <w:t xml:space="preserve"> </w:t>
                      </w:r>
                      <w:r w:rsidRPr="008846A9">
                        <w:rPr>
                          <w:rFonts w:cs="Tahoma" w:hint="eastAsia"/>
                          <w:color w:val="0B5294"/>
                          <w:spacing w:val="-4"/>
                          <w:sz w:val="24"/>
                          <w:szCs w:val="24"/>
                          <w:rtl/>
                        </w:rPr>
                        <w:t>חברת</w:t>
                      </w:r>
                      <w:r w:rsidRPr="008846A9">
                        <w:rPr>
                          <w:rFonts w:cs="Tahoma"/>
                          <w:color w:val="0B5294"/>
                          <w:spacing w:val="-4"/>
                          <w:sz w:val="24"/>
                          <w:szCs w:val="24"/>
                          <w:rtl/>
                        </w:rPr>
                        <w:t xml:space="preserve"> </w:t>
                      </w:r>
                      <w:r w:rsidRPr="008846A9">
                        <w:rPr>
                          <w:rFonts w:cs="Tahoma" w:hint="eastAsia"/>
                          <w:color w:val="0B5294"/>
                          <w:spacing w:val="-4"/>
                          <w:sz w:val="24"/>
                          <w:szCs w:val="24"/>
                          <w:rtl/>
                        </w:rPr>
                        <w:t>פינוי</w:t>
                      </w:r>
                      <w:r w:rsidRPr="008846A9">
                        <w:rPr>
                          <w:rFonts w:cs="Tahoma"/>
                          <w:color w:val="0B5294"/>
                          <w:spacing w:val="-4"/>
                          <w:sz w:val="24"/>
                          <w:szCs w:val="24"/>
                          <w:rtl/>
                        </w:rPr>
                        <w:t xml:space="preserve"> </w:t>
                      </w:r>
                      <w:r w:rsidRPr="008846A9">
                        <w:rPr>
                          <w:rFonts w:cs="Tahoma" w:hint="eastAsia"/>
                          <w:color w:val="0B5294"/>
                          <w:spacing w:val="-4"/>
                          <w:sz w:val="24"/>
                          <w:szCs w:val="24"/>
                          <w:rtl/>
                        </w:rPr>
                        <w:t>אחת</w:t>
                      </w:r>
                      <w:r w:rsidRPr="008846A9">
                        <w:rPr>
                          <w:rFonts w:cs="Tahoma"/>
                          <w:color w:val="0B5294"/>
                          <w:spacing w:val="-4"/>
                          <w:sz w:val="24"/>
                          <w:szCs w:val="24"/>
                          <w:rtl/>
                        </w:rPr>
                        <w:t xml:space="preserve"> </w:t>
                      </w:r>
                      <w:r w:rsidRPr="008846A9">
                        <w:rPr>
                          <w:rFonts w:cs="Tahoma" w:hint="eastAsia"/>
                          <w:color w:val="0B5294"/>
                          <w:spacing w:val="-4"/>
                          <w:sz w:val="24"/>
                          <w:szCs w:val="24"/>
                          <w:rtl/>
                        </w:rPr>
                        <w:t>את</w:t>
                      </w:r>
                      <w:r w:rsidRPr="008846A9">
                        <w:rPr>
                          <w:rFonts w:cs="Tahoma"/>
                          <w:color w:val="0B5294"/>
                          <w:spacing w:val="-4"/>
                          <w:sz w:val="24"/>
                          <w:szCs w:val="24"/>
                          <w:rtl/>
                        </w:rPr>
                        <w:t xml:space="preserve"> </w:t>
                      </w:r>
                      <w:r w:rsidRPr="008846A9">
                        <w:rPr>
                          <w:rFonts w:cs="Tahoma" w:hint="eastAsia"/>
                          <w:color w:val="0B5294"/>
                          <w:spacing w:val="-4"/>
                          <w:sz w:val="24"/>
                          <w:szCs w:val="24"/>
                          <w:rtl/>
                        </w:rPr>
                        <w:t>העבודות</w:t>
                      </w:r>
                      <w:r w:rsidRPr="008846A9">
                        <w:rPr>
                          <w:rFonts w:cs="Tahoma"/>
                          <w:color w:val="0B5294"/>
                          <w:spacing w:val="-4"/>
                          <w:sz w:val="24"/>
                          <w:szCs w:val="24"/>
                          <w:rtl/>
                        </w:rPr>
                        <w:t xml:space="preserve"> </w:t>
                      </w:r>
                      <w:r w:rsidRPr="008846A9">
                        <w:rPr>
                          <w:rFonts w:cs="Tahoma" w:hint="eastAsia"/>
                          <w:color w:val="0B5294"/>
                          <w:spacing w:val="-4"/>
                          <w:sz w:val="24"/>
                          <w:szCs w:val="24"/>
                          <w:rtl/>
                        </w:rPr>
                        <w:t>לפינוי</w:t>
                      </w:r>
                      <w:r w:rsidRPr="008846A9">
                        <w:rPr>
                          <w:rFonts w:cs="Tahoma"/>
                          <w:color w:val="0B5294"/>
                          <w:spacing w:val="-4"/>
                          <w:sz w:val="24"/>
                          <w:szCs w:val="24"/>
                          <w:rtl/>
                        </w:rPr>
                        <w:t xml:space="preserve"> </w:t>
                      </w:r>
                      <w:r w:rsidRPr="008846A9">
                        <w:rPr>
                          <w:rFonts w:cs="Tahoma" w:hint="eastAsia"/>
                          <w:color w:val="0B5294"/>
                          <w:spacing w:val="-4"/>
                          <w:sz w:val="24"/>
                          <w:szCs w:val="24"/>
                          <w:rtl/>
                        </w:rPr>
                        <w:t>המוקשים</w:t>
                      </w:r>
                      <w:r w:rsidRPr="008846A9">
                        <w:rPr>
                          <w:rFonts w:cs="Tahoma"/>
                          <w:color w:val="0B5294"/>
                          <w:spacing w:val="-4"/>
                          <w:sz w:val="24"/>
                          <w:szCs w:val="24"/>
                          <w:rtl/>
                        </w:rPr>
                        <w:t xml:space="preserve"> </w:t>
                      </w:r>
                      <w:r w:rsidRPr="008846A9">
                        <w:rPr>
                          <w:rFonts w:cs="Tahoma" w:hint="eastAsia"/>
                          <w:color w:val="0B5294"/>
                          <w:spacing w:val="-4"/>
                          <w:sz w:val="24"/>
                          <w:szCs w:val="24"/>
                          <w:rtl/>
                        </w:rPr>
                        <w:t>או</w:t>
                      </w:r>
                      <w:r w:rsidRPr="008846A9">
                        <w:rPr>
                          <w:rFonts w:cs="Tahoma"/>
                          <w:color w:val="0B5294"/>
                          <w:spacing w:val="-4"/>
                          <w:sz w:val="24"/>
                          <w:szCs w:val="24"/>
                          <w:rtl/>
                        </w:rPr>
                        <w:t xml:space="preserve"> </w:t>
                      </w:r>
                      <w:r w:rsidRPr="008846A9">
                        <w:rPr>
                          <w:rFonts w:cs="Tahoma" w:hint="eastAsia"/>
                          <w:color w:val="0B5294"/>
                          <w:spacing w:val="-4"/>
                          <w:sz w:val="24"/>
                          <w:szCs w:val="24"/>
                          <w:rtl/>
                        </w:rPr>
                        <w:t>חלק</w:t>
                      </w:r>
                      <w:r w:rsidRPr="008846A9">
                        <w:rPr>
                          <w:rFonts w:cs="Tahoma"/>
                          <w:color w:val="0B5294"/>
                          <w:spacing w:val="-4"/>
                          <w:sz w:val="24"/>
                          <w:szCs w:val="24"/>
                          <w:rtl/>
                        </w:rPr>
                        <w:t xml:space="preserve"> </w:t>
                      </w:r>
                      <w:r w:rsidRPr="008846A9">
                        <w:rPr>
                          <w:rFonts w:cs="Tahoma" w:hint="eastAsia"/>
                          <w:color w:val="0B5294"/>
                          <w:spacing w:val="-4"/>
                          <w:sz w:val="24"/>
                          <w:szCs w:val="24"/>
                          <w:rtl/>
                        </w:rPr>
                        <w:t>מהן</w:t>
                      </w:r>
                      <w:r w:rsidRPr="008846A9">
                        <w:rPr>
                          <w:rFonts w:cs="Tahoma"/>
                          <w:color w:val="0B5294"/>
                          <w:spacing w:val="-4"/>
                          <w:sz w:val="24"/>
                          <w:szCs w:val="24"/>
                          <w:rtl/>
                        </w:rPr>
                        <w:t xml:space="preserve"> </w:t>
                      </w:r>
                      <w:r w:rsidRPr="008846A9">
                        <w:rPr>
                          <w:rFonts w:cs="Tahoma" w:hint="eastAsia"/>
                          <w:color w:val="0B5294"/>
                          <w:spacing w:val="-4"/>
                          <w:sz w:val="24"/>
                          <w:szCs w:val="24"/>
                          <w:rtl/>
                        </w:rPr>
                        <w:t>באמצעות</w:t>
                      </w:r>
                      <w:r w:rsidRPr="008846A9">
                        <w:rPr>
                          <w:rFonts w:cs="Tahoma"/>
                          <w:color w:val="0B5294"/>
                          <w:spacing w:val="-4"/>
                          <w:sz w:val="24"/>
                          <w:szCs w:val="24"/>
                          <w:rtl/>
                        </w:rPr>
                        <w:t xml:space="preserve"> </w:t>
                      </w:r>
                      <w:r w:rsidRPr="008846A9">
                        <w:rPr>
                          <w:rFonts w:cs="Tahoma" w:hint="eastAsia"/>
                          <w:color w:val="0B5294"/>
                          <w:spacing w:val="-4"/>
                          <w:sz w:val="24"/>
                          <w:szCs w:val="24"/>
                          <w:rtl/>
                        </w:rPr>
                        <w:t>קבלני</w:t>
                      </w:r>
                      <w:r w:rsidRPr="008846A9">
                        <w:rPr>
                          <w:rFonts w:cs="Tahoma"/>
                          <w:color w:val="0B5294"/>
                          <w:spacing w:val="-4"/>
                          <w:sz w:val="24"/>
                          <w:szCs w:val="24"/>
                          <w:rtl/>
                        </w:rPr>
                        <w:t xml:space="preserve"> </w:t>
                      </w:r>
                      <w:r w:rsidRPr="008846A9">
                        <w:rPr>
                          <w:rFonts w:cs="Tahoma" w:hint="eastAsia"/>
                          <w:color w:val="0B5294"/>
                          <w:spacing w:val="-4"/>
                          <w:sz w:val="24"/>
                          <w:szCs w:val="24"/>
                          <w:rtl/>
                        </w:rPr>
                        <w:t>משנה</w:t>
                      </w:r>
                      <w:r w:rsidRPr="008846A9">
                        <w:rPr>
                          <w:rFonts w:cs="Tahoma"/>
                          <w:color w:val="0B5294"/>
                          <w:spacing w:val="-4"/>
                          <w:sz w:val="24"/>
                          <w:szCs w:val="24"/>
                          <w:rtl/>
                        </w:rPr>
                        <w:t xml:space="preserve">, </w:t>
                      </w:r>
                      <w:r w:rsidRPr="008846A9">
                        <w:rPr>
                          <w:rFonts w:cs="Tahoma" w:hint="eastAsia"/>
                          <w:color w:val="0B5294"/>
                          <w:spacing w:val="-4"/>
                          <w:sz w:val="24"/>
                          <w:szCs w:val="24"/>
                          <w:rtl/>
                        </w:rPr>
                        <w:t>ללא</w:t>
                      </w:r>
                      <w:r w:rsidRPr="008846A9">
                        <w:rPr>
                          <w:rFonts w:cs="Tahoma"/>
                          <w:color w:val="0B5294"/>
                          <w:spacing w:val="-4"/>
                          <w:sz w:val="24"/>
                          <w:szCs w:val="24"/>
                          <w:rtl/>
                        </w:rPr>
                        <w:t xml:space="preserve"> </w:t>
                      </w:r>
                      <w:r w:rsidRPr="008846A9">
                        <w:rPr>
                          <w:rFonts w:cs="Tahoma" w:hint="eastAsia"/>
                          <w:color w:val="0B5294"/>
                          <w:spacing w:val="-4"/>
                          <w:sz w:val="24"/>
                          <w:szCs w:val="24"/>
                          <w:rtl/>
                        </w:rPr>
                        <w:t>היתר</w:t>
                      </w:r>
                      <w:r w:rsidRPr="008846A9">
                        <w:rPr>
                          <w:rFonts w:cs="Tahoma"/>
                          <w:color w:val="0B5294"/>
                          <w:spacing w:val="-4"/>
                          <w:sz w:val="24"/>
                          <w:szCs w:val="24"/>
                          <w:rtl/>
                        </w:rPr>
                        <w:t xml:space="preserve"> </w:t>
                      </w:r>
                      <w:r w:rsidRPr="008846A9">
                        <w:rPr>
                          <w:rFonts w:cs="Tahoma" w:hint="eastAsia"/>
                          <w:color w:val="0B5294"/>
                          <w:spacing w:val="-4"/>
                          <w:sz w:val="24"/>
                          <w:szCs w:val="24"/>
                          <w:rtl/>
                        </w:rPr>
                        <w:t>משהב</w:t>
                      </w:r>
                      <w:r w:rsidRPr="008846A9">
                        <w:rPr>
                          <w:rFonts w:cs="Tahoma"/>
                          <w:color w:val="0B5294"/>
                          <w:spacing w:val="-4"/>
                          <w:sz w:val="24"/>
                          <w:szCs w:val="24"/>
                          <w:rtl/>
                        </w:rPr>
                        <w:t>"</w:t>
                      </w:r>
                      <w:r w:rsidRPr="008846A9">
                        <w:rPr>
                          <w:rFonts w:cs="Tahoma" w:hint="eastAsia"/>
                          <w:color w:val="0B5294"/>
                          <w:spacing w:val="-4"/>
                          <w:sz w:val="24"/>
                          <w:szCs w:val="24"/>
                          <w:rtl/>
                        </w:rPr>
                        <w:t>ט</w:t>
                      </w:r>
                    </w:p>
                    <w:p w:rsidR="008846A9" w:rsidRPr="00373C5D" w:rsidP="008846A9">
                      <w:pPr>
                        <w:spacing w:before="120" w:after="0" w:line="240" w:lineRule="atLeast"/>
                        <w:rPr>
                          <w:rFonts w:cs="Tahoma"/>
                          <w:b/>
                          <w:bCs/>
                          <w:color w:val="0B5294"/>
                          <w:sz w:val="48"/>
                          <w:szCs w:val="48"/>
                          <w:rtl/>
                        </w:rPr>
                      </w:pPr>
                      <w:drawing>
                        <wp:inline distT="0" distB="0" distL="0" distR="0">
                          <wp:extent cx="288000" cy="31337"/>
                          <wp:effectExtent l="0" t="0" r="0" b="6985"/>
                          <wp:docPr id="4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9302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hAnsi="Tahoma" w:cs="Tahoma"/>
          <w:sz w:val="17"/>
          <w:szCs w:val="17"/>
          <w:rtl/>
        </w:rPr>
      </w:pPr>
      <w:r w:rsidRPr="00EC6361">
        <w:rPr>
          <w:rFonts w:ascii="Tahoma" w:hAnsi="Tahoma" w:cs="Tahoma" w:hint="cs"/>
          <w:sz w:val="17"/>
          <w:szCs w:val="17"/>
          <w:rtl/>
        </w:rPr>
        <w:t>בספטמבר 2015, במהלך העבודות לפינוי מוקשים באחד מן הפרויקטים האמורים, עלו יחסיהם של חברת הפינוי האמורה ומשהב"ט על שרטון, על רקע דרישות כספיות מצד החברה, וכעת, מערכת החבות הכספית שביניהן מתבררת בבית המשפט במסגרת תביעה אזרחית</w:t>
      </w:r>
      <w:r>
        <w:rPr>
          <w:rStyle w:val="FootnoteReference0"/>
          <w:rFonts w:ascii="Tahoma" w:hAnsi="Tahoma" w:cs="Tahoma"/>
          <w:sz w:val="17"/>
          <w:szCs w:val="17"/>
          <w:rtl/>
        </w:rPr>
        <w:footnoteReference w:id="13"/>
      </w:r>
      <w:r w:rsidRPr="00EC6361">
        <w:rPr>
          <w:rFonts w:ascii="Tahoma" w:hAnsi="Tahoma" w:cs="Tahoma" w:hint="cs"/>
          <w:sz w:val="17"/>
          <w:szCs w:val="17"/>
          <w:rtl/>
        </w:rPr>
        <w:t>. יצוין, שבטרם הגישה חברה זו את תביעתה לבית המשפט, הוועדה להשעיית ספקים במשהב"ט</w:t>
      </w:r>
      <w:r>
        <w:rPr>
          <w:rStyle w:val="FootnoteReference0"/>
          <w:rFonts w:ascii="Tahoma" w:hAnsi="Tahoma" w:cs="Tahoma"/>
          <w:sz w:val="17"/>
          <w:szCs w:val="17"/>
          <w:rtl/>
        </w:rPr>
        <w:footnoteReference w:id="14"/>
      </w:r>
      <w:r w:rsidRPr="00EC6361">
        <w:rPr>
          <w:rFonts w:ascii="Tahoma" w:hAnsi="Tahoma" w:cs="Tahoma" w:hint="cs"/>
          <w:sz w:val="17"/>
          <w:szCs w:val="17"/>
          <w:rtl/>
        </w:rPr>
        <w:t xml:space="preserve"> השעתה אותה מרשימת ספקי המשרד למשך שנתיים החל מינואר 2016 בגין הפרות שונות, אחת מהן היא העילה של ביצוע עבודות באמצעות קבלן משנה ללא היתר. </w:t>
      </w:r>
    </w:p>
    <w:p w:rsidR="00F452BD" w:rsidRPr="00EC6361" w:rsidP="00EC6361">
      <w:pPr>
        <w:spacing w:line="240" w:lineRule="exact"/>
        <w:ind w:right="2268"/>
        <w:jc w:val="both"/>
        <w:rPr>
          <w:rFonts w:ascii="Tahoma" w:hAnsi="Tahoma" w:cs="Tahoma"/>
          <w:sz w:val="17"/>
          <w:szCs w:val="17"/>
          <w:rtl/>
        </w:rPr>
      </w:pPr>
      <w:r w:rsidRPr="00EC6361">
        <w:rPr>
          <w:rFonts w:ascii="Tahoma" w:hAnsi="Tahoma" w:cs="Tahoma" w:hint="cs"/>
          <w:sz w:val="17"/>
          <w:szCs w:val="17"/>
          <w:rtl/>
        </w:rPr>
        <w:t xml:space="preserve">עוד עלה בביקורת, שרק ביחס לפרויקט אחד מבין השלושה שבהם מיוחסת ההפרה, זיהה מפקח מטעם הרלפ"ם </w:t>
      </w:r>
      <w:r w:rsidRPr="00EC6361">
        <w:rPr>
          <w:rFonts w:ascii="Tahoma" w:hAnsi="Tahoma" w:cs="Tahoma" w:hint="cs"/>
          <w:sz w:val="17"/>
          <w:szCs w:val="17"/>
          <w:u w:val="single"/>
          <w:rtl/>
        </w:rPr>
        <w:t>מיד</w:t>
      </w:r>
      <w:r w:rsidRPr="00EC6361">
        <w:rPr>
          <w:rFonts w:ascii="Tahoma" w:hAnsi="Tahoma" w:cs="Tahoma"/>
          <w:sz w:val="17"/>
          <w:szCs w:val="17"/>
          <w:u w:val="single"/>
          <w:rtl/>
        </w:rPr>
        <w:t xml:space="preserve"> </w:t>
      </w:r>
      <w:r w:rsidRPr="00EC6361">
        <w:rPr>
          <w:rFonts w:ascii="Tahoma" w:hAnsi="Tahoma" w:cs="Tahoma" w:hint="cs"/>
          <w:sz w:val="17"/>
          <w:szCs w:val="17"/>
          <w:u w:val="single"/>
          <w:rtl/>
        </w:rPr>
        <w:t>עם</w:t>
      </w:r>
      <w:r w:rsidRPr="00EC6361">
        <w:rPr>
          <w:rFonts w:ascii="Tahoma" w:hAnsi="Tahoma" w:cs="Tahoma"/>
          <w:sz w:val="17"/>
          <w:szCs w:val="17"/>
          <w:u w:val="single"/>
          <w:rtl/>
        </w:rPr>
        <w:t xml:space="preserve"> </w:t>
      </w:r>
      <w:r w:rsidRPr="00EC6361">
        <w:rPr>
          <w:rFonts w:ascii="Tahoma" w:hAnsi="Tahoma" w:cs="Tahoma" w:hint="cs"/>
          <w:sz w:val="17"/>
          <w:szCs w:val="17"/>
          <w:u w:val="single"/>
          <w:rtl/>
        </w:rPr>
        <w:t>תחילת</w:t>
      </w:r>
      <w:r w:rsidRPr="00EC6361">
        <w:rPr>
          <w:rFonts w:ascii="Tahoma" w:hAnsi="Tahoma" w:cs="Tahoma"/>
          <w:sz w:val="17"/>
          <w:szCs w:val="17"/>
          <w:u w:val="single"/>
          <w:rtl/>
        </w:rPr>
        <w:t xml:space="preserve"> </w:t>
      </w:r>
      <w:r w:rsidRPr="00EC6361">
        <w:rPr>
          <w:rFonts w:ascii="Tahoma" w:hAnsi="Tahoma" w:cs="Tahoma" w:hint="cs"/>
          <w:sz w:val="17"/>
          <w:szCs w:val="17"/>
          <w:u w:val="single"/>
          <w:rtl/>
        </w:rPr>
        <w:t>העבודות</w:t>
      </w:r>
      <w:r w:rsidRPr="00EC6361">
        <w:rPr>
          <w:rFonts w:ascii="Tahoma" w:hAnsi="Tahoma" w:cs="Tahoma" w:hint="cs"/>
          <w:sz w:val="17"/>
          <w:szCs w:val="17"/>
          <w:rtl/>
        </w:rPr>
        <w:t xml:space="preserve"> סימנים מחשידים לכך שחברת הפינוי האמורה פעלה באמצעות חברה א' כקבלן משנה ללא היתר. בסמוך לאחר מכן, פנו המפקח מטעם הרלפ"ם וכן מנהל הרשות דאז וסגנו דאז ומנהלה במועד סיום הביקורת לחברת הפינוי האמורה, וביקשו הבהרות בנוגע למעמדה של חברה א' במסגרת עבודות הפרויקט. על פי המסמכים, חברת הפינוי האמורה הצהירה בכתב בתגובתה לאותה הפנייה, שחברה א' "משמשת כקבלן משנה לביצוע מלא של עבודות הפינוי". סגן מנהל הרלפ"ם דאז ומנהלה במועד סיום הביקורת השיב לה ש"אין אישור להשתמש בקבלנות משנה לצורך ביצוע העבודות המקצועיות", ושאם היא מעוניינת לפעול במתכונת של קבלנות משנה, עליה להגיש בקשה מסודרת למנה"ר ולהסדיר את הביטוחים המתאימים. אף על פי כן, חברת הפינוי האמורה המשיכה לעבוד באותה המתכונת, ללא הגשת הבקשה. </w:t>
      </w:r>
    </w:p>
    <w:p w:rsidR="00F452BD" w:rsidRPr="00EC6361" w:rsidP="00A512AD">
      <w:pPr>
        <w:spacing w:after="240" w:line="240" w:lineRule="exact"/>
        <w:ind w:right="2268"/>
        <w:jc w:val="both"/>
        <w:rPr>
          <w:rFonts w:ascii="Tahoma" w:hAnsi="Tahoma" w:cs="Tahoma"/>
          <w:sz w:val="17"/>
          <w:szCs w:val="17"/>
          <w:rtl/>
        </w:rPr>
      </w:pPr>
      <w:r w:rsidRPr="00EC6361">
        <w:rPr>
          <w:rFonts w:ascii="Tahoma" w:hAnsi="Tahoma" w:cs="Tahoma" w:hint="cs"/>
          <w:sz w:val="17"/>
          <w:szCs w:val="17"/>
          <w:rtl/>
        </w:rPr>
        <w:t xml:space="preserve">כעבור כתשעה חודשים, התעוררו שוב חשדותיו של מפקח מהרלפ"ם שחברת הפינוי האמורה מקיימת את עבודות פינוי המוקשים באמצעות קבלן משנה, ללא היתר. בשלב זה, עירבו הרלפ"ם והיועץ המשפטי שלה גם את גורמי מנה"ר הרלוונטיים - סגן ראש מנה"ר לרכש שירותים וראש המערכה לרכש שירותי יחידה. לאחר שחברת הפינוי האמורה התבקשה על ידי גורמים אלה להעביר את התייחסותה בנוגע לזהות מבצעי העבודה בפרויקט, היא הצהירה שהיא מבצעת את עבודות פינוי המוקשים באמצעות חברות א' ו-ב' באופן ש"ידוע ומקובל לאורך כל הדרך". הלכה למעשה, חברת הפינוי האמורה פעלה באמצעות קבלני משנה ללא היתר לאורך כל הפרויקט, עד ספטמבר 2015, אז עזבה ביוזמתה את שטחי הפרויקט, לפני שסיימה את העבודות במקום, לנוכח ריבוי מחלוקות כספיות בינה לבין הרלפ"ם, נשוא התביעה שצוינה לעיל. </w:t>
      </w:r>
    </w:p>
    <w:p w:rsidR="00F452BD" w:rsidRPr="00EC6361" w:rsidP="00A512AD">
      <w:pPr>
        <w:pStyle w:val="RESHET"/>
        <w:rPr>
          <w:rtl/>
        </w:rPr>
      </w:pPr>
      <w:r w:rsidRPr="00EC6361">
        <w:rPr>
          <w:rFonts w:hint="cs"/>
          <w:rtl/>
        </w:rPr>
        <w:t xml:space="preserve">משרד מבקר המדינה רואה בחומרה את העובדה, שאף שעל פי המסמכים חברת הפינוי האמורה הצהירה שהיא פועלת באמצעות קבלני משנה, מנהל הרלפ"ם דאז, מר ארווין לביא, סגנו דאז ומנהלה במועד סיום הביקורת, מר מרסל אביב, והיועץ המשפטי של הרלפ"ם, כמו גם סגנית ראש מנה"ר לרכש שירותים, הגב' חנה גנאור, לא ערכו בירור ובקרה שנועדו לוודא חד-משמעית שחברת הפינוי האמורה אכן יישמה את הנחיותיהם ואת הוראות ההסכם בהקשר זה. ניכר, שלו היו פועלים כך, היה מסתבר להם שחברה זו פעלה לכל אורך הפרויקט בניגוד להסכם ולהוראות המכרז. </w:t>
      </w:r>
    </w:p>
    <w:p w:rsidR="00F452BD" w:rsidRPr="00EC6361" w:rsidP="00A512AD">
      <w:pPr>
        <w:spacing w:before="180" w:after="240" w:line="240" w:lineRule="exact"/>
        <w:ind w:right="2268"/>
        <w:jc w:val="both"/>
        <w:rPr>
          <w:rFonts w:ascii="Tahoma" w:hAnsi="Tahoma" w:cs="Tahoma"/>
          <w:sz w:val="17"/>
          <w:szCs w:val="17"/>
          <w:rtl/>
        </w:rPr>
      </w:pPr>
      <w:r w:rsidRPr="00EC6361">
        <w:rPr>
          <w:rFonts w:ascii="Tahoma" w:hAnsi="Tahoma" w:cs="Tahoma" w:hint="cs"/>
          <w:sz w:val="17"/>
          <w:szCs w:val="17"/>
          <w:rtl/>
        </w:rPr>
        <w:t>בהתייחסויותיהם מספטמבר 2016 לממצאי הביקורת מסרו מנהל הרלפ"ם דאז ומנהל הרלפ"ם במועד סיום הביקורת וכן היועץ המשפטי של הרלפ"ם, שהתמדת הרלפ"ם בהוכחת החשדות היא שהובילה לכך שחברת הפינוי האמורה עמדה בפני הוועדה להשעיית ספקים במשהב"ט, והוטלו עליה סנקציות חמורות כאמור לעיל. היועץ המשפטי של הרלפ"ם הוסיף שביולי 2015, לאחר שחברת הפינוי האמורה טענה שוב שהיא מבצעת את עבודות פינוי המוקשים באמצעות קבלני משנה "לא היה טעם בהפסקת עבודות הפינוי, היות והחברה נטשה את הפרויקט".</w:t>
      </w:r>
    </w:p>
    <w:p w:rsidR="00F452BD" w:rsidRPr="00EC6361" w:rsidP="00A512AD">
      <w:pPr>
        <w:pStyle w:val="RESHET"/>
        <w:rPr>
          <w:rtl/>
        </w:rPr>
      </w:pPr>
      <w:r w:rsidRPr="00EC6361">
        <w:rPr>
          <w:rFonts w:hint="cs"/>
          <w:rtl/>
        </w:rPr>
        <w:t xml:space="preserve">יצוין, כי </w:t>
      </w:r>
      <w:r w:rsidRPr="00EC6361">
        <w:rPr>
          <w:rtl/>
        </w:rPr>
        <w:t>ל</w:t>
      </w:r>
      <w:r w:rsidRPr="00EC6361">
        <w:rPr>
          <w:rFonts w:hint="cs"/>
          <w:rtl/>
        </w:rPr>
        <w:t>ה</w:t>
      </w:r>
      <w:r w:rsidRPr="00EC6361">
        <w:rPr>
          <w:rtl/>
        </w:rPr>
        <w:t>עמדתה של חבר</w:t>
      </w:r>
      <w:r w:rsidRPr="00EC6361">
        <w:rPr>
          <w:rFonts w:hint="cs"/>
          <w:rtl/>
        </w:rPr>
        <w:t xml:space="preserve">ת הפינוי האמורה </w:t>
      </w:r>
      <w:r w:rsidRPr="00EC6361">
        <w:rPr>
          <w:rtl/>
        </w:rPr>
        <w:t xml:space="preserve">בפני הוועדה להשעיית ספקים </w:t>
      </w:r>
      <w:r w:rsidRPr="00EC6361">
        <w:rPr>
          <w:rFonts w:hint="cs"/>
          <w:rtl/>
        </w:rPr>
        <w:t>מספר סיבות</w:t>
      </w:r>
      <w:r w:rsidRPr="00EC6361">
        <w:rPr>
          <w:rtl/>
        </w:rPr>
        <w:t xml:space="preserve">, </w:t>
      </w:r>
      <w:r w:rsidRPr="00EC6361">
        <w:rPr>
          <w:rFonts w:hint="cs"/>
          <w:rtl/>
        </w:rPr>
        <w:t>ובראשן</w:t>
      </w:r>
      <w:r w:rsidRPr="00EC6361">
        <w:rPr>
          <w:rtl/>
        </w:rPr>
        <w:t xml:space="preserve"> עזיבת </w:t>
      </w:r>
      <w:r w:rsidRPr="00EC6361">
        <w:rPr>
          <w:rFonts w:hint="cs"/>
          <w:rtl/>
        </w:rPr>
        <w:t>אתר</w:t>
      </w:r>
      <w:r w:rsidRPr="00EC6361">
        <w:rPr>
          <w:rtl/>
        </w:rPr>
        <w:t xml:space="preserve"> הפרויקט באופן שמהווה הפרה מוחלטת של הסכם ההתקשרות בינה לבין </w:t>
      </w:r>
      <w:r w:rsidRPr="00EC6361">
        <w:rPr>
          <w:rFonts w:hint="cs"/>
          <w:rtl/>
        </w:rPr>
        <w:t>משהב</w:t>
      </w:r>
      <w:r w:rsidRPr="00EC6361">
        <w:rPr>
          <w:rtl/>
        </w:rPr>
        <w:t>"ט</w:t>
      </w:r>
      <w:r w:rsidRPr="00EC6361">
        <w:rPr>
          <w:rFonts w:hint="cs"/>
          <w:rtl/>
        </w:rPr>
        <w:t>. משרד מבקר המדינה מעיר, כי לא היה בנטישת חברת הפינוי האמורה את האתר כדי לפטור את גורמי רלפ"ם ומנה"ר מלקיים בירור ובקרה ולוודא, טרם הנטישה, שהיא אכן יישמה את הנחיות ההסכם בהקשר זה.</w:t>
      </w:r>
      <w:r w:rsidRPr="00EC6361">
        <w:rPr>
          <w:rtl/>
        </w:rPr>
        <w:t xml:space="preserve"> </w:t>
      </w:r>
    </w:p>
    <w:p w:rsidR="00F452BD" w:rsidRPr="00EC6361" w:rsidP="00A512AD">
      <w:pPr>
        <w:spacing w:before="180" w:line="240" w:lineRule="exact"/>
        <w:ind w:right="2268"/>
        <w:jc w:val="both"/>
        <w:rPr>
          <w:rFonts w:ascii="Tahoma" w:hAnsi="Tahoma" w:cs="Tahoma"/>
          <w:sz w:val="17"/>
          <w:szCs w:val="17"/>
          <w:rtl/>
        </w:rPr>
      </w:pPr>
      <w:r w:rsidRPr="00A512AD">
        <w:rPr>
          <w:rFonts w:ascii="Tahoma" w:hAnsi="Tahoma" w:cs="Tahoma" w:hint="cs"/>
          <w:spacing w:val="-4"/>
          <w:sz w:val="17"/>
          <w:szCs w:val="17"/>
          <w:rtl/>
        </w:rPr>
        <w:t>ביחס לפרויקט השני מבין השלושה עלה בביקורת, שקיימים מסמכים רבים בתיק הפרויקט</w:t>
      </w:r>
      <w:r>
        <w:rPr>
          <w:rStyle w:val="FootnoteReference0"/>
          <w:rFonts w:ascii="Tahoma" w:hAnsi="Tahoma" w:cs="Tahoma"/>
          <w:spacing w:val="-4"/>
          <w:sz w:val="17"/>
          <w:szCs w:val="17"/>
          <w:rtl/>
        </w:rPr>
        <w:footnoteReference w:id="15"/>
      </w:r>
      <w:r w:rsidRPr="00A512AD">
        <w:rPr>
          <w:rFonts w:ascii="Tahoma" w:hAnsi="Tahoma" w:cs="Tahoma" w:hint="cs"/>
          <w:sz w:val="17"/>
          <w:szCs w:val="17"/>
          <w:rtl/>
        </w:rPr>
        <w:t xml:space="preserve"> המעידים ברורות ש</w:t>
      </w:r>
      <w:r w:rsidRPr="00A512AD">
        <w:rPr>
          <w:rFonts w:ascii="Tahoma" w:hAnsi="Tahoma" w:cs="Tahoma" w:hint="cs"/>
          <w:sz w:val="17"/>
          <w:szCs w:val="17"/>
          <w:u w:val="single"/>
          <w:rtl/>
        </w:rPr>
        <w:t>לכל</w:t>
      </w:r>
      <w:r w:rsidRPr="00A512AD">
        <w:rPr>
          <w:rFonts w:ascii="Tahoma" w:hAnsi="Tahoma" w:cs="Tahoma"/>
          <w:sz w:val="17"/>
          <w:szCs w:val="17"/>
          <w:u w:val="single"/>
          <w:rtl/>
        </w:rPr>
        <w:t xml:space="preserve"> </w:t>
      </w:r>
      <w:r w:rsidRPr="00A512AD">
        <w:rPr>
          <w:rFonts w:ascii="Tahoma" w:hAnsi="Tahoma" w:cs="Tahoma" w:hint="cs"/>
          <w:sz w:val="17"/>
          <w:szCs w:val="17"/>
          <w:u w:val="single"/>
          <w:rtl/>
        </w:rPr>
        <w:t>אורך</w:t>
      </w:r>
      <w:r w:rsidRPr="00A512AD">
        <w:rPr>
          <w:rFonts w:ascii="Tahoma" w:hAnsi="Tahoma" w:cs="Tahoma"/>
          <w:sz w:val="17"/>
          <w:szCs w:val="17"/>
          <w:u w:val="single"/>
          <w:rtl/>
        </w:rPr>
        <w:t xml:space="preserve"> </w:t>
      </w:r>
      <w:r w:rsidRPr="00A512AD">
        <w:rPr>
          <w:rFonts w:ascii="Tahoma" w:hAnsi="Tahoma" w:cs="Tahoma" w:hint="cs"/>
          <w:sz w:val="17"/>
          <w:szCs w:val="17"/>
          <w:u w:val="single"/>
          <w:rtl/>
        </w:rPr>
        <w:t>הפרויקט</w:t>
      </w:r>
      <w:r w:rsidRPr="00A512AD">
        <w:rPr>
          <w:rFonts w:ascii="Tahoma" w:hAnsi="Tahoma" w:cs="Tahoma" w:hint="cs"/>
          <w:sz w:val="17"/>
          <w:szCs w:val="17"/>
          <w:rtl/>
        </w:rPr>
        <w:t xml:space="preserve"> עובדי חברות א' ו-ב' הם שעסקו בפינוי</w:t>
      </w:r>
      <w:r w:rsidRPr="00EC6361">
        <w:rPr>
          <w:rFonts w:ascii="Tahoma" w:hAnsi="Tahoma" w:cs="Tahoma" w:hint="cs"/>
          <w:sz w:val="17"/>
          <w:szCs w:val="17"/>
          <w:rtl/>
        </w:rPr>
        <w:t xml:space="preserve"> המוקשים. כך למשל, נמצאו בתיק דוחות מקצועיים שנכתבו על גבי מסמכים הנושאים את הלוגו של חברה א', אחד מהם מחודשי הפרויקט הראשונים; נמצאו גם</w:t>
      </w:r>
      <w:r w:rsidRPr="00EC6361">
        <w:rPr>
          <w:rFonts w:ascii="Tahoma" w:hAnsi="Tahoma" w:cs="Tahoma" w:hint="cs"/>
          <w:sz w:val="17"/>
          <w:szCs w:val="17"/>
          <w:rtl/>
        </w:rPr>
        <w:t xml:space="preserve"> </w:t>
      </w:r>
      <w:r w:rsidRPr="00EC6361">
        <w:rPr>
          <w:rFonts w:ascii="Tahoma" w:hAnsi="Tahoma" w:cs="Tahoma" w:hint="cs"/>
          <w:sz w:val="17"/>
          <w:szCs w:val="17"/>
          <w:rtl/>
        </w:rPr>
        <w:t xml:space="preserve">דוחות שחברת הפיקוח הפיקה לכל אורך הפרויקט ונשלחו מטעמה, בין היתר, לחברת הפינוי האמורה, כמו גם לחברות א' ו-ב', באופן שמצביע ישירות על מעורבותן בפרויקט. בפרויקט זה העלה מפקח מהרלפ"ם חשד לכך שהחברה פועלת באמצעות קבלן משנה ללא היתר, חודשיים בלבד לפני תום הפרויקט, ומשהב"ט אימת את החשד רק לאחר סיומו, בהצהרה בכתב שמסרה לו חברת הפינוי האמורה, ואיששה את החשד. </w:t>
      </w:r>
    </w:p>
    <w:p w:rsidR="00F452BD" w:rsidRPr="00EC6361" w:rsidP="00A512AD">
      <w:pPr>
        <w:pStyle w:val="running-text"/>
        <w:bidi/>
        <w:rPr>
          <w:rtl/>
        </w:rPr>
      </w:pPr>
      <w:r w:rsidRPr="00EC6361">
        <w:rPr>
          <w:rFonts w:hint="cs"/>
          <w:rtl/>
        </w:rPr>
        <w:t xml:space="preserve">בדיקת משרד מבקר המדינה העלתה שגם בפרויקט השלישי קיימה חברת הפינוי האמורה את העבודות לפינוי המוקשים באמצעות חברה א' ללא היתר. שכן, גם בתיק פרויקט זה נמצאו מסמכים שונים המעידים על ביצוע ההפרה. כך למשל, נמצא תיעוד לתחקיר אירוע ובו צוין מפורשות כי חברה א' "עוסקת בפינוי מוקשים באזור... מזה כ-9 חודשים"; נמצאו דוחות הנושאים את לוגו חברה א'; וכך גם דוחות </w:t>
      </w:r>
      <w:r w:rsidRPr="00EC6361">
        <w:rPr>
          <w:rFonts w:hint="cs"/>
          <w:rtl/>
        </w:rPr>
        <w:t>מטעם חברת הפיקוח, שנשלחו, בין היתר, לחברת הפינוי האמורה ולחברה א', באופן שמעיד על מעורבותה בפרויקט.</w:t>
      </w:r>
    </w:p>
    <w:p w:rsidR="00F452BD" w:rsidRPr="00EC6361" w:rsidP="00A512AD">
      <w:pPr>
        <w:spacing w:after="240" w:line="240" w:lineRule="exact"/>
        <w:ind w:right="2268"/>
        <w:jc w:val="both"/>
        <w:rPr>
          <w:rFonts w:ascii="Tahoma" w:hAnsi="Tahoma" w:cs="Tahoma"/>
          <w:sz w:val="17"/>
          <w:szCs w:val="17"/>
          <w:rtl/>
        </w:rPr>
      </w:pPr>
      <w:r w:rsidRPr="00EC6361">
        <w:rPr>
          <w:rFonts w:ascii="Tahoma" w:hAnsi="Tahoma" w:cs="Tahoma" w:hint="cs"/>
          <w:sz w:val="17"/>
          <w:szCs w:val="17"/>
          <w:rtl/>
        </w:rPr>
        <w:t xml:space="preserve">מפקח מטעם הרלפ"ם הוא סמכות הפיקוח העליונה בשטח בכל הנוגע לפעילות החברות האזרחיות. פיקוח עליון ומתכלל של שירותים שרוכש משהב"ט במיליוני שקלים, בעיקר בתחום מסוכן ורגיש כפינוי מוקשים, שהוא גם בעל השלכות לשלום הציבור, הוא שלב בקרה חיוני ביותר ובעל חשיבות משמעותית להצלחת פרויקט ולביצועו כהלכה על פי ההוראות. ביצועו בקפידה ועל פי הוראות החוק, המפרט הלאומי, נוהלי הרלפ"ם וסעיפי ההסכם בין משהב"ט לחברות האזרחיות, הכרחי לצורך השלמת הפרויקט בבטחה ובאחריות. </w:t>
      </w:r>
    </w:p>
    <w:p w:rsidR="00F452BD" w:rsidRPr="00EC6361" w:rsidP="00A512AD">
      <w:pPr>
        <w:pStyle w:val="RESHET"/>
        <w:rPr>
          <w:rtl/>
        </w:rPr>
      </w:pPr>
      <w:r w:rsidRPr="00EC6361">
        <w:rPr>
          <w:rFonts w:hint="cs"/>
          <w:rtl/>
        </w:rPr>
        <w:t xml:space="preserve">משרד מבקר המדינה רואה בחומרה רבה את העובדה שבפרויקטים השני והשלישי לא זיהו מפקחי הרלפ"ם ומנהליה כבר במהלך העבודות את ההפרה של תנאי המכרז ושל הסכם ההתקשרות מצד חברת הפינוי האמורה, וזאת על אף הסימנים הרבים שהיו קיימים בתיקי הפרויקטים שהם עצמם ניהלו. </w:t>
      </w:r>
    </w:p>
    <w:p w:rsidR="00F452BD" w:rsidRPr="00EC6361" w:rsidP="00A512AD">
      <w:pPr>
        <w:pStyle w:val="RESHET"/>
        <w:rPr>
          <w:rtl/>
        </w:rPr>
      </w:pPr>
      <w:r w:rsidRPr="00EC6361">
        <w:rPr>
          <w:rFonts w:hint="cs"/>
          <w:rtl/>
        </w:rPr>
        <w:t>ההשלכות העלולות לנבוע מהתקשרות עם קבלני משנה ללא קבלת היתר ממשהב"ט, הן בשני תחומים. על פי הראשון, כאשר חברה מבצעת ללא היתר התחייבות בהסכם באמצעות חברה אחרת, שגם היא מוכרת כספק של משהב"ט, היא יוצרת לה, הלכה למעשה, נתיב חלופי להתקשרות עם משהב"ט. בכך, תיתכן פגיעה בעקרונות של שוויון ההזדמנויות והתחרות, שעליהם נועדו להגן, בין היתר, דיני המכרזים והאיסור בדבר ביצוע התחייבויות באמצעות אחר. השלכה נוספת היא בתחום הביטחוני, שכן כאמור, לפני תחילת עבודתן של החברות האזרחיות בשטחי שדות המוקשים, אמורה יחידת הביטחון לאשר ברמה הביטחונית כל עובד הצפוי לבוא במגע עם המוקשים בשטחים סגורים. פינוי מוקשים באמצעות עובדים של חברה אחרת, שלא אושרו לעבודה, עלול להוביל לאי-ודאות בנוגע לזהות של אותם העובדים. מאחר שהם באים במגע עם חומרי נפץ ואף נכנסים לשטחים צבאיים סגורים, יש בכך סיכון לפגיעה בביטחון המדינה.</w:t>
      </w:r>
    </w:p>
    <w:p w:rsidR="00F452BD" w:rsidRPr="00EC6361" w:rsidP="00A512AD">
      <w:pPr>
        <w:pStyle w:val="RESHET"/>
        <w:rPr>
          <w:rtl/>
        </w:rPr>
      </w:pPr>
      <w:r w:rsidRPr="00EC6361">
        <w:rPr>
          <w:rFonts w:hint="cs"/>
          <w:rtl/>
        </w:rPr>
        <w:t xml:space="preserve">לנוכח האמור, מעיר משרד מבקר המדינה, כי אין זה סביר שמשהב"ט יתקשר בהסכמים רגישים בעלי השלכות לביטחון הציבור, בלי שתהיה לו ודאות מוחלטת של זהות מבצעי השירות נשוא ההתקשרות. על כן, בפרויקטים עתידיים, על עובדי משהב"ט הפועלים כשלוחיו בשטח, לנקוט את כל האמצעים הדרושים לזיהוי מוקדם של הפרות מצד חברות אזרחיות, וביתר שאת, כאשר מדובר בהפרה חוזרת של אותה חברה. כמו כן, על מנהל הרלפ"ם והיועץ המשפטי שלה ועל סגן ראש מנה"ר לרכש שירותים למצות עד תום בדיקה של כל חשד להפרה של ביצוע התחייבות באמצעות אחר, ללא היתר, משום השלכותיה אלה. </w:t>
      </w:r>
      <w:r w:rsidRPr="0012789B" w:rsidR="00A928F8">
        <w:rPr>
          <w:noProof/>
          <w:rtl/>
          <w:lang w:eastAsia="en-US"/>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A928F8" w:rsidRPr="00373C5D" w:rsidP="00A928F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605100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395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928F8" w:rsidRPr="001762F4" w:rsidP="00A928F8">
                            <w:pPr>
                              <w:spacing w:after="0" w:line="240" w:lineRule="auto"/>
                              <w:rPr>
                                <w:rFonts w:cs="Tahoma"/>
                                <w:color w:val="0B5294"/>
                                <w:spacing w:val="-4"/>
                                <w:sz w:val="24"/>
                                <w:szCs w:val="24"/>
                                <w:rtl/>
                                <w:cs/>
                              </w:rPr>
                            </w:pPr>
                            <w:r w:rsidRPr="00A928F8">
                              <w:rPr>
                                <w:rFonts w:cs="Tahoma" w:hint="eastAsia"/>
                                <w:color w:val="0B5294"/>
                                <w:spacing w:val="-4"/>
                                <w:sz w:val="24"/>
                                <w:szCs w:val="24"/>
                                <w:rtl/>
                              </w:rPr>
                              <w:t>אין</w:t>
                            </w:r>
                            <w:r w:rsidRPr="00A928F8">
                              <w:rPr>
                                <w:rFonts w:cs="Tahoma"/>
                                <w:color w:val="0B5294"/>
                                <w:spacing w:val="-4"/>
                                <w:sz w:val="24"/>
                                <w:szCs w:val="24"/>
                                <w:rtl/>
                              </w:rPr>
                              <w:t xml:space="preserve"> </w:t>
                            </w:r>
                            <w:r w:rsidRPr="00A928F8">
                              <w:rPr>
                                <w:rFonts w:cs="Tahoma" w:hint="eastAsia"/>
                                <w:color w:val="0B5294"/>
                                <w:spacing w:val="-4"/>
                                <w:sz w:val="24"/>
                                <w:szCs w:val="24"/>
                                <w:rtl/>
                              </w:rPr>
                              <w:t>זה</w:t>
                            </w:r>
                            <w:r w:rsidRPr="00A928F8">
                              <w:rPr>
                                <w:rFonts w:cs="Tahoma"/>
                                <w:color w:val="0B5294"/>
                                <w:spacing w:val="-4"/>
                                <w:sz w:val="24"/>
                                <w:szCs w:val="24"/>
                                <w:rtl/>
                              </w:rPr>
                              <w:t xml:space="preserve"> </w:t>
                            </w:r>
                            <w:r w:rsidRPr="00A928F8">
                              <w:rPr>
                                <w:rFonts w:cs="Tahoma" w:hint="eastAsia"/>
                                <w:color w:val="0B5294"/>
                                <w:spacing w:val="-4"/>
                                <w:sz w:val="24"/>
                                <w:szCs w:val="24"/>
                                <w:rtl/>
                              </w:rPr>
                              <w:t>סביר</w:t>
                            </w:r>
                            <w:r w:rsidRPr="00A928F8">
                              <w:rPr>
                                <w:rFonts w:cs="Tahoma"/>
                                <w:color w:val="0B5294"/>
                                <w:spacing w:val="-4"/>
                                <w:sz w:val="24"/>
                                <w:szCs w:val="24"/>
                                <w:rtl/>
                              </w:rPr>
                              <w:t xml:space="preserve"> </w:t>
                            </w:r>
                            <w:r w:rsidRPr="00A928F8">
                              <w:rPr>
                                <w:rFonts w:cs="Tahoma" w:hint="eastAsia"/>
                                <w:color w:val="0B5294"/>
                                <w:spacing w:val="-4"/>
                                <w:sz w:val="24"/>
                                <w:szCs w:val="24"/>
                                <w:rtl/>
                              </w:rPr>
                              <w:t>שמשהב</w:t>
                            </w:r>
                            <w:r w:rsidRPr="00A928F8">
                              <w:rPr>
                                <w:rFonts w:cs="Tahoma"/>
                                <w:color w:val="0B5294"/>
                                <w:spacing w:val="-4"/>
                                <w:sz w:val="24"/>
                                <w:szCs w:val="24"/>
                                <w:rtl/>
                              </w:rPr>
                              <w:t>"</w:t>
                            </w:r>
                            <w:r w:rsidRPr="00A928F8">
                              <w:rPr>
                                <w:rFonts w:cs="Tahoma" w:hint="eastAsia"/>
                                <w:color w:val="0B5294"/>
                                <w:spacing w:val="-4"/>
                                <w:sz w:val="24"/>
                                <w:szCs w:val="24"/>
                                <w:rtl/>
                              </w:rPr>
                              <w:t>ט</w:t>
                            </w:r>
                            <w:r w:rsidRPr="00A928F8">
                              <w:rPr>
                                <w:rFonts w:cs="Tahoma"/>
                                <w:color w:val="0B5294"/>
                                <w:spacing w:val="-4"/>
                                <w:sz w:val="24"/>
                                <w:szCs w:val="24"/>
                                <w:rtl/>
                              </w:rPr>
                              <w:t xml:space="preserve"> </w:t>
                            </w:r>
                            <w:r w:rsidRPr="00A928F8">
                              <w:rPr>
                                <w:rFonts w:cs="Tahoma" w:hint="eastAsia"/>
                                <w:color w:val="0B5294"/>
                                <w:spacing w:val="-4"/>
                                <w:sz w:val="24"/>
                                <w:szCs w:val="24"/>
                                <w:rtl/>
                              </w:rPr>
                              <w:t>יתקשר</w:t>
                            </w:r>
                            <w:r w:rsidRPr="00A928F8">
                              <w:rPr>
                                <w:rFonts w:cs="Tahoma"/>
                                <w:color w:val="0B5294"/>
                                <w:spacing w:val="-4"/>
                                <w:sz w:val="24"/>
                                <w:szCs w:val="24"/>
                                <w:rtl/>
                              </w:rPr>
                              <w:t xml:space="preserve"> </w:t>
                            </w:r>
                            <w:r w:rsidRPr="00A928F8">
                              <w:rPr>
                                <w:rFonts w:cs="Tahoma" w:hint="eastAsia"/>
                                <w:color w:val="0B5294"/>
                                <w:spacing w:val="-4"/>
                                <w:sz w:val="24"/>
                                <w:szCs w:val="24"/>
                                <w:rtl/>
                              </w:rPr>
                              <w:t>בהסכמים</w:t>
                            </w:r>
                            <w:r w:rsidRPr="00A928F8">
                              <w:rPr>
                                <w:rFonts w:cs="Tahoma"/>
                                <w:color w:val="0B5294"/>
                                <w:spacing w:val="-4"/>
                                <w:sz w:val="24"/>
                                <w:szCs w:val="24"/>
                                <w:rtl/>
                              </w:rPr>
                              <w:t xml:space="preserve"> </w:t>
                            </w:r>
                            <w:r w:rsidRPr="00A928F8">
                              <w:rPr>
                                <w:rFonts w:cs="Tahoma" w:hint="eastAsia"/>
                                <w:color w:val="0B5294"/>
                                <w:spacing w:val="-4"/>
                                <w:sz w:val="24"/>
                                <w:szCs w:val="24"/>
                                <w:rtl/>
                              </w:rPr>
                              <w:t>רגישים</w:t>
                            </w:r>
                            <w:r w:rsidRPr="00A928F8">
                              <w:rPr>
                                <w:rFonts w:cs="Tahoma"/>
                                <w:color w:val="0B5294"/>
                                <w:spacing w:val="-4"/>
                                <w:sz w:val="24"/>
                                <w:szCs w:val="24"/>
                                <w:rtl/>
                              </w:rPr>
                              <w:t xml:space="preserve"> </w:t>
                            </w:r>
                            <w:r w:rsidRPr="00A928F8">
                              <w:rPr>
                                <w:rFonts w:cs="Tahoma" w:hint="eastAsia"/>
                                <w:color w:val="0B5294"/>
                                <w:spacing w:val="-4"/>
                                <w:sz w:val="24"/>
                                <w:szCs w:val="24"/>
                                <w:rtl/>
                              </w:rPr>
                              <w:t>בעלי</w:t>
                            </w:r>
                            <w:r w:rsidRPr="00A928F8">
                              <w:rPr>
                                <w:rFonts w:cs="Tahoma"/>
                                <w:color w:val="0B5294"/>
                                <w:spacing w:val="-4"/>
                                <w:sz w:val="24"/>
                                <w:szCs w:val="24"/>
                                <w:rtl/>
                              </w:rPr>
                              <w:t xml:space="preserve"> </w:t>
                            </w:r>
                            <w:r w:rsidRPr="00A928F8">
                              <w:rPr>
                                <w:rFonts w:cs="Tahoma" w:hint="eastAsia"/>
                                <w:color w:val="0B5294"/>
                                <w:spacing w:val="-4"/>
                                <w:sz w:val="24"/>
                                <w:szCs w:val="24"/>
                                <w:rtl/>
                              </w:rPr>
                              <w:t>השלכות</w:t>
                            </w:r>
                            <w:r w:rsidRPr="00A928F8">
                              <w:rPr>
                                <w:rFonts w:cs="Tahoma"/>
                                <w:color w:val="0B5294"/>
                                <w:spacing w:val="-4"/>
                                <w:sz w:val="24"/>
                                <w:szCs w:val="24"/>
                                <w:rtl/>
                              </w:rPr>
                              <w:t xml:space="preserve"> </w:t>
                            </w:r>
                            <w:r w:rsidRPr="00A928F8">
                              <w:rPr>
                                <w:rFonts w:cs="Tahoma" w:hint="eastAsia"/>
                                <w:color w:val="0B5294"/>
                                <w:spacing w:val="-4"/>
                                <w:sz w:val="24"/>
                                <w:szCs w:val="24"/>
                                <w:rtl/>
                              </w:rPr>
                              <w:t>לביטחון</w:t>
                            </w:r>
                            <w:r w:rsidRPr="00A928F8">
                              <w:rPr>
                                <w:rFonts w:cs="Tahoma"/>
                                <w:color w:val="0B5294"/>
                                <w:spacing w:val="-4"/>
                                <w:sz w:val="24"/>
                                <w:szCs w:val="24"/>
                                <w:rtl/>
                              </w:rPr>
                              <w:t xml:space="preserve"> </w:t>
                            </w:r>
                            <w:r w:rsidRPr="00A928F8">
                              <w:rPr>
                                <w:rFonts w:cs="Tahoma" w:hint="eastAsia"/>
                                <w:color w:val="0B5294"/>
                                <w:spacing w:val="-4"/>
                                <w:sz w:val="24"/>
                                <w:szCs w:val="24"/>
                                <w:rtl/>
                              </w:rPr>
                              <w:t>הציבור</w:t>
                            </w:r>
                            <w:r w:rsidRPr="00A928F8">
                              <w:rPr>
                                <w:rFonts w:cs="Tahoma"/>
                                <w:color w:val="0B5294"/>
                                <w:spacing w:val="-4"/>
                                <w:sz w:val="24"/>
                                <w:szCs w:val="24"/>
                                <w:rtl/>
                              </w:rPr>
                              <w:t xml:space="preserve">, </w:t>
                            </w:r>
                            <w:r w:rsidRPr="00A928F8">
                              <w:rPr>
                                <w:rFonts w:cs="Tahoma" w:hint="eastAsia"/>
                                <w:color w:val="0B5294"/>
                                <w:spacing w:val="-4"/>
                                <w:sz w:val="24"/>
                                <w:szCs w:val="24"/>
                                <w:rtl/>
                              </w:rPr>
                              <w:t>בלי</w:t>
                            </w:r>
                            <w:r w:rsidRPr="00A928F8">
                              <w:rPr>
                                <w:rFonts w:cs="Tahoma"/>
                                <w:color w:val="0B5294"/>
                                <w:spacing w:val="-4"/>
                                <w:sz w:val="24"/>
                                <w:szCs w:val="24"/>
                                <w:rtl/>
                              </w:rPr>
                              <w:t xml:space="preserve"> </w:t>
                            </w:r>
                            <w:r w:rsidRPr="00A928F8">
                              <w:rPr>
                                <w:rFonts w:cs="Tahoma" w:hint="eastAsia"/>
                                <w:color w:val="0B5294"/>
                                <w:spacing w:val="-4"/>
                                <w:sz w:val="24"/>
                                <w:szCs w:val="24"/>
                                <w:rtl/>
                              </w:rPr>
                              <w:t>שתהיה</w:t>
                            </w:r>
                            <w:r w:rsidRPr="00A928F8">
                              <w:rPr>
                                <w:rFonts w:cs="Tahoma"/>
                                <w:color w:val="0B5294"/>
                                <w:spacing w:val="-4"/>
                                <w:sz w:val="24"/>
                                <w:szCs w:val="24"/>
                                <w:rtl/>
                              </w:rPr>
                              <w:t xml:space="preserve"> </w:t>
                            </w:r>
                            <w:r w:rsidRPr="00A928F8">
                              <w:rPr>
                                <w:rFonts w:cs="Tahoma" w:hint="eastAsia"/>
                                <w:color w:val="0B5294"/>
                                <w:spacing w:val="-4"/>
                                <w:sz w:val="24"/>
                                <w:szCs w:val="24"/>
                                <w:rtl/>
                              </w:rPr>
                              <w:t>לו</w:t>
                            </w:r>
                            <w:r w:rsidRPr="00A928F8">
                              <w:rPr>
                                <w:rFonts w:cs="Tahoma"/>
                                <w:color w:val="0B5294"/>
                                <w:spacing w:val="-4"/>
                                <w:sz w:val="24"/>
                                <w:szCs w:val="24"/>
                                <w:rtl/>
                              </w:rPr>
                              <w:t xml:space="preserve"> </w:t>
                            </w:r>
                            <w:r w:rsidRPr="00A928F8">
                              <w:rPr>
                                <w:rFonts w:cs="Tahoma" w:hint="eastAsia"/>
                                <w:color w:val="0B5294"/>
                                <w:spacing w:val="-4"/>
                                <w:sz w:val="24"/>
                                <w:szCs w:val="24"/>
                                <w:rtl/>
                              </w:rPr>
                              <w:t>ודאות</w:t>
                            </w:r>
                            <w:r w:rsidRPr="00A928F8">
                              <w:rPr>
                                <w:rFonts w:cs="Tahoma"/>
                                <w:color w:val="0B5294"/>
                                <w:spacing w:val="-4"/>
                                <w:sz w:val="24"/>
                                <w:szCs w:val="24"/>
                                <w:rtl/>
                              </w:rPr>
                              <w:t xml:space="preserve"> </w:t>
                            </w:r>
                            <w:r w:rsidRPr="00A928F8">
                              <w:rPr>
                                <w:rFonts w:cs="Tahoma" w:hint="eastAsia"/>
                                <w:color w:val="0B5294"/>
                                <w:spacing w:val="-4"/>
                                <w:sz w:val="24"/>
                                <w:szCs w:val="24"/>
                                <w:rtl/>
                              </w:rPr>
                              <w:t>מוחלטת</w:t>
                            </w:r>
                            <w:r w:rsidRPr="00A928F8">
                              <w:rPr>
                                <w:rFonts w:cs="Tahoma"/>
                                <w:color w:val="0B5294"/>
                                <w:spacing w:val="-4"/>
                                <w:sz w:val="24"/>
                                <w:szCs w:val="24"/>
                                <w:rtl/>
                              </w:rPr>
                              <w:t xml:space="preserve"> </w:t>
                            </w:r>
                            <w:r w:rsidRPr="00A928F8">
                              <w:rPr>
                                <w:rFonts w:cs="Tahoma" w:hint="eastAsia"/>
                                <w:color w:val="0B5294"/>
                                <w:spacing w:val="-4"/>
                                <w:sz w:val="24"/>
                                <w:szCs w:val="24"/>
                                <w:rtl/>
                              </w:rPr>
                              <w:t>של</w:t>
                            </w:r>
                            <w:r w:rsidRPr="00A928F8">
                              <w:rPr>
                                <w:rFonts w:cs="Tahoma"/>
                                <w:color w:val="0B5294"/>
                                <w:spacing w:val="-4"/>
                                <w:sz w:val="24"/>
                                <w:szCs w:val="24"/>
                                <w:rtl/>
                              </w:rPr>
                              <w:t xml:space="preserve"> </w:t>
                            </w:r>
                            <w:r w:rsidRPr="00A928F8">
                              <w:rPr>
                                <w:rFonts w:cs="Tahoma" w:hint="eastAsia"/>
                                <w:color w:val="0B5294"/>
                                <w:spacing w:val="-4"/>
                                <w:sz w:val="24"/>
                                <w:szCs w:val="24"/>
                                <w:rtl/>
                              </w:rPr>
                              <w:t>זהות</w:t>
                            </w:r>
                            <w:r w:rsidRPr="00A928F8">
                              <w:rPr>
                                <w:rFonts w:cs="Tahoma"/>
                                <w:color w:val="0B5294"/>
                                <w:spacing w:val="-4"/>
                                <w:sz w:val="24"/>
                                <w:szCs w:val="24"/>
                                <w:rtl/>
                              </w:rPr>
                              <w:t xml:space="preserve"> </w:t>
                            </w:r>
                            <w:r w:rsidRPr="00A928F8">
                              <w:rPr>
                                <w:rFonts w:cs="Tahoma" w:hint="eastAsia"/>
                                <w:color w:val="0B5294"/>
                                <w:spacing w:val="-4"/>
                                <w:sz w:val="24"/>
                                <w:szCs w:val="24"/>
                                <w:rtl/>
                              </w:rPr>
                              <w:t>מבצעי</w:t>
                            </w:r>
                            <w:r w:rsidRPr="00A928F8">
                              <w:rPr>
                                <w:rFonts w:cs="Tahoma"/>
                                <w:color w:val="0B5294"/>
                                <w:spacing w:val="-4"/>
                                <w:sz w:val="24"/>
                                <w:szCs w:val="24"/>
                                <w:rtl/>
                              </w:rPr>
                              <w:t xml:space="preserve"> </w:t>
                            </w:r>
                            <w:r w:rsidRPr="00A928F8">
                              <w:rPr>
                                <w:rFonts w:cs="Tahoma" w:hint="eastAsia"/>
                                <w:color w:val="0B5294"/>
                                <w:spacing w:val="-4"/>
                                <w:sz w:val="24"/>
                                <w:szCs w:val="24"/>
                                <w:rtl/>
                              </w:rPr>
                              <w:t>השירות</w:t>
                            </w:r>
                            <w:r w:rsidRPr="00A928F8">
                              <w:rPr>
                                <w:rFonts w:cs="Tahoma"/>
                                <w:color w:val="0B5294"/>
                                <w:spacing w:val="-4"/>
                                <w:sz w:val="24"/>
                                <w:szCs w:val="24"/>
                                <w:rtl/>
                              </w:rPr>
                              <w:t xml:space="preserve"> </w:t>
                            </w:r>
                            <w:r w:rsidRPr="00A928F8">
                              <w:rPr>
                                <w:rFonts w:cs="Tahoma" w:hint="eastAsia"/>
                                <w:color w:val="0B5294"/>
                                <w:spacing w:val="-4"/>
                                <w:sz w:val="24"/>
                                <w:szCs w:val="24"/>
                                <w:rtl/>
                              </w:rPr>
                              <w:t>נשוא</w:t>
                            </w:r>
                            <w:r w:rsidRPr="00A928F8">
                              <w:rPr>
                                <w:rFonts w:cs="Tahoma"/>
                                <w:color w:val="0B5294"/>
                                <w:spacing w:val="-4"/>
                                <w:sz w:val="24"/>
                                <w:szCs w:val="24"/>
                                <w:rtl/>
                              </w:rPr>
                              <w:t xml:space="preserve"> </w:t>
                            </w:r>
                            <w:r w:rsidRPr="00A928F8">
                              <w:rPr>
                                <w:rFonts w:cs="Tahoma" w:hint="eastAsia"/>
                                <w:color w:val="0B5294"/>
                                <w:spacing w:val="-4"/>
                                <w:sz w:val="24"/>
                                <w:szCs w:val="24"/>
                                <w:rtl/>
                              </w:rPr>
                              <w:t>ההתקשרות</w:t>
                            </w:r>
                          </w:p>
                          <w:p w:rsidR="00A928F8" w:rsidRPr="00373C5D" w:rsidP="00A928F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1120629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1821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A928F8" w:rsidRPr="00373C5D" w:rsidP="00A928F8">
                      <w:pPr>
                        <w:spacing w:line="240" w:lineRule="atLeast"/>
                        <w:rPr>
                          <w:rFonts w:cs="Tahoma"/>
                          <w:b/>
                          <w:bCs/>
                          <w:color w:val="0B5294"/>
                          <w:sz w:val="48"/>
                          <w:szCs w:val="48"/>
                          <w:rtl/>
                        </w:rPr>
                      </w:pPr>
                      <w:drawing>
                        <wp:inline distT="0" distB="0" distL="0" distR="0">
                          <wp:extent cx="311150" cy="256800"/>
                          <wp:effectExtent l="0" t="0" r="0" b="0"/>
                          <wp:docPr id="4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56362"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928F8" w:rsidRPr="001762F4" w:rsidP="00A928F8">
                      <w:pPr>
                        <w:spacing w:after="0" w:line="240" w:lineRule="auto"/>
                        <w:rPr>
                          <w:rFonts w:cs="Tahoma"/>
                          <w:color w:val="0B5294"/>
                          <w:spacing w:val="-4"/>
                          <w:sz w:val="24"/>
                          <w:szCs w:val="24"/>
                          <w:rtl/>
                          <w:cs/>
                        </w:rPr>
                      </w:pPr>
                      <w:r w:rsidRPr="00A928F8">
                        <w:rPr>
                          <w:rFonts w:cs="Tahoma" w:hint="eastAsia"/>
                          <w:color w:val="0B5294"/>
                          <w:spacing w:val="-4"/>
                          <w:sz w:val="24"/>
                          <w:szCs w:val="24"/>
                          <w:rtl/>
                        </w:rPr>
                        <w:t>אין</w:t>
                      </w:r>
                      <w:r w:rsidRPr="00A928F8">
                        <w:rPr>
                          <w:rFonts w:cs="Tahoma"/>
                          <w:color w:val="0B5294"/>
                          <w:spacing w:val="-4"/>
                          <w:sz w:val="24"/>
                          <w:szCs w:val="24"/>
                          <w:rtl/>
                        </w:rPr>
                        <w:t xml:space="preserve"> </w:t>
                      </w:r>
                      <w:r w:rsidRPr="00A928F8">
                        <w:rPr>
                          <w:rFonts w:cs="Tahoma" w:hint="eastAsia"/>
                          <w:color w:val="0B5294"/>
                          <w:spacing w:val="-4"/>
                          <w:sz w:val="24"/>
                          <w:szCs w:val="24"/>
                          <w:rtl/>
                        </w:rPr>
                        <w:t>זה</w:t>
                      </w:r>
                      <w:r w:rsidRPr="00A928F8">
                        <w:rPr>
                          <w:rFonts w:cs="Tahoma"/>
                          <w:color w:val="0B5294"/>
                          <w:spacing w:val="-4"/>
                          <w:sz w:val="24"/>
                          <w:szCs w:val="24"/>
                          <w:rtl/>
                        </w:rPr>
                        <w:t xml:space="preserve"> </w:t>
                      </w:r>
                      <w:r w:rsidRPr="00A928F8">
                        <w:rPr>
                          <w:rFonts w:cs="Tahoma" w:hint="eastAsia"/>
                          <w:color w:val="0B5294"/>
                          <w:spacing w:val="-4"/>
                          <w:sz w:val="24"/>
                          <w:szCs w:val="24"/>
                          <w:rtl/>
                        </w:rPr>
                        <w:t>סביר</w:t>
                      </w:r>
                      <w:r w:rsidRPr="00A928F8">
                        <w:rPr>
                          <w:rFonts w:cs="Tahoma"/>
                          <w:color w:val="0B5294"/>
                          <w:spacing w:val="-4"/>
                          <w:sz w:val="24"/>
                          <w:szCs w:val="24"/>
                          <w:rtl/>
                        </w:rPr>
                        <w:t xml:space="preserve"> </w:t>
                      </w:r>
                      <w:r w:rsidRPr="00A928F8">
                        <w:rPr>
                          <w:rFonts w:cs="Tahoma" w:hint="eastAsia"/>
                          <w:color w:val="0B5294"/>
                          <w:spacing w:val="-4"/>
                          <w:sz w:val="24"/>
                          <w:szCs w:val="24"/>
                          <w:rtl/>
                        </w:rPr>
                        <w:t>שמשהב</w:t>
                      </w:r>
                      <w:r w:rsidRPr="00A928F8">
                        <w:rPr>
                          <w:rFonts w:cs="Tahoma"/>
                          <w:color w:val="0B5294"/>
                          <w:spacing w:val="-4"/>
                          <w:sz w:val="24"/>
                          <w:szCs w:val="24"/>
                          <w:rtl/>
                        </w:rPr>
                        <w:t>"</w:t>
                      </w:r>
                      <w:r w:rsidRPr="00A928F8">
                        <w:rPr>
                          <w:rFonts w:cs="Tahoma" w:hint="eastAsia"/>
                          <w:color w:val="0B5294"/>
                          <w:spacing w:val="-4"/>
                          <w:sz w:val="24"/>
                          <w:szCs w:val="24"/>
                          <w:rtl/>
                        </w:rPr>
                        <w:t>ט</w:t>
                      </w:r>
                      <w:r w:rsidRPr="00A928F8">
                        <w:rPr>
                          <w:rFonts w:cs="Tahoma"/>
                          <w:color w:val="0B5294"/>
                          <w:spacing w:val="-4"/>
                          <w:sz w:val="24"/>
                          <w:szCs w:val="24"/>
                          <w:rtl/>
                        </w:rPr>
                        <w:t xml:space="preserve"> </w:t>
                      </w:r>
                      <w:r w:rsidRPr="00A928F8">
                        <w:rPr>
                          <w:rFonts w:cs="Tahoma" w:hint="eastAsia"/>
                          <w:color w:val="0B5294"/>
                          <w:spacing w:val="-4"/>
                          <w:sz w:val="24"/>
                          <w:szCs w:val="24"/>
                          <w:rtl/>
                        </w:rPr>
                        <w:t>יתקשר</w:t>
                      </w:r>
                      <w:r w:rsidRPr="00A928F8">
                        <w:rPr>
                          <w:rFonts w:cs="Tahoma"/>
                          <w:color w:val="0B5294"/>
                          <w:spacing w:val="-4"/>
                          <w:sz w:val="24"/>
                          <w:szCs w:val="24"/>
                          <w:rtl/>
                        </w:rPr>
                        <w:t xml:space="preserve"> </w:t>
                      </w:r>
                      <w:r w:rsidRPr="00A928F8">
                        <w:rPr>
                          <w:rFonts w:cs="Tahoma" w:hint="eastAsia"/>
                          <w:color w:val="0B5294"/>
                          <w:spacing w:val="-4"/>
                          <w:sz w:val="24"/>
                          <w:szCs w:val="24"/>
                          <w:rtl/>
                        </w:rPr>
                        <w:t>בהסכמים</w:t>
                      </w:r>
                      <w:r w:rsidRPr="00A928F8">
                        <w:rPr>
                          <w:rFonts w:cs="Tahoma"/>
                          <w:color w:val="0B5294"/>
                          <w:spacing w:val="-4"/>
                          <w:sz w:val="24"/>
                          <w:szCs w:val="24"/>
                          <w:rtl/>
                        </w:rPr>
                        <w:t xml:space="preserve"> </w:t>
                      </w:r>
                      <w:r w:rsidRPr="00A928F8">
                        <w:rPr>
                          <w:rFonts w:cs="Tahoma" w:hint="eastAsia"/>
                          <w:color w:val="0B5294"/>
                          <w:spacing w:val="-4"/>
                          <w:sz w:val="24"/>
                          <w:szCs w:val="24"/>
                          <w:rtl/>
                        </w:rPr>
                        <w:t>רגישים</w:t>
                      </w:r>
                      <w:r w:rsidRPr="00A928F8">
                        <w:rPr>
                          <w:rFonts w:cs="Tahoma"/>
                          <w:color w:val="0B5294"/>
                          <w:spacing w:val="-4"/>
                          <w:sz w:val="24"/>
                          <w:szCs w:val="24"/>
                          <w:rtl/>
                        </w:rPr>
                        <w:t xml:space="preserve"> </w:t>
                      </w:r>
                      <w:r w:rsidRPr="00A928F8">
                        <w:rPr>
                          <w:rFonts w:cs="Tahoma" w:hint="eastAsia"/>
                          <w:color w:val="0B5294"/>
                          <w:spacing w:val="-4"/>
                          <w:sz w:val="24"/>
                          <w:szCs w:val="24"/>
                          <w:rtl/>
                        </w:rPr>
                        <w:t>בעלי</w:t>
                      </w:r>
                      <w:r w:rsidRPr="00A928F8">
                        <w:rPr>
                          <w:rFonts w:cs="Tahoma"/>
                          <w:color w:val="0B5294"/>
                          <w:spacing w:val="-4"/>
                          <w:sz w:val="24"/>
                          <w:szCs w:val="24"/>
                          <w:rtl/>
                        </w:rPr>
                        <w:t xml:space="preserve"> </w:t>
                      </w:r>
                      <w:r w:rsidRPr="00A928F8">
                        <w:rPr>
                          <w:rFonts w:cs="Tahoma" w:hint="eastAsia"/>
                          <w:color w:val="0B5294"/>
                          <w:spacing w:val="-4"/>
                          <w:sz w:val="24"/>
                          <w:szCs w:val="24"/>
                          <w:rtl/>
                        </w:rPr>
                        <w:t>השלכות</w:t>
                      </w:r>
                      <w:r w:rsidRPr="00A928F8">
                        <w:rPr>
                          <w:rFonts w:cs="Tahoma"/>
                          <w:color w:val="0B5294"/>
                          <w:spacing w:val="-4"/>
                          <w:sz w:val="24"/>
                          <w:szCs w:val="24"/>
                          <w:rtl/>
                        </w:rPr>
                        <w:t xml:space="preserve"> </w:t>
                      </w:r>
                      <w:r w:rsidRPr="00A928F8">
                        <w:rPr>
                          <w:rFonts w:cs="Tahoma" w:hint="eastAsia"/>
                          <w:color w:val="0B5294"/>
                          <w:spacing w:val="-4"/>
                          <w:sz w:val="24"/>
                          <w:szCs w:val="24"/>
                          <w:rtl/>
                        </w:rPr>
                        <w:t>לביטחון</w:t>
                      </w:r>
                      <w:r w:rsidRPr="00A928F8">
                        <w:rPr>
                          <w:rFonts w:cs="Tahoma"/>
                          <w:color w:val="0B5294"/>
                          <w:spacing w:val="-4"/>
                          <w:sz w:val="24"/>
                          <w:szCs w:val="24"/>
                          <w:rtl/>
                        </w:rPr>
                        <w:t xml:space="preserve"> </w:t>
                      </w:r>
                      <w:r w:rsidRPr="00A928F8">
                        <w:rPr>
                          <w:rFonts w:cs="Tahoma" w:hint="eastAsia"/>
                          <w:color w:val="0B5294"/>
                          <w:spacing w:val="-4"/>
                          <w:sz w:val="24"/>
                          <w:szCs w:val="24"/>
                          <w:rtl/>
                        </w:rPr>
                        <w:t>הציבור</w:t>
                      </w:r>
                      <w:r w:rsidRPr="00A928F8">
                        <w:rPr>
                          <w:rFonts w:cs="Tahoma"/>
                          <w:color w:val="0B5294"/>
                          <w:spacing w:val="-4"/>
                          <w:sz w:val="24"/>
                          <w:szCs w:val="24"/>
                          <w:rtl/>
                        </w:rPr>
                        <w:t xml:space="preserve">, </w:t>
                      </w:r>
                      <w:r w:rsidRPr="00A928F8">
                        <w:rPr>
                          <w:rFonts w:cs="Tahoma" w:hint="eastAsia"/>
                          <w:color w:val="0B5294"/>
                          <w:spacing w:val="-4"/>
                          <w:sz w:val="24"/>
                          <w:szCs w:val="24"/>
                          <w:rtl/>
                        </w:rPr>
                        <w:t>בלי</w:t>
                      </w:r>
                      <w:r w:rsidRPr="00A928F8">
                        <w:rPr>
                          <w:rFonts w:cs="Tahoma"/>
                          <w:color w:val="0B5294"/>
                          <w:spacing w:val="-4"/>
                          <w:sz w:val="24"/>
                          <w:szCs w:val="24"/>
                          <w:rtl/>
                        </w:rPr>
                        <w:t xml:space="preserve"> </w:t>
                      </w:r>
                      <w:r w:rsidRPr="00A928F8">
                        <w:rPr>
                          <w:rFonts w:cs="Tahoma" w:hint="eastAsia"/>
                          <w:color w:val="0B5294"/>
                          <w:spacing w:val="-4"/>
                          <w:sz w:val="24"/>
                          <w:szCs w:val="24"/>
                          <w:rtl/>
                        </w:rPr>
                        <w:t>שתהיה</w:t>
                      </w:r>
                      <w:r w:rsidRPr="00A928F8">
                        <w:rPr>
                          <w:rFonts w:cs="Tahoma"/>
                          <w:color w:val="0B5294"/>
                          <w:spacing w:val="-4"/>
                          <w:sz w:val="24"/>
                          <w:szCs w:val="24"/>
                          <w:rtl/>
                        </w:rPr>
                        <w:t xml:space="preserve"> </w:t>
                      </w:r>
                      <w:r w:rsidRPr="00A928F8">
                        <w:rPr>
                          <w:rFonts w:cs="Tahoma" w:hint="eastAsia"/>
                          <w:color w:val="0B5294"/>
                          <w:spacing w:val="-4"/>
                          <w:sz w:val="24"/>
                          <w:szCs w:val="24"/>
                          <w:rtl/>
                        </w:rPr>
                        <w:t>לו</w:t>
                      </w:r>
                      <w:r w:rsidRPr="00A928F8">
                        <w:rPr>
                          <w:rFonts w:cs="Tahoma"/>
                          <w:color w:val="0B5294"/>
                          <w:spacing w:val="-4"/>
                          <w:sz w:val="24"/>
                          <w:szCs w:val="24"/>
                          <w:rtl/>
                        </w:rPr>
                        <w:t xml:space="preserve"> </w:t>
                      </w:r>
                      <w:r w:rsidRPr="00A928F8">
                        <w:rPr>
                          <w:rFonts w:cs="Tahoma" w:hint="eastAsia"/>
                          <w:color w:val="0B5294"/>
                          <w:spacing w:val="-4"/>
                          <w:sz w:val="24"/>
                          <w:szCs w:val="24"/>
                          <w:rtl/>
                        </w:rPr>
                        <w:t>ודאות</w:t>
                      </w:r>
                      <w:r w:rsidRPr="00A928F8">
                        <w:rPr>
                          <w:rFonts w:cs="Tahoma"/>
                          <w:color w:val="0B5294"/>
                          <w:spacing w:val="-4"/>
                          <w:sz w:val="24"/>
                          <w:szCs w:val="24"/>
                          <w:rtl/>
                        </w:rPr>
                        <w:t xml:space="preserve"> </w:t>
                      </w:r>
                      <w:r w:rsidRPr="00A928F8">
                        <w:rPr>
                          <w:rFonts w:cs="Tahoma" w:hint="eastAsia"/>
                          <w:color w:val="0B5294"/>
                          <w:spacing w:val="-4"/>
                          <w:sz w:val="24"/>
                          <w:szCs w:val="24"/>
                          <w:rtl/>
                        </w:rPr>
                        <w:t>מוחלטת</w:t>
                      </w:r>
                      <w:r w:rsidRPr="00A928F8">
                        <w:rPr>
                          <w:rFonts w:cs="Tahoma"/>
                          <w:color w:val="0B5294"/>
                          <w:spacing w:val="-4"/>
                          <w:sz w:val="24"/>
                          <w:szCs w:val="24"/>
                          <w:rtl/>
                        </w:rPr>
                        <w:t xml:space="preserve"> </w:t>
                      </w:r>
                      <w:r w:rsidRPr="00A928F8">
                        <w:rPr>
                          <w:rFonts w:cs="Tahoma" w:hint="eastAsia"/>
                          <w:color w:val="0B5294"/>
                          <w:spacing w:val="-4"/>
                          <w:sz w:val="24"/>
                          <w:szCs w:val="24"/>
                          <w:rtl/>
                        </w:rPr>
                        <w:t>של</w:t>
                      </w:r>
                      <w:r w:rsidRPr="00A928F8">
                        <w:rPr>
                          <w:rFonts w:cs="Tahoma"/>
                          <w:color w:val="0B5294"/>
                          <w:spacing w:val="-4"/>
                          <w:sz w:val="24"/>
                          <w:szCs w:val="24"/>
                          <w:rtl/>
                        </w:rPr>
                        <w:t xml:space="preserve"> </w:t>
                      </w:r>
                      <w:r w:rsidRPr="00A928F8">
                        <w:rPr>
                          <w:rFonts w:cs="Tahoma" w:hint="eastAsia"/>
                          <w:color w:val="0B5294"/>
                          <w:spacing w:val="-4"/>
                          <w:sz w:val="24"/>
                          <w:szCs w:val="24"/>
                          <w:rtl/>
                        </w:rPr>
                        <w:t>זהות</w:t>
                      </w:r>
                      <w:r w:rsidRPr="00A928F8">
                        <w:rPr>
                          <w:rFonts w:cs="Tahoma"/>
                          <w:color w:val="0B5294"/>
                          <w:spacing w:val="-4"/>
                          <w:sz w:val="24"/>
                          <w:szCs w:val="24"/>
                          <w:rtl/>
                        </w:rPr>
                        <w:t xml:space="preserve"> </w:t>
                      </w:r>
                      <w:r w:rsidRPr="00A928F8">
                        <w:rPr>
                          <w:rFonts w:cs="Tahoma" w:hint="eastAsia"/>
                          <w:color w:val="0B5294"/>
                          <w:spacing w:val="-4"/>
                          <w:sz w:val="24"/>
                          <w:szCs w:val="24"/>
                          <w:rtl/>
                        </w:rPr>
                        <w:t>מבצעי</w:t>
                      </w:r>
                      <w:r w:rsidRPr="00A928F8">
                        <w:rPr>
                          <w:rFonts w:cs="Tahoma"/>
                          <w:color w:val="0B5294"/>
                          <w:spacing w:val="-4"/>
                          <w:sz w:val="24"/>
                          <w:szCs w:val="24"/>
                          <w:rtl/>
                        </w:rPr>
                        <w:t xml:space="preserve"> </w:t>
                      </w:r>
                      <w:r w:rsidRPr="00A928F8">
                        <w:rPr>
                          <w:rFonts w:cs="Tahoma" w:hint="eastAsia"/>
                          <w:color w:val="0B5294"/>
                          <w:spacing w:val="-4"/>
                          <w:sz w:val="24"/>
                          <w:szCs w:val="24"/>
                          <w:rtl/>
                        </w:rPr>
                        <w:t>השירות</w:t>
                      </w:r>
                      <w:r w:rsidRPr="00A928F8">
                        <w:rPr>
                          <w:rFonts w:cs="Tahoma"/>
                          <w:color w:val="0B5294"/>
                          <w:spacing w:val="-4"/>
                          <w:sz w:val="24"/>
                          <w:szCs w:val="24"/>
                          <w:rtl/>
                        </w:rPr>
                        <w:t xml:space="preserve"> </w:t>
                      </w:r>
                      <w:r w:rsidRPr="00A928F8">
                        <w:rPr>
                          <w:rFonts w:cs="Tahoma" w:hint="eastAsia"/>
                          <w:color w:val="0B5294"/>
                          <w:spacing w:val="-4"/>
                          <w:sz w:val="24"/>
                          <w:szCs w:val="24"/>
                          <w:rtl/>
                        </w:rPr>
                        <w:t>נשוא</w:t>
                      </w:r>
                      <w:r w:rsidRPr="00A928F8">
                        <w:rPr>
                          <w:rFonts w:cs="Tahoma"/>
                          <w:color w:val="0B5294"/>
                          <w:spacing w:val="-4"/>
                          <w:sz w:val="24"/>
                          <w:szCs w:val="24"/>
                          <w:rtl/>
                        </w:rPr>
                        <w:t xml:space="preserve"> </w:t>
                      </w:r>
                      <w:r w:rsidRPr="00A928F8">
                        <w:rPr>
                          <w:rFonts w:cs="Tahoma" w:hint="eastAsia"/>
                          <w:color w:val="0B5294"/>
                          <w:spacing w:val="-4"/>
                          <w:sz w:val="24"/>
                          <w:szCs w:val="24"/>
                          <w:rtl/>
                        </w:rPr>
                        <w:t>ההתקשרות</w:t>
                      </w:r>
                    </w:p>
                    <w:p w:rsidR="00A928F8" w:rsidRPr="00373C5D" w:rsidP="00A928F8">
                      <w:pPr>
                        <w:spacing w:before="120" w:after="0" w:line="240" w:lineRule="atLeast"/>
                        <w:rPr>
                          <w:rFonts w:cs="Tahoma"/>
                          <w:b/>
                          <w:bCs/>
                          <w:color w:val="0B5294"/>
                          <w:sz w:val="48"/>
                          <w:szCs w:val="48"/>
                          <w:rtl/>
                        </w:rPr>
                      </w:pPr>
                      <w:drawing>
                        <wp:inline distT="0" distB="0" distL="0" distR="0">
                          <wp:extent cx="288000" cy="31337"/>
                          <wp:effectExtent l="0" t="0" r="0" b="6985"/>
                          <wp:docPr id="4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7733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hAnsi="Tahoma" w:cs="Tahoma"/>
          <w:b/>
          <w:bCs/>
          <w:sz w:val="17"/>
          <w:szCs w:val="17"/>
          <w:rtl/>
        </w:rPr>
      </w:pPr>
    </w:p>
    <w:p w:rsidR="00F452BD" w:rsidRPr="00EA301E" w:rsidP="00EC6361">
      <w:pPr>
        <w:pStyle w:val="KOT4"/>
        <w:rPr>
          <w:rtl/>
        </w:rPr>
      </w:pPr>
      <w:r w:rsidRPr="00EA301E">
        <w:rPr>
          <w:rFonts w:hint="cs"/>
          <w:rtl/>
        </w:rPr>
        <w:t>סיכום</w:t>
      </w:r>
    </w:p>
    <w:p w:rsidR="00F452BD" w:rsidRPr="00EC6361" w:rsidP="00A512AD">
      <w:pPr>
        <w:pStyle w:val="RESHET"/>
        <w:rPr>
          <w:rtl/>
        </w:rPr>
      </w:pPr>
      <w:r w:rsidRPr="00EC6361">
        <w:rPr>
          <w:rFonts w:hint="cs"/>
          <w:rtl/>
        </w:rPr>
        <w:t xml:space="preserve">המשימה הלאומית לפינוי שדות מוקשים היא בעלת חשיבות גבוהה בשל רמת הסיכון הנשקפת מהם לחיי אדם, ובשל הצורך האזרחי לייעד קרקעות יקרות ערך לשימוש מועיל. כיום קיימים במדינה מאות אלפי דונמים של שטחים ממוקשים או חשודים במיקוש, ועקב כך, בהיותם סכנה לציבור, הם מגודרים ואסורים לשימוש. אף על פי כן, נרשמים מדי שנה בשנה מקרים של כניסת אזרחים וחיילים לשדות מוקשים, וחלק מהם מסתיימים בפציעה, באובדן גפיים ואף במוות. בשנת 2011 הכיר המחוקק בחשיבות שבפינוי שדות מוקשים שאינם חיוניים לביטחון המדינה, והקים לצורך ביצוע המשימה את הרלפ"ם. הוא גם קבע, בין היתר, שפינוי שטחים ממוקשים צריך להיות ברמת בטיחות מרבית לאזרחים, ובתוך פרק זמן קצר ככל הניתן. </w:t>
      </w:r>
    </w:p>
    <w:p w:rsidR="00F452BD" w:rsidRPr="00EC6361" w:rsidP="00A512AD">
      <w:pPr>
        <w:pStyle w:val="RESHET"/>
        <w:rPr>
          <w:rtl/>
        </w:rPr>
      </w:pPr>
      <w:r w:rsidRPr="00EC6361">
        <w:rPr>
          <w:rFonts w:hint="cs"/>
          <w:rtl/>
        </w:rPr>
        <w:t xml:space="preserve">בחינת היקף תקציבה של הרלפ"ם ומנגנוני העבודה שלה מול צה"ל העלתה, שקיימים בפניה חסמים המונעים ממנה לממש את ייעודה באופן המיטבי והראוי. בחינת המגבלות בהגדרת סמכות הרלפ"ם העלתה, בין היתר, כי תחומי פינוי נפלים ופינוי מוקשי נ"ט משטחים שאינם חיוניים לביטחון המדינה, אינם מוסדרים במלואם. גם במנגנוני הפיקוח שמפעילים משהב"ט והרלפ"ם על החברות האזרחיות נמצאו ליקויים חמורים באי-אכיפה מלאה של הסכמי העבודה איתן. ליקויים אלה, יש בהם אף כדי לפגוע בביטחון הציבור והמדינה. </w:t>
      </w:r>
    </w:p>
    <w:p w:rsidR="00F452BD" w:rsidRPr="000F4756" w:rsidP="000F4756">
      <w:pPr>
        <w:pStyle w:val="RESHET"/>
        <w:rPr>
          <w:rtl/>
        </w:rPr>
      </w:pPr>
      <w:r w:rsidRPr="000F4756">
        <w:rPr>
          <w:rFonts w:hint="cs"/>
          <w:rtl/>
        </w:rPr>
        <w:t>ב-17 השנים שחלפו מביקורת קודמת, שעסקה בנושא "המיקוש בצה"ל", שבה המליץ מבקר המדינה על קידום מאמץ ממלכתי יזום לעיגון מדיניות לפינוי שדות מוקשים שאינם חיוניים לביטחון המדינה, חלה התקדמות מבורכת. עם זאת, על כל הגורמים הלוקחים חלק במלאכה חשובה זו, ובראשם הרלפ</w:t>
      </w:r>
      <w:r w:rsidRPr="000F4756">
        <w:rPr>
          <w:rtl/>
        </w:rPr>
        <w:t xml:space="preserve">"ם, צה"ל </w:t>
      </w:r>
      <w:r w:rsidRPr="000F4756">
        <w:rPr>
          <w:rFonts w:hint="cs"/>
          <w:rtl/>
        </w:rPr>
        <w:t>ומשרד</w:t>
      </w:r>
      <w:r w:rsidRPr="000F4756">
        <w:rPr>
          <w:rtl/>
        </w:rPr>
        <w:t xml:space="preserve"> </w:t>
      </w:r>
      <w:r w:rsidRPr="000F4756">
        <w:rPr>
          <w:rFonts w:hint="cs"/>
          <w:rtl/>
        </w:rPr>
        <w:t>האוצר, להמשיך ולפעול, תוך יישום לקחים וצמצום הפערים כפי שעולים בביקורת זו, לטובת מימוש ייעוד הרלפ"ם באופן המהיר, היעיל והמיטבי, וכדי למזער את פוטנציאל הפגיעה ממוקשים ככל האפשר.</w:t>
      </w:r>
      <w:r w:rsidRPr="00A928F8" w:rsidR="00A928F8">
        <w:rPr>
          <w:rtl/>
          <w:lang w:eastAsia="en-US"/>
        </w:rPr>
        <w:t xml:space="preserve"> </w:t>
      </w:r>
      <w:r w:rsidRPr="0012789B" w:rsidR="00A928F8">
        <w:rPr>
          <w:noProof/>
          <w:rtl/>
          <w:lang w:eastAsia="en-US"/>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5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A928F8" w:rsidRPr="00373C5D" w:rsidP="00A928F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669777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1346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928F8" w:rsidRPr="001762F4" w:rsidP="00A928F8">
                            <w:pPr>
                              <w:spacing w:after="0" w:line="240" w:lineRule="auto"/>
                              <w:rPr>
                                <w:rFonts w:cs="Tahoma"/>
                                <w:color w:val="0B5294"/>
                                <w:spacing w:val="-4"/>
                                <w:sz w:val="24"/>
                                <w:szCs w:val="24"/>
                                <w:rtl/>
                                <w:cs/>
                              </w:rPr>
                            </w:pPr>
                            <w:r w:rsidRPr="00A928F8">
                              <w:rPr>
                                <w:rFonts w:cs="Tahoma" w:hint="eastAsia"/>
                                <w:color w:val="0B5294"/>
                                <w:spacing w:val="-4"/>
                                <w:sz w:val="24"/>
                                <w:szCs w:val="24"/>
                                <w:rtl/>
                              </w:rPr>
                              <w:t>על</w:t>
                            </w:r>
                            <w:r w:rsidRPr="00A928F8">
                              <w:rPr>
                                <w:rFonts w:cs="Tahoma"/>
                                <w:color w:val="0B5294"/>
                                <w:spacing w:val="-4"/>
                                <w:sz w:val="24"/>
                                <w:szCs w:val="24"/>
                                <w:rtl/>
                              </w:rPr>
                              <w:t xml:space="preserve"> </w:t>
                            </w:r>
                            <w:r w:rsidRPr="00A928F8">
                              <w:rPr>
                                <w:rFonts w:cs="Tahoma" w:hint="eastAsia"/>
                                <w:color w:val="0B5294"/>
                                <w:spacing w:val="-4"/>
                                <w:sz w:val="24"/>
                                <w:szCs w:val="24"/>
                                <w:rtl/>
                              </w:rPr>
                              <w:t>כל</w:t>
                            </w:r>
                            <w:r w:rsidRPr="00A928F8">
                              <w:rPr>
                                <w:rFonts w:cs="Tahoma"/>
                                <w:color w:val="0B5294"/>
                                <w:spacing w:val="-4"/>
                                <w:sz w:val="24"/>
                                <w:szCs w:val="24"/>
                                <w:rtl/>
                              </w:rPr>
                              <w:t xml:space="preserve"> </w:t>
                            </w:r>
                            <w:r w:rsidRPr="00A928F8">
                              <w:rPr>
                                <w:rFonts w:cs="Tahoma" w:hint="eastAsia"/>
                                <w:color w:val="0B5294"/>
                                <w:spacing w:val="-4"/>
                                <w:sz w:val="24"/>
                                <w:szCs w:val="24"/>
                                <w:rtl/>
                              </w:rPr>
                              <w:t>הגורמים</w:t>
                            </w:r>
                            <w:r w:rsidRPr="00A928F8">
                              <w:rPr>
                                <w:rFonts w:cs="Tahoma"/>
                                <w:color w:val="0B5294"/>
                                <w:spacing w:val="-4"/>
                                <w:sz w:val="24"/>
                                <w:szCs w:val="24"/>
                                <w:rtl/>
                              </w:rPr>
                              <w:t xml:space="preserve"> </w:t>
                            </w:r>
                            <w:r w:rsidRPr="00A928F8">
                              <w:rPr>
                                <w:rFonts w:cs="Tahoma" w:hint="eastAsia"/>
                                <w:color w:val="0B5294"/>
                                <w:spacing w:val="-4"/>
                                <w:sz w:val="24"/>
                                <w:szCs w:val="24"/>
                                <w:rtl/>
                              </w:rPr>
                              <w:t>הלוקחים</w:t>
                            </w:r>
                            <w:r w:rsidRPr="00A928F8">
                              <w:rPr>
                                <w:rFonts w:cs="Tahoma"/>
                                <w:color w:val="0B5294"/>
                                <w:spacing w:val="-4"/>
                                <w:sz w:val="24"/>
                                <w:szCs w:val="24"/>
                                <w:rtl/>
                              </w:rPr>
                              <w:t xml:space="preserve"> </w:t>
                            </w:r>
                            <w:r w:rsidRPr="00A928F8">
                              <w:rPr>
                                <w:rFonts w:cs="Tahoma" w:hint="eastAsia"/>
                                <w:color w:val="0B5294"/>
                                <w:spacing w:val="-4"/>
                                <w:sz w:val="24"/>
                                <w:szCs w:val="24"/>
                                <w:rtl/>
                              </w:rPr>
                              <w:t>חלק</w:t>
                            </w:r>
                            <w:r w:rsidRPr="00A928F8">
                              <w:rPr>
                                <w:rFonts w:cs="Tahoma"/>
                                <w:color w:val="0B5294"/>
                                <w:spacing w:val="-4"/>
                                <w:sz w:val="24"/>
                                <w:szCs w:val="24"/>
                                <w:rtl/>
                              </w:rPr>
                              <w:t xml:space="preserve"> </w:t>
                            </w:r>
                            <w:r w:rsidRPr="00A928F8">
                              <w:rPr>
                                <w:rFonts w:cs="Tahoma" w:hint="eastAsia"/>
                                <w:color w:val="0B5294"/>
                                <w:spacing w:val="-4"/>
                                <w:sz w:val="24"/>
                                <w:szCs w:val="24"/>
                                <w:rtl/>
                              </w:rPr>
                              <w:t>במלאכה</w:t>
                            </w:r>
                            <w:r w:rsidRPr="00A928F8">
                              <w:rPr>
                                <w:rFonts w:cs="Tahoma"/>
                                <w:color w:val="0B5294"/>
                                <w:spacing w:val="-4"/>
                                <w:sz w:val="24"/>
                                <w:szCs w:val="24"/>
                                <w:rtl/>
                              </w:rPr>
                              <w:t xml:space="preserve"> </w:t>
                            </w:r>
                            <w:r w:rsidRPr="00A928F8">
                              <w:rPr>
                                <w:rFonts w:cs="Tahoma" w:hint="eastAsia"/>
                                <w:color w:val="0B5294"/>
                                <w:spacing w:val="-4"/>
                                <w:sz w:val="24"/>
                                <w:szCs w:val="24"/>
                                <w:rtl/>
                              </w:rPr>
                              <w:t>חשובה</w:t>
                            </w:r>
                            <w:r w:rsidRPr="00A928F8">
                              <w:rPr>
                                <w:rFonts w:cs="Tahoma"/>
                                <w:color w:val="0B5294"/>
                                <w:spacing w:val="-4"/>
                                <w:sz w:val="24"/>
                                <w:szCs w:val="24"/>
                                <w:rtl/>
                              </w:rPr>
                              <w:t xml:space="preserve"> </w:t>
                            </w:r>
                            <w:r w:rsidRPr="00A928F8">
                              <w:rPr>
                                <w:rFonts w:cs="Tahoma" w:hint="eastAsia"/>
                                <w:color w:val="0B5294"/>
                                <w:spacing w:val="-4"/>
                                <w:sz w:val="24"/>
                                <w:szCs w:val="24"/>
                                <w:rtl/>
                              </w:rPr>
                              <w:t>זו</w:t>
                            </w:r>
                            <w:r w:rsidRPr="00A928F8">
                              <w:rPr>
                                <w:rFonts w:cs="Tahoma"/>
                                <w:color w:val="0B5294"/>
                                <w:spacing w:val="-4"/>
                                <w:sz w:val="24"/>
                                <w:szCs w:val="24"/>
                                <w:rtl/>
                              </w:rPr>
                              <w:t xml:space="preserve">, </w:t>
                            </w:r>
                            <w:r w:rsidRPr="00A928F8">
                              <w:rPr>
                                <w:rFonts w:cs="Tahoma" w:hint="eastAsia"/>
                                <w:color w:val="0B5294"/>
                                <w:spacing w:val="-4"/>
                                <w:sz w:val="24"/>
                                <w:szCs w:val="24"/>
                                <w:rtl/>
                              </w:rPr>
                              <w:t>ובראשם</w:t>
                            </w:r>
                            <w:r w:rsidRPr="00A928F8">
                              <w:rPr>
                                <w:rFonts w:cs="Tahoma"/>
                                <w:color w:val="0B5294"/>
                                <w:spacing w:val="-4"/>
                                <w:sz w:val="24"/>
                                <w:szCs w:val="24"/>
                                <w:rtl/>
                              </w:rPr>
                              <w:t xml:space="preserve"> </w:t>
                            </w:r>
                            <w:r w:rsidRPr="00A928F8">
                              <w:rPr>
                                <w:rFonts w:cs="Tahoma" w:hint="eastAsia"/>
                                <w:color w:val="0B5294"/>
                                <w:spacing w:val="-4"/>
                                <w:sz w:val="24"/>
                                <w:szCs w:val="24"/>
                                <w:rtl/>
                              </w:rPr>
                              <w:t>הרלפ</w:t>
                            </w:r>
                            <w:r w:rsidRPr="00A928F8">
                              <w:rPr>
                                <w:rFonts w:cs="Tahoma"/>
                                <w:color w:val="0B5294"/>
                                <w:spacing w:val="-4"/>
                                <w:sz w:val="24"/>
                                <w:szCs w:val="24"/>
                                <w:rtl/>
                              </w:rPr>
                              <w:t>"</w:t>
                            </w:r>
                            <w:r w:rsidRPr="00A928F8">
                              <w:rPr>
                                <w:rFonts w:cs="Tahoma" w:hint="eastAsia"/>
                                <w:color w:val="0B5294"/>
                                <w:spacing w:val="-4"/>
                                <w:sz w:val="24"/>
                                <w:szCs w:val="24"/>
                                <w:rtl/>
                              </w:rPr>
                              <w:t>ם</w:t>
                            </w:r>
                            <w:r w:rsidRPr="00A928F8">
                              <w:rPr>
                                <w:rFonts w:cs="Tahoma"/>
                                <w:color w:val="0B5294"/>
                                <w:spacing w:val="-4"/>
                                <w:sz w:val="24"/>
                                <w:szCs w:val="24"/>
                                <w:rtl/>
                              </w:rPr>
                              <w:t xml:space="preserve">, </w:t>
                            </w:r>
                            <w:r w:rsidRPr="00A928F8">
                              <w:rPr>
                                <w:rFonts w:cs="Tahoma" w:hint="eastAsia"/>
                                <w:color w:val="0B5294"/>
                                <w:spacing w:val="-4"/>
                                <w:sz w:val="24"/>
                                <w:szCs w:val="24"/>
                                <w:rtl/>
                              </w:rPr>
                              <w:t>צה</w:t>
                            </w:r>
                            <w:r w:rsidRPr="00A928F8">
                              <w:rPr>
                                <w:rFonts w:cs="Tahoma"/>
                                <w:color w:val="0B5294"/>
                                <w:spacing w:val="-4"/>
                                <w:sz w:val="24"/>
                                <w:szCs w:val="24"/>
                                <w:rtl/>
                              </w:rPr>
                              <w:t>"</w:t>
                            </w:r>
                            <w:r w:rsidRPr="00A928F8">
                              <w:rPr>
                                <w:rFonts w:cs="Tahoma" w:hint="eastAsia"/>
                                <w:color w:val="0B5294"/>
                                <w:spacing w:val="-4"/>
                                <w:sz w:val="24"/>
                                <w:szCs w:val="24"/>
                                <w:rtl/>
                              </w:rPr>
                              <w:t>ל</w:t>
                            </w:r>
                            <w:r w:rsidRPr="00A928F8">
                              <w:rPr>
                                <w:rFonts w:cs="Tahoma"/>
                                <w:color w:val="0B5294"/>
                                <w:spacing w:val="-4"/>
                                <w:sz w:val="24"/>
                                <w:szCs w:val="24"/>
                                <w:rtl/>
                              </w:rPr>
                              <w:t xml:space="preserve"> </w:t>
                            </w:r>
                            <w:r w:rsidRPr="00A928F8">
                              <w:rPr>
                                <w:rFonts w:cs="Tahoma" w:hint="eastAsia"/>
                                <w:color w:val="0B5294"/>
                                <w:spacing w:val="-4"/>
                                <w:sz w:val="24"/>
                                <w:szCs w:val="24"/>
                                <w:rtl/>
                              </w:rPr>
                              <w:t>ומשרד</w:t>
                            </w:r>
                            <w:r w:rsidRPr="00A928F8">
                              <w:rPr>
                                <w:rFonts w:cs="Tahoma"/>
                                <w:color w:val="0B5294"/>
                                <w:spacing w:val="-4"/>
                                <w:sz w:val="24"/>
                                <w:szCs w:val="24"/>
                                <w:rtl/>
                              </w:rPr>
                              <w:t xml:space="preserve"> </w:t>
                            </w:r>
                            <w:r w:rsidRPr="00A928F8">
                              <w:rPr>
                                <w:rFonts w:cs="Tahoma" w:hint="eastAsia"/>
                                <w:color w:val="0B5294"/>
                                <w:spacing w:val="-4"/>
                                <w:sz w:val="24"/>
                                <w:szCs w:val="24"/>
                                <w:rtl/>
                              </w:rPr>
                              <w:t>האוצר</w:t>
                            </w:r>
                            <w:r w:rsidRPr="00A928F8">
                              <w:rPr>
                                <w:rFonts w:cs="Tahoma"/>
                                <w:color w:val="0B5294"/>
                                <w:spacing w:val="-4"/>
                                <w:sz w:val="24"/>
                                <w:szCs w:val="24"/>
                                <w:rtl/>
                              </w:rPr>
                              <w:t xml:space="preserve">, </w:t>
                            </w:r>
                            <w:r w:rsidRPr="00A928F8">
                              <w:rPr>
                                <w:rFonts w:cs="Tahoma" w:hint="eastAsia"/>
                                <w:color w:val="0B5294"/>
                                <w:spacing w:val="-4"/>
                                <w:sz w:val="24"/>
                                <w:szCs w:val="24"/>
                                <w:rtl/>
                              </w:rPr>
                              <w:t>להמשיך</w:t>
                            </w:r>
                            <w:r w:rsidRPr="00A928F8">
                              <w:rPr>
                                <w:rFonts w:cs="Tahoma"/>
                                <w:color w:val="0B5294"/>
                                <w:spacing w:val="-4"/>
                                <w:sz w:val="24"/>
                                <w:szCs w:val="24"/>
                                <w:rtl/>
                              </w:rPr>
                              <w:t xml:space="preserve"> </w:t>
                            </w:r>
                            <w:r w:rsidRPr="00A928F8">
                              <w:rPr>
                                <w:rFonts w:cs="Tahoma" w:hint="eastAsia"/>
                                <w:color w:val="0B5294"/>
                                <w:spacing w:val="-4"/>
                                <w:sz w:val="24"/>
                                <w:szCs w:val="24"/>
                                <w:rtl/>
                              </w:rPr>
                              <w:t>ולפעול</w:t>
                            </w:r>
                            <w:r w:rsidRPr="00A928F8">
                              <w:rPr>
                                <w:rFonts w:cs="Tahoma"/>
                                <w:color w:val="0B5294"/>
                                <w:spacing w:val="-4"/>
                                <w:sz w:val="24"/>
                                <w:szCs w:val="24"/>
                                <w:rtl/>
                              </w:rPr>
                              <w:t xml:space="preserve">, </w:t>
                            </w:r>
                            <w:r w:rsidRPr="00A928F8">
                              <w:rPr>
                                <w:rFonts w:cs="Tahoma" w:hint="eastAsia"/>
                                <w:color w:val="0B5294"/>
                                <w:spacing w:val="-4"/>
                                <w:sz w:val="24"/>
                                <w:szCs w:val="24"/>
                                <w:rtl/>
                              </w:rPr>
                              <w:t>תוך</w:t>
                            </w:r>
                            <w:r w:rsidRPr="00A928F8">
                              <w:rPr>
                                <w:rFonts w:cs="Tahoma"/>
                                <w:color w:val="0B5294"/>
                                <w:spacing w:val="-4"/>
                                <w:sz w:val="24"/>
                                <w:szCs w:val="24"/>
                                <w:rtl/>
                              </w:rPr>
                              <w:t xml:space="preserve"> </w:t>
                            </w:r>
                            <w:r w:rsidRPr="00A928F8">
                              <w:rPr>
                                <w:rFonts w:cs="Tahoma" w:hint="eastAsia"/>
                                <w:color w:val="0B5294"/>
                                <w:spacing w:val="-4"/>
                                <w:sz w:val="24"/>
                                <w:szCs w:val="24"/>
                                <w:rtl/>
                              </w:rPr>
                              <w:t>יישום</w:t>
                            </w:r>
                            <w:r w:rsidRPr="00A928F8">
                              <w:rPr>
                                <w:rFonts w:cs="Tahoma"/>
                                <w:color w:val="0B5294"/>
                                <w:spacing w:val="-4"/>
                                <w:sz w:val="24"/>
                                <w:szCs w:val="24"/>
                                <w:rtl/>
                              </w:rPr>
                              <w:t xml:space="preserve"> </w:t>
                            </w:r>
                            <w:r w:rsidRPr="00A928F8">
                              <w:rPr>
                                <w:rFonts w:cs="Tahoma" w:hint="eastAsia"/>
                                <w:color w:val="0B5294"/>
                                <w:spacing w:val="-4"/>
                                <w:sz w:val="24"/>
                                <w:szCs w:val="24"/>
                                <w:rtl/>
                              </w:rPr>
                              <w:t>לקחים</w:t>
                            </w:r>
                            <w:r w:rsidRPr="00A928F8">
                              <w:rPr>
                                <w:rFonts w:cs="Tahoma"/>
                                <w:color w:val="0B5294"/>
                                <w:spacing w:val="-4"/>
                                <w:sz w:val="24"/>
                                <w:szCs w:val="24"/>
                                <w:rtl/>
                              </w:rPr>
                              <w:t xml:space="preserve"> </w:t>
                            </w:r>
                            <w:r w:rsidRPr="00A928F8">
                              <w:rPr>
                                <w:rFonts w:cs="Tahoma" w:hint="eastAsia"/>
                                <w:color w:val="0B5294"/>
                                <w:spacing w:val="-4"/>
                                <w:sz w:val="24"/>
                                <w:szCs w:val="24"/>
                                <w:rtl/>
                              </w:rPr>
                              <w:t>וצמצום</w:t>
                            </w:r>
                            <w:r w:rsidRPr="00A928F8">
                              <w:rPr>
                                <w:rFonts w:cs="Tahoma"/>
                                <w:color w:val="0B5294"/>
                                <w:spacing w:val="-4"/>
                                <w:sz w:val="24"/>
                                <w:szCs w:val="24"/>
                                <w:rtl/>
                              </w:rPr>
                              <w:t xml:space="preserve"> </w:t>
                            </w:r>
                            <w:r w:rsidRPr="00A928F8">
                              <w:rPr>
                                <w:rFonts w:cs="Tahoma" w:hint="eastAsia"/>
                                <w:color w:val="0B5294"/>
                                <w:spacing w:val="-4"/>
                                <w:sz w:val="24"/>
                                <w:szCs w:val="24"/>
                                <w:rtl/>
                              </w:rPr>
                              <w:t>הפערים</w:t>
                            </w:r>
                            <w:r w:rsidRPr="00A928F8">
                              <w:rPr>
                                <w:rFonts w:cs="Tahoma"/>
                                <w:color w:val="0B5294"/>
                                <w:spacing w:val="-4"/>
                                <w:sz w:val="24"/>
                                <w:szCs w:val="24"/>
                                <w:rtl/>
                              </w:rPr>
                              <w:t xml:space="preserve"> </w:t>
                            </w:r>
                            <w:r w:rsidRPr="00A928F8">
                              <w:rPr>
                                <w:rFonts w:cs="Tahoma" w:hint="eastAsia"/>
                                <w:color w:val="0B5294"/>
                                <w:spacing w:val="-4"/>
                                <w:sz w:val="24"/>
                                <w:szCs w:val="24"/>
                                <w:rtl/>
                              </w:rPr>
                              <w:t>כפי</w:t>
                            </w:r>
                            <w:r w:rsidRPr="00A928F8">
                              <w:rPr>
                                <w:rFonts w:cs="Tahoma"/>
                                <w:color w:val="0B5294"/>
                                <w:spacing w:val="-4"/>
                                <w:sz w:val="24"/>
                                <w:szCs w:val="24"/>
                                <w:rtl/>
                              </w:rPr>
                              <w:t xml:space="preserve"> </w:t>
                            </w:r>
                            <w:r w:rsidRPr="00A928F8">
                              <w:rPr>
                                <w:rFonts w:cs="Tahoma" w:hint="eastAsia"/>
                                <w:color w:val="0B5294"/>
                                <w:spacing w:val="-4"/>
                                <w:sz w:val="24"/>
                                <w:szCs w:val="24"/>
                                <w:rtl/>
                              </w:rPr>
                              <w:t>שעולים</w:t>
                            </w:r>
                            <w:r w:rsidRPr="00A928F8">
                              <w:rPr>
                                <w:rFonts w:cs="Tahoma"/>
                                <w:color w:val="0B5294"/>
                                <w:spacing w:val="-4"/>
                                <w:sz w:val="24"/>
                                <w:szCs w:val="24"/>
                                <w:rtl/>
                              </w:rPr>
                              <w:t xml:space="preserve"> </w:t>
                            </w:r>
                            <w:r w:rsidRPr="00A928F8">
                              <w:rPr>
                                <w:rFonts w:cs="Tahoma" w:hint="eastAsia"/>
                                <w:color w:val="0B5294"/>
                                <w:spacing w:val="-4"/>
                                <w:sz w:val="24"/>
                                <w:szCs w:val="24"/>
                                <w:rtl/>
                              </w:rPr>
                              <w:t>בביקורת</w:t>
                            </w:r>
                            <w:r w:rsidRPr="00A928F8">
                              <w:rPr>
                                <w:rFonts w:cs="Tahoma"/>
                                <w:color w:val="0B5294"/>
                                <w:spacing w:val="-4"/>
                                <w:sz w:val="24"/>
                                <w:szCs w:val="24"/>
                                <w:rtl/>
                              </w:rPr>
                              <w:t xml:space="preserve"> </w:t>
                            </w:r>
                            <w:r w:rsidRPr="00A928F8">
                              <w:rPr>
                                <w:rFonts w:cs="Tahoma" w:hint="eastAsia"/>
                                <w:color w:val="0B5294"/>
                                <w:spacing w:val="-4"/>
                                <w:sz w:val="24"/>
                                <w:szCs w:val="24"/>
                                <w:rtl/>
                              </w:rPr>
                              <w:t>זו</w:t>
                            </w:r>
                            <w:r w:rsidRPr="00A928F8">
                              <w:rPr>
                                <w:rFonts w:cs="Tahoma"/>
                                <w:color w:val="0B5294"/>
                                <w:spacing w:val="-4"/>
                                <w:sz w:val="24"/>
                                <w:szCs w:val="24"/>
                                <w:rtl/>
                              </w:rPr>
                              <w:t xml:space="preserve">, </w:t>
                            </w:r>
                            <w:r w:rsidRPr="00A928F8">
                              <w:rPr>
                                <w:rFonts w:cs="Tahoma" w:hint="eastAsia"/>
                                <w:color w:val="0B5294"/>
                                <w:spacing w:val="-4"/>
                                <w:sz w:val="24"/>
                                <w:szCs w:val="24"/>
                                <w:rtl/>
                              </w:rPr>
                              <w:t>לטובת</w:t>
                            </w:r>
                            <w:r w:rsidRPr="00A928F8">
                              <w:rPr>
                                <w:rFonts w:cs="Tahoma"/>
                                <w:color w:val="0B5294"/>
                                <w:spacing w:val="-4"/>
                                <w:sz w:val="24"/>
                                <w:szCs w:val="24"/>
                                <w:rtl/>
                              </w:rPr>
                              <w:t xml:space="preserve"> </w:t>
                            </w:r>
                            <w:r w:rsidRPr="00A928F8">
                              <w:rPr>
                                <w:rFonts w:cs="Tahoma" w:hint="eastAsia"/>
                                <w:color w:val="0B5294"/>
                                <w:spacing w:val="-4"/>
                                <w:sz w:val="24"/>
                                <w:szCs w:val="24"/>
                                <w:rtl/>
                              </w:rPr>
                              <w:t>מימוש</w:t>
                            </w:r>
                            <w:r w:rsidRPr="00A928F8">
                              <w:rPr>
                                <w:rFonts w:cs="Tahoma"/>
                                <w:color w:val="0B5294"/>
                                <w:spacing w:val="-4"/>
                                <w:sz w:val="24"/>
                                <w:szCs w:val="24"/>
                                <w:rtl/>
                              </w:rPr>
                              <w:t xml:space="preserve"> </w:t>
                            </w:r>
                            <w:r w:rsidRPr="00A928F8">
                              <w:rPr>
                                <w:rFonts w:cs="Tahoma" w:hint="eastAsia"/>
                                <w:color w:val="0B5294"/>
                                <w:spacing w:val="-4"/>
                                <w:sz w:val="24"/>
                                <w:szCs w:val="24"/>
                                <w:rtl/>
                              </w:rPr>
                              <w:t>ייעוד</w:t>
                            </w:r>
                            <w:r w:rsidRPr="00A928F8">
                              <w:rPr>
                                <w:rFonts w:cs="Tahoma"/>
                                <w:color w:val="0B5294"/>
                                <w:spacing w:val="-4"/>
                                <w:sz w:val="24"/>
                                <w:szCs w:val="24"/>
                                <w:rtl/>
                              </w:rPr>
                              <w:t xml:space="preserve"> </w:t>
                            </w:r>
                            <w:r w:rsidRPr="00A928F8">
                              <w:rPr>
                                <w:rFonts w:cs="Tahoma" w:hint="eastAsia"/>
                                <w:color w:val="0B5294"/>
                                <w:spacing w:val="-4"/>
                                <w:sz w:val="24"/>
                                <w:szCs w:val="24"/>
                                <w:rtl/>
                              </w:rPr>
                              <w:t>הרלפ</w:t>
                            </w:r>
                            <w:r w:rsidRPr="00A928F8">
                              <w:rPr>
                                <w:rFonts w:cs="Tahoma"/>
                                <w:color w:val="0B5294"/>
                                <w:spacing w:val="-4"/>
                                <w:sz w:val="24"/>
                                <w:szCs w:val="24"/>
                                <w:rtl/>
                              </w:rPr>
                              <w:t>"</w:t>
                            </w:r>
                            <w:r w:rsidRPr="00A928F8">
                              <w:rPr>
                                <w:rFonts w:cs="Tahoma" w:hint="eastAsia"/>
                                <w:color w:val="0B5294"/>
                                <w:spacing w:val="-4"/>
                                <w:sz w:val="24"/>
                                <w:szCs w:val="24"/>
                                <w:rtl/>
                              </w:rPr>
                              <w:t>ם</w:t>
                            </w:r>
                            <w:r w:rsidRPr="00A928F8">
                              <w:rPr>
                                <w:rFonts w:cs="Tahoma"/>
                                <w:color w:val="0B5294"/>
                                <w:spacing w:val="-4"/>
                                <w:sz w:val="24"/>
                                <w:szCs w:val="24"/>
                                <w:rtl/>
                              </w:rPr>
                              <w:t xml:space="preserve"> </w:t>
                            </w:r>
                            <w:r w:rsidRPr="00A928F8">
                              <w:rPr>
                                <w:rFonts w:cs="Tahoma" w:hint="eastAsia"/>
                                <w:color w:val="0B5294"/>
                                <w:spacing w:val="-4"/>
                                <w:sz w:val="24"/>
                                <w:szCs w:val="24"/>
                                <w:rtl/>
                              </w:rPr>
                              <w:t>באופן</w:t>
                            </w:r>
                            <w:r w:rsidRPr="00A928F8">
                              <w:rPr>
                                <w:rFonts w:cs="Tahoma"/>
                                <w:color w:val="0B5294"/>
                                <w:spacing w:val="-4"/>
                                <w:sz w:val="24"/>
                                <w:szCs w:val="24"/>
                                <w:rtl/>
                              </w:rPr>
                              <w:t xml:space="preserve"> </w:t>
                            </w:r>
                            <w:r w:rsidRPr="00A928F8">
                              <w:rPr>
                                <w:rFonts w:cs="Tahoma" w:hint="eastAsia"/>
                                <w:color w:val="0B5294"/>
                                <w:spacing w:val="-4"/>
                                <w:sz w:val="24"/>
                                <w:szCs w:val="24"/>
                                <w:rtl/>
                              </w:rPr>
                              <w:t>המהיר</w:t>
                            </w:r>
                            <w:r w:rsidRPr="00A928F8">
                              <w:rPr>
                                <w:rFonts w:cs="Tahoma"/>
                                <w:color w:val="0B5294"/>
                                <w:spacing w:val="-4"/>
                                <w:sz w:val="24"/>
                                <w:szCs w:val="24"/>
                                <w:rtl/>
                              </w:rPr>
                              <w:t xml:space="preserve">, </w:t>
                            </w:r>
                            <w:r w:rsidRPr="00A928F8">
                              <w:rPr>
                                <w:rFonts w:cs="Tahoma" w:hint="eastAsia"/>
                                <w:color w:val="0B5294"/>
                                <w:spacing w:val="-4"/>
                                <w:sz w:val="24"/>
                                <w:szCs w:val="24"/>
                                <w:rtl/>
                              </w:rPr>
                              <w:t>היעיל</w:t>
                            </w:r>
                            <w:r w:rsidRPr="00A928F8">
                              <w:rPr>
                                <w:rFonts w:cs="Tahoma"/>
                                <w:color w:val="0B5294"/>
                                <w:spacing w:val="-4"/>
                                <w:sz w:val="24"/>
                                <w:szCs w:val="24"/>
                                <w:rtl/>
                              </w:rPr>
                              <w:t xml:space="preserve"> </w:t>
                            </w:r>
                            <w:r w:rsidRPr="00A928F8">
                              <w:rPr>
                                <w:rFonts w:cs="Tahoma" w:hint="eastAsia"/>
                                <w:color w:val="0B5294"/>
                                <w:spacing w:val="-4"/>
                                <w:sz w:val="24"/>
                                <w:szCs w:val="24"/>
                                <w:rtl/>
                              </w:rPr>
                              <w:t>והמיטבי</w:t>
                            </w:r>
                            <w:r w:rsidRPr="00A928F8">
                              <w:rPr>
                                <w:rFonts w:cs="Tahoma"/>
                                <w:color w:val="0B5294"/>
                                <w:spacing w:val="-4"/>
                                <w:sz w:val="24"/>
                                <w:szCs w:val="24"/>
                                <w:rtl/>
                              </w:rPr>
                              <w:t xml:space="preserve">, </w:t>
                            </w:r>
                            <w:r w:rsidRPr="00A928F8">
                              <w:rPr>
                                <w:rFonts w:cs="Tahoma" w:hint="eastAsia"/>
                                <w:color w:val="0B5294"/>
                                <w:spacing w:val="-4"/>
                                <w:sz w:val="24"/>
                                <w:szCs w:val="24"/>
                                <w:rtl/>
                              </w:rPr>
                              <w:t>וכדי</w:t>
                            </w:r>
                            <w:r w:rsidRPr="00A928F8">
                              <w:rPr>
                                <w:rFonts w:cs="Tahoma"/>
                                <w:color w:val="0B5294"/>
                                <w:spacing w:val="-4"/>
                                <w:sz w:val="24"/>
                                <w:szCs w:val="24"/>
                                <w:rtl/>
                              </w:rPr>
                              <w:t xml:space="preserve"> </w:t>
                            </w:r>
                            <w:r w:rsidRPr="00A928F8">
                              <w:rPr>
                                <w:rFonts w:cs="Tahoma" w:hint="eastAsia"/>
                                <w:color w:val="0B5294"/>
                                <w:spacing w:val="-4"/>
                                <w:sz w:val="24"/>
                                <w:szCs w:val="24"/>
                                <w:rtl/>
                              </w:rPr>
                              <w:t>למזער</w:t>
                            </w:r>
                            <w:r w:rsidRPr="00A928F8">
                              <w:rPr>
                                <w:rFonts w:cs="Tahoma"/>
                                <w:color w:val="0B5294"/>
                                <w:spacing w:val="-4"/>
                                <w:sz w:val="24"/>
                                <w:szCs w:val="24"/>
                                <w:rtl/>
                              </w:rPr>
                              <w:t xml:space="preserve"> </w:t>
                            </w:r>
                            <w:r w:rsidRPr="00A928F8">
                              <w:rPr>
                                <w:rFonts w:cs="Tahoma" w:hint="eastAsia"/>
                                <w:color w:val="0B5294"/>
                                <w:spacing w:val="-4"/>
                                <w:sz w:val="24"/>
                                <w:szCs w:val="24"/>
                                <w:rtl/>
                              </w:rPr>
                              <w:t>את</w:t>
                            </w:r>
                            <w:r w:rsidRPr="00A928F8">
                              <w:rPr>
                                <w:rFonts w:cs="Tahoma"/>
                                <w:color w:val="0B5294"/>
                                <w:spacing w:val="-4"/>
                                <w:sz w:val="24"/>
                                <w:szCs w:val="24"/>
                                <w:rtl/>
                              </w:rPr>
                              <w:t xml:space="preserve"> </w:t>
                            </w:r>
                            <w:r w:rsidRPr="00A928F8">
                              <w:rPr>
                                <w:rFonts w:cs="Tahoma" w:hint="eastAsia"/>
                                <w:color w:val="0B5294"/>
                                <w:spacing w:val="-4"/>
                                <w:sz w:val="24"/>
                                <w:szCs w:val="24"/>
                                <w:rtl/>
                              </w:rPr>
                              <w:t>פוטנציאל</w:t>
                            </w:r>
                            <w:r w:rsidRPr="00A928F8">
                              <w:rPr>
                                <w:rFonts w:cs="Tahoma"/>
                                <w:color w:val="0B5294"/>
                                <w:spacing w:val="-4"/>
                                <w:sz w:val="24"/>
                                <w:szCs w:val="24"/>
                                <w:rtl/>
                              </w:rPr>
                              <w:t xml:space="preserve"> </w:t>
                            </w:r>
                            <w:r w:rsidRPr="00A928F8">
                              <w:rPr>
                                <w:rFonts w:cs="Tahoma" w:hint="eastAsia"/>
                                <w:color w:val="0B5294"/>
                                <w:spacing w:val="-4"/>
                                <w:sz w:val="24"/>
                                <w:szCs w:val="24"/>
                                <w:rtl/>
                              </w:rPr>
                              <w:t>הפגיעה</w:t>
                            </w:r>
                            <w:r w:rsidRPr="00A928F8">
                              <w:rPr>
                                <w:rFonts w:cs="Tahoma"/>
                                <w:color w:val="0B5294"/>
                                <w:spacing w:val="-4"/>
                                <w:sz w:val="24"/>
                                <w:szCs w:val="24"/>
                                <w:rtl/>
                              </w:rPr>
                              <w:t xml:space="preserve"> </w:t>
                            </w:r>
                            <w:r w:rsidRPr="00A928F8">
                              <w:rPr>
                                <w:rFonts w:cs="Tahoma" w:hint="eastAsia"/>
                                <w:color w:val="0B5294"/>
                                <w:spacing w:val="-4"/>
                                <w:sz w:val="24"/>
                                <w:szCs w:val="24"/>
                                <w:rtl/>
                              </w:rPr>
                              <w:t>ממוקשים</w:t>
                            </w:r>
                            <w:r w:rsidRPr="00A928F8">
                              <w:rPr>
                                <w:rFonts w:cs="Tahoma"/>
                                <w:color w:val="0B5294"/>
                                <w:spacing w:val="-4"/>
                                <w:sz w:val="24"/>
                                <w:szCs w:val="24"/>
                                <w:rtl/>
                              </w:rPr>
                              <w:t xml:space="preserve"> </w:t>
                            </w:r>
                            <w:r w:rsidRPr="00A928F8">
                              <w:rPr>
                                <w:rFonts w:cs="Tahoma" w:hint="eastAsia"/>
                                <w:color w:val="0B5294"/>
                                <w:spacing w:val="-4"/>
                                <w:sz w:val="24"/>
                                <w:szCs w:val="24"/>
                                <w:rtl/>
                              </w:rPr>
                              <w:t>ככל</w:t>
                            </w:r>
                            <w:r w:rsidRPr="00A928F8">
                              <w:rPr>
                                <w:rFonts w:cs="Tahoma"/>
                                <w:color w:val="0B5294"/>
                                <w:spacing w:val="-4"/>
                                <w:sz w:val="24"/>
                                <w:szCs w:val="24"/>
                                <w:rtl/>
                              </w:rPr>
                              <w:t xml:space="preserve"> </w:t>
                            </w:r>
                            <w:r w:rsidRPr="00A928F8">
                              <w:rPr>
                                <w:rFonts w:cs="Tahoma" w:hint="eastAsia"/>
                                <w:color w:val="0B5294"/>
                                <w:spacing w:val="-4"/>
                                <w:sz w:val="24"/>
                                <w:szCs w:val="24"/>
                                <w:rtl/>
                              </w:rPr>
                              <w:t>האפשר</w:t>
                            </w:r>
                          </w:p>
                          <w:p w:rsidR="00A928F8" w:rsidRPr="00373C5D" w:rsidP="00A928F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2126484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8083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A928F8" w:rsidRPr="00373C5D" w:rsidP="00A928F8">
                      <w:pPr>
                        <w:spacing w:line="240" w:lineRule="atLeast"/>
                        <w:rPr>
                          <w:rFonts w:cs="Tahoma"/>
                          <w:b/>
                          <w:bCs/>
                          <w:color w:val="0B5294"/>
                          <w:sz w:val="48"/>
                          <w:szCs w:val="48"/>
                          <w:rtl/>
                        </w:rPr>
                      </w:pPr>
                      <w:drawing>
                        <wp:inline distT="0" distB="0" distL="0" distR="0">
                          <wp:extent cx="311150" cy="256800"/>
                          <wp:effectExtent l="0" t="0" r="0" b="0"/>
                          <wp:docPr id="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88454" name="QUTE.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928F8" w:rsidRPr="001762F4" w:rsidP="00A928F8">
                      <w:pPr>
                        <w:spacing w:after="0" w:line="240" w:lineRule="auto"/>
                        <w:rPr>
                          <w:rFonts w:cs="Tahoma"/>
                          <w:color w:val="0B5294"/>
                          <w:spacing w:val="-4"/>
                          <w:sz w:val="24"/>
                          <w:szCs w:val="24"/>
                          <w:rtl/>
                          <w:cs/>
                        </w:rPr>
                      </w:pPr>
                      <w:r w:rsidRPr="00A928F8">
                        <w:rPr>
                          <w:rFonts w:cs="Tahoma" w:hint="eastAsia"/>
                          <w:color w:val="0B5294"/>
                          <w:spacing w:val="-4"/>
                          <w:sz w:val="24"/>
                          <w:szCs w:val="24"/>
                          <w:rtl/>
                        </w:rPr>
                        <w:t>על</w:t>
                      </w:r>
                      <w:r w:rsidRPr="00A928F8">
                        <w:rPr>
                          <w:rFonts w:cs="Tahoma"/>
                          <w:color w:val="0B5294"/>
                          <w:spacing w:val="-4"/>
                          <w:sz w:val="24"/>
                          <w:szCs w:val="24"/>
                          <w:rtl/>
                        </w:rPr>
                        <w:t xml:space="preserve"> </w:t>
                      </w:r>
                      <w:r w:rsidRPr="00A928F8">
                        <w:rPr>
                          <w:rFonts w:cs="Tahoma" w:hint="eastAsia"/>
                          <w:color w:val="0B5294"/>
                          <w:spacing w:val="-4"/>
                          <w:sz w:val="24"/>
                          <w:szCs w:val="24"/>
                          <w:rtl/>
                        </w:rPr>
                        <w:t>כל</w:t>
                      </w:r>
                      <w:r w:rsidRPr="00A928F8">
                        <w:rPr>
                          <w:rFonts w:cs="Tahoma"/>
                          <w:color w:val="0B5294"/>
                          <w:spacing w:val="-4"/>
                          <w:sz w:val="24"/>
                          <w:szCs w:val="24"/>
                          <w:rtl/>
                        </w:rPr>
                        <w:t xml:space="preserve"> </w:t>
                      </w:r>
                      <w:r w:rsidRPr="00A928F8">
                        <w:rPr>
                          <w:rFonts w:cs="Tahoma" w:hint="eastAsia"/>
                          <w:color w:val="0B5294"/>
                          <w:spacing w:val="-4"/>
                          <w:sz w:val="24"/>
                          <w:szCs w:val="24"/>
                          <w:rtl/>
                        </w:rPr>
                        <w:t>הגורמים</w:t>
                      </w:r>
                      <w:r w:rsidRPr="00A928F8">
                        <w:rPr>
                          <w:rFonts w:cs="Tahoma"/>
                          <w:color w:val="0B5294"/>
                          <w:spacing w:val="-4"/>
                          <w:sz w:val="24"/>
                          <w:szCs w:val="24"/>
                          <w:rtl/>
                        </w:rPr>
                        <w:t xml:space="preserve"> </w:t>
                      </w:r>
                      <w:r w:rsidRPr="00A928F8">
                        <w:rPr>
                          <w:rFonts w:cs="Tahoma" w:hint="eastAsia"/>
                          <w:color w:val="0B5294"/>
                          <w:spacing w:val="-4"/>
                          <w:sz w:val="24"/>
                          <w:szCs w:val="24"/>
                          <w:rtl/>
                        </w:rPr>
                        <w:t>הלוקחים</w:t>
                      </w:r>
                      <w:r w:rsidRPr="00A928F8">
                        <w:rPr>
                          <w:rFonts w:cs="Tahoma"/>
                          <w:color w:val="0B5294"/>
                          <w:spacing w:val="-4"/>
                          <w:sz w:val="24"/>
                          <w:szCs w:val="24"/>
                          <w:rtl/>
                        </w:rPr>
                        <w:t xml:space="preserve"> </w:t>
                      </w:r>
                      <w:r w:rsidRPr="00A928F8">
                        <w:rPr>
                          <w:rFonts w:cs="Tahoma" w:hint="eastAsia"/>
                          <w:color w:val="0B5294"/>
                          <w:spacing w:val="-4"/>
                          <w:sz w:val="24"/>
                          <w:szCs w:val="24"/>
                          <w:rtl/>
                        </w:rPr>
                        <w:t>חלק</w:t>
                      </w:r>
                      <w:r w:rsidRPr="00A928F8">
                        <w:rPr>
                          <w:rFonts w:cs="Tahoma"/>
                          <w:color w:val="0B5294"/>
                          <w:spacing w:val="-4"/>
                          <w:sz w:val="24"/>
                          <w:szCs w:val="24"/>
                          <w:rtl/>
                        </w:rPr>
                        <w:t xml:space="preserve"> </w:t>
                      </w:r>
                      <w:r w:rsidRPr="00A928F8">
                        <w:rPr>
                          <w:rFonts w:cs="Tahoma" w:hint="eastAsia"/>
                          <w:color w:val="0B5294"/>
                          <w:spacing w:val="-4"/>
                          <w:sz w:val="24"/>
                          <w:szCs w:val="24"/>
                          <w:rtl/>
                        </w:rPr>
                        <w:t>במלאכה</w:t>
                      </w:r>
                      <w:r w:rsidRPr="00A928F8">
                        <w:rPr>
                          <w:rFonts w:cs="Tahoma"/>
                          <w:color w:val="0B5294"/>
                          <w:spacing w:val="-4"/>
                          <w:sz w:val="24"/>
                          <w:szCs w:val="24"/>
                          <w:rtl/>
                        </w:rPr>
                        <w:t xml:space="preserve"> </w:t>
                      </w:r>
                      <w:r w:rsidRPr="00A928F8">
                        <w:rPr>
                          <w:rFonts w:cs="Tahoma" w:hint="eastAsia"/>
                          <w:color w:val="0B5294"/>
                          <w:spacing w:val="-4"/>
                          <w:sz w:val="24"/>
                          <w:szCs w:val="24"/>
                          <w:rtl/>
                        </w:rPr>
                        <w:t>חשובה</w:t>
                      </w:r>
                      <w:r w:rsidRPr="00A928F8">
                        <w:rPr>
                          <w:rFonts w:cs="Tahoma"/>
                          <w:color w:val="0B5294"/>
                          <w:spacing w:val="-4"/>
                          <w:sz w:val="24"/>
                          <w:szCs w:val="24"/>
                          <w:rtl/>
                        </w:rPr>
                        <w:t xml:space="preserve"> </w:t>
                      </w:r>
                      <w:r w:rsidRPr="00A928F8">
                        <w:rPr>
                          <w:rFonts w:cs="Tahoma" w:hint="eastAsia"/>
                          <w:color w:val="0B5294"/>
                          <w:spacing w:val="-4"/>
                          <w:sz w:val="24"/>
                          <w:szCs w:val="24"/>
                          <w:rtl/>
                        </w:rPr>
                        <w:t>זו</w:t>
                      </w:r>
                      <w:r w:rsidRPr="00A928F8">
                        <w:rPr>
                          <w:rFonts w:cs="Tahoma"/>
                          <w:color w:val="0B5294"/>
                          <w:spacing w:val="-4"/>
                          <w:sz w:val="24"/>
                          <w:szCs w:val="24"/>
                          <w:rtl/>
                        </w:rPr>
                        <w:t xml:space="preserve">, </w:t>
                      </w:r>
                      <w:r w:rsidRPr="00A928F8">
                        <w:rPr>
                          <w:rFonts w:cs="Tahoma" w:hint="eastAsia"/>
                          <w:color w:val="0B5294"/>
                          <w:spacing w:val="-4"/>
                          <w:sz w:val="24"/>
                          <w:szCs w:val="24"/>
                          <w:rtl/>
                        </w:rPr>
                        <w:t>ובראשם</w:t>
                      </w:r>
                      <w:r w:rsidRPr="00A928F8">
                        <w:rPr>
                          <w:rFonts w:cs="Tahoma"/>
                          <w:color w:val="0B5294"/>
                          <w:spacing w:val="-4"/>
                          <w:sz w:val="24"/>
                          <w:szCs w:val="24"/>
                          <w:rtl/>
                        </w:rPr>
                        <w:t xml:space="preserve"> </w:t>
                      </w:r>
                      <w:r w:rsidRPr="00A928F8">
                        <w:rPr>
                          <w:rFonts w:cs="Tahoma" w:hint="eastAsia"/>
                          <w:color w:val="0B5294"/>
                          <w:spacing w:val="-4"/>
                          <w:sz w:val="24"/>
                          <w:szCs w:val="24"/>
                          <w:rtl/>
                        </w:rPr>
                        <w:t>הרלפ</w:t>
                      </w:r>
                      <w:r w:rsidRPr="00A928F8">
                        <w:rPr>
                          <w:rFonts w:cs="Tahoma"/>
                          <w:color w:val="0B5294"/>
                          <w:spacing w:val="-4"/>
                          <w:sz w:val="24"/>
                          <w:szCs w:val="24"/>
                          <w:rtl/>
                        </w:rPr>
                        <w:t>"</w:t>
                      </w:r>
                      <w:r w:rsidRPr="00A928F8">
                        <w:rPr>
                          <w:rFonts w:cs="Tahoma" w:hint="eastAsia"/>
                          <w:color w:val="0B5294"/>
                          <w:spacing w:val="-4"/>
                          <w:sz w:val="24"/>
                          <w:szCs w:val="24"/>
                          <w:rtl/>
                        </w:rPr>
                        <w:t>ם</w:t>
                      </w:r>
                      <w:r w:rsidRPr="00A928F8">
                        <w:rPr>
                          <w:rFonts w:cs="Tahoma"/>
                          <w:color w:val="0B5294"/>
                          <w:spacing w:val="-4"/>
                          <w:sz w:val="24"/>
                          <w:szCs w:val="24"/>
                          <w:rtl/>
                        </w:rPr>
                        <w:t xml:space="preserve">, </w:t>
                      </w:r>
                      <w:r w:rsidRPr="00A928F8">
                        <w:rPr>
                          <w:rFonts w:cs="Tahoma" w:hint="eastAsia"/>
                          <w:color w:val="0B5294"/>
                          <w:spacing w:val="-4"/>
                          <w:sz w:val="24"/>
                          <w:szCs w:val="24"/>
                          <w:rtl/>
                        </w:rPr>
                        <w:t>צה</w:t>
                      </w:r>
                      <w:r w:rsidRPr="00A928F8">
                        <w:rPr>
                          <w:rFonts w:cs="Tahoma"/>
                          <w:color w:val="0B5294"/>
                          <w:spacing w:val="-4"/>
                          <w:sz w:val="24"/>
                          <w:szCs w:val="24"/>
                          <w:rtl/>
                        </w:rPr>
                        <w:t>"</w:t>
                      </w:r>
                      <w:r w:rsidRPr="00A928F8">
                        <w:rPr>
                          <w:rFonts w:cs="Tahoma" w:hint="eastAsia"/>
                          <w:color w:val="0B5294"/>
                          <w:spacing w:val="-4"/>
                          <w:sz w:val="24"/>
                          <w:szCs w:val="24"/>
                          <w:rtl/>
                        </w:rPr>
                        <w:t>ל</w:t>
                      </w:r>
                      <w:r w:rsidRPr="00A928F8">
                        <w:rPr>
                          <w:rFonts w:cs="Tahoma"/>
                          <w:color w:val="0B5294"/>
                          <w:spacing w:val="-4"/>
                          <w:sz w:val="24"/>
                          <w:szCs w:val="24"/>
                          <w:rtl/>
                        </w:rPr>
                        <w:t xml:space="preserve"> </w:t>
                      </w:r>
                      <w:r w:rsidRPr="00A928F8">
                        <w:rPr>
                          <w:rFonts w:cs="Tahoma" w:hint="eastAsia"/>
                          <w:color w:val="0B5294"/>
                          <w:spacing w:val="-4"/>
                          <w:sz w:val="24"/>
                          <w:szCs w:val="24"/>
                          <w:rtl/>
                        </w:rPr>
                        <w:t>ומשרד</w:t>
                      </w:r>
                      <w:r w:rsidRPr="00A928F8">
                        <w:rPr>
                          <w:rFonts w:cs="Tahoma"/>
                          <w:color w:val="0B5294"/>
                          <w:spacing w:val="-4"/>
                          <w:sz w:val="24"/>
                          <w:szCs w:val="24"/>
                          <w:rtl/>
                        </w:rPr>
                        <w:t xml:space="preserve"> </w:t>
                      </w:r>
                      <w:r w:rsidRPr="00A928F8">
                        <w:rPr>
                          <w:rFonts w:cs="Tahoma" w:hint="eastAsia"/>
                          <w:color w:val="0B5294"/>
                          <w:spacing w:val="-4"/>
                          <w:sz w:val="24"/>
                          <w:szCs w:val="24"/>
                          <w:rtl/>
                        </w:rPr>
                        <w:t>האוצר</w:t>
                      </w:r>
                      <w:r w:rsidRPr="00A928F8">
                        <w:rPr>
                          <w:rFonts w:cs="Tahoma"/>
                          <w:color w:val="0B5294"/>
                          <w:spacing w:val="-4"/>
                          <w:sz w:val="24"/>
                          <w:szCs w:val="24"/>
                          <w:rtl/>
                        </w:rPr>
                        <w:t xml:space="preserve">, </w:t>
                      </w:r>
                      <w:r w:rsidRPr="00A928F8">
                        <w:rPr>
                          <w:rFonts w:cs="Tahoma" w:hint="eastAsia"/>
                          <w:color w:val="0B5294"/>
                          <w:spacing w:val="-4"/>
                          <w:sz w:val="24"/>
                          <w:szCs w:val="24"/>
                          <w:rtl/>
                        </w:rPr>
                        <w:t>להמשיך</w:t>
                      </w:r>
                      <w:r w:rsidRPr="00A928F8">
                        <w:rPr>
                          <w:rFonts w:cs="Tahoma"/>
                          <w:color w:val="0B5294"/>
                          <w:spacing w:val="-4"/>
                          <w:sz w:val="24"/>
                          <w:szCs w:val="24"/>
                          <w:rtl/>
                        </w:rPr>
                        <w:t xml:space="preserve"> </w:t>
                      </w:r>
                      <w:r w:rsidRPr="00A928F8">
                        <w:rPr>
                          <w:rFonts w:cs="Tahoma" w:hint="eastAsia"/>
                          <w:color w:val="0B5294"/>
                          <w:spacing w:val="-4"/>
                          <w:sz w:val="24"/>
                          <w:szCs w:val="24"/>
                          <w:rtl/>
                        </w:rPr>
                        <w:t>ולפעול</w:t>
                      </w:r>
                      <w:r w:rsidRPr="00A928F8">
                        <w:rPr>
                          <w:rFonts w:cs="Tahoma"/>
                          <w:color w:val="0B5294"/>
                          <w:spacing w:val="-4"/>
                          <w:sz w:val="24"/>
                          <w:szCs w:val="24"/>
                          <w:rtl/>
                        </w:rPr>
                        <w:t xml:space="preserve">, </w:t>
                      </w:r>
                      <w:r w:rsidRPr="00A928F8">
                        <w:rPr>
                          <w:rFonts w:cs="Tahoma" w:hint="eastAsia"/>
                          <w:color w:val="0B5294"/>
                          <w:spacing w:val="-4"/>
                          <w:sz w:val="24"/>
                          <w:szCs w:val="24"/>
                          <w:rtl/>
                        </w:rPr>
                        <w:t>תוך</w:t>
                      </w:r>
                      <w:r w:rsidRPr="00A928F8">
                        <w:rPr>
                          <w:rFonts w:cs="Tahoma"/>
                          <w:color w:val="0B5294"/>
                          <w:spacing w:val="-4"/>
                          <w:sz w:val="24"/>
                          <w:szCs w:val="24"/>
                          <w:rtl/>
                        </w:rPr>
                        <w:t xml:space="preserve"> </w:t>
                      </w:r>
                      <w:r w:rsidRPr="00A928F8">
                        <w:rPr>
                          <w:rFonts w:cs="Tahoma" w:hint="eastAsia"/>
                          <w:color w:val="0B5294"/>
                          <w:spacing w:val="-4"/>
                          <w:sz w:val="24"/>
                          <w:szCs w:val="24"/>
                          <w:rtl/>
                        </w:rPr>
                        <w:t>יישום</w:t>
                      </w:r>
                      <w:r w:rsidRPr="00A928F8">
                        <w:rPr>
                          <w:rFonts w:cs="Tahoma"/>
                          <w:color w:val="0B5294"/>
                          <w:spacing w:val="-4"/>
                          <w:sz w:val="24"/>
                          <w:szCs w:val="24"/>
                          <w:rtl/>
                        </w:rPr>
                        <w:t xml:space="preserve"> </w:t>
                      </w:r>
                      <w:r w:rsidRPr="00A928F8">
                        <w:rPr>
                          <w:rFonts w:cs="Tahoma" w:hint="eastAsia"/>
                          <w:color w:val="0B5294"/>
                          <w:spacing w:val="-4"/>
                          <w:sz w:val="24"/>
                          <w:szCs w:val="24"/>
                          <w:rtl/>
                        </w:rPr>
                        <w:t>לקחים</w:t>
                      </w:r>
                      <w:r w:rsidRPr="00A928F8">
                        <w:rPr>
                          <w:rFonts w:cs="Tahoma"/>
                          <w:color w:val="0B5294"/>
                          <w:spacing w:val="-4"/>
                          <w:sz w:val="24"/>
                          <w:szCs w:val="24"/>
                          <w:rtl/>
                        </w:rPr>
                        <w:t xml:space="preserve"> </w:t>
                      </w:r>
                      <w:r w:rsidRPr="00A928F8">
                        <w:rPr>
                          <w:rFonts w:cs="Tahoma" w:hint="eastAsia"/>
                          <w:color w:val="0B5294"/>
                          <w:spacing w:val="-4"/>
                          <w:sz w:val="24"/>
                          <w:szCs w:val="24"/>
                          <w:rtl/>
                        </w:rPr>
                        <w:t>וצמצום</w:t>
                      </w:r>
                      <w:r w:rsidRPr="00A928F8">
                        <w:rPr>
                          <w:rFonts w:cs="Tahoma"/>
                          <w:color w:val="0B5294"/>
                          <w:spacing w:val="-4"/>
                          <w:sz w:val="24"/>
                          <w:szCs w:val="24"/>
                          <w:rtl/>
                        </w:rPr>
                        <w:t xml:space="preserve"> </w:t>
                      </w:r>
                      <w:r w:rsidRPr="00A928F8">
                        <w:rPr>
                          <w:rFonts w:cs="Tahoma" w:hint="eastAsia"/>
                          <w:color w:val="0B5294"/>
                          <w:spacing w:val="-4"/>
                          <w:sz w:val="24"/>
                          <w:szCs w:val="24"/>
                          <w:rtl/>
                        </w:rPr>
                        <w:t>הפערים</w:t>
                      </w:r>
                      <w:r w:rsidRPr="00A928F8">
                        <w:rPr>
                          <w:rFonts w:cs="Tahoma"/>
                          <w:color w:val="0B5294"/>
                          <w:spacing w:val="-4"/>
                          <w:sz w:val="24"/>
                          <w:szCs w:val="24"/>
                          <w:rtl/>
                        </w:rPr>
                        <w:t xml:space="preserve"> </w:t>
                      </w:r>
                      <w:r w:rsidRPr="00A928F8">
                        <w:rPr>
                          <w:rFonts w:cs="Tahoma" w:hint="eastAsia"/>
                          <w:color w:val="0B5294"/>
                          <w:spacing w:val="-4"/>
                          <w:sz w:val="24"/>
                          <w:szCs w:val="24"/>
                          <w:rtl/>
                        </w:rPr>
                        <w:t>כפי</w:t>
                      </w:r>
                      <w:r w:rsidRPr="00A928F8">
                        <w:rPr>
                          <w:rFonts w:cs="Tahoma"/>
                          <w:color w:val="0B5294"/>
                          <w:spacing w:val="-4"/>
                          <w:sz w:val="24"/>
                          <w:szCs w:val="24"/>
                          <w:rtl/>
                        </w:rPr>
                        <w:t xml:space="preserve"> </w:t>
                      </w:r>
                      <w:r w:rsidRPr="00A928F8">
                        <w:rPr>
                          <w:rFonts w:cs="Tahoma" w:hint="eastAsia"/>
                          <w:color w:val="0B5294"/>
                          <w:spacing w:val="-4"/>
                          <w:sz w:val="24"/>
                          <w:szCs w:val="24"/>
                          <w:rtl/>
                        </w:rPr>
                        <w:t>שעולים</w:t>
                      </w:r>
                      <w:r w:rsidRPr="00A928F8">
                        <w:rPr>
                          <w:rFonts w:cs="Tahoma"/>
                          <w:color w:val="0B5294"/>
                          <w:spacing w:val="-4"/>
                          <w:sz w:val="24"/>
                          <w:szCs w:val="24"/>
                          <w:rtl/>
                        </w:rPr>
                        <w:t xml:space="preserve"> </w:t>
                      </w:r>
                      <w:r w:rsidRPr="00A928F8">
                        <w:rPr>
                          <w:rFonts w:cs="Tahoma" w:hint="eastAsia"/>
                          <w:color w:val="0B5294"/>
                          <w:spacing w:val="-4"/>
                          <w:sz w:val="24"/>
                          <w:szCs w:val="24"/>
                          <w:rtl/>
                        </w:rPr>
                        <w:t>בביקורת</w:t>
                      </w:r>
                      <w:r w:rsidRPr="00A928F8">
                        <w:rPr>
                          <w:rFonts w:cs="Tahoma"/>
                          <w:color w:val="0B5294"/>
                          <w:spacing w:val="-4"/>
                          <w:sz w:val="24"/>
                          <w:szCs w:val="24"/>
                          <w:rtl/>
                        </w:rPr>
                        <w:t xml:space="preserve"> </w:t>
                      </w:r>
                      <w:r w:rsidRPr="00A928F8">
                        <w:rPr>
                          <w:rFonts w:cs="Tahoma" w:hint="eastAsia"/>
                          <w:color w:val="0B5294"/>
                          <w:spacing w:val="-4"/>
                          <w:sz w:val="24"/>
                          <w:szCs w:val="24"/>
                          <w:rtl/>
                        </w:rPr>
                        <w:t>זו</w:t>
                      </w:r>
                      <w:r w:rsidRPr="00A928F8">
                        <w:rPr>
                          <w:rFonts w:cs="Tahoma"/>
                          <w:color w:val="0B5294"/>
                          <w:spacing w:val="-4"/>
                          <w:sz w:val="24"/>
                          <w:szCs w:val="24"/>
                          <w:rtl/>
                        </w:rPr>
                        <w:t xml:space="preserve">, </w:t>
                      </w:r>
                      <w:r w:rsidRPr="00A928F8">
                        <w:rPr>
                          <w:rFonts w:cs="Tahoma" w:hint="eastAsia"/>
                          <w:color w:val="0B5294"/>
                          <w:spacing w:val="-4"/>
                          <w:sz w:val="24"/>
                          <w:szCs w:val="24"/>
                          <w:rtl/>
                        </w:rPr>
                        <w:t>לטובת</w:t>
                      </w:r>
                      <w:r w:rsidRPr="00A928F8">
                        <w:rPr>
                          <w:rFonts w:cs="Tahoma"/>
                          <w:color w:val="0B5294"/>
                          <w:spacing w:val="-4"/>
                          <w:sz w:val="24"/>
                          <w:szCs w:val="24"/>
                          <w:rtl/>
                        </w:rPr>
                        <w:t xml:space="preserve"> </w:t>
                      </w:r>
                      <w:r w:rsidRPr="00A928F8">
                        <w:rPr>
                          <w:rFonts w:cs="Tahoma" w:hint="eastAsia"/>
                          <w:color w:val="0B5294"/>
                          <w:spacing w:val="-4"/>
                          <w:sz w:val="24"/>
                          <w:szCs w:val="24"/>
                          <w:rtl/>
                        </w:rPr>
                        <w:t>מימוש</w:t>
                      </w:r>
                      <w:r w:rsidRPr="00A928F8">
                        <w:rPr>
                          <w:rFonts w:cs="Tahoma"/>
                          <w:color w:val="0B5294"/>
                          <w:spacing w:val="-4"/>
                          <w:sz w:val="24"/>
                          <w:szCs w:val="24"/>
                          <w:rtl/>
                        </w:rPr>
                        <w:t xml:space="preserve"> </w:t>
                      </w:r>
                      <w:r w:rsidRPr="00A928F8">
                        <w:rPr>
                          <w:rFonts w:cs="Tahoma" w:hint="eastAsia"/>
                          <w:color w:val="0B5294"/>
                          <w:spacing w:val="-4"/>
                          <w:sz w:val="24"/>
                          <w:szCs w:val="24"/>
                          <w:rtl/>
                        </w:rPr>
                        <w:t>ייעוד</w:t>
                      </w:r>
                      <w:r w:rsidRPr="00A928F8">
                        <w:rPr>
                          <w:rFonts w:cs="Tahoma"/>
                          <w:color w:val="0B5294"/>
                          <w:spacing w:val="-4"/>
                          <w:sz w:val="24"/>
                          <w:szCs w:val="24"/>
                          <w:rtl/>
                        </w:rPr>
                        <w:t xml:space="preserve"> </w:t>
                      </w:r>
                      <w:r w:rsidRPr="00A928F8">
                        <w:rPr>
                          <w:rFonts w:cs="Tahoma" w:hint="eastAsia"/>
                          <w:color w:val="0B5294"/>
                          <w:spacing w:val="-4"/>
                          <w:sz w:val="24"/>
                          <w:szCs w:val="24"/>
                          <w:rtl/>
                        </w:rPr>
                        <w:t>הרלפ</w:t>
                      </w:r>
                      <w:r w:rsidRPr="00A928F8">
                        <w:rPr>
                          <w:rFonts w:cs="Tahoma"/>
                          <w:color w:val="0B5294"/>
                          <w:spacing w:val="-4"/>
                          <w:sz w:val="24"/>
                          <w:szCs w:val="24"/>
                          <w:rtl/>
                        </w:rPr>
                        <w:t>"</w:t>
                      </w:r>
                      <w:r w:rsidRPr="00A928F8">
                        <w:rPr>
                          <w:rFonts w:cs="Tahoma" w:hint="eastAsia"/>
                          <w:color w:val="0B5294"/>
                          <w:spacing w:val="-4"/>
                          <w:sz w:val="24"/>
                          <w:szCs w:val="24"/>
                          <w:rtl/>
                        </w:rPr>
                        <w:t>ם</w:t>
                      </w:r>
                      <w:r w:rsidRPr="00A928F8">
                        <w:rPr>
                          <w:rFonts w:cs="Tahoma"/>
                          <w:color w:val="0B5294"/>
                          <w:spacing w:val="-4"/>
                          <w:sz w:val="24"/>
                          <w:szCs w:val="24"/>
                          <w:rtl/>
                        </w:rPr>
                        <w:t xml:space="preserve"> </w:t>
                      </w:r>
                      <w:r w:rsidRPr="00A928F8">
                        <w:rPr>
                          <w:rFonts w:cs="Tahoma" w:hint="eastAsia"/>
                          <w:color w:val="0B5294"/>
                          <w:spacing w:val="-4"/>
                          <w:sz w:val="24"/>
                          <w:szCs w:val="24"/>
                          <w:rtl/>
                        </w:rPr>
                        <w:t>באופן</w:t>
                      </w:r>
                      <w:r w:rsidRPr="00A928F8">
                        <w:rPr>
                          <w:rFonts w:cs="Tahoma"/>
                          <w:color w:val="0B5294"/>
                          <w:spacing w:val="-4"/>
                          <w:sz w:val="24"/>
                          <w:szCs w:val="24"/>
                          <w:rtl/>
                        </w:rPr>
                        <w:t xml:space="preserve"> </w:t>
                      </w:r>
                      <w:r w:rsidRPr="00A928F8">
                        <w:rPr>
                          <w:rFonts w:cs="Tahoma" w:hint="eastAsia"/>
                          <w:color w:val="0B5294"/>
                          <w:spacing w:val="-4"/>
                          <w:sz w:val="24"/>
                          <w:szCs w:val="24"/>
                          <w:rtl/>
                        </w:rPr>
                        <w:t>המהיר</w:t>
                      </w:r>
                      <w:r w:rsidRPr="00A928F8">
                        <w:rPr>
                          <w:rFonts w:cs="Tahoma"/>
                          <w:color w:val="0B5294"/>
                          <w:spacing w:val="-4"/>
                          <w:sz w:val="24"/>
                          <w:szCs w:val="24"/>
                          <w:rtl/>
                        </w:rPr>
                        <w:t xml:space="preserve">, </w:t>
                      </w:r>
                      <w:r w:rsidRPr="00A928F8">
                        <w:rPr>
                          <w:rFonts w:cs="Tahoma" w:hint="eastAsia"/>
                          <w:color w:val="0B5294"/>
                          <w:spacing w:val="-4"/>
                          <w:sz w:val="24"/>
                          <w:szCs w:val="24"/>
                          <w:rtl/>
                        </w:rPr>
                        <w:t>היעיל</w:t>
                      </w:r>
                      <w:r w:rsidRPr="00A928F8">
                        <w:rPr>
                          <w:rFonts w:cs="Tahoma"/>
                          <w:color w:val="0B5294"/>
                          <w:spacing w:val="-4"/>
                          <w:sz w:val="24"/>
                          <w:szCs w:val="24"/>
                          <w:rtl/>
                        </w:rPr>
                        <w:t xml:space="preserve"> </w:t>
                      </w:r>
                      <w:r w:rsidRPr="00A928F8">
                        <w:rPr>
                          <w:rFonts w:cs="Tahoma" w:hint="eastAsia"/>
                          <w:color w:val="0B5294"/>
                          <w:spacing w:val="-4"/>
                          <w:sz w:val="24"/>
                          <w:szCs w:val="24"/>
                          <w:rtl/>
                        </w:rPr>
                        <w:t>והמיטבי</w:t>
                      </w:r>
                      <w:r w:rsidRPr="00A928F8">
                        <w:rPr>
                          <w:rFonts w:cs="Tahoma"/>
                          <w:color w:val="0B5294"/>
                          <w:spacing w:val="-4"/>
                          <w:sz w:val="24"/>
                          <w:szCs w:val="24"/>
                          <w:rtl/>
                        </w:rPr>
                        <w:t xml:space="preserve">, </w:t>
                      </w:r>
                      <w:r w:rsidRPr="00A928F8">
                        <w:rPr>
                          <w:rFonts w:cs="Tahoma" w:hint="eastAsia"/>
                          <w:color w:val="0B5294"/>
                          <w:spacing w:val="-4"/>
                          <w:sz w:val="24"/>
                          <w:szCs w:val="24"/>
                          <w:rtl/>
                        </w:rPr>
                        <w:t>וכדי</w:t>
                      </w:r>
                      <w:r w:rsidRPr="00A928F8">
                        <w:rPr>
                          <w:rFonts w:cs="Tahoma"/>
                          <w:color w:val="0B5294"/>
                          <w:spacing w:val="-4"/>
                          <w:sz w:val="24"/>
                          <w:szCs w:val="24"/>
                          <w:rtl/>
                        </w:rPr>
                        <w:t xml:space="preserve"> </w:t>
                      </w:r>
                      <w:r w:rsidRPr="00A928F8">
                        <w:rPr>
                          <w:rFonts w:cs="Tahoma" w:hint="eastAsia"/>
                          <w:color w:val="0B5294"/>
                          <w:spacing w:val="-4"/>
                          <w:sz w:val="24"/>
                          <w:szCs w:val="24"/>
                          <w:rtl/>
                        </w:rPr>
                        <w:t>למזער</w:t>
                      </w:r>
                      <w:r w:rsidRPr="00A928F8">
                        <w:rPr>
                          <w:rFonts w:cs="Tahoma"/>
                          <w:color w:val="0B5294"/>
                          <w:spacing w:val="-4"/>
                          <w:sz w:val="24"/>
                          <w:szCs w:val="24"/>
                          <w:rtl/>
                        </w:rPr>
                        <w:t xml:space="preserve"> </w:t>
                      </w:r>
                      <w:r w:rsidRPr="00A928F8">
                        <w:rPr>
                          <w:rFonts w:cs="Tahoma" w:hint="eastAsia"/>
                          <w:color w:val="0B5294"/>
                          <w:spacing w:val="-4"/>
                          <w:sz w:val="24"/>
                          <w:szCs w:val="24"/>
                          <w:rtl/>
                        </w:rPr>
                        <w:t>את</w:t>
                      </w:r>
                      <w:r w:rsidRPr="00A928F8">
                        <w:rPr>
                          <w:rFonts w:cs="Tahoma"/>
                          <w:color w:val="0B5294"/>
                          <w:spacing w:val="-4"/>
                          <w:sz w:val="24"/>
                          <w:szCs w:val="24"/>
                          <w:rtl/>
                        </w:rPr>
                        <w:t xml:space="preserve"> </w:t>
                      </w:r>
                      <w:r w:rsidRPr="00A928F8">
                        <w:rPr>
                          <w:rFonts w:cs="Tahoma" w:hint="eastAsia"/>
                          <w:color w:val="0B5294"/>
                          <w:spacing w:val="-4"/>
                          <w:sz w:val="24"/>
                          <w:szCs w:val="24"/>
                          <w:rtl/>
                        </w:rPr>
                        <w:t>פוטנציאל</w:t>
                      </w:r>
                      <w:r w:rsidRPr="00A928F8">
                        <w:rPr>
                          <w:rFonts w:cs="Tahoma"/>
                          <w:color w:val="0B5294"/>
                          <w:spacing w:val="-4"/>
                          <w:sz w:val="24"/>
                          <w:szCs w:val="24"/>
                          <w:rtl/>
                        </w:rPr>
                        <w:t xml:space="preserve"> </w:t>
                      </w:r>
                      <w:r w:rsidRPr="00A928F8">
                        <w:rPr>
                          <w:rFonts w:cs="Tahoma" w:hint="eastAsia"/>
                          <w:color w:val="0B5294"/>
                          <w:spacing w:val="-4"/>
                          <w:sz w:val="24"/>
                          <w:szCs w:val="24"/>
                          <w:rtl/>
                        </w:rPr>
                        <w:t>הפגיעה</w:t>
                      </w:r>
                      <w:r w:rsidRPr="00A928F8">
                        <w:rPr>
                          <w:rFonts w:cs="Tahoma"/>
                          <w:color w:val="0B5294"/>
                          <w:spacing w:val="-4"/>
                          <w:sz w:val="24"/>
                          <w:szCs w:val="24"/>
                          <w:rtl/>
                        </w:rPr>
                        <w:t xml:space="preserve"> </w:t>
                      </w:r>
                      <w:r w:rsidRPr="00A928F8">
                        <w:rPr>
                          <w:rFonts w:cs="Tahoma" w:hint="eastAsia"/>
                          <w:color w:val="0B5294"/>
                          <w:spacing w:val="-4"/>
                          <w:sz w:val="24"/>
                          <w:szCs w:val="24"/>
                          <w:rtl/>
                        </w:rPr>
                        <w:t>ממוקשים</w:t>
                      </w:r>
                      <w:r w:rsidRPr="00A928F8">
                        <w:rPr>
                          <w:rFonts w:cs="Tahoma"/>
                          <w:color w:val="0B5294"/>
                          <w:spacing w:val="-4"/>
                          <w:sz w:val="24"/>
                          <w:szCs w:val="24"/>
                          <w:rtl/>
                        </w:rPr>
                        <w:t xml:space="preserve"> </w:t>
                      </w:r>
                      <w:r w:rsidRPr="00A928F8">
                        <w:rPr>
                          <w:rFonts w:cs="Tahoma" w:hint="eastAsia"/>
                          <w:color w:val="0B5294"/>
                          <w:spacing w:val="-4"/>
                          <w:sz w:val="24"/>
                          <w:szCs w:val="24"/>
                          <w:rtl/>
                        </w:rPr>
                        <w:t>ככל</w:t>
                      </w:r>
                      <w:r w:rsidRPr="00A928F8">
                        <w:rPr>
                          <w:rFonts w:cs="Tahoma"/>
                          <w:color w:val="0B5294"/>
                          <w:spacing w:val="-4"/>
                          <w:sz w:val="24"/>
                          <w:szCs w:val="24"/>
                          <w:rtl/>
                        </w:rPr>
                        <w:t xml:space="preserve"> </w:t>
                      </w:r>
                      <w:r w:rsidRPr="00A928F8">
                        <w:rPr>
                          <w:rFonts w:cs="Tahoma" w:hint="eastAsia"/>
                          <w:color w:val="0B5294"/>
                          <w:spacing w:val="-4"/>
                          <w:sz w:val="24"/>
                          <w:szCs w:val="24"/>
                          <w:rtl/>
                        </w:rPr>
                        <w:t>האפשר</w:t>
                      </w:r>
                    </w:p>
                    <w:p w:rsidR="00A928F8" w:rsidRPr="00373C5D" w:rsidP="00A928F8">
                      <w:pPr>
                        <w:spacing w:before="120" w:after="0" w:line="240" w:lineRule="atLeast"/>
                        <w:rPr>
                          <w:rFonts w:cs="Tahoma"/>
                          <w:b/>
                          <w:bCs/>
                          <w:color w:val="0B5294"/>
                          <w:sz w:val="48"/>
                          <w:szCs w:val="48"/>
                          <w:rtl/>
                        </w:rPr>
                      </w:pPr>
                      <w:drawing>
                        <wp:inline distT="0" distB="0" distL="0" distR="0">
                          <wp:extent cx="288000" cy="31337"/>
                          <wp:effectExtent l="0" t="0" r="0" b="6985"/>
                          <wp:docPr id="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9926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452BD" w:rsidRPr="00EC6361" w:rsidP="00EC6361">
      <w:pPr>
        <w:spacing w:line="240" w:lineRule="exact"/>
        <w:ind w:right="2268"/>
        <w:jc w:val="both"/>
        <w:rPr>
          <w:rFonts w:ascii="Tahoma" w:hAnsi="Tahoma" w:cs="Tahoma"/>
          <w:sz w:val="17"/>
          <w:szCs w:val="17"/>
          <w:rtl/>
        </w:rPr>
      </w:pPr>
    </w:p>
    <w:p w:rsidR="00F452BD" w:rsidRPr="00EC6361" w:rsidP="00EC6361">
      <w:pPr>
        <w:spacing w:line="240" w:lineRule="exact"/>
        <w:ind w:right="2268"/>
        <w:jc w:val="both"/>
        <w:rPr>
          <w:rFonts w:ascii="Tahoma" w:hAnsi="Tahoma" w:cs="Tahoma"/>
          <w:b/>
          <w:bCs/>
          <w:sz w:val="17"/>
          <w:szCs w:val="17"/>
          <w:rtl/>
        </w:rPr>
      </w:pPr>
    </w:p>
    <w:sectPr w:rsidSect="00C20745">
      <w:headerReference w:type="even" r:id="rId22"/>
      <w:headerReference w:type="default" r:id="rId23"/>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F1441" w:rsidRPr="008A007A" w:rsidP="008A007A">
      <w:pPr>
        <w:pStyle w:val="Footer"/>
      </w:pPr>
    </w:p>
  </w:footnote>
  <w:footnote w:type="continuationSeparator" w:id="1">
    <w:p w:rsidR="009F1441" w:rsidP="00CB3322">
      <w:pPr>
        <w:spacing w:after="0" w:line="240" w:lineRule="auto"/>
      </w:pPr>
      <w:r>
        <w:continuationSeparator/>
      </w:r>
    </w:p>
    <w:p w:rsidR="009F1441"/>
  </w:footnote>
  <w:footnote w:id="2">
    <w:p w:rsidR="00CD777A" w:rsidRPr="007A715D" w:rsidP="00CD777A">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eastAsia="Times New Roman" w:hint="cs"/>
          <w:rtl/>
          <w:lang w:eastAsia="he-IL"/>
        </w:rPr>
        <w:t>על פי המתווה של "הכל כלול", תקציב הביטחון שמשרד האוצר מעביר למשהב"ט כולל את כל התחייבויותיו כלפיו.</w:t>
      </w:r>
    </w:p>
  </w:footnote>
  <w:footnote w:id="3">
    <w:p w:rsidR="00CD777A" w:rsidRPr="007A715D" w:rsidP="00CD777A">
      <w:pPr>
        <w:pStyle w:val="FootnoteText"/>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מבקר המדינה, </w:t>
      </w:r>
      <w:r w:rsidRPr="007A715D">
        <w:rPr>
          <w:rFonts w:hint="cs"/>
          <w:b/>
          <w:bCs/>
          <w:rtl/>
        </w:rPr>
        <w:t>דוח שנתי 50א</w:t>
      </w:r>
      <w:r w:rsidRPr="007A715D">
        <w:rPr>
          <w:rFonts w:hint="cs"/>
          <w:rtl/>
        </w:rPr>
        <w:t xml:space="preserve"> (1999), בפרק על "המיקוש בצה"ל", עמ' 93 (להלן - הביקורת הקודמת).</w:t>
      </w:r>
    </w:p>
  </w:footnote>
  <w:footnote w:id="4">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בתחומי מדינת ישראל; פרויקטים נוספים נערכו באזורי יהודה והשומרון.</w:t>
      </w:r>
    </w:p>
  </w:footnote>
  <w:footnote w:id="5">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יצוין, כי התייחסותה של עו"ד דינה זילבר, כפי שמובאת לעיל, אינה בגדר הכרעה בסוגיה על פי הנוהל הקבוע בהנחית היועץ המשפטי לממשלה האמורה, שכן היא אינה עוסקת במחלוקת הפרשנית בין שני המשרדים לעניין לשון החוק. </w:t>
      </w:r>
    </w:p>
  </w:footnote>
  <w:footnote w:id="6">
    <w:p w:rsidR="00F452BD" w:rsidRPr="007A715D" w:rsidP="007A715D">
      <w:pPr>
        <w:pStyle w:val="FootnoteText"/>
      </w:pPr>
      <w:r w:rsidRPr="007A715D">
        <w:rPr>
          <w:rStyle w:val="FootnoteReference0"/>
          <w:vertAlign w:val="baseline"/>
        </w:rPr>
        <w:footnoteRef/>
      </w:r>
      <w:r w:rsidRPr="007A715D">
        <w:rPr>
          <w:rtl/>
        </w:rPr>
        <w:t xml:space="preserve"> </w:t>
      </w:r>
      <w:r w:rsidRPr="007A715D">
        <w:rPr>
          <w:rtl/>
        </w:rPr>
        <w:tab/>
      </w:r>
      <w:r w:rsidRPr="007A715D">
        <w:rPr>
          <w:rFonts w:hint="cs"/>
          <w:rtl/>
        </w:rPr>
        <w:t>הנחיות היועץ המשפטי לממשלה, הנחיה 9.1000, "היועצים המשפטיים למשרדי הממשלה", בסעיף 2.</w:t>
      </w:r>
    </w:p>
  </w:footnote>
  <w:footnote w:id="7">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לצורך הקמת מתקן להפקת אנרגיה סולארית באשלים ולצורך פיתוח רצועת חוף בראשון לציון.</w:t>
      </w:r>
    </w:p>
  </w:footnote>
  <w:footnote w:id="8">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החלטת ממשלה מס' 1170 מיום 12.1.14.</w:t>
      </w:r>
    </w:p>
  </w:footnote>
  <w:footnote w:id="9">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הנחיות היועץ המשפטי לממשלה, הנחיה 2.3100, "חקיקת משנה: נוהל והנחיות", בסעיף 7.3.</w:t>
      </w:r>
    </w:p>
  </w:footnote>
  <w:footnote w:id="10">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ראו מבקר המדינה, </w:t>
      </w:r>
      <w:r w:rsidRPr="007A715D">
        <w:rPr>
          <w:rFonts w:hint="cs"/>
          <w:b/>
          <w:bCs/>
          <w:rtl/>
        </w:rPr>
        <w:t>דוח שנתי 65ג</w:t>
      </w:r>
      <w:r w:rsidRPr="007A715D">
        <w:rPr>
          <w:rFonts w:hint="cs"/>
          <w:rtl/>
        </w:rPr>
        <w:t xml:space="preserve"> (2015), בפרק על "הטיפול</w:t>
      </w:r>
      <w:r w:rsidRPr="007A715D">
        <w:rPr>
          <w:rtl/>
        </w:rPr>
        <w:t xml:space="preserve"> </w:t>
      </w:r>
      <w:r w:rsidRPr="007A715D">
        <w:rPr>
          <w:rFonts w:hint="cs"/>
          <w:rtl/>
        </w:rPr>
        <w:t>בתהליכי</w:t>
      </w:r>
      <w:r w:rsidRPr="007A715D">
        <w:rPr>
          <w:rtl/>
        </w:rPr>
        <w:t xml:space="preserve"> </w:t>
      </w:r>
      <w:r w:rsidRPr="007A715D">
        <w:rPr>
          <w:rFonts w:hint="cs"/>
          <w:rtl/>
        </w:rPr>
        <w:t>חקיקת</w:t>
      </w:r>
      <w:r w:rsidRPr="007A715D">
        <w:rPr>
          <w:rtl/>
        </w:rPr>
        <w:t xml:space="preserve"> </w:t>
      </w:r>
      <w:r w:rsidRPr="007A715D">
        <w:rPr>
          <w:rFonts w:hint="cs"/>
          <w:rtl/>
        </w:rPr>
        <w:t>משנה</w:t>
      </w:r>
      <w:r w:rsidRPr="007A715D">
        <w:rPr>
          <w:rtl/>
        </w:rPr>
        <w:t xml:space="preserve"> </w:t>
      </w:r>
      <w:r w:rsidRPr="007A715D">
        <w:rPr>
          <w:rFonts w:hint="cs"/>
          <w:rtl/>
        </w:rPr>
        <w:t>במערכת</w:t>
      </w:r>
      <w:r w:rsidRPr="007A715D">
        <w:rPr>
          <w:rtl/>
        </w:rPr>
        <w:t xml:space="preserve"> </w:t>
      </w:r>
      <w:r w:rsidRPr="007A715D">
        <w:rPr>
          <w:rFonts w:hint="cs"/>
          <w:rtl/>
        </w:rPr>
        <w:t xml:space="preserve">הממשלתית", עמוד 155. </w:t>
      </w:r>
    </w:p>
  </w:footnote>
  <w:footnote w:id="11">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הוועדה להשעיה או אי-אישור ספקים/לקוחות על רקע פלילי/ביטחוני במשהב"ט היא ועדה משרדית הפועלת מכוח המ"ב 66.10, שהוקמה נוכח רגישות ההתקשרויות של משהב"ט, ותפקידה להמליץ על השעיה או על אי-אישור של ספק או לקוח מלשמש ספק של משהב"ט. </w:t>
      </w:r>
    </w:p>
  </w:footnote>
  <w:footnote w:id="12">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יצוין כי </w:t>
      </w:r>
      <w:r w:rsidRPr="007A715D">
        <w:rPr>
          <w:rFonts w:eastAsia="Times New Roman" w:hint="eastAsia"/>
          <w:rtl/>
          <w:lang w:eastAsia="he-IL"/>
        </w:rPr>
        <w:t>בחלק</w:t>
      </w:r>
      <w:r w:rsidRPr="007A715D">
        <w:rPr>
          <w:rFonts w:eastAsia="Times New Roman"/>
          <w:rtl/>
          <w:lang w:eastAsia="he-IL"/>
        </w:rPr>
        <w:t xml:space="preserve"> מהמקרים </w:t>
      </w:r>
      <w:r w:rsidRPr="007A715D">
        <w:rPr>
          <w:rFonts w:eastAsia="Times New Roman" w:hint="eastAsia"/>
          <w:rtl/>
          <w:lang w:eastAsia="he-IL"/>
        </w:rPr>
        <w:t>התקבלו</w:t>
      </w:r>
      <w:r w:rsidRPr="007A715D">
        <w:rPr>
          <w:rFonts w:eastAsia="Times New Roman"/>
          <w:rtl/>
          <w:lang w:eastAsia="he-IL"/>
        </w:rPr>
        <w:t xml:space="preserve"> אישורים ביטחוניים לעובדי החברות האזרחיות במסגרת שירותים אחרים שנותנות החברות </w:t>
      </w:r>
      <w:r w:rsidRPr="007A715D">
        <w:rPr>
          <w:rFonts w:eastAsia="Times New Roman" w:hint="eastAsia"/>
          <w:rtl/>
          <w:lang w:eastAsia="he-IL"/>
        </w:rPr>
        <w:t>למשהב</w:t>
      </w:r>
      <w:r w:rsidRPr="007A715D">
        <w:rPr>
          <w:rFonts w:eastAsia="Times New Roman"/>
          <w:rtl/>
          <w:lang w:eastAsia="he-IL"/>
        </w:rPr>
        <w:t xml:space="preserve">"ט, </w:t>
      </w:r>
      <w:r w:rsidRPr="007A715D">
        <w:rPr>
          <w:rFonts w:eastAsia="Times New Roman" w:hint="eastAsia"/>
          <w:rtl/>
          <w:lang w:eastAsia="he-IL"/>
        </w:rPr>
        <w:t>כך</w:t>
      </w:r>
      <w:r w:rsidRPr="007A715D">
        <w:rPr>
          <w:rFonts w:eastAsia="Times New Roman"/>
          <w:rtl/>
          <w:lang w:eastAsia="he-IL"/>
        </w:rPr>
        <w:t xml:space="preserve"> </w:t>
      </w:r>
      <w:r w:rsidRPr="007A715D">
        <w:rPr>
          <w:rFonts w:eastAsia="Times New Roman" w:hint="eastAsia"/>
          <w:rtl/>
          <w:lang w:eastAsia="he-IL"/>
        </w:rPr>
        <w:t>שההשלכות</w:t>
      </w:r>
      <w:r w:rsidRPr="007A715D">
        <w:rPr>
          <w:rFonts w:eastAsia="Times New Roman"/>
          <w:rtl/>
          <w:lang w:eastAsia="he-IL"/>
        </w:rPr>
        <w:t xml:space="preserve"> </w:t>
      </w:r>
      <w:r w:rsidRPr="007A715D">
        <w:rPr>
          <w:rFonts w:eastAsia="Times New Roman" w:hint="eastAsia"/>
          <w:rtl/>
          <w:lang w:eastAsia="he-IL"/>
        </w:rPr>
        <w:t>החמורות</w:t>
      </w:r>
      <w:r w:rsidRPr="007A715D">
        <w:rPr>
          <w:rFonts w:eastAsia="Times New Roman"/>
          <w:rtl/>
          <w:lang w:eastAsia="he-IL"/>
        </w:rPr>
        <w:t xml:space="preserve"> </w:t>
      </w:r>
      <w:r w:rsidRPr="007A715D">
        <w:rPr>
          <w:rFonts w:eastAsia="Times New Roman" w:hint="eastAsia"/>
          <w:rtl/>
          <w:lang w:eastAsia="he-IL"/>
        </w:rPr>
        <w:t>שיכולות</w:t>
      </w:r>
      <w:r w:rsidRPr="007A715D">
        <w:rPr>
          <w:rFonts w:eastAsia="Times New Roman"/>
          <w:rtl/>
          <w:lang w:eastAsia="he-IL"/>
        </w:rPr>
        <w:t xml:space="preserve"> </w:t>
      </w:r>
      <w:r w:rsidRPr="007A715D">
        <w:rPr>
          <w:rFonts w:eastAsia="Times New Roman" w:hint="eastAsia"/>
          <w:rtl/>
          <w:lang w:eastAsia="he-IL"/>
        </w:rPr>
        <w:t>היו</w:t>
      </w:r>
      <w:r w:rsidRPr="007A715D">
        <w:rPr>
          <w:rFonts w:eastAsia="Times New Roman"/>
          <w:rtl/>
          <w:lang w:eastAsia="he-IL"/>
        </w:rPr>
        <w:t xml:space="preserve"> </w:t>
      </w:r>
      <w:r w:rsidRPr="007A715D">
        <w:rPr>
          <w:rFonts w:eastAsia="Times New Roman" w:hint="eastAsia"/>
          <w:rtl/>
          <w:lang w:eastAsia="he-IL"/>
        </w:rPr>
        <w:t>להיות</w:t>
      </w:r>
      <w:r w:rsidRPr="007A715D">
        <w:rPr>
          <w:rFonts w:eastAsia="Times New Roman"/>
          <w:rtl/>
          <w:lang w:eastAsia="he-IL"/>
        </w:rPr>
        <w:t xml:space="preserve"> </w:t>
      </w:r>
      <w:r w:rsidRPr="007A715D">
        <w:rPr>
          <w:rFonts w:eastAsia="Times New Roman" w:hint="eastAsia"/>
          <w:rtl/>
          <w:lang w:eastAsia="he-IL"/>
        </w:rPr>
        <w:t>כתוצאה</w:t>
      </w:r>
      <w:r w:rsidRPr="007A715D">
        <w:rPr>
          <w:rFonts w:eastAsia="Times New Roman"/>
          <w:rtl/>
          <w:lang w:eastAsia="he-IL"/>
        </w:rPr>
        <w:t xml:space="preserve"> </w:t>
      </w:r>
      <w:r w:rsidRPr="007A715D">
        <w:rPr>
          <w:rFonts w:eastAsia="Times New Roman" w:hint="eastAsia"/>
          <w:rtl/>
          <w:lang w:eastAsia="he-IL"/>
        </w:rPr>
        <w:t>ממחדל</w:t>
      </w:r>
      <w:r w:rsidRPr="007A715D">
        <w:rPr>
          <w:rFonts w:eastAsia="Times New Roman"/>
          <w:rtl/>
          <w:lang w:eastAsia="he-IL"/>
        </w:rPr>
        <w:t xml:space="preserve"> </w:t>
      </w:r>
      <w:r w:rsidRPr="007A715D">
        <w:rPr>
          <w:rFonts w:eastAsia="Times New Roman" w:hint="eastAsia"/>
          <w:rtl/>
          <w:lang w:eastAsia="he-IL"/>
        </w:rPr>
        <w:t>זה</w:t>
      </w:r>
      <w:r w:rsidRPr="007A715D">
        <w:rPr>
          <w:rFonts w:eastAsia="Times New Roman"/>
          <w:rtl/>
          <w:lang w:eastAsia="he-IL"/>
        </w:rPr>
        <w:t xml:space="preserve">, </w:t>
      </w:r>
      <w:r w:rsidRPr="007A715D">
        <w:rPr>
          <w:rFonts w:eastAsia="Times New Roman" w:hint="eastAsia"/>
          <w:rtl/>
          <w:lang w:eastAsia="he-IL"/>
        </w:rPr>
        <w:t>פוחתות</w:t>
      </w:r>
      <w:r w:rsidRPr="007A715D">
        <w:rPr>
          <w:rFonts w:eastAsia="Times New Roman"/>
          <w:rtl/>
          <w:lang w:eastAsia="he-IL"/>
        </w:rPr>
        <w:t>.</w:t>
      </w:r>
    </w:p>
  </w:footnote>
  <w:footnote w:id="13">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יצוין, שהליך התביעה אינו רלוונטי לביקורת זו. משכך, אין בממצאיה פוטנציאל כדי לשמש את הצדדים במסגרת בירור התביעה.</w:t>
      </w:r>
    </w:p>
  </w:footnote>
  <w:footnote w:id="14">
    <w:p w:rsidR="00F452BD" w:rsidRPr="007A715D" w:rsidP="007A715D">
      <w:pPr>
        <w:pStyle w:val="FootnoteText"/>
        <w:rPr>
          <w:rtl/>
        </w:rPr>
      </w:pPr>
      <w:r w:rsidRPr="007A715D">
        <w:rPr>
          <w:rStyle w:val="FootnoteReference0"/>
          <w:vertAlign w:val="baseline"/>
        </w:rPr>
        <w:footnoteRef/>
      </w:r>
      <w:r w:rsidRPr="007A715D">
        <w:rPr>
          <w:rtl/>
        </w:rPr>
        <w:t xml:space="preserve"> </w:t>
      </w:r>
      <w:r w:rsidRPr="007A715D">
        <w:rPr>
          <w:rtl/>
        </w:rPr>
        <w:tab/>
      </w:r>
      <w:r w:rsidRPr="007A715D">
        <w:rPr>
          <w:rFonts w:hint="cs"/>
          <w:rtl/>
        </w:rPr>
        <w:t xml:space="preserve">"הוועדה לאישור ספקים מוכרים" במשהב"ט מוסמכת גם לפסול ספקים, לצמיתות או לתקופה קצובה, ובראשה עומד סגן ראש מנה"ר לתיעוש וניהול הרכש. </w:t>
      </w:r>
    </w:p>
  </w:footnote>
  <w:footnote w:id="15">
    <w:p w:rsidR="00F452BD" w:rsidRPr="007A715D" w:rsidP="007A715D">
      <w:pPr>
        <w:pStyle w:val="FootnoteText"/>
      </w:pPr>
      <w:r w:rsidRPr="007A715D">
        <w:rPr>
          <w:rStyle w:val="FootnoteReference0"/>
          <w:vertAlign w:val="baseline"/>
        </w:rPr>
        <w:footnoteRef/>
      </w:r>
      <w:r w:rsidRPr="007A715D">
        <w:rPr>
          <w:rtl/>
        </w:rPr>
        <w:t xml:space="preserve"> </w:t>
      </w:r>
      <w:r w:rsidRPr="007A715D">
        <w:rPr>
          <w:rtl/>
        </w:rPr>
        <w:tab/>
      </w:r>
      <w:r w:rsidRPr="007A715D">
        <w:rPr>
          <w:rFonts w:hint="cs"/>
          <w:rtl/>
        </w:rPr>
        <w:t>תיק פרויקט כולל, בין היתר, דוחות יומיים שמגישות החברות האזרחיות; תחקירים שהן ערכו; מפות ביצוע; ודוחות סיכום.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0E09AC">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DA2C14">
      <w:rPr>
        <w:rFonts w:ascii="Tahoma" w:hAnsi="Tahoma" w:eastAsiaTheme="majorEastAsia" w:cs="Tahoma"/>
        <w:b/>
        <w:bCs/>
        <w:noProof/>
        <w:color w:val="0B5294" w:themeColor="accent1" w:themeShade="BF"/>
        <w:sz w:val="16"/>
        <w:szCs w:val="16"/>
        <w:rtl/>
      </w:rPr>
      <w:t>1592</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0E09AC" w:rsidR="000E09AC">
      <w:rPr>
        <w:rFonts w:ascii="Tahoma" w:hAnsi="Tahoma" w:eastAsiaTheme="majorEastAsia" w:cs="Tahoma" w:hint="eastAsia"/>
        <w:noProof/>
        <w:color w:val="0B5294" w:themeColor="accent1" w:themeShade="BF"/>
        <w:sz w:val="16"/>
        <w:szCs w:val="16"/>
        <w:rtl/>
      </w:rPr>
      <w:t xml:space="preserve"> </w:t>
    </w:r>
    <w:r w:rsidRPr="008E0524" w:rsidR="000E09AC">
      <w:rPr>
        <w:rFonts w:ascii="Tahoma" w:hAnsi="Tahoma" w:eastAsiaTheme="majorEastAsia" w:cs="Tahoma" w:hint="eastAsia"/>
        <w:noProof/>
        <w:color w:val="0B5294" w:themeColor="accent1" w:themeShade="BF"/>
        <w:sz w:val="16"/>
        <w:szCs w:val="16"/>
        <w:rtl/>
      </w:rPr>
      <w:t>דוח</w:t>
    </w:r>
    <w:r w:rsidRPr="008E0524" w:rsidR="000E09AC">
      <w:rPr>
        <w:rFonts w:ascii="Tahoma" w:hAnsi="Tahoma" w:eastAsiaTheme="majorEastAsia" w:cs="Tahoma"/>
        <w:noProof/>
        <w:color w:val="0B5294" w:themeColor="accent1" w:themeShade="BF"/>
        <w:sz w:val="16"/>
        <w:szCs w:val="16"/>
        <w:rtl/>
      </w:rPr>
      <w:t xml:space="preserve"> </w:t>
    </w:r>
    <w:r w:rsidRPr="008E0524" w:rsidR="000E09AC">
      <w:rPr>
        <w:rFonts w:ascii="Tahoma" w:hAnsi="Tahoma" w:eastAsiaTheme="majorEastAsia" w:cs="Tahoma" w:hint="eastAsia"/>
        <w:noProof/>
        <w:color w:val="0B5294" w:themeColor="accent1" w:themeShade="BF"/>
        <w:sz w:val="16"/>
        <w:szCs w:val="16"/>
        <w:rtl/>
      </w:rPr>
      <w:t>שנתי</w:t>
    </w:r>
    <w:r w:rsidRPr="008E0524" w:rsidR="000E09AC">
      <w:rPr>
        <w:rFonts w:ascii="Tahoma" w:hAnsi="Tahoma" w:eastAsiaTheme="majorEastAsia" w:cs="Tahoma"/>
        <w:noProof/>
        <w:color w:val="0B5294" w:themeColor="accent1" w:themeShade="BF"/>
        <w:sz w:val="16"/>
        <w:szCs w:val="16"/>
        <w:rtl/>
      </w:rPr>
      <w:t xml:space="preserve"> 67</w:t>
    </w:r>
    <w:r w:rsidR="000E09AC">
      <w:rPr>
        <w:rFonts w:ascii="Tahoma" w:hAnsi="Tahoma" w:eastAsiaTheme="majorEastAsia" w:cs="Tahoma" w:hint="cs"/>
        <w:noProof/>
        <w:color w:val="0B5294" w:themeColor="accent1" w:themeShade="BF"/>
        <w:sz w:val="16"/>
        <w:szCs w:val="16"/>
        <w:rtl/>
      </w:rPr>
      <w:t>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BD5311">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BD5311" w:rsidR="00BD5311">
      <w:rPr>
        <w:rFonts w:ascii="Tahoma" w:hAnsi="Tahoma" w:eastAsiaTheme="majorEastAsia" w:cs="Tahoma" w:hint="eastAsia"/>
        <w:noProof/>
        <w:color w:val="0B5294" w:themeColor="accent1" w:themeShade="BF"/>
        <w:sz w:val="16"/>
        <w:szCs w:val="16"/>
        <w:rtl/>
      </w:rPr>
      <w:t>משרד</w:t>
    </w:r>
    <w:r w:rsidRPr="00BD5311" w:rsidR="00BD5311">
      <w:rPr>
        <w:rFonts w:ascii="Tahoma" w:hAnsi="Tahoma" w:eastAsiaTheme="majorEastAsia" w:cs="Tahoma"/>
        <w:noProof/>
        <w:color w:val="0B5294" w:themeColor="accent1" w:themeShade="BF"/>
        <w:sz w:val="16"/>
        <w:szCs w:val="16"/>
        <w:rtl/>
      </w:rPr>
      <w:t xml:space="preserve"> </w:t>
    </w:r>
    <w:r w:rsidRPr="00BD5311" w:rsidR="00BD5311">
      <w:rPr>
        <w:rFonts w:ascii="Tahoma" w:hAnsi="Tahoma" w:eastAsiaTheme="majorEastAsia" w:cs="Tahoma" w:hint="eastAsia"/>
        <w:noProof/>
        <w:color w:val="0B5294" w:themeColor="accent1" w:themeShade="BF"/>
        <w:sz w:val="16"/>
        <w:szCs w:val="16"/>
        <w:rtl/>
      </w:rPr>
      <w:t>הביטחון</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DA2C14">
      <w:rPr>
        <w:rFonts w:ascii="Tahoma" w:hAnsi="Tahoma" w:eastAsiaTheme="majorEastAsia" w:cs="Tahoma"/>
        <w:b/>
        <w:bCs/>
        <w:noProof/>
        <w:color w:val="0B5294" w:themeColor="accent1" w:themeShade="BF"/>
        <w:sz w:val="16"/>
        <w:szCs w:val="16"/>
        <w:rtl/>
      </w:rPr>
      <w:t>1593</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1E" w:rsidRPr="00B4501E" w:rsidP="000E09AC">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DA2C14">
      <w:rPr>
        <w:rFonts w:ascii="Tahoma" w:hAnsi="Tahoma" w:eastAsiaTheme="majorEastAsia" w:cs="Tahoma"/>
        <w:b/>
        <w:bCs/>
        <w:noProof/>
        <w:color w:val="0B5294" w:themeColor="accent1" w:themeShade="BF"/>
        <w:sz w:val="16"/>
        <w:szCs w:val="16"/>
        <w:rtl/>
      </w:rPr>
      <w:t>1620</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sidR="000E09AC">
      <w:rPr>
        <w:rFonts w:ascii="Tahoma" w:hAnsi="Tahoma" w:eastAsiaTheme="majorEastAsia" w:cs="Tahoma" w:hint="eastAsia"/>
        <w:noProof/>
        <w:color w:val="0B5294" w:themeColor="accent1" w:themeShade="BF"/>
        <w:sz w:val="16"/>
        <w:szCs w:val="16"/>
        <w:rtl/>
      </w:rPr>
      <w:t>דוח</w:t>
    </w:r>
    <w:r w:rsidRPr="008E0524" w:rsidR="000E09AC">
      <w:rPr>
        <w:rFonts w:ascii="Tahoma" w:hAnsi="Tahoma" w:eastAsiaTheme="majorEastAsia" w:cs="Tahoma"/>
        <w:noProof/>
        <w:color w:val="0B5294" w:themeColor="accent1" w:themeShade="BF"/>
        <w:sz w:val="16"/>
        <w:szCs w:val="16"/>
        <w:rtl/>
      </w:rPr>
      <w:t xml:space="preserve"> </w:t>
    </w:r>
    <w:r w:rsidRPr="008E0524" w:rsidR="000E09AC">
      <w:rPr>
        <w:rFonts w:ascii="Tahoma" w:hAnsi="Tahoma" w:eastAsiaTheme="majorEastAsia" w:cs="Tahoma" w:hint="eastAsia"/>
        <w:noProof/>
        <w:color w:val="0B5294" w:themeColor="accent1" w:themeShade="BF"/>
        <w:sz w:val="16"/>
        <w:szCs w:val="16"/>
        <w:rtl/>
      </w:rPr>
      <w:t>שנתי</w:t>
    </w:r>
    <w:r w:rsidRPr="008E0524" w:rsidR="000E09AC">
      <w:rPr>
        <w:rFonts w:ascii="Tahoma" w:hAnsi="Tahoma" w:eastAsiaTheme="majorEastAsia" w:cs="Tahoma"/>
        <w:noProof/>
        <w:color w:val="0B5294" w:themeColor="accent1" w:themeShade="BF"/>
        <w:sz w:val="16"/>
        <w:szCs w:val="16"/>
        <w:rtl/>
      </w:rPr>
      <w:t xml:space="preserve"> 67</w:t>
    </w:r>
    <w:r w:rsidR="000E09AC">
      <w:rPr>
        <w:rFonts w:ascii="Tahoma" w:hAnsi="Tahoma" w:eastAsiaTheme="majorEastAsia" w:cs="Tahoma" w:hint="cs"/>
        <w:noProof/>
        <w:color w:val="0B5294" w:themeColor="accent1" w:themeShade="BF"/>
        <w:sz w:val="16"/>
        <w:szCs w:val="16"/>
        <w:rtl/>
      </w:rPr>
      <w:t>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1E"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BD5311">
      <w:rPr>
        <w:rFonts w:ascii="Tahoma" w:hAnsi="Tahoma" w:eastAsiaTheme="majorEastAsia" w:cs="Tahoma" w:hint="eastAsia"/>
        <w:noProof/>
        <w:color w:val="0B5294" w:themeColor="accent1" w:themeShade="BF"/>
        <w:sz w:val="16"/>
        <w:szCs w:val="16"/>
        <w:rtl/>
      </w:rPr>
      <w:t>משרד</w:t>
    </w:r>
    <w:r w:rsidRPr="00BD5311">
      <w:rPr>
        <w:rFonts w:ascii="Tahoma" w:hAnsi="Tahoma" w:eastAsiaTheme="majorEastAsia" w:cs="Tahoma"/>
        <w:noProof/>
        <w:color w:val="0B5294" w:themeColor="accent1" w:themeShade="BF"/>
        <w:sz w:val="16"/>
        <w:szCs w:val="16"/>
        <w:rtl/>
      </w:rPr>
      <w:t xml:space="preserve"> </w:t>
    </w:r>
    <w:r w:rsidRPr="00BD5311">
      <w:rPr>
        <w:rFonts w:ascii="Tahoma" w:hAnsi="Tahoma" w:eastAsiaTheme="majorEastAsia" w:cs="Tahoma" w:hint="eastAsia"/>
        <w:noProof/>
        <w:color w:val="0B5294" w:themeColor="accent1" w:themeShade="BF"/>
        <w:sz w:val="16"/>
        <w:szCs w:val="16"/>
        <w:rtl/>
      </w:rPr>
      <w:t>הביטחון</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DA2C14">
      <w:rPr>
        <w:rFonts w:ascii="Tahoma" w:hAnsi="Tahoma" w:eastAsiaTheme="majorEastAsia" w:cs="Tahoma"/>
        <w:b/>
        <w:bCs/>
        <w:noProof/>
        <w:color w:val="0B5294" w:themeColor="accent1" w:themeShade="BF"/>
        <w:sz w:val="16"/>
        <w:szCs w:val="16"/>
        <w:rtl/>
      </w:rPr>
      <w:t>1619</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966A9"/>
    <w:multiLevelType w:val="multilevel"/>
    <w:tmpl w:val="36D4C8E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9DE4C9B"/>
    <w:multiLevelType w:val="hybridMultilevel"/>
    <w:tmpl w:val="1E889BB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C76DB0"/>
    <w:multiLevelType w:val="hybridMultilevel"/>
    <w:tmpl w:val="CD5CE9A0"/>
    <w:lvl w:ilvl="0">
      <w:start w:val="1"/>
      <w:numFmt w:val="decimal"/>
      <w:lvlText w:val="(%1)"/>
      <w:lvlJc w:val="left"/>
      <w:pPr>
        <w:ind w:left="360" w:hanging="360"/>
      </w:pPr>
      <w:rPr>
        <w:rFonts w:hint="default"/>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1DF5B17"/>
    <w:multiLevelType w:val="hybridMultilevel"/>
    <w:tmpl w:val="C9820DE0"/>
    <w:lvl w:ilvl="0">
      <w:start w:val="1"/>
      <w:numFmt w:val="hebrew1"/>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6B0393"/>
    <w:multiLevelType w:val="hybridMultilevel"/>
    <w:tmpl w:val="AEDA5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7">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C740F34"/>
    <w:multiLevelType w:val="hybridMultilevel"/>
    <w:tmpl w:val="1AA803D6"/>
    <w:lvl w:ilvl="0">
      <w:start w:val="1"/>
      <w:numFmt w:val="hebrew1"/>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1">
    <w:nsid w:val="3CBF2C06"/>
    <w:multiLevelType w:val="hybridMultilevel"/>
    <w:tmpl w:val="26ECB6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205DCF"/>
    <w:multiLevelType w:val="hybridMultilevel"/>
    <w:tmpl w:val="3F9A47E2"/>
    <w:lvl w:ilvl="0">
      <w:start w:val="1"/>
      <w:numFmt w:val="hebrew1"/>
      <w:lvlText w:val="%1."/>
      <w:lvlJc w:val="left"/>
      <w:pPr>
        <w:ind w:left="1800" w:hanging="360"/>
      </w:pPr>
      <w:rPr>
        <w:rFonts w:hint="default"/>
        <w:u w:val="none"/>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434F6CFF"/>
    <w:multiLevelType w:val="hybridMultilevel"/>
    <w:tmpl w:val="A886A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A44673E"/>
    <w:multiLevelType w:val="hybridMultilevel"/>
    <w:tmpl w:val="856E47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E1F4326"/>
    <w:multiLevelType w:val="hybridMultilevel"/>
    <w:tmpl w:val="AE2C3D6C"/>
    <w:lvl w:ilvl="0">
      <w:start w:val="1"/>
      <w:numFmt w:val="hebrew1"/>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AC5427"/>
    <w:multiLevelType w:val="hybridMultilevel"/>
    <w:tmpl w:val="F3B86E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4183F9A"/>
    <w:multiLevelType w:val="multilevel"/>
    <w:tmpl w:val="36D4C8E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0">
    <w:nsid w:val="68D573A4"/>
    <w:multiLevelType w:val="hybridMultilevel"/>
    <w:tmpl w:val="C28E4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430299A"/>
    <w:multiLevelType w:val="hybridMultilevel"/>
    <w:tmpl w:val="87F8AF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59C2B2E"/>
    <w:multiLevelType w:val="hybridMultilevel"/>
    <w:tmpl w:val="DBAAB9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9D94FB3"/>
    <w:multiLevelType w:val="hybridMultilevel"/>
    <w:tmpl w:val="2632C4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9"/>
  </w:num>
  <w:num w:numId="3">
    <w:abstractNumId w:val="7"/>
  </w:num>
  <w:num w:numId="4">
    <w:abstractNumId w:val="14"/>
  </w:num>
  <w:num w:numId="5">
    <w:abstractNumId w:val="10"/>
  </w:num>
  <w:num w:numId="6">
    <w:abstractNumId w:val="26"/>
  </w:num>
  <w:num w:numId="7">
    <w:abstractNumId w:val="22"/>
  </w:num>
  <w:num w:numId="8">
    <w:abstractNumId w:val="1"/>
  </w:num>
  <w:num w:numId="9">
    <w:abstractNumId w:val="21"/>
  </w:num>
  <w:num w:numId="10">
    <w:abstractNumId w:val="7"/>
  </w:num>
  <w:num w:numId="11">
    <w:abstractNumId w:val="7"/>
  </w:num>
  <w:num w:numId="12">
    <w:abstractNumId w:val="7"/>
  </w:num>
  <w:num w:numId="13">
    <w:abstractNumId w:val="7"/>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17"/>
  </w:num>
  <w:num w:numId="22">
    <w:abstractNumId w:val="16"/>
  </w:num>
  <w:num w:numId="23">
    <w:abstractNumId w:val="8"/>
  </w:num>
  <w:num w:numId="24">
    <w:abstractNumId w:val="5"/>
  </w:num>
  <w:num w:numId="25">
    <w:abstractNumId w:val="2"/>
  </w:num>
  <w:num w:numId="26">
    <w:abstractNumId w:val="25"/>
  </w:num>
  <w:num w:numId="27">
    <w:abstractNumId w:val="12"/>
  </w:num>
  <w:num w:numId="28">
    <w:abstractNumId w:val="15"/>
  </w:num>
  <w:num w:numId="29">
    <w:abstractNumId w:val="13"/>
  </w:num>
  <w:num w:numId="30">
    <w:abstractNumId w:val="4"/>
  </w:num>
  <w:num w:numId="31">
    <w:abstractNumId w:val="0"/>
  </w:num>
  <w:num w:numId="32">
    <w:abstractNumId w:val="3"/>
  </w:num>
  <w:num w:numId="33">
    <w:abstractNumId w:val="18"/>
  </w:num>
  <w:num w:numId="34">
    <w:abstractNumId w:val="24"/>
  </w:num>
  <w:num w:numId="35">
    <w:abstractNumId w:val="20"/>
  </w:num>
  <w:num w:numId="36">
    <w:abstractNumId w:val="23"/>
  </w:num>
  <w:num w:numId="37">
    <w:abstractNumId w:val="11"/>
  </w:num>
  <w:num w:numId="38">
    <w:abstractNumId w:val="6"/>
  </w:num>
  <w:num w:numId="39">
    <w:abstractNumId w:val="6"/>
  </w:num>
  <w:num w:numId="40">
    <w:abstractNumId w:val="6"/>
    <w:lvlOverride w:ilvl="0">
      <w:startOverride w:val="1"/>
    </w:lvlOverride>
  </w:num>
  <w:num w:numId="41">
    <w:abstractNumId w:val="6"/>
  </w:num>
  <w:num w:numId="42">
    <w:abstractNumId w:val="6"/>
    <w:lvlOverride w:ilvl="0">
      <w:startOverride w:val="1"/>
    </w:lvlOverride>
  </w:num>
  <w:num w:numId="4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7099"/>
    <w:rsid w:val="000174BC"/>
    <w:rsid w:val="00021662"/>
    <w:rsid w:val="000217C4"/>
    <w:rsid w:val="000225D3"/>
    <w:rsid w:val="000249E2"/>
    <w:rsid w:val="00025440"/>
    <w:rsid w:val="00025650"/>
    <w:rsid w:val="0002681A"/>
    <w:rsid w:val="0002689B"/>
    <w:rsid w:val="00027245"/>
    <w:rsid w:val="00030902"/>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1ED2"/>
    <w:rsid w:val="00092220"/>
    <w:rsid w:val="00092F71"/>
    <w:rsid w:val="00093068"/>
    <w:rsid w:val="0009467A"/>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590"/>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9AC"/>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756"/>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6B9E"/>
    <w:rsid w:val="00141E28"/>
    <w:rsid w:val="001432BB"/>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57813"/>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8FC"/>
    <w:rsid w:val="00171E57"/>
    <w:rsid w:val="001740DF"/>
    <w:rsid w:val="00175C43"/>
    <w:rsid w:val="00175DFF"/>
    <w:rsid w:val="001762F4"/>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C0ABC"/>
    <w:rsid w:val="001C125C"/>
    <w:rsid w:val="001C1656"/>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3FC"/>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56B"/>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B1E"/>
    <w:rsid w:val="00220D93"/>
    <w:rsid w:val="00221B6D"/>
    <w:rsid w:val="00222EFD"/>
    <w:rsid w:val="00223E18"/>
    <w:rsid w:val="00225614"/>
    <w:rsid w:val="00225E4F"/>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30C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C9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7AA"/>
    <w:rsid w:val="00302CDA"/>
    <w:rsid w:val="003044D4"/>
    <w:rsid w:val="00304A28"/>
    <w:rsid w:val="00305501"/>
    <w:rsid w:val="00306333"/>
    <w:rsid w:val="00310CE8"/>
    <w:rsid w:val="00311D24"/>
    <w:rsid w:val="00312650"/>
    <w:rsid w:val="003133FC"/>
    <w:rsid w:val="0031345B"/>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317"/>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3AD"/>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67F1F"/>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4B5"/>
    <w:rsid w:val="00511771"/>
    <w:rsid w:val="00511D75"/>
    <w:rsid w:val="00512355"/>
    <w:rsid w:val="005124C7"/>
    <w:rsid w:val="00512886"/>
    <w:rsid w:val="00512C90"/>
    <w:rsid w:val="00512CF1"/>
    <w:rsid w:val="00513FBC"/>
    <w:rsid w:val="00514E43"/>
    <w:rsid w:val="00515123"/>
    <w:rsid w:val="0051556D"/>
    <w:rsid w:val="0052041C"/>
    <w:rsid w:val="00521E20"/>
    <w:rsid w:val="00522AB2"/>
    <w:rsid w:val="00523A2E"/>
    <w:rsid w:val="0052427E"/>
    <w:rsid w:val="005256F3"/>
    <w:rsid w:val="0052621D"/>
    <w:rsid w:val="00527462"/>
    <w:rsid w:val="00527873"/>
    <w:rsid w:val="00530040"/>
    <w:rsid w:val="005302AB"/>
    <w:rsid w:val="00530A7F"/>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1FC6"/>
    <w:rsid w:val="006423C5"/>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38D7"/>
    <w:rsid w:val="00663E81"/>
    <w:rsid w:val="0066553D"/>
    <w:rsid w:val="006655A1"/>
    <w:rsid w:val="00665F32"/>
    <w:rsid w:val="006706C3"/>
    <w:rsid w:val="006716C5"/>
    <w:rsid w:val="0067230A"/>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3B34"/>
    <w:rsid w:val="006A639B"/>
    <w:rsid w:val="006A77B5"/>
    <w:rsid w:val="006B1191"/>
    <w:rsid w:val="006B1C39"/>
    <w:rsid w:val="006B3631"/>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56CC"/>
    <w:rsid w:val="00725709"/>
    <w:rsid w:val="00726A8E"/>
    <w:rsid w:val="00726E7C"/>
    <w:rsid w:val="007310D1"/>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CE2"/>
    <w:rsid w:val="00752D9A"/>
    <w:rsid w:val="007540BC"/>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52B"/>
    <w:rsid w:val="00770607"/>
    <w:rsid w:val="00770C49"/>
    <w:rsid w:val="00770FE5"/>
    <w:rsid w:val="00772DF5"/>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4934"/>
    <w:rsid w:val="00796B9C"/>
    <w:rsid w:val="00796C2E"/>
    <w:rsid w:val="007A071F"/>
    <w:rsid w:val="007A1C50"/>
    <w:rsid w:val="007A2601"/>
    <w:rsid w:val="007A6F7E"/>
    <w:rsid w:val="007A715D"/>
    <w:rsid w:val="007A73F1"/>
    <w:rsid w:val="007A76BA"/>
    <w:rsid w:val="007B1194"/>
    <w:rsid w:val="007B1532"/>
    <w:rsid w:val="007B24B1"/>
    <w:rsid w:val="007B2A3E"/>
    <w:rsid w:val="007B3E10"/>
    <w:rsid w:val="007B4ADC"/>
    <w:rsid w:val="007B55B2"/>
    <w:rsid w:val="007B654B"/>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A31"/>
    <w:rsid w:val="00837A4C"/>
    <w:rsid w:val="00837D6E"/>
    <w:rsid w:val="008405E1"/>
    <w:rsid w:val="00840A50"/>
    <w:rsid w:val="00841411"/>
    <w:rsid w:val="008435D2"/>
    <w:rsid w:val="00843AF4"/>
    <w:rsid w:val="00843FC0"/>
    <w:rsid w:val="0084415B"/>
    <w:rsid w:val="008446DF"/>
    <w:rsid w:val="00845530"/>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2BBF"/>
    <w:rsid w:val="00882DEC"/>
    <w:rsid w:val="008846A9"/>
    <w:rsid w:val="00884819"/>
    <w:rsid w:val="00884846"/>
    <w:rsid w:val="00885759"/>
    <w:rsid w:val="008862D2"/>
    <w:rsid w:val="0088680D"/>
    <w:rsid w:val="00886893"/>
    <w:rsid w:val="008917FE"/>
    <w:rsid w:val="00891992"/>
    <w:rsid w:val="00891FD5"/>
    <w:rsid w:val="0089374A"/>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D1F"/>
    <w:rsid w:val="00935FD5"/>
    <w:rsid w:val="0093607D"/>
    <w:rsid w:val="0093614F"/>
    <w:rsid w:val="009366F7"/>
    <w:rsid w:val="00936799"/>
    <w:rsid w:val="009370FC"/>
    <w:rsid w:val="009374D4"/>
    <w:rsid w:val="0094087B"/>
    <w:rsid w:val="0094352E"/>
    <w:rsid w:val="00944100"/>
    <w:rsid w:val="009449DE"/>
    <w:rsid w:val="00946587"/>
    <w:rsid w:val="0094720D"/>
    <w:rsid w:val="0094772D"/>
    <w:rsid w:val="009511E5"/>
    <w:rsid w:val="0095149D"/>
    <w:rsid w:val="009517F6"/>
    <w:rsid w:val="009521C1"/>
    <w:rsid w:val="00952A15"/>
    <w:rsid w:val="009534C9"/>
    <w:rsid w:val="00953EF6"/>
    <w:rsid w:val="0095402B"/>
    <w:rsid w:val="00955290"/>
    <w:rsid w:val="00955EBD"/>
    <w:rsid w:val="009568B5"/>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77E7E"/>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441"/>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2AD"/>
    <w:rsid w:val="00A51691"/>
    <w:rsid w:val="00A51EC8"/>
    <w:rsid w:val="00A52274"/>
    <w:rsid w:val="00A52DF0"/>
    <w:rsid w:val="00A53A47"/>
    <w:rsid w:val="00A548C5"/>
    <w:rsid w:val="00A54FBC"/>
    <w:rsid w:val="00A5509C"/>
    <w:rsid w:val="00A55649"/>
    <w:rsid w:val="00A557A7"/>
    <w:rsid w:val="00A56559"/>
    <w:rsid w:val="00A56B64"/>
    <w:rsid w:val="00A604AC"/>
    <w:rsid w:val="00A611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8F8"/>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D724E"/>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6A10"/>
    <w:rsid w:val="00B278EC"/>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02DC"/>
    <w:rsid w:val="00BD1505"/>
    <w:rsid w:val="00BD178B"/>
    <w:rsid w:val="00BD296C"/>
    <w:rsid w:val="00BD2A07"/>
    <w:rsid w:val="00BD2B58"/>
    <w:rsid w:val="00BD38C5"/>
    <w:rsid w:val="00BD5311"/>
    <w:rsid w:val="00BD675C"/>
    <w:rsid w:val="00BD6C42"/>
    <w:rsid w:val="00BD704C"/>
    <w:rsid w:val="00BD71E6"/>
    <w:rsid w:val="00BE006F"/>
    <w:rsid w:val="00BE03E9"/>
    <w:rsid w:val="00BE0988"/>
    <w:rsid w:val="00BE37E0"/>
    <w:rsid w:val="00BE531E"/>
    <w:rsid w:val="00BE5EA7"/>
    <w:rsid w:val="00BE630D"/>
    <w:rsid w:val="00BF044F"/>
    <w:rsid w:val="00BF1F74"/>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077B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2E8E"/>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EB2"/>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D777A"/>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271"/>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4BD"/>
    <w:rsid w:val="00D96534"/>
    <w:rsid w:val="00D96D5A"/>
    <w:rsid w:val="00D96F58"/>
    <w:rsid w:val="00D973E8"/>
    <w:rsid w:val="00DA00E3"/>
    <w:rsid w:val="00DA1383"/>
    <w:rsid w:val="00DA1594"/>
    <w:rsid w:val="00DA1E5D"/>
    <w:rsid w:val="00DA2C14"/>
    <w:rsid w:val="00DA35D6"/>
    <w:rsid w:val="00DA4F09"/>
    <w:rsid w:val="00DA5A48"/>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3D"/>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21AF"/>
    <w:rsid w:val="00E7254E"/>
    <w:rsid w:val="00E72DE0"/>
    <w:rsid w:val="00E7492C"/>
    <w:rsid w:val="00E74E55"/>
    <w:rsid w:val="00E76C73"/>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301E"/>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361"/>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FB"/>
    <w:rsid w:val="00F452BD"/>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792"/>
    <w:rsid w:val="00FB3B5A"/>
    <w:rsid w:val="00FB4797"/>
    <w:rsid w:val="00FB5D10"/>
    <w:rsid w:val="00FC0A33"/>
    <w:rsid w:val="00FC10A2"/>
    <w:rsid w:val="00FC11B6"/>
    <w:rsid w:val="00FC149D"/>
    <w:rsid w:val="00FC1512"/>
    <w:rsid w:val="00FC1B41"/>
    <w:rsid w:val="00FC2CE7"/>
    <w:rsid w:val="00FC2E4B"/>
    <w:rsid w:val="00FC311D"/>
    <w:rsid w:val="00FC35E0"/>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semiHidden/>
    <w:unhideWhenUsed/>
    <w:rsid w:val="00702D9F"/>
    <w:rPr>
      <w:sz w:val="16"/>
      <w:szCs w:val="16"/>
    </w:rPr>
  </w:style>
  <w:style w:type="paragraph" w:styleId="CommentText">
    <w:name w:val="annotation text"/>
    <w:basedOn w:val="Normal"/>
    <w:link w:val="CommentTextChar"/>
    <w:unhideWhenUsed/>
    <w:rsid w:val="00702D9F"/>
    <w:pPr>
      <w:spacing w:line="240" w:lineRule="auto"/>
    </w:pPr>
    <w:rPr>
      <w:sz w:val="20"/>
      <w:szCs w:val="20"/>
    </w:rPr>
  </w:style>
  <w:style w:type="character" w:customStyle="1" w:styleId="CommentTextChar">
    <w:name w:val="Comment Text Char"/>
    <w:basedOn w:val="DefaultParagraphFont"/>
    <w:link w:val="CommentText"/>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0F4756"/>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D36781"/>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7"/>
    </w:rPr>
  </w:style>
  <w:style w:type="paragraph" w:customStyle="1" w:styleId="takzir-list-paragraph">
    <w:name w:val="takzir-list-paragraph"/>
    <w:basedOn w:val="ListParagraph"/>
    <w:next w:val="takzir-text"/>
    <w:qFormat/>
    <w:rsid w:val="00E40ADE"/>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7"/>
    </w:rPr>
  </w:style>
  <w:style w:type="paragraph" w:customStyle="1" w:styleId="running-text">
    <w:name w:val="running-text"/>
    <w:qFormat/>
    <w:rsid w:val="00E40ADE"/>
    <w:pPr>
      <w:spacing w:line="240" w:lineRule="exact"/>
      <w:ind w:right="2268"/>
      <w:jc w:val="both"/>
    </w:pPr>
    <w:rPr>
      <w:rFonts w:ascii="Tahoma" w:hAnsi="Tahoma" w:cs="Tahoma"/>
      <w:sz w:val="17"/>
      <w:szCs w:val="17"/>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styleId="TableSimple3">
    <w:name w:val="Table Simple 3"/>
    <w:basedOn w:val="TableNormal"/>
    <w:rsid w:val="00F452BD"/>
    <w:pPr>
      <w:widowControl w:val="0"/>
      <w:bidi/>
      <w:spacing w:after="0" w:line="312" w:lineRule="auto"/>
      <w:jc w:val="both"/>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styleId="PageNumber">
    <w:name w:val="page number"/>
    <w:basedOn w:val="DefaultParagraphFont"/>
    <w:rsid w:val="00F45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8.jpeg"/><Relationship Id="rId26" Type="http://schemas.openxmlformats.org/officeDocument/2006/relationships/styles" Target="styles.xml"/><Relationship Id="rId8" Type="http://schemas.openxmlformats.org/officeDocument/2006/relationships/image" Target="media/image1.jpeg"/><Relationship Id="rId21" Type="http://schemas.openxmlformats.org/officeDocument/2006/relationships/image" Target="media/image11.jpeg"/><Relationship Id="rId3"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numbering" Target="numbering.xml"/><Relationship Id="rId7" Type="http://schemas.openxmlformats.org/officeDocument/2006/relationships/header" Target="header2.xml"/><Relationship Id="rId16" Type="http://schemas.openxmlformats.org/officeDocument/2006/relationships/image" Target="media/image6.png"/><Relationship Id="rId2" Type="http://schemas.openxmlformats.org/officeDocument/2006/relationships/settings" Target="settings.xml"/><Relationship Id="rId20" Type="http://schemas.openxmlformats.org/officeDocument/2006/relationships/image" Target="media/image10.jpeg"/><Relationship Id="rId29" Type="http://schemas.openxmlformats.org/officeDocument/2006/relationships/customXml" Target="../customXml/item4.xml"/><Relationship Id="rId1"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6" Type="http://schemas.openxmlformats.org/officeDocument/2006/relationships/header" Target="header1.xml"/><Relationship Id="rId15" Type="http://schemas.openxmlformats.org/officeDocument/2006/relationships/image" Target="media/image5.jpeg"/><Relationship Id="rId23" Type="http://schemas.openxmlformats.org/officeDocument/2006/relationships/header" Target="header7.xml"/><Relationship Id="rId5" Type="http://schemas.openxmlformats.org/officeDocument/2006/relationships/customXml" Target="../customXml/item1.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9.jpeg"/><Relationship Id="rId14" Type="http://schemas.openxmlformats.org/officeDocument/2006/relationships/header" Target="header5.xml"/><Relationship Id="rId22" Type="http://schemas.openxmlformats.org/officeDocument/2006/relationships/header" Target="header6.xml"/><Relationship Id="rId4" Type="http://schemas.openxmlformats.org/officeDocument/2006/relationships/fontTable" Target="fontTable.xml"/><Relationship Id="rId9" Type="http://schemas.openxmlformats.org/officeDocument/2006/relationships/image" Target="media/image2.jpeg"/><Relationship Id="rId27" Type="http://schemas.openxmlformats.org/officeDocument/2006/relationships/customXml" Target="../customXml/item2.xml"/></Relationships>
</file>

<file path=word/theme/_rels/theme1.xml.rels>&#65279;<?xml version="1.0" encoding="utf-8" standalone="yes"?><Relationships xmlns="http://schemas.openxmlformats.org/package/2006/relationships"><Relationship Id="rId1" Type="http://schemas.openxmlformats.org/officeDocument/2006/relationships/image" Target="../media/image12.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06DC734F-C029-4650-B498-2EDC445F5298}">
  <ds:schemaRefs>
    <ds:schemaRef ds:uri="http://schemas.openxmlformats.org/officeDocument/2006/bibliography"/>
  </ds:schemaRefs>
</ds:datastoreItem>
</file>

<file path=customXml/itemProps2.xml><?xml version="1.0" encoding="utf-8"?>
<ds:datastoreItem xmlns:ds="http://schemas.openxmlformats.org/officeDocument/2006/customXml" ds:itemID="{94635CE2-DA61-4091-BF52-B25CDC1C9B5E}"/>
</file>

<file path=customXml/itemProps3.xml><?xml version="1.0" encoding="utf-8"?>
<ds:datastoreItem xmlns:ds="http://schemas.openxmlformats.org/officeDocument/2006/customXml" ds:itemID="{881BD80A-B774-445B-AEEA-015B2314BD67}"/>
</file>

<file path=customXml/itemProps4.xml><?xml version="1.0" encoding="utf-8"?>
<ds:datastoreItem xmlns:ds="http://schemas.openxmlformats.org/officeDocument/2006/customXml" ds:itemID="{8DB00FD1-6D20-4C7C-88FE-23FB27D8B7C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