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8B4E64">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4C5445">
        <w:rPr>
          <w:rFonts w:hint="eastAsia"/>
          <w:rtl/>
        </w:rPr>
        <w:t>משרד</w:t>
      </w:r>
      <w:r w:rsidRPr="004C5445">
        <w:rPr>
          <w:rtl/>
        </w:rPr>
        <w:t xml:space="preserve"> </w:t>
      </w:r>
      <w:r w:rsidRPr="004C5445">
        <w:rPr>
          <w:rFonts w:hint="eastAsia"/>
          <w:rtl/>
        </w:rPr>
        <w:t>הביטחון</w:t>
      </w:r>
    </w:p>
    <w:p w:rsidR="000217C4" w:rsidRPr="00C20745" w:rsidP="008B4E64">
      <w:pPr>
        <w:pStyle w:val="name-sub"/>
      </w:pPr>
      <w:r w:rsidRPr="004C5445">
        <w:rPr>
          <w:rFonts w:hint="eastAsia"/>
          <w:rtl/>
        </w:rPr>
        <w:t>העסקת</w:t>
      </w:r>
      <w:r w:rsidRPr="004C5445">
        <w:rPr>
          <w:rtl/>
        </w:rPr>
        <w:t xml:space="preserve"> </w:t>
      </w:r>
      <w:r w:rsidRPr="004C5445">
        <w:rPr>
          <w:rFonts w:hint="eastAsia"/>
          <w:rtl/>
        </w:rPr>
        <w:t>יועצים</w:t>
      </w:r>
      <w:r w:rsidRPr="004C5445">
        <w:rPr>
          <w:rtl/>
        </w:rPr>
        <w:t xml:space="preserve"> </w:t>
      </w:r>
      <w:r w:rsidRPr="004C5445">
        <w:rPr>
          <w:rFonts w:hint="eastAsia"/>
          <w:rtl/>
        </w:rPr>
        <w:t>וכוח</w:t>
      </w:r>
      <w:r w:rsidRPr="004C5445">
        <w:rPr>
          <w:rtl/>
        </w:rPr>
        <w:t xml:space="preserve"> </w:t>
      </w:r>
      <w:r w:rsidRPr="004C5445">
        <w:rPr>
          <w:rFonts w:hint="eastAsia"/>
          <w:rtl/>
        </w:rPr>
        <w:t>אדם</w:t>
      </w:r>
      <w:r w:rsidRPr="004C5445">
        <w:rPr>
          <w:rtl/>
        </w:rPr>
        <w:t xml:space="preserve"> </w:t>
      </w:r>
      <w:r w:rsidRPr="004C5445">
        <w:rPr>
          <w:rFonts w:hint="eastAsia"/>
          <w:rtl/>
        </w:rPr>
        <w:t>חיצוני</w:t>
      </w:r>
      <w:r w:rsidRPr="004C5445">
        <w:rPr>
          <w:rtl/>
        </w:rPr>
        <w:t xml:space="preserve"> </w:t>
      </w:r>
      <w:r w:rsidRPr="004C5445">
        <w:rPr>
          <w:rFonts w:hint="eastAsia"/>
          <w:rtl/>
        </w:rPr>
        <w:t>במשרד</w:t>
      </w:r>
      <w:r w:rsidRPr="004C5445">
        <w:rPr>
          <w:rtl/>
        </w:rPr>
        <w:t xml:space="preserve"> </w:t>
      </w:r>
      <w:r w:rsidRPr="004C5445">
        <w:rPr>
          <w:rFonts w:hint="eastAsia"/>
          <w:rtl/>
        </w:rPr>
        <w:t>הביטחון</w:t>
      </w:r>
    </w:p>
    <w:p w:rsidR="00E077B7" w:rsidRPr="0010599F" w:rsidP="008B4E64">
      <w:pPr>
        <w:spacing w:line="240" w:lineRule="exact"/>
        <w:ind w:right="2268"/>
        <w:jc w:val="both"/>
        <w:rPr>
          <w:rFonts w:ascii="Tahoma" w:hAnsi="Tahoma" w:cs="Tahoma"/>
          <w:sz w:val="17"/>
          <w:szCs w:val="17"/>
          <w:rtl/>
        </w:rPr>
      </w:pPr>
    </w:p>
    <w:p w:rsidR="006C5F46" w:rsidRPr="00E077B7" w:rsidP="008B4E64">
      <w:pPr>
        <w:pStyle w:val="NAME"/>
        <w:rPr>
          <w:rtl/>
        </w:rPr>
        <w:sectPr w:rsidSect="000234B7">
          <w:headerReference w:type="even" r:id="rId6"/>
          <w:headerReference w:type="default" r:id="rId7"/>
          <w:pgSz w:w="11906" w:h="16838" w:code="9"/>
          <w:pgMar w:top="3119" w:right="1701" w:bottom="3119" w:left="1701" w:header="1559" w:footer="709" w:gutter="0"/>
          <w:pgNumType w:start="1621"/>
          <w:cols w:space="708"/>
          <w:titlePg/>
          <w:bidi/>
          <w:rtlGutter/>
          <w:docGrid w:linePitch="360"/>
        </w:sectPr>
      </w:pPr>
    </w:p>
    <w:p w:rsidR="006C5F46" w:rsidRPr="00CF3645" w:rsidP="008B4E64">
      <w:pPr>
        <w:pStyle w:val="Footer"/>
        <w:spacing w:after="120" w:line="230" w:lineRule="exact"/>
        <w:jc w:val="both"/>
        <w:rPr>
          <w:rFonts w:ascii="Tahoma" w:hAnsi="Tahoma" w:cs="Tahoma"/>
          <w:color w:val="2A2AA6"/>
          <w:szCs w:val="22"/>
          <w:rtl/>
        </w:rPr>
      </w:pPr>
    </w:p>
    <w:p w:rsidR="006C5F46" w:rsidP="008B4E64">
      <w:pPr>
        <w:pStyle w:val="KOT4"/>
        <w:rPr>
          <w:rtl/>
        </w:rPr>
        <w:sectPr w:rsidSect="004C5445">
          <w:pgSz w:w="11906" w:h="16838" w:code="9"/>
          <w:pgMar w:top="3119" w:right="1701" w:bottom="3119" w:left="1701" w:header="1559" w:footer="709" w:gutter="0"/>
          <w:cols w:space="708"/>
          <w:titlePg/>
          <w:bidi/>
          <w:rtlGutter/>
          <w:docGrid w:linePitch="360"/>
        </w:sectPr>
      </w:pPr>
    </w:p>
    <w:p w:rsidR="003D09D3" w:rsidRPr="00D94BA9" w:rsidP="008B4E64">
      <w:pPr>
        <w:pStyle w:val="KOT3T"/>
        <w:keepLines/>
        <w:rPr>
          <w:rtl/>
        </w:rPr>
      </w:pPr>
      <w:r w:rsidRPr="00D94BA9">
        <w:rPr>
          <w:rtl/>
        </w:rPr>
        <w:t>תקציר</w:t>
      </w:r>
    </w:p>
    <w:p w:rsidR="004C5445" w:rsidRPr="003D09D3" w:rsidP="008B4E64">
      <w:pPr>
        <w:pStyle w:val="KOT4T"/>
        <w:rPr>
          <w:rtl/>
        </w:rPr>
      </w:pPr>
      <w:r w:rsidRPr="00B12E08">
        <w:rPr>
          <w:rFonts w:hint="eastAsia"/>
          <w:rtl/>
        </w:rPr>
        <w:t>רקע</w:t>
      </w:r>
      <w:r w:rsidRPr="00B12E08">
        <w:rPr>
          <w:rtl/>
        </w:rPr>
        <w:t xml:space="preserve"> </w:t>
      </w:r>
      <w:r w:rsidRPr="00B12E08">
        <w:rPr>
          <w:rFonts w:hint="eastAsia"/>
          <w:rtl/>
        </w:rPr>
        <w:t>כללי</w:t>
      </w:r>
      <w:r w:rsidRPr="00B12E08">
        <w:rPr>
          <w:rtl/>
        </w:rPr>
        <w:t xml:space="preserve"> </w:t>
      </w:r>
    </w:p>
    <w:p w:rsidR="00317E35" w:rsidRPr="00152932" w:rsidP="008B4E64">
      <w:pPr>
        <w:pStyle w:val="takzir-text"/>
        <w:bidi/>
      </w:pPr>
      <w:r w:rsidRPr="00152932">
        <w:rPr>
          <w:rFonts w:eastAsia="Times New Roman" w:hint="cs"/>
          <w:rtl/>
          <w:lang w:eastAsia="he-IL"/>
        </w:rPr>
        <w:t>עיקר הפעילות במשרד הביטחון (להלן - משהב"ט), כמו גם בשירות המדינה נעשית</w:t>
      </w:r>
      <w:r>
        <w:rPr>
          <w:rFonts w:eastAsia="Times New Roman" w:hint="cs"/>
          <w:rtl/>
          <w:lang w:eastAsia="he-IL"/>
        </w:rPr>
        <w:t xml:space="preserve"> </w:t>
      </w:r>
      <w:r w:rsidRPr="00152932">
        <w:rPr>
          <w:rFonts w:eastAsia="Times New Roman" w:hint="cs"/>
          <w:rtl/>
          <w:lang w:eastAsia="he-IL"/>
        </w:rPr>
        <w:t>באמצעות עובדי מדינה. בשל הגבלת תקנים, מחמת גמישות ניהולית נמוכה, בשל מדיניות ממשלתית להוצאת פעילויות לביצוע על ידי גורמים חוץ</w:t>
      </w:r>
      <w:r>
        <w:rPr>
          <w:rFonts w:eastAsia="Times New Roman" w:hint="cs"/>
          <w:rtl/>
          <w:lang w:eastAsia="he-IL"/>
        </w:rPr>
        <w:t>-</w:t>
      </w:r>
      <w:r w:rsidRPr="00152932">
        <w:rPr>
          <w:rFonts w:eastAsia="Times New Roman" w:hint="cs"/>
          <w:rtl/>
          <w:lang w:eastAsia="he-IL"/>
        </w:rPr>
        <w:t>ממשלתיים, ובשל צורך של משרדי ממשלה להתקשר לביצוע עבודות מסוימות עם אדם בעל ידע או מומחיות מיוחדת לתקופה קצובה, התפתחו במשרדי הממשלה, לרבות במשהב"ט, צורות העסקה שונות המבוססות על קניית שירותי כוח אדם מחברות כוח אדם, מחברות של קבלני שירותים או מיועצים עצמאיים (להלן - יועצים או כוח אדם חיצוני</w:t>
      </w:r>
      <w:r>
        <w:rPr>
          <w:rStyle w:val="FootnoteReference0"/>
          <w:rFonts w:eastAsia="Times New Roman"/>
          <w:rtl/>
          <w:lang w:eastAsia="he-IL"/>
        </w:rPr>
        <w:footnoteReference w:id="2"/>
      </w:r>
      <w:r w:rsidRPr="00152932">
        <w:rPr>
          <w:rFonts w:eastAsia="Times New Roman" w:hint="cs"/>
          <w:rtl/>
          <w:lang w:eastAsia="he-IL"/>
        </w:rPr>
        <w:t>).</w:t>
      </w:r>
      <w:r>
        <w:rPr>
          <w:rFonts w:eastAsia="Times New Roman" w:hint="cs"/>
          <w:rtl/>
          <w:lang w:eastAsia="he-IL"/>
        </w:rPr>
        <w:t xml:space="preserve"> </w:t>
      </w:r>
    </w:p>
    <w:p w:rsidR="00317E35" w:rsidRPr="00152932" w:rsidP="008B4E64">
      <w:pPr>
        <w:pStyle w:val="takzir-text"/>
        <w:bidi/>
        <w:rPr>
          <w:rtl/>
        </w:rPr>
      </w:pPr>
      <w:r w:rsidRPr="00152932">
        <w:rPr>
          <w:rFonts w:eastAsia="Times New Roman" w:hint="cs"/>
          <w:sz w:val="24"/>
          <w:rtl/>
          <w:lang w:eastAsia="he-IL"/>
        </w:rPr>
        <w:t xml:space="preserve">היחידה ליועצים וכוח אדם חיצוני באגף משאבי אנוש שבמשהב"ט (להלן - אמ"ש) אחראית לבחינה ולאישור העסקה של יועצים וכוח אדם חיצוני עבור משהב"ט (להלן - יחידת יועצים). </w:t>
      </w:r>
    </w:p>
    <w:p w:rsidR="00317E35" w:rsidRPr="00152932" w:rsidP="008B4E64">
      <w:pPr>
        <w:pStyle w:val="takzir-text"/>
        <w:bidi/>
        <w:rPr>
          <w:rtl/>
        </w:rPr>
      </w:pPr>
      <w:r w:rsidRPr="00152932">
        <w:rPr>
          <w:rFonts w:eastAsia="Times New Roman" w:hint="cs"/>
          <w:rtl/>
          <w:lang w:eastAsia="he-IL"/>
        </w:rPr>
        <w:t>שיא כוח האדם של משהב"ט</w:t>
      </w:r>
      <w:r w:rsidRPr="00152932">
        <w:rPr>
          <w:rFonts w:eastAsia="Times New Roman" w:hint="cs"/>
          <w:rtl/>
          <w:lang w:eastAsia="he-IL"/>
        </w:rPr>
        <w:t xml:space="preserve"> </w:t>
      </w:r>
      <w:r w:rsidRPr="00152932">
        <w:rPr>
          <w:rFonts w:eastAsia="Times New Roman" w:hint="cs"/>
          <w:rtl/>
          <w:lang w:eastAsia="he-IL"/>
        </w:rPr>
        <w:t>לשנת 2015 הסתכם ב-2,232 עובדים. בנוסף לעובדים התקניים העסיק משהב"ט באותה שנה גם יועצים וכוח אדם חיצוני בהיקף של כ-725 שנות אדם</w:t>
      </w:r>
      <w:r>
        <w:rPr>
          <w:rFonts w:eastAsia="Times New Roman"/>
          <w:vertAlign w:val="superscript"/>
          <w:rtl/>
          <w:lang w:eastAsia="he-IL"/>
        </w:rPr>
        <w:footnoteReference w:id="3"/>
      </w:r>
      <w:r w:rsidRPr="00152932">
        <w:rPr>
          <w:rFonts w:eastAsia="Times New Roman" w:hint="cs"/>
          <w:rtl/>
          <w:lang w:eastAsia="he-IL"/>
        </w:rPr>
        <w:t>, וכן 22 משרתי קבע, כ-300 חיילים וחיילות וכ-400 בנות שירות לאומי.</w:t>
      </w:r>
    </w:p>
    <w:p w:rsidR="004C5445" w:rsidRPr="00492C38" w:rsidP="008B4E64">
      <w:pPr>
        <w:pStyle w:val="takzir"/>
        <w:rPr>
          <w:rFonts w:ascii="Tahoma" w:hAnsi="Tahoma" w:cs="Tahoma"/>
          <w:noProof w:val="0"/>
          <w:sz w:val="28"/>
          <w:rtl/>
        </w:rPr>
      </w:pPr>
    </w:p>
    <w:p w:rsidR="006C5F46" w:rsidRPr="003D09D3" w:rsidP="008B4E64">
      <w:pPr>
        <w:pStyle w:val="KOT4T"/>
        <w:rPr>
          <w:rtl/>
        </w:rPr>
      </w:pPr>
      <w:r w:rsidRPr="00B12E08">
        <w:rPr>
          <w:rFonts w:hint="eastAsia"/>
          <w:rtl/>
        </w:rPr>
        <w:t>פעולות</w:t>
      </w:r>
      <w:r w:rsidRPr="00B12E08">
        <w:rPr>
          <w:rtl/>
        </w:rPr>
        <w:t xml:space="preserve"> </w:t>
      </w:r>
      <w:r w:rsidRPr="00B12E08">
        <w:rPr>
          <w:rFonts w:hint="eastAsia"/>
          <w:rtl/>
        </w:rPr>
        <w:t>הביקורת</w:t>
      </w:r>
    </w:p>
    <w:p w:rsidR="00317E35" w:rsidRPr="00152932" w:rsidP="008B4E64">
      <w:pPr>
        <w:pStyle w:val="takzir-text"/>
        <w:bidi/>
        <w:rPr>
          <w:rtl/>
        </w:rPr>
      </w:pPr>
      <w:r w:rsidRPr="00152932">
        <w:rPr>
          <w:rFonts w:eastAsia="Times New Roman" w:hint="cs"/>
          <w:rtl/>
          <w:lang w:eastAsia="he-IL"/>
        </w:rPr>
        <w:t xml:space="preserve">בחודשים דצמבר 2015 עד מאי 2016 בדק משרד מבקר המדינה את אופן </w:t>
      </w:r>
      <w:r w:rsidRPr="00317E35">
        <w:rPr>
          <w:rFonts w:eastAsia="Times New Roman" w:hint="cs"/>
          <w:spacing w:val="-2"/>
          <w:rtl/>
          <w:lang w:eastAsia="he-IL"/>
        </w:rPr>
        <w:t>ההעסקה של יועצים וכוח אדם חיצוני במשהב"ט</w:t>
      </w:r>
      <w:r>
        <w:rPr>
          <w:rFonts w:eastAsia="Times New Roman"/>
          <w:spacing w:val="-2"/>
          <w:vertAlign w:val="superscript"/>
          <w:rtl/>
          <w:lang w:eastAsia="he-IL"/>
        </w:rPr>
        <w:footnoteReference w:id="4"/>
      </w:r>
      <w:r w:rsidRPr="00317E35">
        <w:rPr>
          <w:rFonts w:eastAsia="Times New Roman" w:hint="cs"/>
          <w:spacing w:val="-2"/>
          <w:rtl/>
          <w:lang w:eastAsia="he-IL"/>
        </w:rPr>
        <w:t>. בין היתר נבדקו הנושאים הבאים:</w:t>
      </w:r>
      <w:r w:rsidRPr="00152932">
        <w:rPr>
          <w:rFonts w:eastAsia="Times New Roman" w:hint="cs"/>
          <w:rtl/>
          <w:lang w:eastAsia="he-IL"/>
        </w:rPr>
        <w:t xml:space="preserve"> </w:t>
      </w:r>
      <w:r w:rsidRPr="00152932">
        <w:rPr>
          <w:rFonts w:eastAsiaTheme="majorEastAsia" w:hint="cs"/>
          <w:b/>
          <w:rtl/>
        </w:rPr>
        <w:t>יישום הנחיות והמלצות להסדרת העסקה של יועצים המבצעים עבודה הדומה במהותה לעבודה שמבצע עובד בתקן (להלן - "כתף אל כתף</w:t>
      </w:r>
      <w:r w:rsidRPr="00152932">
        <w:rPr>
          <w:rFonts w:eastAsia="Times New Roman" w:hint="cs"/>
          <w:sz w:val="18"/>
          <w:rtl/>
          <w:lang w:eastAsia="he-IL"/>
        </w:rPr>
        <w:t xml:space="preserve">"), העסקת יועצים החל משנת 2015, </w:t>
      </w:r>
      <w:r w:rsidRPr="00152932">
        <w:rPr>
          <w:rFonts w:eastAsia="Times New Roman" w:hint="cs"/>
          <w:sz w:val="24"/>
          <w:rtl/>
          <w:lang w:eastAsia="he-IL"/>
        </w:rPr>
        <w:t xml:space="preserve">הפיקוח והבקרה על הצורך בהעסקת יועצים, </w:t>
      </w:r>
      <w:r w:rsidRPr="00152932">
        <w:rPr>
          <w:rFonts w:eastAsia="Times New Roman" w:hint="cs"/>
          <w:b/>
          <w:sz w:val="18"/>
          <w:rtl/>
          <w:lang w:eastAsia="he-IL"/>
        </w:rPr>
        <w:t xml:space="preserve">והתקשרות עם </w:t>
      </w:r>
      <w:r w:rsidRPr="00152932">
        <w:rPr>
          <w:rFonts w:eastAsia="Times New Roman" w:hint="cs"/>
          <w:b/>
          <w:sz w:val="18"/>
          <w:rtl/>
          <w:lang w:eastAsia="he-IL"/>
        </w:rPr>
        <w:t xml:space="preserve">יועצים שלא באמצעות </w:t>
      </w:r>
      <w:r w:rsidRPr="00FE630F">
        <w:rPr>
          <w:rFonts w:eastAsia="Times New Roman" w:hint="cs"/>
          <w:rtl/>
          <w:lang w:eastAsia="he-IL"/>
        </w:rPr>
        <w:t>מכרז.</w:t>
      </w:r>
      <w:r w:rsidRPr="00152932">
        <w:rPr>
          <w:rFonts w:eastAsia="Times New Roman" w:hint="cs"/>
          <w:rtl/>
          <w:lang w:eastAsia="he-IL"/>
        </w:rPr>
        <w:t xml:space="preserve"> הביקורת נערכה במשהב"ט: באמ"ש, ביחידת התקינה שבגית"ם</w:t>
      </w:r>
      <w:r>
        <w:rPr>
          <w:rFonts w:eastAsia="Times New Roman"/>
          <w:vertAlign w:val="superscript"/>
          <w:rtl/>
          <w:lang w:eastAsia="he-IL"/>
        </w:rPr>
        <w:footnoteReference w:id="5"/>
      </w:r>
      <w:r w:rsidRPr="00152932">
        <w:rPr>
          <w:rFonts w:eastAsia="Times New Roman" w:hint="cs"/>
          <w:rtl/>
          <w:lang w:eastAsia="he-IL"/>
        </w:rPr>
        <w:t>, בלשכת היועץ המשפטי למערכת הביטחון (להלן - היועמ"ש למעהב"ט), באגף תקשוב וניהול מערכות מידע (להלן - אגף התקשוב), באגף ההנדסה והבינוי (להלן - אגף הבינוי), באגף הממונה על הביטחון במערכת הביטחון (להלן - מלמ"ב), באגף מבצעים לוגיסטיים ונכסים (להלן - אמו"ן), באגף התקציבים ובאגף הכספים; במשרד האוצר: באגף התקציבים ובאגף החשב הכללי (להלן - חשכ"ל) ובנציבות שירות המדינה (להלן</w:t>
      </w:r>
      <w:r>
        <w:rPr>
          <w:rFonts w:eastAsia="Times New Roman" w:hint="cs"/>
          <w:rtl/>
          <w:lang w:eastAsia="he-IL"/>
        </w:rPr>
        <w:t xml:space="preserve"> </w:t>
      </w:r>
      <w:r w:rsidRPr="00152932">
        <w:rPr>
          <w:rFonts w:eastAsia="Times New Roman" w:hint="cs"/>
          <w:rtl/>
          <w:lang w:eastAsia="he-IL"/>
        </w:rPr>
        <w:t>- נש"ם</w:t>
      </w:r>
      <w:r>
        <w:rPr>
          <w:rFonts w:eastAsia="Times New Roman" w:hint="cs"/>
          <w:rtl/>
          <w:lang w:eastAsia="he-IL"/>
        </w:rPr>
        <w:t>)</w:t>
      </w:r>
      <w:r w:rsidRPr="00152932">
        <w:rPr>
          <w:rFonts w:eastAsia="Times New Roman" w:hint="cs"/>
          <w:rtl/>
          <w:lang w:eastAsia="he-IL"/>
        </w:rPr>
        <w:t>.</w:t>
      </w:r>
      <w:r w:rsidRPr="00152932">
        <w:rPr>
          <w:rFonts w:eastAsia="Times New Roman" w:hint="cs"/>
          <w:sz w:val="24"/>
          <w:rtl/>
          <w:lang w:eastAsia="he-IL"/>
        </w:rPr>
        <w:t xml:space="preserve"> </w:t>
      </w:r>
    </w:p>
    <w:p w:rsidR="0054264F" w:rsidRPr="00492C38" w:rsidP="008B4E64">
      <w:pPr>
        <w:pStyle w:val="takzir"/>
        <w:rPr>
          <w:rFonts w:ascii="Tahoma" w:hAnsi="Tahoma" w:cs="Tahoma"/>
          <w:noProof w:val="0"/>
          <w:sz w:val="28"/>
          <w:rtl/>
        </w:rPr>
      </w:pPr>
    </w:p>
    <w:p w:rsidR="00384065" w:rsidRPr="00132FFC" w:rsidP="008B4E64">
      <w:pPr>
        <w:pStyle w:val="KOT4T"/>
        <w:rPr>
          <w:rtl/>
        </w:rPr>
      </w:pPr>
      <w:r w:rsidRPr="00132FFC">
        <w:rPr>
          <w:rtl/>
        </w:rPr>
        <w:t>הליקויים העיקריים</w:t>
      </w:r>
    </w:p>
    <w:p w:rsidR="00317E35" w:rsidRPr="004C5445" w:rsidP="008B4E64">
      <w:pPr>
        <w:pStyle w:val="KOT5T"/>
        <w:rPr>
          <w:rtl/>
        </w:rPr>
      </w:pPr>
      <w:r w:rsidRPr="004C5445">
        <w:rPr>
          <w:rFonts w:hint="cs"/>
          <w:rtl/>
        </w:rPr>
        <w:t xml:space="preserve">אי-יישום הנחיות והמלצות להסדרת העסקת </w:t>
      </w:r>
      <w:r>
        <w:br/>
      </w:r>
      <w:r w:rsidRPr="004C5445">
        <w:rPr>
          <w:rFonts w:hint="cs"/>
          <w:rtl/>
        </w:rPr>
        <w:t>יועצים "כתף אל כתף"</w:t>
      </w:r>
    </w:p>
    <w:p w:rsidR="00317E35" w:rsidRPr="004C5445" w:rsidP="008B4E64">
      <w:pPr>
        <w:pStyle w:val="KOT6T"/>
        <w:pBdr>
          <w:top w:val="single" w:sz="8" w:space="4" w:color="2A2AA6"/>
          <w:left w:val="single" w:sz="8" w:space="4" w:color="2A2AA6"/>
          <w:bottom w:val="single" w:sz="8" w:space="6" w:color="2A2AA6"/>
          <w:right w:val="single" w:sz="8" w:space="4" w:color="2A2AA6"/>
        </w:pBdr>
        <w:ind w:left="170"/>
        <w:rPr>
          <w:rtl/>
        </w:rPr>
      </w:pPr>
      <w:r w:rsidRPr="004C5445">
        <w:rPr>
          <w:rFonts w:hint="cs"/>
          <w:rtl/>
        </w:rPr>
        <w:t>אי-יישום הנחיות נש"ם וחשכ"ל</w:t>
      </w:r>
    </w:p>
    <w:p w:rsidR="00317E35" w:rsidRPr="00152932" w:rsidP="008B4E64">
      <w:pPr>
        <w:pStyle w:val="takzir-text"/>
        <w:bidi/>
        <w:rPr>
          <w:b/>
          <w:bCs/>
          <w:rtl/>
        </w:rPr>
      </w:pPr>
      <w:r w:rsidRPr="00152932">
        <w:rPr>
          <w:rFonts w:eastAsia="Times New Roman" w:hint="cs"/>
          <w:sz w:val="24"/>
          <w:rtl/>
          <w:lang w:eastAsia="he-IL"/>
        </w:rPr>
        <w:t>במאי 2012 פרסמו נש"ם בשיתוף עם החשכ"ל מסמך המנחה את משרדי הממשלה אשר לאופן שבו יש לבחון ולמפות את כוח האדם החיצוני המועסק על יד</w:t>
      </w:r>
      <w:r>
        <w:rPr>
          <w:rFonts w:eastAsia="Times New Roman" w:hint="cs"/>
          <w:sz w:val="24"/>
          <w:rtl/>
          <w:lang w:eastAsia="he-IL"/>
        </w:rPr>
        <w:t>יה</w:t>
      </w:r>
      <w:r w:rsidRPr="00152932">
        <w:rPr>
          <w:rFonts w:eastAsia="Times New Roman" w:hint="cs"/>
          <w:sz w:val="24"/>
          <w:rtl/>
          <w:lang w:eastAsia="he-IL"/>
        </w:rPr>
        <w:t>ם (להלן - מסמך העקרונות). מסמך זה נשלח לסמנכ"לים הבכירים למינהל ומשאבי אנוש ולחשבים הבכירים במשרדי הממשלה. נמצא</w:t>
      </w:r>
      <w:r>
        <w:rPr>
          <w:rFonts w:eastAsia="Times New Roman" w:hint="cs"/>
          <w:sz w:val="24"/>
          <w:rtl/>
          <w:lang w:eastAsia="he-IL"/>
        </w:rPr>
        <w:t>,</w:t>
      </w:r>
      <w:r w:rsidRPr="00152932">
        <w:rPr>
          <w:rFonts w:eastAsia="Times New Roman" w:hint="cs"/>
          <w:sz w:val="24"/>
          <w:rtl/>
          <w:lang w:eastAsia="he-IL"/>
        </w:rPr>
        <w:t xml:space="preserve"> </w:t>
      </w:r>
      <w:r w:rsidRPr="00152932">
        <w:rPr>
          <w:rFonts w:eastAsia="Times New Roman" w:hint="eastAsia"/>
          <w:sz w:val="24"/>
          <w:rtl/>
          <w:lang w:eastAsia="he-IL"/>
        </w:rPr>
        <w:t>שבניגוד</w:t>
      </w:r>
      <w:r w:rsidRPr="00152932">
        <w:rPr>
          <w:rFonts w:eastAsia="Times New Roman"/>
          <w:sz w:val="24"/>
          <w:rtl/>
          <w:lang w:eastAsia="he-IL"/>
        </w:rPr>
        <w:t xml:space="preserve"> </w:t>
      </w:r>
      <w:r w:rsidRPr="00152932">
        <w:rPr>
          <w:rFonts w:eastAsia="Times New Roman" w:hint="eastAsia"/>
          <w:sz w:val="24"/>
          <w:rtl/>
          <w:lang w:eastAsia="he-IL"/>
        </w:rPr>
        <w:t>למשרדי</w:t>
      </w:r>
      <w:r w:rsidRPr="00152932">
        <w:rPr>
          <w:rFonts w:eastAsia="Times New Roman"/>
          <w:sz w:val="24"/>
          <w:rtl/>
          <w:lang w:eastAsia="he-IL"/>
        </w:rPr>
        <w:t xml:space="preserve"> </w:t>
      </w:r>
      <w:r w:rsidRPr="00152932">
        <w:rPr>
          <w:rFonts w:eastAsia="Times New Roman" w:hint="eastAsia"/>
          <w:sz w:val="24"/>
          <w:rtl/>
          <w:lang w:eastAsia="he-IL"/>
        </w:rPr>
        <w:t>ממשלה</w:t>
      </w:r>
      <w:r w:rsidRPr="00152932">
        <w:rPr>
          <w:rFonts w:eastAsia="Times New Roman"/>
          <w:sz w:val="24"/>
          <w:rtl/>
          <w:lang w:eastAsia="he-IL"/>
        </w:rPr>
        <w:t xml:space="preserve"> </w:t>
      </w:r>
      <w:r w:rsidRPr="00152932">
        <w:rPr>
          <w:rFonts w:eastAsia="Times New Roman" w:hint="eastAsia"/>
          <w:sz w:val="24"/>
          <w:rtl/>
          <w:lang w:eastAsia="he-IL"/>
        </w:rPr>
        <w:t>אחרים</w:t>
      </w:r>
      <w:r w:rsidRPr="00152932">
        <w:rPr>
          <w:rFonts w:eastAsia="Times New Roman"/>
          <w:sz w:val="24"/>
          <w:rtl/>
          <w:lang w:eastAsia="he-IL"/>
        </w:rPr>
        <w:t xml:space="preserve">, </w:t>
      </w:r>
      <w:r w:rsidRPr="00152932">
        <w:rPr>
          <w:rFonts w:eastAsia="Times New Roman" w:hint="eastAsia"/>
          <w:sz w:val="24"/>
          <w:rtl/>
          <w:lang w:eastAsia="he-IL"/>
        </w:rPr>
        <w:t>משהב</w:t>
      </w:r>
      <w:r w:rsidRPr="00152932">
        <w:rPr>
          <w:rFonts w:eastAsia="Times New Roman"/>
          <w:sz w:val="24"/>
          <w:rtl/>
          <w:lang w:eastAsia="he-IL"/>
        </w:rPr>
        <w:t>"ט לא העביר ל</w:t>
      </w:r>
      <w:r w:rsidRPr="00152932">
        <w:rPr>
          <w:rFonts w:eastAsia="Times New Roman" w:hint="cs"/>
          <w:sz w:val="24"/>
          <w:rtl/>
          <w:lang w:eastAsia="he-IL"/>
        </w:rPr>
        <w:t>ו</w:t>
      </w:r>
      <w:r w:rsidRPr="00152932">
        <w:rPr>
          <w:rFonts w:eastAsia="Times New Roman" w:hint="eastAsia"/>
          <w:sz w:val="24"/>
          <w:rtl/>
          <w:lang w:eastAsia="he-IL"/>
        </w:rPr>
        <w:t>ועדה</w:t>
      </w:r>
      <w:r w:rsidRPr="00152932">
        <w:rPr>
          <w:rFonts w:eastAsia="Times New Roman"/>
          <w:sz w:val="24"/>
          <w:rtl/>
          <w:lang w:eastAsia="he-IL"/>
        </w:rPr>
        <w:t xml:space="preserve"> משותפת </w:t>
      </w:r>
      <w:r w:rsidRPr="00152932">
        <w:rPr>
          <w:rFonts w:eastAsia="Times New Roman" w:hint="eastAsia"/>
          <w:sz w:val="24"/>
          <w:rtl/>
          <w:lang w:eastAsia="he-IL"/>
        </w:rPr>
        <w:t>לנש</w:t>
      </w:r>
      <w:r w:rsidRPr="00152932">
        <w:rPr>
          <w:rFonts w:eastAsia="Times New Roman"/>
          <w:sz w:val="24"/>
          <w:rtl/>
          <w:lang w:eastAsia="he-IL"/>
        </w:rPr>
        <w:t xml:space="preserve">"ם </w:t>
      </w:r>
      <w:r w:rsidRPr="00152932">
        <w:rPr>
          <w:rFonts w:eastAsia="Times New Roman" w:hint="eastAsia"/>
          <w:sz w:val="24"/>
          <w:rtl/>
          <w:lang w:eastAsia="he-IL"/>
        </w:rPr>
        <w:t>ולחשכ</w:t>
      </w:r>
      <w:r w:rsidRPr="00152932">
        <w:rPr>
          <w:rFonts w:eastAsia="Times New Roman"/>
          <w:sz w:val="24"/>
          <w:rtl/>
          <w:lang w:eastAsia="he-IL"/>
        </w:rPr>
        <w:t xml:space="preserve">"ל </w:t>
      </w:r>
      <w:r w:rsidRPr="00152932">
        <w:rPr>
          <w:rFonts w:eastAsia="Times New Roman" w:hint="eastAsia"/>
          <w:sz w:val="24"/>
          <w:rtl/>
          <w:lang w:eastAsia="he-IL"/>
        </w:rPr>
        <w:t>רשימה</w:t>
      </w:r>
      <w:r w:rsidRPr="00152932">
        <w:rPr>
          <w:rFonts w:eastAsia="Times New Roman"/>
          <w:sz w:val="24"/>
          <w:rtl/>
          <w:lang w:eastAsia="he-IL"/>
        </w:rPr>
        <w:t xml:space="preserve"> </w:t>
      </w:r>
      <w:r w:rsidRPr="00152932">
        <w:rPr>
          <w:rFonts w:eastAsia="Times New Roman" w:hint="eastAsia"/>
          <w:sz w:val="24"/>
          <w:rtl/>
          <w:lang w:eastAsia="he-IL"/>
        </w:rPr>
        <w:t>של</w:t>
      </w:r>
      <w:r w:rsidRPr="00152932">
        <w:rPr>
          <w:rFonts w:eastAsia="Times New Roman"/>
          <w:sz w:val="24"/>
          <w:rtl/>
          <w:lang w:eastAsia="he-IL"/>
        </w:rPr>
        <w:t xml:space="preserve"> </w:t>
      </w:r>
      <w:r w:rsidRPr="00152932">
        <w:rPr>
          <w:rFonts w:eastAsia="Times New Roman" w:hint="eastAsia"/>
          <w:sz w:val="24"/>
          <w:rtl/>
          <w:lang w:eastAsia="he-IL"/>
        </w:rPr>
        <w:t>כל</w:t>
      </w:r>
      <w:r w:rsidRPr="00152932">
        <w:rPr>
          <w:rFonts w:eastAsia="Times New Roman"/>
          <w:sz w:val="24"/>
          <w:rtl/>
          <w:lang w:eastAsia="he-IL"/>
        </w:rPr>
        <w:t xml:space="preserve"> </w:t>
      </w:r>
      <w:r w:rsidRPr="00152932">
        <w:rPr>
          <w:rFonts w:eastAsia="Times New Roman" w:hint="eastAsia"/>
          <w:sz w:val="24"/>
          <w:rtl/>
          <w:lang w:eastAsia="he-IL"/>
        </w:rPr>
        <w:t>היועצים</w:t>
      </w:r>
      <w:r w:rsidRPr="00152932">
        <w:rPr>
          <w:rFonts w:eastAsia="Times New Roman" w:hint="cs"/>
          <w:sz w:val="24"/>
          <w:rtl/>
          <w:lang w:eastAsia="he-IL"/>
        </w:rPr>
        <w:t xml:space="preserve"> "כתף אל כתף",</w:t>
      </w:r>
      <w:r w:rsidRPr="00152932">
        <w:rPr>
          <w:rFonts w:eastAsia="Times New Roman"/>
          <w:sz w:val="24"/>
          <w:rtl/>
          <w:lang w:eastAsia="he-IL"/>
        </w:rPr>
        <w:t xml:space="preserve"> </w:t>
      </w:r>
      <w:r w:rsidRPr="00152932">
        <w:rPr>
          <w:rFonts w:eastAsia="Times New Roman" w:hint="eastAsia"/>
          <w:sz w:val="24"/>
          <w:rtl/>
          <w:lang w:eastAsia="he-IL"/>
        </w:rPr>
        <w:t>כנדרש</w:t>
      </w:r>
      <w:r w:rsidRPr="00152932">
        <w:rPr>
          <w:rFonts w:eastAsia="Times New Roman"/>
          <w:sz w:val="24"/>
          <w:rtl/>
          <w:lang w:eastAsia="he-IL"/>
        </w:rPr>
        <w:t xml:space="preserve"> במסמך </w:t>
      </w:r>
      <w:r w:rsidRPr="00152932">
        <w:rPr>
          <w:rFonts w:hint="cs"/>
          <w:sz w:val="18"/>
          <w:rtl/>
          <w:lang w:eastAsia="he-IL"/>
        </w:rPr>
        <w:t>העקרונות</w:t>
      </w:r>
      <w:r w:rsidRPr="00152932">
        <w:rPr>
          <w:rFonts w:eastAsia="Times New Roman" w:hint="cs"/>
          <w:sz w:val="24"/>
          <w:rtl/>
          <w:lang w:eastAsia="he-IL"/>
        </w:rPr>
        <w:t>.</w:t>
      </w:r>
      <w:r w:rsidRPr="00152932">
        <w:rPr>
          <w:rFonts w:hint="cs"/>
          <w:b/>
          <w:bCs/>
          <w:rtl/>
        </w:rPr>
        <w:t xml:space="preserve"> </w:t>
      </w:r>
      <w:r w:rsidRPr="00152932">
        <w:rPr>
          <w:rFonts w:hint="cs"/>
          <w:rtl/>
        </w:rPr>
        <w:t>מצב דברים זה הביא לכך</w:t>
      </w:r>
      <w:r w:rsidRPr="00152932">
        <w:rPr>
          <w:rFonts w:hint="cs"/>
          <w:b/>
          <w:bCs/>
          <w:rtl/>
        </w:rPr>
        <w:t xml:space="preserve"> </w:t>
      </w:r>
      <w:r w:rsidRPr="00152932">
        <w:rPr>
          <w:rFonts w:hint="cs"/>
          <w:sz w:val="24"/>
          <w:rtl/>
        </w:rPr>
        <w:t xml:space="preserve">שבשונה ממשרדי ממשלה אחרים, משהב"ט לא הסדיר את העסקתם של עובדי "כתף אל כתף" בהתאם למסמך </w:t>
      </w:r>
      <w:r>
        <w:rPr>
          <w:rFonts w:hint="cs"/>
          <w:sz w:val="24"/>
          <w:rtl/>
        </w:rPr>
        <w:t xml:space="preserve">האמור </w:t>
      </w:r>
      <w:r w:rsidRPr="00152932">
        <w:rPr>
          <w:rFonts w:hint="cs"/>
          <w:sz w:val="24"/>
          <w:rtl/>
        </w:rPr>
        <w:t>משנת 2012, ובהתאם להוראות נש"ם משנת 2015.</w:t>
      </w:r>
      <w:r w:rsidRPr="00152932">
        <w:rPr>
          <w:rFonts w:eastAsia="Times New Roman" w:hint="cs"/>
          <w:sz w:val="24"/>
          <w:rtl/>
          <w:lang w:eastAsia="he-IL"/>
        </w:rPr>
        <w:t xml:space="preserve"> לטענת המשנה למנכ"ל משהב"ט וראש אמ"ש</w:t>
      </w:r>
      <w:r>
        <w:rPr>
          <w:rFonts w:eastAsia="Times New Roman" w:hint="cs"/>
          <w:sz w:val="24"/>
          <w:rtl/>
          <w:lang w:eastAsia="he-IL"/>
        </w:rPr>
        <w:t>,</w:t>
      </w:r>
      <w:r w:rsidRPr="00152932">
        <w:rPr>
          <w:rFonts w:eastAsia="Times New Roman" w:hint="cs"/>
          <w:sz w:val="24"/>
          <w:rtl/>
          <w:lang w:eastAsia="he-IL"/>
        </w:rPr>
        <w:t xml:space="preserve"> המסמך לא הגיע לידיו ולכן הוא לא ידע על הפעולות שהיה עליו לנקוט בעקבותיו. יתרה מכך, </w:t>
      </w:r>
      <w:r w:rsidRPr="00152932">
        <w:rPr>
          <w:rFonts w:eastAsia="Times New Roman"/>
          <w:sz w:val="24"/>
          <w:rtl/>
          <w:lang w:eastAsia="he-IL"/>
        </w:rPr>
        <w:t xml:space="preserve">הממונה על מערכת הביטחון </w:t>
      </w:r>
      <w:r w:rsidRPr="00152932">
        <w:rPr>
          <w:rFonts w:eastAsia="Times New Roman" w:hint="eastAsia"/>
          <w:sz w:val="24"/>
          <w:rtl/>
          <w:lang w:eastAsia="he-IL"/>
        </w:rPr>
        <w:t>בנש</w:t>
      </w:r>
      <w:r w:rsidRPr="00152932">
        <w:rPr>
          <w:rFonts w:eastAsia="Times New Roman"/>
          <w:sz w:val="24"/>
          <w:rtl/>
          <w:lang w:eastAsia="he-IL"/>
        </w:rPr>
        <w:t>"ם</w:t>
      </w:r>
      <w:r w:rsidRPr="00152932">
        <w:rPr>
          <w:rFonts w:eastAsia="Times New Roman" w:hint="cs"/>
          <w:sz w:val="24"/>
          <w:rtl/>
          <w:lang w:eastAsia="he-IL"/>
        </w:rPr>
        <w:t>, הגב' איילה גונן-אשרי,</w:t>
      </w:r>
      <w:r w:rsidRPr="00152932">
        <w:rPr>
          <w:rFonts w:eastAsia="Times New Roman"/>
          <w:sz w:val="24"/>
          <w:rtl/>
          <w:lang w:eastAsia="he-IL"/>
        </w:rPr>
        <w:t xml:space="preserve"> לא </w:t>
      </w:r>
      <w:r w:rsidRPr="00152932">
        <w:rPr>
          <w:rFonts w:eastAsia="Times New Roman" w:hint="cs"/>
          <w:sz w:val="24"/>
          <w:rtl/>
          <w:lang w:eastAsia="he-IL"/>
        </w:rPr>
        <w:t xml:space="preserve">וידאה עם </w:t>
      </w:r>
      <w:r w:rsidRPr="00152932">
        <w:rPr>
          <w:rFonts w:eastAsia="Times New Roman" w:hint="eastAsia"/>
          <w:sz w:val="24"/>
          <w:rtl/>
          <w:lang w:eastAsia="he-IL"/>
        </w:rPr>
        <w:t>משהב</w:t>
      </w:r>
      <w:r w:rsidRPr="00152932">
        <w:rPr>
          <w:rFonts w:eastAsia="Times New Roman"/>
          <w:sz w:val="24"/>
          <w:rtl/>
          <w:lang w:eastAsia="he-IL"/>
        </w:rPr>
        <w:t xml:space="preserve">"ט </w:t>
      </w:r>
      <w:r>
        <w:rPr>
          <w:rFonts w:eastAsia="Times New Roman" w:hint="cs"/>
          <w:sz w:val="24"/>
          <w:rtl/>
          <w:lang w:eastAsia="he-IL"/>
        </w:rPr>
        <w:t>ש</w:t>
      </w:r>
      <w:r w:rsidRPr="00152932">
        <w:rPr>
          <w:rFonts w:eastAsia="Times New Roman" w:hint="cs"/>
          <w:sz w:val="24"/>
          <w:rtl/>
          <w:lang w:eastAsia="he-IL"/>
        </w:rPr>
        <w:t xml:space="preserve">המסמך הגיע אליו וכי הוא פועל </w:t>
      </w:r>
      <w:r w:rsidRPr="00152932">
        <w:rPr>
          <w:rFonts w:eastAsia="Times New Roman"/>
          <w:sz w:val="24"/>
          <w:rtl/>
          <w:lang w:eastAsia="he-IL"/>
        </w:rPr>
        <w:t>על פי</w:t>
      </w:r>
      <w:r w:rsidRPr="00152932">
        <w:rPr>
          <w:rFonts w:eastAsia="Times New Roman" w:hint="cs"/>
          <w:sz w:val="24"/>
          <w:rtl/>
          <w:lang w:eastAsia="he-IL"/>
        </w:rPr>
        <w:t xml:space="preserve">ו. כמו כן, </w:t>
      </w:r>
      <w:r w:rsidRPr="00152932">
        <w:rPr>
          <w:rFonts w:eastAsia="Times New Roman" w:hint="eastAsia"/>
          <w:sz w:val="24"/>
          <w:rtl/>
          <w:lang w:eastAsia="he-IL"/>
        </w:rPr>
        <w:t>ועדה</w:t>
      </w:r>
      <w:r w:rsidRPr="00152932">
        <w:rPr>
          <w:rFonts w:eastAsia="Times New Roman"/>
          <w:sz w:val="24"/>
          <w:rtl/>
          <w:lang w:eastAsia="he-IL"/>
        </w:rPr>
        <w:t xml:space="preserve"> משותפת </w:t>
      </w:r>
      <w:r w:rsidRPr="00152932">
        <w:rPr>
          <w:rFonts w:eastAsia="Times New Roman" w:hint="eastAsia"/>
          <w:sz w:val="24"/>
          <w:rtl/>
          <w:lang w:eastAsia="he-IL"/>
        </w:rPr>
        <w:t>לנש</w:t>
      </w:r>
      <w:r w:rsidRPr="00152932">
        <w:rPr>
          <w:rFonts w:eastAsia="Times New Roman"/>
          <w:sz w:val="24"/>
          <w:rtl/>
          <w:lang w:eastAsia="he-IL"/>
        </w:rPr>
        <w:t xml:space="preserve">"ם </w:t>
      </w:r>
      <w:r w:rsidRPr="00152932">
        <w:rPr>
          <w:rFonts w:eastAsia="Times New Roman" w:hint="eastAsia"/>
          <w:sz w:val="24"/>
          <w:rtl/>
          <w:lang w:eastAsia="he-IL"/>
        </w:rPr>
        <w:t>ולחשכ</w:t>
      </w:r>
      <w:r w:rsidRPr="00152932">
        <w:rPr>
          <w:rFonts w:eastAsia="Times New Roman"/>
          <w:sz w:val="24"/>
          <w:rtl/>
          <w:lang w:eastAsia="he-IL"/>
        </w:rPr>
        <w:t xml:space="preserve">"ל לא ביררה את הסיבות </w:t>
      </w:r>
      <w:r w:rsidRPr="00152932">
        <w:rPr>
          <w:rFonts w:eastAsia="Times New Roman" w:hint="cs"/>
          <w:sz w:val="24"/>
          <w:rtl/>
          <w:lang w:eastAsia="he-IL"/>
        </w:rPr>
        <w:t>לכך, ש</w:t>
      </w:r>
      <w:r w:rsidRPr="00152932">
        <w:rPr>
          <w:rFonts w:eastAsia="Times New Roman" w:hint="eastAsia"/>
          <w:sz w:val="24"/>
          <w:rtl/>
          <w:lang w:eastAsia="he-IL"/>
        </w:rPr>
        <w:t>משהב</w:t>
      </w:r>
      <w:r w:rsidRPr="00152932">
        <w:rPr>
          <w:rFonts w:eastAsia="Times New Roman"/>
          <w:sz w:val="24"/>
          <w:rtl/>
          <w:lang w:eastAsia="he-IL"/>
        </w:rPr>
        <w:t>"ט לא העביר ל</w:t>
      </w:r>
      <w:r w:rsidRPr="00152932">
        <w:rPr>
          <w:rFonts w:eastAsia="Times New Roman" w:hint="eastAsia"/>
          <w:sz w:val="24"/>
          <w:rtl/>
          <w:lang w:eastAsia="he-IL"/>
        </w:rPr>
        <w:t>ה</w:t>
      </w:r>
      <w:r w:rsidRPr="00152932">
        <w:rPr>
          <w:rFonts w:eastAsia="Times New Roman"/>
          <w:sz w:val="24"/>
          <w:rtl/>
          <w:lang w:eastAsia="he-IL"/>
        </w:rPr>
        <w:t xml:space="preserve"> </w:t>
      </w:r>
      <w:r w:rsidRPr="00152932">
        <w:rPr>
          <w:rFonts w:eastAsia="Times New Roman" w:hint="eastAsia"/>
          <w:sz w:val="24"/>
          <w:rtl/>
          <w:lang w:eastAsia="he-IL"/>
        </w:rPr>
        <w:t>רשימה</w:t>
      </w:r>
      <w:r w:rsidRPr="00152932">
        <w:rPr>
          <w:rFonts w:eastAsia="Times New Roman"/>
          <w:sz w:val="24"/>
          <w:rtl/>
          <w:lang w:eastAsia="he-IL"/>
        </w:rPr>
        <w:t xml:space="preserve"> </w:t>
      </w:r>
      <w:r w:rsidRPr="00152932">
        <w:rPr>
          <w:rFonts w:eastAsia="Times New Roman" w:hint="eastAsia"/>
          <w:sz w:val="24"/>
          <w:rtl/>
          <w:lang w:eastAsia="he-IL"/>
        </w:rPr>
        <w:t>של</w:t>
      </w:r>
      <w:r w:rsidRPr="00152932">
        <w:rPr>
          <w:rFonts w:eastAsia="Times New Roman"/>
          <w:sz w:val="24"/>
          <w:rtl/>
          <w:lang w:eastAsia="he-IL"/>
        </w:rPr>
        <w:t xml:space="preserve"> </w:t>
      </w:r>
      <w:r w:rsidRPr="00152932">
        <w:rPr>
          <w:rFonts w:eastAsia="Times New Roman" w:hint="eastAsia"/>
          <w:sz w:val="24"/>
          <w:rtl/>
          <w:lang w:eastAsia="he-IL"/>
        </w:rPr>
        <w:t>כל</w:t>
      </w:r>
      <w:r w:rsidRPr="00152932">
        <w:rPr>
          <w:rFonts w:eastAsia="Times New Roman"/>
          <w:sz w:val="24"/>
          <w:rtl/>
          <w:lang w:eastAsia="he-IL"/>
        </w:rPr>
        <w:t xml:space="preserve"> </w:t>
      </w:r>
      <w:r w:rsidRPr="00152932">
        <w:rPr>
          <w:rFonts w:eastAsia="Times New Roman" w:hint="eastAsia"/>
          <w:sz w:val="24"/>
          <w:rtl/>
          <w:lang w:eastAsia="he-IL"/>
        </w:rPr>
        <w:t>היועצים</w:t>
      </w:r>
      <w:r w:rsidRPr="00152932">
        <w:rPr>
          <w:rFonts w:eastAsia="Times New Roman" w:hint="cs"/>
          <w:sz w:val="24"/>
          <w:rtl/>
          <w:lang w:eastAsia="he-IL"/>
        </w:rPr>
        <w:t xml:space="preserve"> "כתף אל כתף",</w:t>
      </w:r>
      <w:r w:rsidRPr="00152932">
        <w:rPr>
          <w:rFonts w:eastAsia="Times New Roman"/>
          <w:sz w:val="24"/>
          <w:rtl/>
          <w:lang w:eastAsia="he-IL"/>
        </w:rPr>
        <w:t xml:space="preserve"> </w:t>
      </w:r>
      <w:r w:rsidRPr="00152932">
        <w:rPr>
          <w:rFonts w:eastAsia="Times New Roman" w:hint="eastAsia"/>
          <w:sz w:val="24"/>
          <w:rtl/>
          <w:lang w:eastAsia="he-IL"/>
        </w:rPr>
        <w:t>כנדרש</w:t>
      </w:r>
      <w:r w:rsidRPr="00152932">
        <w:rPr>
          <w:rFonts w:eastAsia="Times New Roman"/>
          <w:sz w:val="24"/>
          <w:rtl/>
          <w:lang w:eastAsia="he-IL"/>
        </w:rPr>
        <w:t xml:space="preserve"> במסמך </w:t>
      </w:r>
      <w:r w:rsidRPr="00152932">
        <w:rPr>
          <w:rFonts w:hint="cs"/>
          <w:sz w:val="18"/>
          <w:rtl/>
          <w:lang w:eastAsia="he-IL"/>
        </w:rPr>
        <w:t>העקרונות</w:t>
      </w:r>
      <w:r w:rsidRPr="00152932">
        <w:rPr>
          <w:rFonts w:eastAsia="Times New Roman" w:hint="cs"/>
          <w:sz w:val="24"/>
          <w:rtl/>
          <w:lang w:eastAsia="he-IL"/>
        </w:rPr>
        <w:t>.</w:t>
      </w:r>
      <w:r w:rsidRPr="00152932">
        <w:rPr>
          <w:rFonts w:hint="cs"/>
          <w:b/>
          <w:bCs/>
          <w:rtl/>
        </w:rPr>
        <w:t xml:space="preserve"> </w:t>
      </w:r>
    </w:p>
    <w:p w:rsidR="00317E35" w:rsidRPr="004C5445" w:rsidP="008B4E64">
      <w:pPr>
        <w:pStyle w:val="takzir"/>
        <w:rPr>
          <w:rFonts w:ascii="Tahoma" w:hAnsi="Tahoma" w:cs="Tahoma"/>
          <w:b w:val="0"/>
          <w:bCs w:val="0"/>
          <w:noProof w:val="0"/>
          <w:sz w:val="28"/>
          <w:rtl/>
        </w:rPr>
      </w:pPr>
    </w:p>
    <w:p w:rsidR="00317E35" w:rsidRPr="00152932" w:rsidP="008B4E64">
      <w:pPr>
        <w:pStyle w:val="KOT5T"/>
        <w:rPr>
          <w:rtl/>
        </w:rPr>
      </w:pPr>
      <w:r w:rsidRPr="00152932">
        <w:rPr>
          <w:rFonts w:hint="cs"/>
          <w:rtl/>
        </w:rPr>
        <w:t xml:space="preserve">אי-יישום המלצות מבקר מערכת הביטחון, הנחיות היועמ"ש למעהב"ט והמשנה למנכ"ל משהב"ט </w:t>
      </w:r>
    </w:p>
    <w:p w:rsidR="00317E35" w:rsidRPr="00152932" w:rsidP="008B4E64">
      <w:pPr>
        <w:pStyle w:val="takzir-text"/>
        <w:bidi/>
        <w:rPr>
          <w:sz w:val="24"/>
          <w:rtl/>
        </w:rPr>
      </w:pPr>
      <w:r w:rsidRPr="00152932">
        <w:rPr>
          <w:rFonts w:eastAsia="Times New Roman" w:hint="cs"/>
          <w:sz w:val="24"/>
          <w:rtl/>
          <w:lang w:eastAsia="he-IL"/>
        </w:rPr>
        <w:t xml:space="preserve">אף שהנהלת משהב"ט הייתה מודעת לבעייתיות הרבה שבהעסקת יועצים "כתף אל כתף" כבר משנת 2007, </w:t>
      </w:r>
      <w:r>
        <w:rPr>
          <w:rFonts w:eastAsia="Times New Roman" w:hint="cs"/>
          <w:sz w:val="24"/>
          <w:rtl/>
          <w:lang w:eastAsia="he-IL"/>
        </w:rPr>
        <w:t>ו</w:t>
      </w:r>
      <w:r w:rsidRPr="00152932">
        <w:rPr>
          <w:rFonts w:eastAsia="Times New Roman" w:hint="cs"/>
          <w:sz w:val="24"/>
          <w:rtl/>
          <w:lang w:eastAsia="he-IL"/>
        </w:rPr>
        <w:t xml:space="preserve">אף שהיא דנה בנושא, היא לא יישמה את המלצות מבקר מערכת הביטחון ואף לא את המלצותיה שלה שניתנו במהלך השנים </w:t>
      </w:r>
      <w:r w:rsidRPr="00152932">
        <w:rPr>
          <w:rFonts w:eastAsia="Times New Roman" w:hint="cs"/>
          <w:sz w:val="24"/>
          <w:rtl/>
          <w:lang w:eastAsia="he-IL"/>
        </w:rPr>
        <w:t xml:space="preserve">לפתרון הסוגיה, ומשהב"ט המשיך להעסיק </w:t>
      </w:r>
      <w:r w:rsidRPr="00152932">
        <w:rPr>
          <w:rFonts w:eastAsia="Times New Roman" w:hint="eastAsia"/>
          <w:sz w:val="24"/>
          <w:rtl/>
          <w:lang w:eastAsia="he-IL"/>
        </w:rPr>
        <w:t>יועצים</w:t>
      </w:r>
      <w:r w:rsidRPr="00152932">
        <w:rPr>
          <w:rFonts w:eastAsia="Times New Roman" w:hint="cs"/>
          <w:sz w:val="24"/>
          <w:rtl/>
          <w:lang w:eastAsia="he-IL"/>
        </w:rPr>
        <w:t xml:space="preserve"> רבים, שמאפייני העסק</w:t>
      </w:r>
      <w:r>
        <w:rPr>
          <w:rFonts w:eastAsia="Times New Roman" w:hint="cs"/>
          <w:sz w:val="24"/>
          <w:rtl/>
          <w:lang w:eastAsia="he-IL"/>
        </w:rPr>
        <w:t>תם</w:t>
      </w:r>
      <w:r w:rsidRPr="00152932">
        <w:rPr>
          <w:rFonts w:eastAsia="Times New Roman" w:hint="cs"/>
          <w:sz w:val="24"/>
          <w:rtl/>
          <w:lang w:eastAsia="he-IL"/>
        </w:rPr>
        <w:t xml:space="preserve"> הם כשל עובד-מעסיק, שלא בהתאם לנהלים.</w:t>
      </w:r>
    </w:p>
    <w:p w:rsidR="00317E35" w:rsidRPr="004C5445" w:rsidP="008B4E64">
      <w:pPr>
        <w:pStyle w:val="takzir"/>
        <w:rPr>
          <w:rFonts w:ascii="Tahoma" w:hAnsi="Tahoma" w:cs="Tahoma"/>
          <w:b w:val="0"/>
          <w:bCs w:val="0"/>
          <w:noProof w:val="0"/>
          <w:sz w:val="28"/>
          <w:rtl/>
        </w:rPr>
      </w:pPr>
    </w:p>
    <w:p w:rsidR="00317E35" w:rsidRPr="004C5445" w:rsidP="008B4E64">
      <w:pPr>
        <w:pStyle w:val="KOT5T"/>
        <w:rPr>
          <w:rtl/>
        </w:rPr>
      </w:pPr>
      <w:r w:rsidRPr="004C5445">
        <w:rPr>
          <w:rFonts w:hint="cs"/>
          <w:rtl/>
        </w:rPr>
        <w:t>העסקת יועצים במשהב"ט החל משנת 2015</w:t>
      </w:r>
    </w:p>
    <w:p w:rsidR="00317E35" w:rsidRPr="004C5445" w:rsidP="008B4E64">
      <w:pPr>
        <w:pStyle w:val="KOT6T"/>
        <w:pBdr>
          <w:top w:val="single" w:sz="8" w:space="4" w:color="2A2AA6"/>
          <w:left w:val="single" w:sz="8" w:space="4" w:color="2A2AA6"/>
          <w:bottom w:val="single" w:sz="8" w:space="6" w:color="2A2AA6"/>
          <w:right w:val="single" w:sz="8" w:space="4" w:color="2A2AA6"/>
        </w:pBdr>
        <w:ind w:left="170"/>
        <w:rPr>
          <w:rtl/>
        </w:rPr>
      </w:pPr>
      <w:r w:rsidRPr="004C5445">
        <w:rPr>
          <w:rFonts w:hint="cs"/>
          <w:rtl/>
        </w:rPr>
        <w:t>העסקת עובדי "כתף אל כתף"</w:t>
      </w:r>
    </w:p>
    <w:p w:rsidR="00317E35" w:rsidRPr="00152932" w:rsidP="008B4E64">
      <w:pPr>
        <w:pStyle w:val="takzir-text"/>
        <w:bidi/>
        <w:rPr>
          <w:rFonts w:eastAsia="Times New Roman"/>
          <w:sz w:val="24"/>
          <w:rtl/>
          <w:lang w:eastAsia="he-IL"/>
        </w:rPr>
      </w:pPr>
      <w:r w:rsidRPr="00152932">
        <w:rPr>
          <w:rFonts w:hint="cs"/>
          <w:sz w:val="24"/>
          <w:rtl/>
          <w:lang w:eastAsia="he-IL"/>
        </w:rPr>
        <w:t>על אף שלא ניתן להעסיק יועצים כתחליפי תקינה,</w:t>
      </w:r>
      <w:r w:rsidRPr="00152932">
        <w:rPr>
          <w:rFonts w:hint="cs"/>
          <w:b/>
          <w:bCs/>
          <w:sz w:val="24"/>
          <w:rtl/>
          <w:lang w:eastAsia="he-IL"/>
        </w:rPr>
        <w:t xml:space="preserve"> </w:t>
      </w:r>
      <w:r w:rsidRPr="00152932">
        <w:rPr>
          <w:rFonts w:eastAsia="Times New Roman" w:hint="cs"/>
          <w:sz w:val="24"/>
          <w:rtl/>
          <w:lang w:eastAsia="he-IL"/>
        </w:rPr>
        <w:t xml:space="preserve">במשך השנים העסיק משהב"ט </w:t>
      </w:r>
      <w:r w:rsidRPr="00152932">
        <w:rPr>
          <w:rFonts w:eastAsia="Times New Roman" w:hint="eastAsia"/>
          <w:sz w:val="24"/>
          <w:rtl/>
          <w:lang w:eastAsia="he-IL"/>
        </w:rPr>
        <w:t>יועצים</w:t>
      </w:r>
      <w:r w:rsidRPr="00152932">
        <w:rPr>
          <w:rFonts w:eastAsia="Times New Roman" w:hint="cs"/>
          <w:sz w:val="24"/>
          <w:rtl/>
          <w:lang w:eastAsia="he-IL"/>
        </w:rPr>
        <w:t xml:space="preserve"> רבים, שמאפייני העסק</w:t>
      </w:r>
      <w:r>
        <w:rPr>
          <w:rFonts w:eastAsia="Times New Roman" w:hint="cs"/>
          <w:sz w:val="24"/>
          <w:rtl/>
          <w:lang w:eastAsia="he-IL"/>
        </w:rPr>
        <w:t>תם</w:t>
      </w:r>
      <w:r w:rsidRPr="00152932">
        <w:rPr>
          <w:rFonts w:eastAsia="Times New Roman" w:hint="cs"/>
          <w:sz w:val="24"/>
          <w:rtl/>
          <w:lang w:eastAsia="he-IL"/>
        </w:rPr>
        <w:t xml:space="preserve"> הם כשל עובד-מעסיק. לימים, חלקם תבעו את משהב"ט, וזה האחרון נאלץ, בהוראת בית המשפט</w:t>
      </w:r>
      <w:r>
        <w:rPr>
          <w:rFonts w:eastAsia="Times New Roman"/>
          <w:sz w:val="24"/>
          <w:vertAlign w:val="superscript"/>
          <w:rtl/>
          <w:lang w:eastAsia="he-IL"/>
        </w:rPr>
        <w:footnoteReference w:id="6"/>
      </w:r>
      <w:r w:rsidRPr="00152932">
        <w:rPr>
          <w:rFonts w:eastAsia="Times New Roman" w:hint="cs"/>
          <w:sz w:val="24"/>
          <w:rtl/>
          <w:lang w:eastAsia="he-IL"/>
        </w:rPr>
        <w:t>, לקלוט את חלקם לשורותיו כעובדים תקניים.</w:t>
      </w:r>
      <w:r w:rsidRPr="00152932">
        <w:rPr>
          <w:rFonts w:eastAsia="Times New Roman" w:hint="eastAsia"/>
          <w:sz w:val="24"/>
          <w:rtl/>
          <w:lang w:eastAsia="he-IL"/>
        </w:rPr>
        <w:t xml:space="preserve"> </w:t>
      </w:r>
    </w:p>
    <w:p w:rsidR="00317E35" w:rsidRPr="00152932" w:rsidP="008B4E64">
      <w:pPr>
        <w:pStyle w:val="takzir-text"/>
        <w:bidi/>
        <w:rPr>
          <w:rtl/>
        </w:rPr>
      </w:pPr>
      <w:r w:rsidRPr="00152932">
        <w:rPr>
          <w:rFonts w:eastAsia="Times New Roman" w:hint="cs"/>
          <w:sz w:val="24"/>
          <w:rtl/>
          <w:lang w:eastAsia="he-IL"/>
        </w:rPr>
        <w:t xml:space="preserve">גם במועד סיום הביקורת, </w:t>
      </w:r>
      <w:r w:rsidRPr="00152932">
        <w:rPr>
          <w:rFonts w:eastAsia="Times New Roman" w:hint="eastAsia"/>
          <w:sz w:val="24"/>
          <w:rtl/>
          <w:lang w:eastAsia="he-IL"/>
        </w:rPr>
        <w:t>בשל</w:t>
      </w:r>
      <w:r w:rsidRPr="00152932">
        <w:rPr>
          <w:rFonts w:eastAsia="Times New Roman"/>
          <w:sz w:val="24"/>
          <w:rtl/>
          <w:lang w:eastAsia="he-IL"/>
        </w:rPr>
        <w:t xml:space="preserve"> מחסור בתקנים</w:t>
      </w:r>
      <w:r w:rsidRPr="00152932">
        <w:rPr>
          <w:rFonts w:eastAsia="Times New Roman" w:hint="cs"/>
          <w:sz w:val="24"/>
          <w:rtl/>
          <w:lang w:eastAsia="he-IL"/>
        </w:rPr>
        <w:t xml:space="preserve"> </w:t>
      </w:r>
      <w:r w:rsidRPr="00152932">
        <w:rPr>
          <w:rFonts w:eastAsia="Times New Roman" w:hint="eastAsia"/>
          <w:sz w:val="24"/>
          <w:rtl/>
          <w:lang w:eastAsia="he-IL"/>
        </w:rPr>
        <w:t>ב</w:t>
      </w:r>
      <w:r w:rsidRPr="00152932">
        <w:rPr>
          <w:rFonts w:eastAsia="Times New Roman" w:hint="cs"/>
          <w:sz w:val="24"/>
          <w:rtl/>
          <w:lang w:eastAsia="he-IL"/>
        </w:rPr>
        <w:t>עיקר ב</w:t>
      </w:r>
      <w:r w:rsidRPr="00152932">
        <w:rPr>
          <w:rFonts w:eastAsia="Times New Roman" w:hint="eastAsia"/>
          <w:sz w:val="24"/>
          <w:rtl/>
          <w:lang w:eastAsia="he-IL"/>
        </w:rPr>
        <w:t>אגפי</w:t>
      </w:r>
      <w:r w:rsidRPr="00152932">
        <w:rPr>
          <w:rFonts w:eastAsia="Times New Roman" w:hint="cs"/>
          <w:sz w:val="24"/>
          <w:rtl/>
          <w:lang w:eastAsia="he-IL"/>
        </w:rPr>
        <w:t xml:space="preserve"> הבינוי, מלמ"ב והתקשוב,</w:t>
      </w:r>
      <w:r>
        <w:rPr>
          <w:rFonts w:eastAsia="Times New Roman" w:hint="cs"/>
          <w:sz w:val="24"/>
          <w:rtl/>
          <w:lang w:eastAsia="he-IL"/>
        </w:rPr>
        <w:t xml:space="preserve"> </w:t>
      </w:r>
      <w:r w:rsidRPr="00152932">
        <w:rPr>
          <w:rFonts w:eastAsia="Times New Roman" w:hint="cs"/>
          <w:sz w:val="24"/>
          <w:rtl/>
          <w:lang w:eastAsia="he-IL"/>
        </w:rPr>
        <w:t>מעסיק משהב"ט יועצים רבים בתפקידי ליבה, ה</w:t>
      </w:r>
      <w:r w:rsidRPr="00152932">
        <w:rPr>
          <w:rFonts w:eastAsia="Times New Roman" w:hint="eastAsia"/>
          <w:sz w:val="24"/>
          <w:rtl/>
          <w:lang w:eastAsia="he-IL"/>
        </w:rPr>
        <w:t>מהווים</w:t>
      </w:r>
      <w:r w:rsidRPr="00152932">
        <w:rPr>
          <w:rFonts w:eastAsia="Times New Roman"/>
          <w:sz w:val="24"/>
          <w:rtl/>
          <w:lang w:eastAsia="he-IL"/>
        </w:rPr>
        <w:t xml:space="preserve"> תחליפי תקינה</w:t>
      </w:r>
      <w:r w:rsidRPr="00152932">
        <w:rPr>
          <w:rFonts w:eastAsia="Times New Roman" w:hint="cs"/>
          <w:sz w:val="24"/>
          <w:rtl/>
          <w:lang w:eastAsia="he-IL"/>
        </w:rPr>
        <w:t xml:space="preserve"> והעובדים "כתף אל כתף" עם עובדי משהב"ט</w:t>
      </w:r>
      <w:r w:rsidRPr="00152932">
        <w:rPr>
          <w:rFonts w:eastAsia="Times New Roman"/>
          <w:sz w:val="24"/>
          <w:rtl/>
          <w:lang w:eastAsia="he-IL"/>
        </w:rPr>
        <w:t>.</w:t>
      </w:r>
      <w:r w:rsidRPr="00152932">
        <w:rPr>
          <w:rFonts w:eastAsia="Times New Roman" w:hint="cs"/>
          <w:sz w:val="24"/>
          <w:rtl/>
          <w:lang w:eastAsia="he-IL"/>
        </w:rPr>
        <w:t xml:space="preserve"> בשנת 2015 הועסקו בשלושת אגפים אלה 510 יועצים</w:t>
      </w:r>
      <w:r>
        <w:rPr>
          <w:rFonts w:eastAsia="Times New Roman" w:hint="cs"/>
          <w:sz w:val="24"/>
          <w:rtl/>
          <w:lang w:eastAsia="he-IL"/>
        </w:rPr>
        <w:t xml:space="preserve"> </w:t>
      </w:r>
      <w:r w:rsidRPr="00152932">
        <w:rPr>
          <w:rFonts w:eastAsia="Times New Roman" w:hint="cs"/>
          <w:sz w:val="24"/>
          <w:rtl/>
          <w:lang w:eastAsia="he-IL"/>
        </w:rPr>
        <w:t>(70%) מתוך 725 יועצים (בשנות אדם) שבמשהב"ט.</w:t>
      </w:r>
      <w:r>
        <w:rPr>
          <w:rFonts w:hint="cs"/>
          <w:rtl/>
          <w:lang w:eastAsia="he-IL"/>
        </w:rPr>
        <w:t xml:space="preserve"> </w:t>
      </w:r>
    </w:p>
    <w:p w:rsidR="00317E35" w:rsidRPr="004C5445" w:rsidP="008B4E64">
      <w:pPr>
        <w:pStyle w:val="KOT6T"/>
        <w:pBdr>
          <w:top w:val="single" w:sz="8" w:space="4" w:color="2A2AA6"/>
          <w:left w:val="single" w:sz="8" w:space="4" w:color="2A2AA6"/>
          <w:bottom w:val="single" w:sz="8" w:space="6" w:color="2A2AA6"/>
          <w:right w:val="single" w:sz="8" w:space="4" w:color="2A2AA6"/>
        </w:pBdr>
        <w:ind w:left="170"/>
        <w:rPr>
          <w:rtl/>
        </w:rPr>
      </w:pPr>
      <w:r w:rsidRPr="004C5445">
        <w:rPr>
          <w:rFonts w:hint="cs"/>
          <w:rtl/>
        </w:rPr>
        <w:t>העסקה לפרקי זמן ארוכים ובהיקף משרה גבוה</w:t>
      </w:r>
    </w:p>
    <w:p w:rsidR="00317E35" w:rsidRPr="00152932" w:rsidP="00FE630F">
      <w:pPr>
        <w:pStyle w:val="takzir-text"/>
        <w:bidi/>
        <w:rPr>
          <w:rtl/>
        </w:rPr>
      </w:pPr>
      <w:r w:rsidRPr="00152932">
        <w:rPr>
          <w:rFonts w:eastAsia="Times New Roman" w:hint="cs"/>
          <w:sz w:val="24"/>
          <w:rtl/>
          <w:lang w:eastAsia="he-IL"/>
        </w:rPr>
        <w:t>בשנת 2015 העסיק משהב"ט יועצים שחרגו מפרקי הזמן ומהיקפי המשרה שנקבעו בחוזר נש"ם משנת 2010 ובהוראת משהב"ט משנת 2014: 140 יועצים הועסקו בהיקף משרה של 150 שעות ומעלה</w:t>
      </w:r>
      <w:r w:rsidRPr="00FE630F">
        <w:rPr>
          <w:rFonts w:eastAsia="Times New Roman" w:hint="cs"/>
          <w:sz w:val="24"/>
          <w:rtl/>
          <w:lang w:eastAsia="he-IL"/>
        </w:rPr>
        <w:t>,</w:t>
      </w:r>
      <w:r w:rsidRPr="00FE630F">
        <w:rPr>
          <w:rFonts w:eastAsia="Times New Roman"/>
          <w:sz w:val="24"/>
          <w:rtl/>
          <w:lang w:eastAsia="he-IL"/>
        </w:rPr>
        <w:t xml:space="preserve"> </w:t>
      </w:r>
      <w:r w:rsidRPr="00152932">
        <w:rPr>
          <w:rFonts w:eastAsia="Times New Roman" w:hint="cs"/>
          <w:sz w:val="24"/>
          <w:rtl/>
          <w:lang w:eastAsia="he-IL"/>
        </w:rPr>
        <w:t>ול-136</w:t>
      </w:r>
      <w:r w:rsidRPr="00152932">
        <w:rPr>
          <w:rFonts w:eastAsia="Times New Roman"/>
          <w:sz w:val="24"/>
          <w:rtl/>
          <w:lang w:eastAsia="he-IL"/>
        </w:rPr>
        <w:t xml:space="preserve"> </w:t>
      </w:r>
      <w:r w:rsidRPr="00152932">
        <w:rPr>
          <w:rFonts w:eastAsia="Times New Roman" w:hint="cs"/>
          <w:sz w:val="24"/>
          <w:rtl/>
          <w:lang w:eastAsia="he-IL"/>
        </w:rPr>
        <w:t>יועצים</w:t>
      </w:r>
      <w:r w:rsidRPr="00152932">
        <w:rPr>
          <w:rFonts w:eastAsia="Times New Roman"/>
          <w:sz w:val="24"/>
          <w:rtl/>
          <w:lang w:eastAsia="he-IL"/>
        </w:rPr>
        <w:t xml:space="preserve"> </w:t>
      </w:r>
      <w:r w:rsidRPr="00152932">
        <w:rPr>
          <w:rFonts w:eastAsia="Times New Roman" w:hint="cs"/>
          <w:sz w:val="24"/>
          <w:rtl/>
          <w:lang w:eastAsia="he-IL"/>
        </w:rPr>
        <w:t xml:space="preserve">היה </w:t>
      </w:r>
      <w:r w:rsidRPr="00152932">
        <w:rPr>
          <w:rFonts w:eastAsia="Times New Roman"/>
          <w:sz w:val="24"/>
          <w:rtl/>
          <w:lang w:eastAsia="he-IL"/>
        </w:rPr>
        <w:t>ותק של 10 שנים ומעלה ב</w:t>
      </w:r>
      <w:r w:rsidRPr="00152932">
        <w:rPr>
          <w:rFonts w:eastAsia="Times New Roman" w:hint="cs"/>
          <w:sz w:val="24"/>
          <w:rtl/>
          <w:lang w:eastAsia="he-IL"/>
        </w:rPr>
        <w:t>משהב"ט</w:t>
      </w:r>
      <w:r w:rsidRPr="00152932">
        <w:rPr>
          <w:rFonts w:eastAsia="Times New Roman"/>
          <w:sz w:val="24"/>
          <w:rtl/>
          <w:lang w:eastAsia="he-IL"/>
        </w:rPr>
        <w:t>.</w:t>
      </w:r>
      <w:r w:rsidRPr="00152932">
        <w:rPr>
          <w:rFonts w:eastAsia="Times New Roman" w:hint="cs"/>
          <w:spacing w:val="40"/>
          <w:sz w:val="22"/>
          <w:szCs w:val="22"/>
          <w:rtl/>
          <w:lang w:eastAsia="he-IL"/>
        </w:rPr>
        <w:t xml:space="preserve"> </w:t>
      </w:r>
    </w:p>
    <w:p w:rsidR="00317E35" w:rsidRPr="004C5445" w:rsidP="008B4E64">
      <w:pPr>
        <w:pStyle w:val="takzir"/>
        <w:rPr>
          <w:rFonts w:ascii="Tahoma" w:hAnsi="Tahoma" w:cs="Tahoma"/>
          <w:b w:val="0"/>
          <w:bCs w:val="0"/>
          <w:noProof w:val="0"/>
          <w:sz w:val="28"/>
          <w:rtl/>
        </w:rPr>
      </w:pPr>
    </w:p>
    <w:p w:rsidR="00317E35" w:rsidRPr="004C5445" w:rsidP="008B4E64">
      <w:pPr>
        <w:pStyle w:val="KOT5T"/>
        <w:rPr>
          <w:rtl/>
        </w:rPr>
      </w:pPr>
      <w:r w:rsidRPr="004C5445">
        <w:rPr>
          <w:rFonts w:hint="cs"/>
          <w:rtl/>
        </w:rPr>
        <w:t xml:space="preserve">היעדרה של בחינת חליפיות כוח אדם </w:t>
      </w:r>
      <w:r>
        <w:br/>
      </w:r>
      <w:r w:rsidRPr="004C5445">
        <w:rPr>
          <w:rFonts w:hint="cs"/>
          <w:rtl/>
        </w:rPr>
        <w:t>בהליך העסקת יועצים</w:t>
      </w:r>
    </w:p>
    <w:p w:rsidR="00317E35" w:rsidRPr="00152932" w:rsidP="008B4E64">
      <w:pPr>
        <w:pStyle w:val="takzir-text"/>
        <w:bidi/>
        <w:rPr>
          <w:rtl/>
        </w:rPr>
      </w:pPr>
      <w:r w:rsidRPr="00152932">
        <w:rPr>
          <w:rFonts w:eastAsia="Times New Roman" w:hint="cs"/>
          <w:sz w:val="24"/>
          <w:rtl/>
          <w:lang w:eastAsia="he-IL"/>
        </w:rPr>
        <w:t>כבר בדוח מבקר מערכת הביטחון משנת 2007 צוין, כי משהב"ט אינו מבצע בדיקת חליפיות כוח אדם. על אף האמור, אמ"ש וגית"ם במשהב"ט עדיין אינם מקיימים בחינה של חליפיות כוח אדם</w:t>
      </w:r>
      <w:r>
        <w:rPr>
          <w:rFonts w:eastAsia="Times New Roman" w:hint="cs"/>
          <w:sz w:val="24"/>
          <w:rtl/>
          <w:lang w:eastAsia="he-IL"/>
        </w:rPr>
        <w:t>,</w:t>
      </w:r>
      <w:r w:rsidRPr="00152932">
        <w:rPr>
          <w:rFonts w:eastAsia="Times New Roman" w:hint="cs"/>
          <w:sz w:val="24"/>
          <w:rtl/>
          <w:lang w:eastAsia="he-IL"/>
        </w:rPr>
        <w:t xml:space="preserve"> הבוחנת אם כוח האדם הקיים במשהב"ט יכול לתת מענה לצורך ביועצים. כלומר, האם ניתן להשיג התייעלות בדרך העסקת כוח אדם במשהב"ט </w:t>
      </w:r>
      <w:r>
        <w:rPr>
          <w:rFonts w:eastAsia="Times New Roman" w:hint="cs"/>
          <w:sz w:val="24"/>
          <w:rtl/>
          <w:lang w:eastAsia="he-IL"/>
        </w:rPr>
        <w:t xml:space="preserve">על ידי </w:t>
      </w:r>
      <w:r w:rsidRPr="00152932">
        <w:rPr>
          <w:rFonts w:eastAsia="Times New Roman" w:hint="cs"/>
          <w:sz w:val="24"/>
          <w:rtl/>
          <w:lang w:eastAsia="he-IL"/>
        </w:rPr>
        <w:t>שימוש בכוח האדם שכבר מועסק במשהב"ט במקום לקלוט כוח אדם נוסף</w:t>
      </w:r>
      <w:r>
        <w:rPr>
          <w:rFonts w:eastAsia="Times New Roman" w:hint="cs"/>
          <w:sz w:val="24"/>
          <w:rtl/>
          <w:lang w:eastAsia="he-IL"/>
        </w:rPr>
        <w:t>.</w:t>
      </w:r>
    </w:p>
    <w:p w:rsidR="00317E35" w:rsidRPr="004C5445" w:rsidP="008B4E64">
      <w:pPr>
        <w:pStyle w:val="takzir"/>
        <w:rPr>
          <w:rFonts w:ascii="Tahoma" w:hAnsi="Tahoma" w:cs="Tahoma"/>
          <w:b w:val="0"/>
          <w:bCs w:val="0"/>
          <w:noProof w:val="0"/>
          <w:sz w:val="28"/>
          <w:rtl/>
        </w:rPr>
      </w:pPr>
    </w:p>
    <w:p w:rsidR="00317E35" w:rsidRPr="004C5445" w:rsidP="008B4E64">
      <w:pPr>
        <w:pStyle w:val="KOT5T"/>
        <w:rPr>
          <w:rtl/>
        </w:rPr>
      </w:pPr>
      <w:r w:rsidRPr="004C5445">
        <w:rPr>
          <w:rFonts w:hint="cs"/>
          <w:rtl/>
        </w:rPr>
        <w:t>התקשרות עם יועצים שלא באמצעות מכרז</w:t>
      </w:r>
    </w:p>
    <w:p w:rsidR="00317E35" w:rsidRPr="00152932" w:rsidP="008B4E64">
      <w:pPr>
        <w:pStyle w:val="takzir-text"/>
        <w:bidi/>
        <w:rPr>
          <w:rtl/>
        </w:rPr>
      </w:pPr>
      <w:r w:rsidRPr="00152932">
        <w:rPr>
          <w:rFonts w:eastAsia="Times New Roman" w:hint="cs"/>
          <w:sz w:val="24"/>
          <w:rtl/>
          <w:lang w:eastAsia="he-IL"/>
        </w:rPr>
        <w:t>חלק גדול (89%) מהתקשרויות משהב"ט עם יועצים בשנת 2015 נעשה באפיק של פטור ממכרז.</w:t>
      </w:r>
      <w:r w:rsidRPr="00152932">
        <w:rPr>
          <w:rFonts w:eastAsia="Times New Roman" w:hint="cs"/>
          <w:b/>
          <w:bCs/>
          <w:sz w:val="24"/>
          <w:rtl/>
          <w:lang w:eastAsia="he-IL"/>
        </w:rPr>
        <w:t xml:space="preserve"> </w:t>
      </w:r>
      <w:r w:rsidRPr="00152932">
        <w:rPr>
          <w:rFonts w:eastAsia="Times New Roman" w:hint="cs"/>
          <w:sz w:val="24"/>
          <w:rtl/>
          <w:lang w:eastAsia="he-IL"/>
        </w:rPr>
        <w:t>כ</w:t>
      </w:r>
      <w:r>
        <w:rPr>
          <w:rFonts w:eastAsia="Times New Roman" w:hint="cs"/>
          <w:sz w:val="24"/>
          <w:rtl/>
          <w:lang w:eastAsia="he-IL"/>
        </w:rPr>
        <w:t>-</w:t>
      </w:r>
      <w:r w:rsidRPr="00152932">
        <w:rPr>
          <w:rFonts w:eastAsia="Times New Roman" w:hint="cs"/>
          <w:sz w:val="24"/>
          <w:rtl/>
          <w:lang w:eastAsia="he-IL"/>
        </w:rPr>
        <w:t xml:space="preserve">64% מכלל היועצים אושרו בפטור ממכרז על פי סעיפים 3(35) </w:t>
      </w:r>
      <w:r>
        <w:rPr>
          <w:rFonts w:eastAsia="Times New Roman"/>
          <w:sz w:val="24"/>
          <w:lang w:eastAsia="he-IL"/>
        </w:rPr>
        <w:br/>
      </w:r>
      <w:r w:rsidRPr="00152932">
        <w:rPr>
          <w:rFonts w:eastAsia="Times New Roman" w:hint="cs"/>
          <w:sz w:val="24"/>
          <w:rtl/>
          <w:lang w:eastAsia="he-IL"/>
        </w:rPr>
        <w:t xml:space="preserve">ו-3(34) </w:t>
      </w:r>
      <w:r w:rsidRPr="00152932">
        <w:rPr>
          <w:rFonts w:eastAsia="Times New Roman" w:hint="cs"/>
          <w:rtl/>
          <w:lang w:eastAsia="he-IL"/>
        </w:rPr>
        <w:t>ל</w:t>
      </w:r>
      <w:r w:rsidRPr="00152932">
        <w:rPr>
          <w:rFonts w:eastAsia="Times New Roman" w:hint="eastAsia"/>
          <w:rtl/>
          <w:lang w:eastAsia="he-IL"/>
        </w:rPr>
        <w:t>תקנות</w:t>
      </w:r>
      <w:r w:rsidRPr="00152932">
        <w:rPr>
          <w:rFonts w:eastAsia="Times New Roman"/>
          <w:rtl/>
          <w:lang w:eastAsia="he-IL"/>
        </w:rPr>
        <w:t xml:space="preserve"> </w:t>
      </w:r>
      <w:r w:rsidRPr="00152932">
        <w:rPr>
          <w:rFonts w:eastAsia="Times New Roman" w:hint="eastAsia"/>
          <w:rtl/>
          <w:lang w:eastAsia="he-IL"/>
        </w:rPr>
        <w:t>חובת</w:t>
      </w:r>
      <w:r w:rsidRPr="00152932">
        <w:rPr>
          <w:rFonts w:eastAsia="Times New Roman"/>
          <w:rtl/>
          <w:lang w:eastAsia="he-IL"/>
        </w:rPr>
        <w:t xml:space="preserve"> </w:t>
      </w:r>
      <w:r w:rsidRPr="00152932">
        <w:rPr>
          <w:rFonts w:eastAsia="Times New Roman" w:hint="eastAsia"/>
          <w:rtl/>
          <w:lang w:eastAsia="he-IL"/>
        </w:rPr>
        <w:t>המכרזים</w:t>
      </w:r>
      <w:r w:rsidRPr="00152932">
        <w:rPr>
          <w:rFonts w:eastAsia="Times New Roman"/>
          <w:rtl/>
          <w:lang w:eastAsia="he-IL"/>
        </w:rPr>
        <w:t xml:space="preserve"> (התקשרויות </w:t>
      </w:r>
      <w:r w:rsidRPr="00152932">
        <w:rPr>
          <w:rFonts w:eastAsia="Times New Roman" w:hint="eastAsia"/>
          <w:rtl/>
          <w:lang w:eastAsia="he-IL"/>
        </w:rPr>
        <w:t>מעהב</w:t>
      </w:r>
      <w:r w:rsidRPr="00152932">
        <w:rPr>
          <w:rFonts w:eastAsia="Times New Roman"/>
          <w:rtl/>
          <w:lang w:eastAsia="he-IL"/>
        </w:rPr>
        <w:t xml:space="preserve">"ט), </w:t>
      </w:r>
      <w:r w:rsidRPr="00152932">
        <w:rPr>
          <w:rFonts w:eastAsia="Times New Roman" w:hint="eastAsia"/>
          <w:rtl/>
          <w:lang w:eastAsia="he-IL"/>
        </w:rPr>
        <w:t>התשנ</w:t>
      </w:r>
      <w:r w:rsidRPr="00152932">
        <w:rPr>
          <w:rFonts w:eastAsia="Times New Roman"/>
          <w:rtl/>
          <w:lang w:eastAsia="he-IL"/>
        </w:rPr>
        <w:t>"ג-1993 (להלן</w:t>
      </w:r>
      <w:r w:rsidRPr="00152932">
        <w:rPr>
          <w:rFonts w:eastAsia="Times New Roman" w:hint="cs"/>
          <w:rtl/>
          <w:lang w:eastAsia="he-IL"/>
        </w:rPr>
        <w:t xml:space="preserve"> </w:t>
      </w:r>
      <w:r w:rsidRPr="00152932">
        <w:rPr>
          <w:rFonts w:eastAsia="Times New Roman"/>
          <w:rtl/>
          <w:lang w:eastAsia="he-IL"/>
        </w:rPr>
        <w:t xml:space="preserve">- </w:t>
      </w:r>
      <w:r w:rsidRPr="00152932">
        <w:rPr>
          <w:rFonts w:eastAsia="Times New Roman" w:hint="eastAsia"/>
          <w:rtl/>
          <w:lang w:eastAsia="he-IL"/>
        </w:rPr>
        <w:t>תקנות</w:t>
      </w:r>
      <w:r w:rsidRPr="00152932">
        <w:rPr>
          <w:rFonts w:eastAsia="Times New Roman"/>
          <w:rtl/>
          <w:lang w:eastAsia="he-IL"/>
        </w:rPr>
        <w:t xml:space="preserve"> </w:t>
      </w:r>
      <w:r w:rsidRPr="00152932">
        <w:rPr>
          <w:rFonts w:eastAsia="Times New Roman" w:hint="eastAsia"/>
          <w:rtl/>
          <w:lang w:eastAsia="he-IL"/>
        </w:rPr>
        <w:t>המכרזים</w:t>
      </w:r>
      <w:r w:rsidRPr="00152932">
        <w:rPr>
          <w:rFonts w:eastAsia="Times New Roman"/>
          <w:rtl/>
          <w:lang w:eastAsia="he-IL"/>
        </w:rPr>
        <w:t xml:space="preserve"> </w:t>
      </w:r>
      <w:r w:rsidRPr="00152932">
        <w:rPr>
          <w:rFonts w:eastAsia="Times New Roman" w:hint="eastAsia"/>
          <w:rtl/>
          <w:lang w:eastAsia="he-IL"/>
        </w:rPr>
        <w:t>במעהב</w:t>
      </w:r>
      <w:r w:rsidRPr="00152932">
        <w:rPr>
          <w:rFonts w:eastAsia="Times New Roman"/>
          <w:rtl/>
          <w:lang w:eastAsia="he-IL"/>
        </w:rPr>
        <w:t>"ט</w:t>
      </w:r>
      <w:r w:rsidRPr="00152932">
        <w:rPr>
          <w:rFonts w:eastAsia="Times New Roman" w:hint="cs"/>
          <w:sz w:val="24"/>
          <w:rtl/>
          <w:lang w:eastAsia="he-IL"/>
        </w:rPr>
        <w:t>)</w:t>
      </w:r>
      <w:r>
        <w:rPr>
          <w:rFonts w:eastAsia="Times New Roman" w:hint="cs"/>
          <w:sz w:val="24"/>
          <w:rtl/>
          <w:lang w:eastAsia="he-IL"/>
        </w:rPr>
        <w:t>. סעיפים אלה</w:t>
      </w:r>
      <w:r w:rsidRPr="00152932">
        <w:rPr>
          <w:rFonts w:eastAsia="Times New Roman" w:hint="cs"/>
          <w:sz w:val="24"/>
          <w:rtl/>
          <w:lang w:eastAsia="he-IL"/>
        </w:rPr>
        <w:t xml:space="preserve"> מאגדים מגוון רחב של תחומים, אף שלדעת בעלי תפקידים</w:t>
      </w:r>
      <w:r w:rsidRPr="00152932">
        <w:rPr>
          <w:rFonts w:eastAsia="Times New Roman" w:hint="cs"/>
          <w:b/>
          <w:bCs/>
          <w:sz w:val="24"/>
          <w:rtl/>
          <w:lang w:eastAsia="he-IL"/>
        </w:rPr>
        <w:t xml:space="preserve"> </w:t>
      </w:r>
      <w:r w:rsidRPr="00152932">
        <w:rPr>
          <w:rFonts w:eastAsia="Times New Roman" w:hint="cs"/>
          <w:sz w:val="24"/>
          <w:rtl/>
          <w:lang w:eastAsia="he-IL"/>
        </w:rPr>
        <w:t>ביחידת היועצים וביועמ"ש למעהב"ט</w:t>
      </w:r>
      <w:r>
        <w:rPr>
          <w:rFonts w:eastAsia="Times New Roman" w:hint="cs"/>
          <w:b/>
          <w:bCs/>
          <w:sz w:val="24"/>
          <w:rtl/>
          <w:lang w:eastAsia="he-IL"/>
        </w:rPr>
        <w:t>,</w:t>
      </w:r>
      <w:r w:rsidRPr="00152932">
        <w:rPr>
          <w:rFonts w:eastAsia="Times New Roman" w:hint="cs"/>
          <w:b/>
          <w:bCs/>
          <w:sz w:val="24"/>
          <w:rtl/>
          <w:lang w:eastAsia="he-IL"/>
        </w:rPr>
        <w:t xml:space="preserve"> </w:t>
      </w:r>
      <w:r w:rsidRPr="00152932">
        <w:rPr>
          <w:rFonts w:eastAsia="Times New Roman" w:hint="cs"/>
          <w:sz w:val="24"/>
          <w:rtl/>
          <w:lang w:eastAsia="he-IL"/>
        </w:rPr>
        <w:t>לתחומים רבים המנויים בסעיף ניתן לערוך מכרז.</w:t>
      </w:r>
    </w:p>
    <w:p w:rsidR="00317E35" w:rsidRPr="00152932" w:rsidP="008B4E64">
      <w:pPr>
        <w:pStyle w:val="takzir-text"/>
        <w:bidi/>
        <w:rPr>
          <w:rtl/>
        </w:rPr>
      </w:pPr>
      <w:r>
        <w:rPr>
          <w:rFonts w:eastAsia="Times New Roman" w:hint="cs"/>
          <w:sz w:val="24"/>
          <w:rtl/>
          <w:lang w:eastAsia="he-IL"/>
        </w:rPr>
        <w:t>ל</w:t>
      </w:r>
      <w:r w:rsidRPr="00152932">
        <w:rPr>
          <w:rFonts w:eastAsia="Times New Roman" w:hint="cs"/>
          <w:sz w:val="24"/>
          <w:rtl/>
          <w:lang w:eastAsia="he-IL"/>
        </w:rPr>
        <w:t>בקשה להעסקת יועץ בפטור ממכרז אמורים האגפים השונים לצרף רשימה של</w:t>
      </w:r>
      <w:r>
        <w:rPr>
          <w:rFonts w:eastAsia="Times New Roman" w:hint="cs"/>
          <w:sz w:val="24"/>
          <w:rtl/>
          <w:lang w:eastAsia="he-IL"/>
        </w:rPr>
        <w:t xml:space="preserve"> </w:t>
      </w:r>
      <w:r w:rsidRPr="00152932">
        <w:rPr>
          <w:rFonts w:eastAsia="Times New Roman" w:hint="cs"/>
          <w:sz w:val="24"/>
          <w:rtl/>
          <w:lang w:eastAsia="he-IL"/>
        </w:rPr>
        <w:t xml:space="preserve">שלושה יועצים שנבדקו, וכן מכתב המנמק את הסיבות שהובילו אותם להמליץ על יועץ מסוים מתוך השלושה. ועדת היועצים </w:t>
      </w:r>
      <w:r w:rsidRPr="00152932">
        <w:rPr>
          <w:rFonts w:eastAsia="Times New Roman" w:hint="eastAsia"/>
          <w:sz w:val="24"/>
          <w:rtl/>
          <w:lang w:eastAsia="he-IL"/>
        </w:rPr>
        <w:t>אינה</w:t>
      </w:r>
      <w:r w:rsidRPr="00152932">
        <w:rPr>
          <w:rFonts w:eastAsia="Times New Roman" w:hint="cs"/>
          <w:sz w:val="24"/>
          <w:rtl/>
          <w:lang w:eastAsia="he-IL"/>
        </w:rPr>
        <w:t xml:space="preserve"> בוחנת או מוודאת, באופן מוסדר, האם האגפים אכן פנו ליועצים שציינו בבקשה, ואין גם גורם אחר במשהב"ט</w:t>
      </w:r>
      <w:r w:rsidRPr="00152932">
        <w:rPr>
          <w:rFonts w:hint="cs"/>
          <w:sz w:val="24"/>
          <w:rtl/>
        </w:rPr>
        <w:t xml:space="preserve"> </w:t>
      </w:r>
      <w:r w:rsidRPr="00152932">
        <w:rPr>
          <w:rFonts w:eastAsia="Times New Roman" w:hint="cs"/>
          <w:sz w:val="24"/>
          <w:rtl/>
          <w:lang w:eastAsia="he-IL"/>
        </w:rPr>
        <w:t>המקיים מעקב ובקרה</w:t>
      </w:r>
      <w:r w:rsidRPr="00152932">
        <w:rPr>
          <w:rFonts w:hint="cs"/>
          <w:sz w:val="24"/>
          <w:rtl/>
        </w:rPr>
        <w:t xml:space="preserve"> על כך.</w:t>
      </w:r>
      <w:r w:rsidRPr="00152932">
        <w:rPr>
          <w:rFonts w:hint="cs"/>
          <w:rtl/>
        </w:rPr>
        <w:t xml:space="preserve"> </w:t>
      </w:r>
    </w:p>
    <w:p w:rsidR="00C65C4E" w:rsidRPr="00492C38" w:rsidP="008B4E64">
      <w:pPr>
        <w:pStyle w:val="takzir"/>
        <w:rPr>
          <w:rFonts w:ascii="Tahoma" w:hAnsi="Tahoma" w:cs="Tahoma"/>
          <w:noProof w:val="0"/>
          <w:sz w:val="28"/>
          <w:rtl/>
        </w:rPr>
      </w:pPr>
    </w:p>
    <w:p w:rsidR="00384065" w:rsidRPr="00132FFC" w:rsidP="008B4E64">
      <w:pPr>
        <w:pStyle w:val="KOT4T"/>
        <w:rPr>
          <w:rtl/>
        </w:rPr>
      </w:pPr>
      <w:r w:rsidRPr="00132FFC">
        <w:rPr>
          <w:rtl/>
        </w:rPr>
        <w:t>ההמלצות העיקריות</w:t>
      </w:r>
    </w:p>
    <w:p w:rsidR="00317E35" w:rsidRPr="00152932" w:rsidP="008B4E64">
      <w:pPr>
        <w:pStyle w:val="takzir-text"/>
        <w:bidi/>
        <w:rPr>
          <w:rtl/>
        </w:rPr>
      </w:pPr>
      <w:r w:rsidRPr="00152932">
        <w:rPr>
          <w:rFonts w:eastAsia="Times New Roman" w:hint="cs"/>
          <w:sz w:val="24"/>
          <w:rtl/>
          <w:lang w:eastAsia="he-IL"/>
        </w:rPr>
        <w:t>על משהב"ט לערוך</w:t>
      </w:r>
      <w:r w:rsidRPr="00152932">
        <w:rPr>
          <w:rFonts w:eastAsia="Times New Roman"/>
          <w:sz w:val="24"/>
          <w:rtl/>
          <w:lang w:eastAsia="he-IL"/>
        </w:rPr>
        <w:t xml:space="preserve"> מיפוי </w:t>
      </w:r>
      <w:r w:rsidRPr="00152932">
        <w:rPr>
          <w:rFonts w:eastAsia="Times New Roman" w:hint="cs"/>
          <w:sz w:val="24"/>
          <w:rtl/>
          <w:lang w:eastAsia="he-IL"/>
        </w:rPr>
        <w:t>ש</w:t>
      </w:r>
      <w:r w:rsidRPr="00152932">
        <w:rPr>
          <w:rFonts w:eastAsia="Times New Roman"/>
          <w:sz w:val="24"/>
          <w:rtl/>
          <w:lang w:eastAsia="he-IL"/>
        </w:rPr>
        <w:t>ל</w:t>
      </w:r>
      <w:r w:rsidRPr="00152932">
        <w:rPr>
          <w:rFonts w:eastAsia="Times New Roman" w:hint="cs"/>
          <w:sz w:val="24"/>
          <w:rtl/>
          <w:lang w:eastAsia="he-IL"/>
        </w:rPr>
        <w:t xml:space="preserve"> </w:t>
      </w:r>
      <w:r w:rsidRPr="00152932">
        <w:rPr>
          <w:rFonts w:eastAsia="Times New Roman"/>
          <w:sz w:val="24"/>
          <w:rtl/>
          <w:lang w:eastAsia="he-IL"/>
        </w:rPr>
        <w:t xml:space="preserve">עובדי קבלני שירותים </w:t>
      </w:r>
      <w:r w:rsidRPr="00152932">
        <w:rPr>
          <w:rFonts w:eastAsia="Times New Roman" w:hint="cs"/>
          <w:sz w:val="24"/>
          <w:rtl/>
          <w:lang w:eastAsia="he-IL"/>
        </w:rPr>
        <w:t>ה</w:t>
      </w:r>
      <w:r w:rsidRPr="00152932">
        <w:rPr>
          <w:rFonts w:eastAsia="Times New Roman"/>
          <w:sz w:val="24"/>
          <w:rtl/>
          <w:lang w:eastAsia="he-IL"/>
        </w:rPr>
        <w:t>מועסקים "כתף אל כתף" ב</w:t>
      </w:r>
      <w:r w:rsidRPr="00152932">
        <w:rPr>
          <w:rFonts w:eastAsia="Times New Roman" w:hint="cs"/>
          <w:sz w:val="24"/>
          <w:rtl/>
          <w:lang w:eastAsia="he-IL"/>
        </w:rPr>
        <w:t xml:space="preserve">משהב"ט, ולהסדיר לאלתר את העסקתם בהתאם להוראות נש"ם משנת 2015. זאת במטרה למנוע העסקת </w:t>
      </w:r>
      <w:r w:rsidRPr="00152932">
        <w:rPr>
          <w:rFonts w:eastAsia="Times New Roman"/>
          <w:sz w:val="24"/>
          <w:rtl/>
          <w:lang w:eastAsia="he-IL"/>
        </w:rPr>
        <w:t xml:space="preserve">יועצים בתחומי מומחיות </w:t>
      </w:r>
      <w:r w:rsidRPr="00152932">
        <w:rPr>
          <w:rFonts w:eastAsia="Times New Roman" w:hint="cs"/>
          <w:sz w:val="24"/>
          <w:rtl/>
          <w:lang w:eastAsia="he-IL"/>
        </w:rPr>
        <w:t xml:space="preserve">שאינם </w:t>
      </w:r>
      <w:r w:rsidRPr="00152932">
        <w:rPr>
          <w:rFonts w:eastAsia="Times New Roman"/>
          <w:sz w:val="24"/>
          <w:rtl/>
          <w:lang w:eastAsia="he-IL"/>
        </w:rPr>
        <w:t xml:space="preserve">ייחודיים, </w:t>
      </w:r>
      <w:r w:rsidRPr="00152932">
        <w:rPr>
          <w:rFonts w:eastAsia="Times New Roman" w:hint="cs"/>
          <w:sz w:val="24"/>
          <w:rtl/>
          <w:lang w:eastAsia="he-IL"/>
        </w:rPr>
        <w:t>ש</w:t>
      </w:r>
      <w:r w:rsidRPr="00152932">
        <w:rPr>
          <w:rFonts w:eastAsia="Times New Roman"/>
          <w:sz w:val="24"/>
          <w:rtl/>
          <w:lang w:eastAsia="he-IL"/>
        </w:rPr>
        <w:t xml:space="preserve">קיימים בקרב עובדי משהב"ט, לתקופות </w:t>
      </w:r>
      <w:r w:rsidRPr="00152932">
        <w:rPr>
          <w:rFonts w:eastAsia="Times New Roman" w:hint="cs"/>
          <w:sz w:val="24"/>
          <w:rtl/>
          <w:lang w:eastAsia="he-IL"/>
        </w:rPr>
        <w:t xml:space="preserve">לא </w:t>
      </w:r>
      <w:r w:rsidRPr="00152932">
        <w:rPr>
          <w:rFonts w:eastAsia="Times New Roman"/>
          <w:sz w:val="24"/>
          <w:rtl/>
          <w:lang w:eastAsia="he-IL"/>
        </w:rPr>
        <w:t>קצובות</w:t>
      </w:r>
      <w:r w:rsidRPr="00152932">
        <w:rPr>
          <w:rFonts w:eastAsia="Times New Roman" w:hint="cs"/>
          <w:sz w:val="24"/>
          <w:rtl/>
          <w:lang w:eastAsia="he-IL"/>
        </w:rPr>
        <w:t>,</w:t>
      </w:r>
      <w:r w:rsidRPr="00152932">
        <w:rPr>
          <w:rFonts w:eastAsia="Times New Roman"/>
          <w:sz w:val="24"/>
          <w:rtl/>
          <w:lang w:eastAsia="he-IL"/>
        </w:rPr>
        <w:t xml:space="preserve"> </w:t>
      </w:r>
      <w:r w:rsidRPr="00152932">
        <w:rPr>
          <w:rFonts w:eastAsia="Times New Roman" w:hint="cs"/>
          <w:sz w:val="24"/>
          <w:rtl/>
          <w:lang w:eastAsia="he-IL"/>
        </w:rPr>
        <w:t xml:space="preserve">ארוכות </w:t>
      </w:r>
      <w:r w:rsidRPr="00152932">
        <w:rPr>
          <w:rFonts w:eastAsia="Times New Roman"/>
          <w:sz w:val="24"/>
          <w:rtl/>
          <w:lang w:eastAsia="he-IL"/>
        </w:rPr>
        <w:t xml:space="preserve">ובהיקפי שעות </w:t>
      </w:r>
      <w:r w:rsidRPr="00152932">
        <w:rPr>
          <w:rFonts w:eastAsia="Times New Roman" w:hint="cs"/>
          <w:sz w:val="24"/>
          <w:rtl/>
          <w:lang w:eastAsia="he-IL"/>
        </w:rPr>
        <w:t xml:space="preserve">גבוהים </w:t>
      </w:r>
      <w:r w:rsidRPr="00152932">
        <w:rPr>
          <w:rFonts w:eastAsia="Times New Roman"/>
          <w:sz w:val="24"/>
          <w:rtl/>
          <w:lang w:eastAsia="he-IL"/>
        </w:rPr>
        <w:t>ממשרה מלאה</w:t>
      </w:r>
      <w:r w:rsidRPr="00152932">
        <w:rPr>
          <w:rFonts w:eastAsia="Times New Roman" w:hint="cs"/>
          <w:sz w:val="24"/>
          <w:rtl/>
          <w:lang w:eastAsia="he-IL"/>
        </w:rPr>
        <w:t xml:space="preserve">, </w:t>
      </w:r>
      <w:r w:rsidRPr="00152932">
        <w:rPr>
          <w:rFonts w:eastAsia="Times New Roman"/>
          <w:sz w:val="24"/>
          <w:rtl/>
          <w:lang w:eastAsia="he-IL"/>
        </w:rPr>
        <w:t>וכן</w:t>
      </w:r>
      <w:r w:rsidRPr="00152932">
        <w:rPr>
          <w:rFonts w:eastAsia="Times New Roman" w:hint="cs"/>
          <w:sz w:val="24"/>
          <w:rtl/>
          <w:lang w:eastAsia="he-IL"/>
        </w:rPr>
        <w:t xml:space="preserve"> </w:t>
      </w:r>
      <w:r w:rsidRPr="00152932">
        <w:rPr>
          <w:rFonts w:eastAsia="Times New Roman"/>
          <w:sz w:val="24"/>
          <w:rtl/>
          <w:lang w:eastAsia="he-IL"/>
        </w:rPr>
        <w:t xml:space="preserve">שלא יועסקו כתחליפי תקינה בתפקידי ליבה, שמעצם טיבם אמורים להיות מאוישים על ידי עובדי משהב"ט. </w:t>
      </w:r>
    </w:p>
    <w:p w:rsidR="00317E35" w:rsidRPr="00152932" w:rsidP="008B4E64">
      <w:pPr>
        <w:pStyle w:val="takzir-text"/>
        <w:bidi/>
        <w:rPr>
          <w:rtl/>
        </w:rPr>
      </w:pPr>
      <w:r w:rsidRPr="00152932">
        <w:rPr>
          <w:rFonts w:eastAsia="Times New Roman" w:hint="cs"/>
          <w:sz w:val="24"/>
          <w:rtl/>
          <w:lang w:eastAsia="he-IL"/>
        </w:rPr>
        <w:t xml:space="preserve">על </w:t>
      </w:r>
      <w:r w:rsidRPr="00152932">
        <w:rPr>
          <w:rFonts w:eastAsia="Times New Roman"/>
          <w:sz w:val="24"/>
          <w:rtl/>
          <w:lang w:eastAsia="he-IL"/>
        </w:rPr>
        <w:t xml:space="preserve">משהב"ט </w:t>
      </w:r>
      <w:r w:rsidRPr="00152932">
        <w:rPr>
          <w:rFonts w:eastAsia="Times New Roman" w:hint="cs"/>
          <w:sz w:val="24"/>
          <w:rtl/>
          <w:lang w:eastAsia="he-IL"/>
        </w:rPr>
        <w:t>לקיים</w:t>
      </w:r>
      <w:r w:rsidRPr="00152932">
        <w:rPr>
          <w:rFonts w:eastAsia="Times New Roman"/>
          <w:sz w:val="24"/>
          <w:rtl/>
          <w:lang w:eastAsia="he-IL"/>
        </w:rPr>
        <w:t xml:space="preserve"> רה-ארגון מקיף באגפים השונים, </w:t>
      </w:r>
      <w:r w:rsidRPr="00152932">
        <w:rPr>
          <w:rFonts w:eastAsia="Times New Roman" w:hint="cs"/>
          <w:sz w:val="24"/>
          <w:rtl/>
          <w:lang w:eastAsia="he-IL"/>
        </w:rPr>
        <w:t>וש</w:t>
      </w:r>
      <w:r w:rsidRPr="00152932">
        <w:rPr>
          <w:rFonts w:eastAsia="Times New Roman"/>
          <w:sz w:val="24"/>
          <w:rtl/>
          <w:lang w:eastAsia="he-IL"/>
        </w:rPr>
        <w:t xml:space="preserve">במסגרתו ייקבעו תחומי פעילות </w:t>
      </w:r>
      <w:r w:rsidRPr="00152932">
        <w:rPr>
          <w:rFonts w:eastAsia="Times New Roman" w:hint="cs"/>
          <w:sz w:val="24"/>
          <w:rtl/>
          <w:lang w:eastAsia="he-IL"/>
        </w:rPr>
        <w:t>שיועברו ל</w:t>
      </w:r>
      <w:r w:rsidRPr="00152932">
        <w:rPr>
          <w:rFonts w:eastAsia="Times New Roman"/>
          <w:sz w:val="24"/>
          <w:rtl/>
          <w:lang w:eastAsia="he-IL"/>
        </w:rPr>
        <w:t xml:space="preserve">מיקור חוץ </w:t>
      </w:r>
      <w:r w:rsidRPr="00152932">
        <w:rPr>
          <w:rFonts w:eastAsia="Times New Roman" w:hint="cs"/>
          <w:sz w:val="24"/>
          <w:rtl/>
          <w:lang w:eastAsia="he-IL"/>
        </w:rPr>
        <w:t xml:space="preserve">בלבד, </w:t>
      </w:r>
      <w:r w:rsidRPr="00152932">
        <w:rPr>
          <w:rFonts w:eastAsia="Times New Roman"/>
          <w:sz w:val="24"/>
          <w:rtl/>
          <w:lang w:eastAsia="he-IL"/>
        </w:rPr>
        <w:t xml:space="preserve">ותחומים </w:t>
      </w:r>
      <w:r w:rsidRPr="00152932">
        <w:rPr>
          <w:rFonts w:eastAsia="Times New Roman" w:hint="cs"/>
          <w:sz w:val="24"/>
          <w:rtl/>
          <w:lang w:eastAsia="he-IL"/>
        </w:rPr>
        <w:t>ש</w:t>
      </w:r>
      <w:r w:rsidRPr="00152932">
        <w:rPr>
          <w:rFonts w:eastAsia="Times New Roman"/>
          <w:sz w:val="24"/>
          <w:rtl/>
          <w:lang w:eastAsia="he-IL"/>
        </w:rPr>
        <w:t>בהם יועסקו עובדי משהב"ט</w:t>
      </w:r>
      <w:r w:rsidRPr="00152932">
        <w:rPr>
          <w:rFonts w:eastAsia="Times New Roman" w:hint="cs"/>
          <w:sz w:val="24"/>
          <w:rtl/>
          <w:lang w:eastAsia="he-IL"/>
        </w:rPr>
        <w:t xml:space="preserve"> בלבד</w:t>
      </w:r>
      <w:r w:rsidRPr="00152932">
        <w:rPr>
          <w:rFonts w:eastAsia="Times New Roman"/>
          <w:sz w:val="24"/>
          <w:rtl/>
          <w:lang w:eastAsia="he-IL"/>
        </w:rPr>
        <w:t>, כך שבסופו לא יועסקו יותר</w:t>
      </w:r>
      <w:r w:rsidRPr="00152932">
        <w:rPr>
          <w:rFonts w:eastAsia="Times New Roman" w:hint="cs"/>
          <w:sz w:val="24"/>
          <w:rtl/>
          <w:lang w:eastAsia="he-IL"/>
        </w:rPr>
        <w:t xml:space="preserve"> בתחומים אלה </w:t>
      </w:r>
      <w:r w:rsidRPr="00152932">
        <w:rPr>
          <w:rFonts w:eastAsia="Times New Roman"/>
          <w:sz w:val="24"/>
          <w:rtl/>
          <w:lang w:eastAsia="he-IL"/>
        </w:rPr>
        <w:t>תחליפי תקינה.</w:t>
      </w:r>
      <w:r>
        <w:rPr>
          <w:rFonts w:eastAsia="Times New Roman"/>
          <w:sz w:val="24"/>
          <w:rtl/>
          <w:lang w:eastAsia="he-IL"/>
        </w:rPr>
        <w:t xml:space="preserve"> </w:t>
      </w:r>
    </w:p>
    <w:p w:rsidR="00317E35" w:rsidRPr="00152932" w:rsidP="008B4E64">
      <w:pPr>
        <w:pStyle w:val="takzir-text"/>
        <w:bidi/>
        <w:rPr>
          <w:rFonts w:eastAsia="Times New Roman"/>
          <w:rtl/>
          <w:lang w:eastAsia="he-IL"/>
        </w:rPr>
      </w:pPr>
      <w:r w:rsidRPr="00152932">
        <w:rPr>
          <w:rFonts w:eastAsia="Times New Roman" w:hint="cs"/>
          <w:sz w:val="24"/>
          <w:rtl/>
          <w:lang w:eastAsia="he-IL"/>
        </w:rPr>
        <w:t>על אמ"ש ועל גית"ם לקיים</w:t>
      </w:r>
      <w:r>
        <w:rPr>
          <w:rFonts w:eastAsia="Times New Roman" w:hint="cs"/>
          <w:sz w:val="24"/>
          <w:rtl/>
          <w:lang w:eastAsia="he-IL"/>
        </w:rPr>
        <w:t xml:space="preserve"> בחינה של חלי</w:t>
      </w:r>
      <w:r w:rsidRPr="00152932">
        <w:rPr>
          <w:rFonts w:eastAsia="Times New Roman" w:hint="cs"/>
          <w:sz w:val="24"/>
          <w:rtl/>
          <w:lang w:eastAsia="he-IL"/>
        </w:rPr>
        <w:t>פיות כוח אדם, הבוחנת אם כוח האדם שכבר קיים במשהב"ט יכול לתת מענה לצורך ביועצים</w:t>
      </w:r>
      <w:r>
        <w:rPr>
          <w:rFonts w:eastAsia="Times New Roman" w:hint="cs"/>
          <w:sz w:val="24"/>
          <w:rtl/>
          <w:lang w:eastAsia="he-IL"/>
        </w:rPr>
        <w:t>,</w:t>
      </w:r>
      <w:r w:rsidRPr="00152932">
        <w:rPr>
          <w:rFonts w:eastAsia="Times New Roman" w:hint="cs"/>
          <w:sz w:val="24"/>
          <w:rtl/>
          <w:lang w:eastAsia="he-IL"/>
        </w:rPr>
        <w:t xml:space="preserve"> ולייעל בכך את כוח האדם שכבר מועסק במשהב"ט במקום לקלוט כוח אדם נוסף.</w:t>
      </w:r>
    </w:p>
    <w:p w:rsidR="00317E35" w:rsidRPr="00152932" w:rsidP="008B4E64">
      <w:pPr>
        <w:pStyle w:val="takzir-text"/>
        <w:bidi/>
        <w:rPr>
          <w:rtl/>
        </w:rPr>
      </w:pPr>
      <w:r w:rsidRPr="00152932">
        <w:rPr>
          <w:rFonts w:eastAsia="Times New Roman" w:hint="cs"/>
          <w:sz w:val="24"/>
          <w:rtl/>
          <w:lang w:eastAsia="he-IL"/>
        </w:rPr>
        <w:t>על משהב"ט לבדוק אם אכן יש הצדקה לשיעור כה גבוה של פטור ממכרז בהעסקת יועצים.</w:t>
      </w:r>
    </w:p>
    <w:p w:rsidR="00317E35" w:rsidRPr="00152932" w:rsidP="008B4E64">
      <w:pPr>
        <w:pStyle w:val="takzir-text"/>
        <w:bidi/>
        <w:rPr>
          <w:rtl/>
        </w:rPr>
      </w:pPr>
      <w:r w:rsidRPr="00152932">
        <w:rPr>
          <w:rFonts w:hint="cs"/>
          <w:sz w:val="24"/>
          <w:rtl/>
          <w:lang w:eastAsia="he-IL"/>
        </w:rPr>
        <w:t>על בעלי התפקידים במשהב"ט להקפיד לפעול על פי ההליכים התקינים</w:t>
      </w:r>
      <w:r>
        <w:rPr>
          <w:rFonts w:hint="cs"/>
          <w:sz w:val="24"/>
          <w:rtl/>
          <w:lang w:eastAsia="he-IL"/>
        </w:rPr>
        <w:t>,</w:t>
      </w:r>
      <w:r w:rsidRPr="00152932">
        <w:rPr>
          <w:rFonts w:hint="cs"/>
          <w:sz w:val="24"/>
          <w:rtl/>
          <w:lang w:eastAsia="he-IL"/>
        </w:rPr>
        <w:t xml:space="preserve"> ולא להתערב באופן לא תקין בהליכים להתקשרות עם יועצים.</w:t>
      </w:r>
    </w:p>
    <w:p w:rsidR="00A90478" w:rsidRPr="00492C38" w:rsidP="008B4E64">
      <w:pPr>
        <w:pStyle w:val="takzir"/>
        <w:rPr>
          <w:rFonts w:ascii="Tahoma" w:hAnsi="Tahoma" w:cs="Tahoma"/>
          <w:noProof w:val="0"/>
          <w:sz w:val="28"/>
          <w:rtl/>
        </w:rPr>
      </w:pPr>
    </w:p>
    <w:p w:rsidR="00317E35" w:rsidP="008B4E64">
      <w:pPr>
        <w:bidi w:val="0"/>
        <w:rPr>
          <w:rFonts w:ascii="Tahoma" w:eastAsia="Times New Roman" w:hAnsi="Tahoma" w:cs="Tahoma"/>
          <w:color w:val="6B2757"/>
          <w:sz w:val="36"/>
          <w:szCs w:val="36"/>
          <w:rtl/>
        </w:rPr>
      </w:pPr>
      <w:r>
        <w:rPr>
          <w:rtl/>
        </w:rPr>
        <w:br w:type="page"/>
      </w:r>
    </w:p>
    <w:p w:rsidR="00384065" w:rsidRPr="00132FFC" w:rsidP="008B4E64">
      <w:pPr>
        <w:pStyle w:val="KOT4S"/>
        <w:rPr>
          <w:rtl/>
        </w:rPr>
      </w:pPr>
      <w:r w:rsidRPr="00132FFC">
        <w:rPr>
          <w:rtl/>
        </w:rPr>
        <w:t>סיכום</w:t>
      </w:r>
    </w:p>
    <w:p w:rsidR="00317E35" w:rsidRPr="004C5445" w:rsidP="008B4E64">
      <w:pPr>
        <w:pStyle w:val="takzir-text"/>
        <w:bidi/>
        <w:rPr>
          <w:sz w:val="24"/>
          <w:rtl/>
        </w:rPr>
      </w:pPr>
      <w:r w:rsidRPr="004C5445">
        <w:rPr>
          <w:rFonts w:hint="cs"/>
          <w:sz w:val="24"/>
          <w:rtl/>
        </w:rPr>
        <w:t xml:space="preserve">סדרי ההעסקה והתקינה בשירות המדינה הם נושאים בעלי חשיבות, שבהם עוסקים גופי המטה של משרד האוצר, ובהם אגף התקציבים והחשכ"ל וכן נש"ם. כוח האדם במשרדי הממשלה הוא נדבך חשוב ביותר במערך הממשלתי, ובלעדיו אין הממשלה יכולה לספק שירותים לאזרחיה. </w:t>
      </w:r>
      <w:r w:rsidRPr="004C5445">
        <w:rPr>
          <w:rFonts w:eastAsia="Times New Roman" w:hint="cs"/>
          <w:sz w:val="24"/>
          <w:rtl/>
          <w:lang w:eastAsia="he-IL"/>
        </w:rPr>
        <w:t>במשך השנים התפתחו במשהב"ט צורות העסקה שונות המבוססות על קניית שירותי כוח אדם מחברות כוח אדם, מחברות של קבלני שירותים או מיועצים עצמאיים.</w:t>
      </w:r>
      <w:r w:rsidRPr="004C5445">
        <w:rPr>
          <w:rFonts w:hint="cs"/>
          <w:sz w:val="24"/>
          <w:rtl/>
        </w:rPr>
        <w:t xml:space="preserve"> קיימת חשיבות רבה שהעסקה זו תיעשה על פי הנורמות המקובלות, כדי להבטיח בחירת יועצים מקצועיים המתאימים לביצוע המשימה, ומניעה של העסקות העלולות ליצור יחסי עובד-מעסיק.</w:t>
      </w:r>
    </w:p>
    <w:p w:rsidR="00317E35" w:rsidRPr="004C5445" w:rsidP="008B4E64">
      <w:pPr>
        <w:pStyle w:val="takzir-text"/>
        <w:bidi/>
        <w:rPr>
          <w:rtl/>
        </w:rPr>
      </w:pPr>
      <w:r w:rsidRPr="004C5445">
        <w:rPr>
          <w:rFonts w:hint="cs"/>
          <w:sz w:val="24"/>
          <w:rtl/>
        </w:rPr>
        <w:t>נש"ם קבעה כללים להעסקת כוח אדם חיצוני, אשר מטרתם מחד, להסדיר את ההעסקה בהיבט הארגוני, ומאידך, בהיבט של העובד - מעמדו וזכויותיו. הקפדה על כללים אלה יש בה כדי לתרום למשהב"ט במימוש משימותיו בלי ליצור, שלא לצורך, מערכת יחסי עבודה בינו לבין כוח האדם החיצוני. אי-הקפדה על כללים אלה אילצה את משהב"ט לקלוט בדיעבד קבוצות עובדים, בלי שהללו עמדו במסננות המקובלות להצטרפות לשירות הציבורי.</w:t>
      </w:r>
    </w:p>
    <w:p w:rsidR="00317E35" w:rsidRPr="004C5445" w:rsidP="008B4E64">
      <w:pPr>
        <w:pStyle w:val="takzir-text"/>
        <w:bidi/>
        <w:rPr>
          <w:rtl/>
        </w:rPr>
      </w:pPr>
      <w:r w:rsidRPr="004C5445">
        <w:rPr>
          <w:rFonts w:hint="cs"/>
          <w:sz w:val="24"/>
          <w:rtl/>
        </w:rPr>
        <w:t xml:space="preserve">על אף </w:t>
      </w:r>
      <w:r w:rsidRPr="004C5445">
        <w:rPr>
          <w:rFonts w:eastAsia="Times New Roman" w:hint="cs"/>
          <w:sz w:val="24"/>
          <w:rtl/>
          <w:lang w:eastAsia="he-IL"/>
        </w:rPr>
        <w:t>שהנהלת משהב"ט מודעת לבעייתיות הרבה שבהעסקת יועצים "כתף אל כתף", לפחות משנת 2007, ועל אף שהיא דנה בסוגיה, היא לא מיצתה את המאמצים לפתרון הסוגיה, וממילא הפעולות המעטות שנקטה לא הביאו לכך.</w:t>
      </w:r>
      <w:r w:rsidRPr="004C5445">
        <w:rPr>
          <w:rFonts w:hint="cs"/>
          <w:sz w:val="24"/>
          <w:rtl/>
        </w:rPr>
        <w:t xml:space="preserve"> הביקורת העלתה ליקויים רבים, חלקם חמורים, בשלבים השונים של העסקת יועצים, החל מהיעדר פיקוח ובקרה על הצורך בהעסקתם, דרך שימוש ניכר בפטור ממכרז, ועד העסקת יועצים בניגוד לכללים. על נש"ם, חשכ"ל ומשהב"ט לשלב כוחות על מנת שהעסקת כוח אדם חיצוני תיעשה במידה ובאופן הראויים, ויושג האיזון הנדרש בין תקינה ובין העסקת יועצים.</w:t>
      </w:r>
    </w:p>
    <w:p w:rsidR="00317E35" w:rsidRPr="004C5445" w:rsidP="008B4E64">
      <w:pPr>
        <w:pStyle w:val="takzir-text"/>
        <w:bidi/>
        <w:rPr>
          <w:rtl/>
        </w:rPr>
      </w:pPr>
      <w:r w:rsidRPr="004C5445">
        <w:rPr>
          <w:rFonts w:hint="cs"/>
          <w:rtl/>
        </w:rPr>
        <w:t xml:space="preserve">על מנכ"ל משהב"ט לטפל מידית בליקויים החמורים העולים בדוח והמצביעים על חריגה בוטה מכללי ההעסקה של יועצים, לרבות הגדלה בפועל של מצבת כוח האדם במשהב"ט, ללא פיקוח ובקרה. </w:t>
      </w:r>
      <w:r w:rsidRPr="004C5445">
        <w:rPr>
          <w:rFonts w:eastAsia="Times New Roman" w:hint="cs"/>
          <w:sz w:val="24"/>
          <w:rtl/>
          <w:lang w:eastAsia="he-IL"/>
        </w:rPr>
        <w:t>כמו כן, על משהב"ט להקפיד ולקיים בחינה של חליפיות כוח אדם, הבוחנת אם כוח האדם שכבר קיים במשהב"ט יכול לתת מענה לצורך ביועצים, ולייעל בכך את כוח האדם שכבר מועסק במשהב"ט במקום לקלוט כוח אדם נוסף.</w:t>
      </w:r>
      <w:r w:rsidRPr="004C5445">
        <w:rPr>
          <w:rFonts w:hint="cs"/>
          <w:rtl/>
        </w:rPr>
        <w:t xml:space="preserve"> לדבר משנה חשיבות גם נוכח היקף ההתקשרויות השנתי להעסקת יועצים המחייב נקיטת צעדים להתייעלות ולחיסכון.</w:t>
      </w:r>
    </w:p>
    <w:p w:rsidR="00F1368B" w:rsidRPr="0010599F" w:rsidP="008B4E64">
      <w:pPr>
        <w:spacing w:line="240" w:lineRule="exact"/>
        <w:ind w:right="2268"/>
        <w:jc w:val="both"/>
        <w:rPr>
          <w:rFonts w:ascii="Tahoma" w:hAnsi="Tahoma" w:cs="Tahoma"/>
          <w:sz w:val="17"/>
          <w:szCs w:val="17"/>
          <w:rtl/>
        </w:rPr>
      </w:pPr>
    </w:p>
    <w:p w:rsidR="00327FBF" w:rsidRPr="0010599F" w:rsidP="008B4E64">
      <w:pPr>
        <w:spacing w:line="240" w:lineRule="exact"/>
        <w:ind w:right="2268"/>
        <w:jc w:val="both"/>
        <w:rPr>
          <w:rFonts w:ascii="Tahoma" w:hAnsi="Tahoma" w:cs="Tahoma"/>
          <w:sz w:val="17"/>
          <w:szCs w:val="17"/>
          <w:rtl/>
        </w:rPr>
        <w:sectPr w:rsidSect="004C54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D0066B" w:rsidRPr="00152932" w:rsidP="008B4E64">
      <w:pPr>
        <w:pStyle w:val="KOT4"/>
        <w:rPr>
          <w:rFonts w:eastAsiaTheme="majorEastAsia"/>
          <w:rtl/>
        </w:rPr>
      </w:pPr>
      <w:bookmarkEnd w:id="0"/>
      <w:bookmarkEnd w:id="1"/>
      <w:bookmarkEnd w:id="2"/>
      <w:bookmarkEnd w:id="3"/>
      <w:bookmarkEnd w:id="4"/>
      <w:r w:rsidRPr="00152932">
        <w:rPr>
          <w:rFonts w:eastAsiaTheme="majorEastAsia" w:hint="cs"/>
          <w:rtl/>
        </w:rPr>
        <w:t>מבוא</w:t>
      </w:r>
    </w:p>
    <w:p w:rsidR="00D0066B" w:rsidRPr="00CF2E44" w:rsidP="008B4E64">
      <w:pPr>
        <w:spacing w:line="240" w:lineRule="exact"/>
        <w:ind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משהב"ט הוא משרד ממשלתי עם מגוון רחב של פעילויות, עם מספר עובדים גדול גם ביחס למשרדי ממשלה אחרים, ובעל השפעה על המשק בכלל ועל התעשיות הביטחוניות בפרט, ותפקידו לתמוך בפעילות צה"ל בתחומים השונים. עיקר הפעילות במשהב"ט, כמו גם בשירות המדינה, נעשית באמצעות עובדי מדינה. עובדי מדינה מתמנים לתפקידים שעניינם הפעילות המרכזית של המשרד, ובכלל זה תפקידי פיקוח ובקרה על מימוש מדיניות המשרד. בשל הגבלת תקנים, מחמת גמישות ניהולית נמוכה, בשל מדיניות ממשלתית להוצאת פעילויות לביצוע על ידי גורמים חוץ-ממשלתיים, ובשל הצורך של משרדי ממשלה להתקשר לביצוע עבודות מסוימות עם אדם בעל ידע או מומחיות מיוחדת לתקופה קצובה, התפתחו במשרדי הממשלה, לרבות במשהב"ט, צורות העסקה שונות המבוססות על קניית שירותי כוח אדם מחברות כוח אדם, מחברות של קבלני שירותים או מיועצים עצמאיים, שאינם עובדי מדינה (להלן - יועצים או כוח אדם חיצוני</w:t>
      </w:r>
      <w:r>
        <w:rPr>
          <w:rFonts w:ascii="Tahoma" w:eastAsia="Times New Roman" w:hAnsi="Tahoma" w:cs="Tahoma"/>
          <w:sz w:val="17"/>
          <w:szCs w:val="17"/>
          <w:vertAlign w:val="superscript"/>
          <w:rtl/>
          <w:lang w:eastAsia="he-IL"/>
        </w:rPr>
        <w:footnoteReference w:id="7"/>
      </w:r>
      <w:r w:rsidRPr="00CF2E44">
        <w:rPr>
          <w:rFonts w:ascii="Tahoma" w:eastAsia="Times New Roman" w:hAnsi="Tahoma" w:cs="Tahoma" w:hint="cs"/>
          <w:sz w:val="17"/>
          <w:szCs w:val="17"/>
          <w:rtl/>
          <w:lang w:eastAsia="he-IL"/>
        </w:rPr>
        <w:t xml:space="preserve">). </w:t>
      </w:r>
    </w:p>
    <w:p w:rsidR="00D0066B" w:rsidRPr="00CF2E44" w:rsidP="008B4E64">
      <w:pPr>
        <w:spacing w:line="240" w:lineRule="exact"/>
        <w:ind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העסקת יועצים וכוח אדם חיצוני במשהב"ט מוסדרת בהוראת משהב"ט מס' 43.05 (עודכנה לאחרונה באוגוסט 2015),</w:t>
      </w:r>
      <w:r w:rsidRPr="00CF2E44">
        <w:rPr>
          <w:rFonts w:ascii="Tahoma" w:eastAsia="Times New Roman" w:hAnsi="Tahoma" w:cs="Tahoma" w:hint="eastAsia"/>
          <w:sz w:val="17"/>
          <w:szCs w:val="17"/>
          <w:rtl/>
          <w:lang w:eastAsia="he-IL"/>
        </w:rPr>
        <w:t xml:space="preserve"> שעניינה</w:t>
      </w:r>
      <w:r w:rsidRPr="00CF2E44">
        <w:rPr>
          <w:rFonts w:ascii="Tahoma" w:eastAsia="Times New Roman" w:hAnsi="Tahoma" w:cs="Tahoma"/>
          <w:sz w:val="17"/>
          <w:szCs w:val="17"/>
          <w:rtl/>
          <w:lang w:eastAsia="he-IL"/>
        </w:rPr>
        <w:t xml:space="preserve"> "העסקת </w:t>
      </w:r>
      <w:r w:rsidRPr="00CF2E44">
        <w:rPr>
          <w:rFonts w:ascii="Tahoma" w:eastAsia="Times New Roman" w:hAnsi="Tahoma" w:cs="Tahoma" w:hint="eastAsia"/>
          <w:sz w:val="17"/>
          <w:szCs w:val="17"/>
          <w:rtl/>
          <w:lang w:eastAsia="he-IL"/>
        </w:rPr>
        <w:t>יועצים</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וכ</w:t>
      </w:r>
      <w:r w:rsidRPr="00CF2E44">
        <w:rPr>
          <w:rFonts w:ascii="Tahoma" w:eastAsia="Times New Roman" w:hAnsi="Tahoma" w:cs="Tahoma"/>
          <w:sz w:val="17"/>
          <w:szCs w:val="17"/>
          <w:rtl/>
          <w:lang w:eastAsia="he-IL"/>
        </w:rPr>
        <w:t xml:space="preserve">"א </w:t>
      </w:r>
      <w:r w:rsidRPr="00CF2E44">
        <w:rPr>
          <w:rFonts w:ascii="Tahoma" w:eastAsia="Times New Roman" w:hAnsi="Tahoma" w:cs="Tahoma" w:hint="eastAsia"/>
          <w:sz w:val="17"/>
          <w:szCs w:val="17"/>
          <w:rtl/>
          <w:lang w:eastAsia="he-IL"/>
        </w:rPr>
        <w:t>חיצוני</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עבור</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משהב</w:t>
      </w:r>
      <w:r w:rsidRPr="00CF2E44">
        <w:rPr>
          <w:rFonts w:ascii="Tahoma" w:eastAsia="Times New Roman" w:hAnsi="Tahoma" w:cs="Tahoma"/>
          <w:sz w:val="17"/>
          <w:szCs w:val="17"/>
          <w:rtl/>
          <w:lang w:eastAsia="he-IL"/>
        </w:rPr>
        <w:t xml:space="preserve">"ט </w:t>
      </w:r>
      <w:r w:rsidRPr="00CF2E44">
        <w:rPr>
          <w:rFonts w:ascii="Tahoma" w:eastAsia="Times New Roman" w:hAnsi="Tahoma" w:cs="Tahoma" w:hint="eastAsia"/>
          <w:sz w:val="17"/>
          <w:szCs w:val="17"/>
          <w:rtl/>
          <w:lang w:eastAsia="he-IL"/>
        </w:rPr>
        <w:t>וצה</w:t>
      </w:r>
      <w:r w:rsidRPr="00CF2E44">
        <w:rPr>
          <w:rFonts w:ascii="Tahoma" w:eastAsia="Times New Roman" w:hAnsi="Tahoma" w:cs="Tahoma"/>
          <w:sz w:val="17"/>
          <w:szCs w:val="17"/>
          <w:rtl/>
          <w:lang w:eastAsia="he-IL"/>
        </w:rPr>
        <w:t xml:space="preserve">"ל" (להלן </w:t>
      </w:r>
      <w:r w:rsidRPr="00CF2E44">
        <w:rPr>
          <w:rFonts w:ascii="Tahoma" w:eastAsia="Times New Roman" w:hAnsi="Tahoma" w:cs="Tahoma" w:hint="cs"/>
          <w:sz w:val="17"/>
          <w:szCs w:val="17"/>
          <w:rtl/>
          <w:lang w:eastAsia="he-IL"/>
        </w:rPr>
        <w:t>-</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ההוראה</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או</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הוראת</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משהב</w:t>
      </w:r>
      <w:r w:rsidRPr="00CF2E44">
        <w:rPr>
          <w:rFonts w:ascii="Tahoma" w:eastAsia="Times New Roman" w:hAnsi="Tahoma" w:cs="Tahoma"/>
          <w:sz w:val="17"/>
          <w:szCs w:val="17"/>
          <w:rtl/>
          <w:lang w:eastAsia="he-IL"/>
        </w:rPr>
        <w:t>"ט).</w:t>
      </w:r>
      <w:r w:rsidRPr="00CF2E44">
        <w:rPr>
          <w:rFonts w:ascii="Tahoma" w:eastAsia="Times New Roman" w:hAnsi="Tahoma" w:cs="Tahoma" w:hint="cs"/>
          <w:sz w:val="17"/>
          <w:szCs w:val="17"/>
          <w:rtl/>
          <w:lang w:eastAsia="he-IL"/>
        </w:rPr>
        <w:t xml:space="preserve"> ההוראה מבוססת על חוק חובת המכרזים, התשנ"ג-1993, ותקנות חובת המכרזים, תקנון שירות המדינה (להלן -התקשי"ר), חוזרי נש"ם והנחיותיה, הוראות תקנון, כספים ומשק (להלן </w:t>
      </w:r>
      <w:r w:rsidRPr="00CF2E44">
        <w:rPr>
          <w:rFonts w:ascii="Tahoma" w:eastAsia="Times New Roman" w:hAnsi="Tahoma" w:cs="Tahoma"/>
          <w:sz w:val="17"/>
          <w:szCs w:val="17"/>
          <w:rtl/>
          <w:lang w:eastAsia="he-IL"/>
        </w:rPr>
        <w:t>-</w:t>
      </w:r>
      <w:r w:rsidRPr="00CF2E44">
        <w:rPr>
          <w:rFonts w:ascii="Tahoma" w:eastAsia="Times New Roman" w:hAnsi="Tahoma" w:cs="Tahoma" w:hint="cs"/>
          <w:sz w:val="17"/>
          <w:szCs w:val="17"/>
          <w:rtl/>
          <w:lang w:eastAsia="he-IL"/>
        </w:rPr>
        <w:t xml:space="preserve"> הוראות תכ"ם) והנחיות החשכ"ל. ראש אמ"ש נושא באחריות למימוש הוראת משהב"ט.</w:t>
      </w:r>
    </w:p>
    <w:p w:rsidR="00D0066B" w:rsidRPr="00CF2E44" w:rsidP="008B4E64">
      <w:pPr>
        <w:spacing w:line="240" w:lineRule="exact"/>
        <w:ind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על פי ההוראה והתקשי"ר, יועץ הינו גורם חיצוני שיש צורך להעסיקו מפעם לפעם למטרות או למטלות מיוחדות, בתחום הדורש ידע, מומחיות או כישורים מיוחדים. בתקשי"ר נקבע שמרכז עיסוקו של יועץ אינו בתחום המשרד המעסיק אותו, ולכן אין להקצות לו חדר, טלפון, שירותי מזכירות, שירותי מחשוב וכדומה. עוד נקבע, כי היועץ לא יהיה "מעורב בפעולות ביצוע של המשרד", לא ישתלב בהיררכיה של המשרד, לא ייתן הוראות לעובדי המשרד ולא ייצג את המשרד כלפי חוץ.</w:t>
      </w:r>
    </w:p>
    <w:p w:rsidR="00D0066B" w:rsidRPr="00CF2E44" w:rsidP="008B4E64">
      <w:pPr>
        <w:spacing w:line="240" w:lineRule="exact"/>
        <w:ind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יחידת היועצים אחראית לבחינה ולאישור העסקת יועצים וכוח אדם חיצוני עבור משהב"ט. בשנת 2011 עשה משהב"ט עבודת מטה, ובעקבותיה החליט לרכז את כל נושא העסקת יועצים תחת ועדת יועצים אחת </w:t>
      </w:r>
      <w:r w:rsidRPr="00CF2E44">
        <w:rPr>
          <w:rFonts w:ascii="Tahoma" w:eastAsia="Times New Roman" w:hAnsi="Tahoma" w:cs="Tahoma"/>
          <w:sz w:val="17"/>
          <w:szCs w:val="17"/>
          <w:rtl/>
          <w:lang w:eastAsia="he-IL"/>
        </w:rPr>
        <w:t>באמ"ש</w:t>
      </w:r>
      <w:r w:rsidRPr="00CF2E44">
        <w:rPr>
          <w:rFonts w:ascii="Tahoma" w:eastAsia="Times New Roman" w:hAnsi="Tahoma" w:cs="Tahoma" w:hint="cs"/>
          <w:sz w:val="17"/>
          <w:szCs w:val="17"/>
          <w:rtl/>
          <w:lang w:eastAsia="he-IL"/>
        </w:rPr>
        <w:t xml:space="preserve"> (להלן - ועדת היועצים המשרדית). בראש הוועדה עומד סמנכ"ל וראש אמ"ש, וחברים בה, בין היתר, ראשת יחידת יועצים ונציגת היועמ"ש למעהב"ט. בין תפקידיה של ועדת היועצים המשרדית: לדון בבקשות להעסקת יועצים וכוח אדם חיצוני של יחידות משהב"ט, לדון בבקשות לחידוש חוזים קיימים, ולשמש הן כוועדת מכרזים לבחירת יועצים והן כוועדת פטור ממכרז.</w:t>
      </w:r>
    </w:p>
    <w:p w:rsidR="00D0066B" w:rsidRPr="00CF2E44" w:rsidP="008B4E64">
      <w:pPr>
        <w:spacing w:line="240" w:lineRule="exact"/>
        <w:ind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שיא כוח אדם של משהב"ט</w:t>
      </w:r>
      <w:r w:rsidRPr="00CF2E44">
        <w:rPr>
          <w:rFonts w:ascii="Tahoma" w:eastAsia="Times New Roman" w:hAnsi="Tahoma" w:cs="Tahoma" w:hint="cs"/>
          <w:sz w:val="17"/>
          <w:szCs w:val="17"/>
          <w:rtl/>
          <w:lang w:eastAsia="he-IL"/>
        </w:rPr>
        <w:t xml:space="preserve"> </w:t>
      </w:r>
      <w:r w:rsidRPr="00CF2E44">
        <w:rPr>
          <w:rFonts w:ascii="Tahoma" w:eastAsia="Times New Roman" w:hAnsi="Tahoma" w:cs="Tahoma" w:hint="cs"/>
          <w:sz w:val="17"/>
          <w:szCs w:val="17"/>
          <w:rtl/>
          <w:lang w:eastAsia="he-IL"/>
        </w:rPr>
        <w:t xml:space="preserve">לשנת 2015 הסתכם ב-2,232 עובדים. בנוסף לעובדים התקניים העסיק משהב"ט באותה שנה גם יועצים וכוח אדם חיצוני בהיקף של כ-725 שנות אדם (המהווים כשליש משיא כוח האדם של משהב"ט), 22 משרתי קבע, </w:t>
      </w:r>
      <w:r w:rsidR="00E55FE1">
        <w:rPr>
          <w:rFonts w:ascii="Tahoma" w:eastAsia="Times New Roman" w:hAnsi="Tahoma" w:cs="Tahoma"/>
          <w:sz w:val="17"/>
          <w:szCs w:val="17"/>
          <w:rtl/>
          <w:lang w:eastAsia="he-IL"/>
        </w:rPr>
        <w:br/>
      </w:r>
      <w:r w:rsidRPr="00CF2E44">
        <w:rPr>
          <w:rFonts w:ascii="Tahoma" w:eastAsia="Times New Roman" w:hAnsi="Tahoma" w:cs="Tahoma" w:hint="cs"/>
          <w:sz w:val="17"/>
          <w:szCs w:val="17"/>
          <w:rtl/>
          <w:lang w:eastAsia="he-IL"/>
        </w:rPr>
        <w:t xml:space="preserve">כ-300 חיילים וחיילות וכ-400 בנות שירות לאומי. התקשרויות משהב"ט בגין יועצים וכוח אדם חיצוני הסתכמו בשנת 2015 ב-156 מיליון ש"ח. יצוין, כי גם בשנים 2013 </w:t>
      </w:r>
      <w:r w:rsidR="00E55FE1">
        <w:rPr>
          <w:rFonts w:ascii="Tahoma" w:eastAsia="Times New Roman" w:hAnsi="Tahoma" w:cs="Tahoma"/>
          <w:sz w:val="17"/>
          <w:szCs w:val="17"/>
          <w:rtl/>
          <w:lang w:eastAsia="he-IL"/>
        </w:rPr>
        <w:br/>
      </w:r>
      <w:r w:rsidRPr="00CF2E44">
        <w:rPr>
          <w:rFonts w:ascii="Tahoma" w:eastAsia="Times New Roman" w:hAnsi="Tahoma" w:cs="Tahoma" w:hint="cs"/>
          <w:sz w:val="17"/>
          <w:szCs w:val="17"/>
          <w:rtl/>
          <w:lang w:eastAsia="he-IL"/>
        </w:rPr>
        <w:t>ו-2014 העסיק משהב"ט יועצים וכוח אדם חיצוני בהיקף של 710 ו-617 שנות אד</w:t>
      </w:r>
      <w:r w:rsidRPr="0012789B" w:rsidR="009B002B">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B002B" w:rsidRPr="00373C5D" w:rsidP="009B002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2562880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8962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B002B" w:rsidP="009B002B">
                            <w:pPr>
                              <w:spacing w:before="120" w:after="0" w:line="240" w:lineRule="atLeast"/>
                              <w:rPr>
                                <w:rFonts w:cs="Tahoma"/>
                                <w:color w:val="0B5294"/>
                                <w:spacing w:val="-4"/>
                                <w:sz w:val="24"/>
                                <w:szCs w:val="24"/>
                                <w:rtl/>
                              </w:rPr>
                            </w:pPr>
                            <w:r w:rsidRPr="009B002B">
                              <w:rPr>
                                <w:rFonts w:cs="Tahoma" w:hint="eastAsia"/>
                                <w:color w:val="0B5294"/>
                                <w:spacing w:val="-4"/>
                                <w:sz w:val="24"/>
                                <w:szCs w:val="24"/>
                                <w:rtl/>
                              </w:rPr>
                              <w:t>כאשר</w:t>
                            </w:r>
                            <w:r w:rsidRPr="009B002B">
                              <w:rPr>
                                <w:rFonts w:cs="Tahoma"/>
                                <w:color w:val="0B5294"/>
                                <w:spacing w:val="-4"/>
                                <w:sz w:val="24"/>
                                <w:szCs w:val="24"/>
                                <w:rtl/>
                              </w:rPr>
                              <w:t xml:space="preserve"> </w:t>
                            </w:r>
                            <w:r w:rsidRPr="009B002B">
                              <w:rPr>
                                <w:rFonts w:cs="Tahoma" w:hint="eastAsia"/>
                                <w:color w:val="0B5294"/>
                                <w:spacing w:val="-4"/>
                                <w:sz w:val="24"/>
                                <w:szCs w:val="24"/>
                                <w:rtl/>
                              </w:rPr>
                              <w:t>יועץ</w:t>
                            </w:r>
                            <w:r w:rsidRPr="009B002B">
                              <w:rPr>
                                <w:rFonts w:cs="Tahoma"/>
                                <w:color w:val="0B5294"/>
                                <w:spacing w:val="-4"/>
                                <w:sz w:val="24"/>
                                <w:szCs w:val="24"/>
                                <w:rtl/>
                              </w:rPr>
                              <w:t xml:space="preserve"> </w:t>
                            </w:r>
                            <w:r w:rsidRPr="009B002B">
                              <w:rPr>
                                <w:rFonts w:cs="Tahoma" w:hint="eastAsia"/>
                                <w:color w:val="0B5294"/>
                                <w:spacing w:val="-4"/>
                                <w:sz w:val="24"/>
                                <w:szCs w:val="24"/>
                                <w:rtl/>
                              </w:rPr>
                              <w:t>עושה</w:t>
                            </w:r>
                            <w:r w:rsidRPr="009B002B">
                              <w:rPr>
                                <w:rFonts w:cs="Tahoma"/>
                                <w:color w:val="0B5294"/>
                                <w:spacing w:val="-4"/>
                                <w:sz w:val="24"/>
                                <w:szCs w:val="24"/>
                                <w:rtl/>
                              </w:rPr>
                              <w:t xml:space="preserve"> </w:t>
                            </w:r>
                            <w:r w:rsidRPr="009B002B">
                              <w:rPr>
                                <w:rFonts w:cs="Tahoma" w:hint="eastAsia"/>
                                <w:color w:val="0B5294"/>
                                <w:spacing w:val="-4"/>
                                <w:sz w:val="24"/>
                                <w:szCs w:val="24"/>
                                <w:rtl/>
                              </w:rPr>
                              <w:t>עבודה</w:t>
                            </w:r>
                            <w:r w:rsidRPr="009B002B">
                              <w:rPr>
                                <w:rFonts w:cs="Tahoma"/>
                                <w:color w:val="0B5294"/>
                                <w:spacing w:val="-4"/>
                                <w:sz w:val="24"/>
                                <w:szCs w:val="24"/>
                                <w:rtl/>
                              </w:rPr>
                              <w:t xml:space="preserve"> </w:t>
                            </w:r>
                            <w:r w:rsidRPr="009B002B">
                              <w:rPr>
                                <w:rFonts w:cs="Tahoma" w:hint="eastAsia"/>
                                <w:color w:val="0B5294"/>
                                <w:spacing w:val="-4"/>
                                <w:sz w:val="24"/>
                                <w:szCs w:val="24"/>
                                <w:rtl/>
                              </w:rPr>
                              <w:t>הדומה</w:t>
                            </w:r>
                            <w:r w:rsidRPr="009B002B">
                              <w:rPr>
                                <w:rFonts w:cs="Tahoma"/>
                                <w:color w:val="0B5294"/>
                                <w:spacing w:val="-4"/>
                                <w:sz w:val="24"/>
                                <w:szCs w:val="24"/>
                                <w:rtl/>
                              </w:rPr>
                              <w:t xml:space="preserve"> </w:t>
                            </w:r>
                            <w:r w:rsidRPr="009B002B">
                              <w:rPr>
                                <w:rFonts w:cs="Tahoma" w:hint="eastAsia"/>
                                <w:color w:val="0B5294"/>
                                <w:spacing w:val="-4"/>
                                <w:sz w:val="24"/>
                                <w:szCs w:val="24"/>
                                <w:rtl/>
                              </w:rPr>
                              <w:t>במהותה</w:t>
                            </w:r>
                            <w:r w:rsidRPr="009B002B">
                              <w:rPr>
                                <w:rFonts w:cs="Tahoma"/>
                                <w:color w:val="0B5294"/>
                                <w:spacing w:val="-4"/>
                                <w:sz w:val="24"/>
                                <w:szCs w:val="24"/>
                                <w:rtl/>
                              </w:rPr>
                              <w:t xml:space="preserve"> </w:t>
                            </w:r>
                            <w:r w:rsidRPr="009B002B">
                              <w:rPr>
                                <w:rFonts w:cs="Tahoma" w:hint="eastAsia"/>
                                <w:color w:val="0B5294"/>
                                <w:spacing w:val="-4"/>
                                <w:sz w:val="24"/>
                                <w:szCs w:val="24"/>
                                <w:rtl/>
                              </w:rPr>
                              <w:t>לעבודה</w:t>
                            </w:r>
                            <w:r w:rsidRPr="009B002B">
                              <w:rPr>
                                <w:rFonts w:cs="Tahoma"/>
                                <w:color w:val="0B5294"/>
                                <w:spacing w:val="-4"/>
                                <w:sz w:val="24"/>
                                <w:szCs w:val="24"/>
                                <w:rtl/>
                              </w:rPr>
                              <w:t xml:space="preserve"> </w:t>
                            </w:r>
                            <w:r w:rsidRPr="009B002B">
                              <w:rPr>
                                <w:rFonts w:cs="Tahoma" w:hint="eastAsia"/>
                                <w:color w:val="0B5294"/>
                                <w:spacing w:val="-4"/>
                                <w:sz w:val="24"/>
                                <w:szCs w:val="24"/>
                                <w:rtl/>
                              </w:rPr>
                              <w:t>שעושה</w:t>
                            </w:r>
                            <w:r w:rsidRPr="009B002B">
                              <w:rPr>
                                <w:rFonts w:cs="Tahoma"/>
                                <w:color w:val="0B5294"/>
                                <w:spacing w:val="-4"/>
                                <w:sz w:val="24"/>
                                <w:szCs w:val="24"/>
                                <w:rtl/>
                              </w:rPr>
                              <w:t xml:space="preserve"> </w:t>
                            </w:r>
                            <w:r w:rsidRPr="009B002B">
                              <w:rPr>
                                <w:rFonts w:cs="Tahoma" w:hint="eastAsia"/>
                                <w:color w:val="0B5294"/>
                                <w:spacing w:val="-4"/>
                                <w:sz w:val="24"/>
                                <w:szCs w:val="24"/>
                                <w:rtl/>
                              </w:rPr>
                              <w:t>עובד</w:t>
                            </w:r>
                            <w:r w:rsidRPr="009B002B">
                              <w:rPr>
                                <w:rFonts w:cs="Tahoma"/>
                                <w:color w:val="0B5294"/>
                                <w:spacing w:val="-4"/>
                                <w:sz w:val="24"/>
                                <w:szCs w:val="24"/>
                                <w:rtl/>
                              </w:rPr>
                              <w:t xml:space="preserve"> </w:t>
                            </w:r>
                            <w:r w:rsidRPr="009B002B">
                              <w:rPr>
                                <w:rFonts w:cs="Tahoma" w:hint="eastAsia"/>
                                <w:color w:val="0B5294"/>
                                <w:spacing w:val="-4"/>
                                <w:sz w:val="24"/>
                                <w:szCs w:val="24"/>
                                <w:rtl/>
                              </w:rPr>
                              <w:t>בתקן</w:t>
                            </w:r>
                            <w:r w:rsidRPr="009B002B">
                              <w:rPr>
                                <w:rFonts w:cs="Tahoma"/>
                                <w:color w:val="0B5294"/>
                                <w:spacing w:val="-4"/>
                                <w:sz w:val="24"/>
                                <w:szCs w:val="24"/>
                                <w:rtl/>
                              </w:rPr>
                              <w:t xml:space="preserve"> ("</w:t>
                            </w:r>
                            <w:r w:rsidRPr="009B002B">
                              <w:rPr>
                                <w:rFonts w:cs="Tahoma" w:hint="eastAsia"/>
                                <w:color w:val="0B5294"/>
                                <w:spacing w:val="-4"/>
                                <w:sz w:val="24"/>
                                <w:szCs w:val="24"/>
                                <w:rtl/>
                              </w:rPr>
                              <w:t>כתף</w:t>
                            </w:r>
                            <w:r w:rsidRPr="009B002B">
                              <w:rPr>
                                <w:rFonts w:cs="Tahoma"/>
                                <w:color w:val="0B5294"/>
                                <w:spacing w:val="-4"/>
                                <w:sz w:val="24"/>
                                <w:szCs w:val="24"/>
                                <w:rtl/>
                              </w:rPr>
                              <w:t xml:space="preserve"> </w:t>
                            </w:r>
                            <w:r w:rsidRPr="009B002B">
                              <w:rPr>
                                <w:rFonts w:cs="Tahoma" w:hint="eastAsia"/>
                                <w:color w:val="0B5294"/>
                                <w:spacing w:val="-4"/>
                                <w:sz w:val="24"/>
                                <w:szCs w:val="24"/>
                                <w:rtl/>
                              </w:rPr>
                              <w:t>אל</w:t>
                            </w:r>
                            <w:r w:rsidRPr="009B002B">
                              <w:rPr>
                                <w:rFonts w:cs="Tahoma"/>
                                <w:color w:val="0B5294"/>
                                <w:spacing w:val="-4"/>
                                <w:sz w:val="24"/>
                                <w:szCs w:val="24"/>
                                <w:rtl/>
                              </w:rPr>
                              <w:t xml:space="preserve"> </w:t>
                            </w:r>
                            <w:r w:rsidRPr="009B002B">
                              <w:rPr>
                                <w:rFonts w:cs="Tahoma" w:hint="eastAsia"/>
                                <w:color w:val="0B5294"/>
                                <w:spacing w:val="-4"/>
                                <w:sz w:val="24"/>
                                <w:szCs w:val="24"/>
                                <w:rtl/>
                              </w:rPr>
                              <w:t>כתף</w:t>
                            </w:r>
                            <w:r w:rsidRPr="009B002B">
                              <w:rPr>
                                <w:rFonts w:cs="Tahoma"/>
                                <w:color w:val="0B5294"/>
                                <w:spacing w:val="-4"/>
                                <w:sz w:val="24"/>
                                <w:szCs w:val="24"/>
                                <w:rtl/>
                              </w:rPr>
                              <w:t xml:space="preserve">"), </w:t>
                            </w:r>
                            <w:r w:rsidRPr="009B002B">
                              <w:rPr>
                                <w:rFonts w:cs="Tahoma" w:hint="eastAsia"/>
                                <w:color w:val="0B5294"/>
                                <w:spacing w:val="-4"/>
                                <w:sz w:val="24"/>
                                <w:szCs w:val="24"/>
                                <w:rtl/>
                              </w:rPr>
                              <w:t>או</w:t>
                            </w:r>
                            <w:r w:rsidRPr="009B002B">
                              <w:rPr>
                                <w:rFonts w:cs="Tahoma"/>
                                <w:color w:val="0B5294"/>
                                <w:spacing w:val="-4"/>
                                <w:sz w:val="24"/>
                                <w:szCs w:val="24"/>
                                <w:rtl/>
                              </w:rPr>
                              <w:t xml:space="preserve"> </w:t>
                            </w:r>
                            <w:r w:rsidRPr="009B002B">
                              <w:rPr>
                                <w:rFonts w:cs="Tahoma" w:hint="eastAsia"/>
                                <w:color w:val="0B5294"/>
                                <w:spacing w:val="-4"/>
                                <w:sz w:val="24"/>
                                <w:szCs w:val="24"/>
                                <w:rtl/>
                              </w:rPr>
                              <w:t>כאשר</w:t>
                            </w:r>
                            <w:r w:rsidRPr="009B002B">
                              <w:rPr>
                                <w:rFonts w:cs="Tahoma"/>
                                <w:color w:val="0B5294"/>
                                <w:spacing w:val="-4"/>
                                <w:sz w:val="24"/>
                                <w:szCs w:val="24"/>
                                <w:rtl/>
                              </w:rPr>
                              <w:t xml:space="preserve"> </w:t>
                            </w:r>
                            <w:r w:rsidRPr="009B002B">
                              <w:rPr>
                                <w:rFonts w:cs="Tahoma" w:hint="eastAsia"/>
                                <w:color w:val="0B5294"/>
                                <w:spacing w:val="-4"/>
                                <w:sz w:val="24"/>
                                <w:szCs w:val="24"/>
                                <w:rtl/>
                              </w:rPr>
                              <w:t>יועץ</w:t>
                            </w:r>
                            <w:r w:rsidRPr="009B002B">
                              <w:rPr>
                                <w:rFonts w:cs="Tahoma"/>
                                <w:color w:val="0B5294"/>
                                <w:spacing w:val="-4"/>
                                <w:sz w:val="24"/>
                                <w:szCs w:val="24"/>
                                <w:rtl/>
                              </w:rPr>
                              <w:t xml:space="preserve"> </w:t>
                            </w:r>
                            <w:r w:rsidRPr="009B002B">
                              <w:rPr>
                                <w:rFonts w:cs="Tahoma" w:hint="eastAsia"/>
                                <w:color w:val="0B5294"/>
                                <w:spacing w:val="-4"/>
                                <w:sz w:val="24"/>
                                <w:szCs w:val="24"/>
                                <w:rtl/>
                              </w:rPr>
                              <w:t>עושה</w:t>
                            </w:r>
                            <w:r w:rsidRPr="009B002B">
                              <w:rPr>
                                <w:rFonts w:cs="Tahoma"/>
                                <w:color w:val="0B5294"/>
                                <w:spacing w:val="-4"/>
                                <w:sz w:val="24"/>
                                <w:szCs w:val="24"/>
                                <w:rtl/>
                              </w:rPr>
                              <w:t xml:space="preserve"> </w:t>
                            </w:r>
                            <w:r w:rsidRPr="009B002B">
                              <w:rPr>
                                <w:rFonts w:cs="Tahoma" w:hint="eastAsia"/>
                                <w:color w:val="0B5294"/>
                                <w:spacing w:val="-4"/>
                                <w:sz w:val="24"/>
                                <w:szCs w:val="24"/>
                                <w:rtl/>
                              </w:rPr>
                              <w:t>עבודה</w:t>
                            </w:r>
                            <w:r w:rsidRPr="009B002B">
                              <w:rPr>
                                <w:rFonts w:cs="Tahoma"/>
                                <w:color w:val="0B5294"/>
                                <w:spacing w:val="-4"/>
                                <w:sz w:val="24"/>
                                <w:szCs w:val="24"/>
                                <w:rtl/>
                              </w:rPr>
                              <w:t xml:space="preserve"> </w:t>
                            </w:r>
                            <w:r w:rsidRPr="009B002B">
                              <w:rPr>
                                <w:rFonts w:cs="Tahoma" w:hint="eastAsia"/>
                                <w:color w:val="0B5294"/>
                                <w:spacing w:val="-4"/>
                                <w:sz w:val="24"/>
                                <w:szCs w:val="24"/>
                                <w:rtl/>
                              </w:rPr>
                              <w:t>שהייתה</w:t>
                            </w:r>
                            <w:r w:rsidRPr="009B002B">
                              <w:rPr>
                                <w:rFonts w:cs="Tahoma"/>
                                <w:color w:val="0B5294"/>
                                <w:spacing w:val="-4"/>
                                <w:sz w:val="24"/>
                                <w:szCs w:val="24"/>
                                <w:rtl/>
                              </w:rPr>
                              <w:t xml:space="preserve"> </w:t>
                            </w:r>
                            <w:r w:rsidRPr="009B002B">
                              <w:rPr>
                                <w:rFonts w:cs="Tahoma" w:hint="eastAsia"/>
                                <w:color w:val="0B5294"/>
                                <w:spacing w:val="-4"/>
                                <w:sz w:val="24"/>
                                <w:szCs w:val="24"/>
                                <w:rtl/>
                              </w:rPr>
                              <w:t>אמורה</w:t>
                            </w:r>
                            <w:r w:rsidRPr="009B002B">
                              <w:rPr>
                                <w:rFonts w:cs="Tahoma"/>
                                <w:color w:val="0B5294"/>
                                <w:spacing w:val="-4"/>
                                <w:sz w:val="24"/>
                                <w:szCs w:val="24"/>
                                <w:rtl/>
                              </w:rPr>
                              <w:t xml:space="preserve"> </w:t>
                            </w:r>
                            <w:r w:rsidRPr="009B002B">
                              <w:rPr>
                                <w:rFonts w:cs="Tahoma" w:hint="eastAsia"/>
                                <w:color w:val="0B5294"/>
                                <w:spacing w:val="-4"/>
                                <w:sz w:val="24"/>
                                <w:szCs w:val="24"/>
                                <w:rtl/>
                              </w:rPr>
                              <w:t>להיעשות</w:t>
                            </w:r>
                            <w:r w:rsidRPr="009B002B">
                              <w:rPr>
                                <w:rFonts w:cs="Tahoma"/>
                                <w:color w:val="0B5294"/>
                                <w:spacing w:val="-4"/>
                                <w:sz w:val="24"/>
                                <w:szCs w:val="24"/>
                                <w:rtl/>
                              </w:rPr>
                              <w:t xml:space="preserve"> </w:t>
                            </w:r>
                            <w:r w:rsidRPr="009B002B">
                              <w:rPr>
                                <w:rFonts w:cs="Tahoma" w:hint="eastAsia"/>
                                <w:color w:val="0B5294"/>
                                <w:spacing w:val="-4"/>
                                <w:sz w:val="24"/>
                                <w:szCs w:val="24"/>
                                <w:rtl/>
                              </w:rPr>
                              <w:t>על</w:t>
                            </w:r>
                            <w:r w:rsidRPr="009B002B">
                              <w:rPr>
                                <w:rFonts w:cs="Tahoma"/>
                                <w:color w:val="0B5294"/>
                                <w:spacing w:val="-4"/>
                                <w:sz w:val="24"/>
                                <w:szCs w:val="24"/>
                                <w:rtl/>
                              </w:rPr>
                              <w:t xml:space="preserve"> </w:t>
                            </w:r>
                            <w:r w:rsidRPr="009B002B">
                              <w:rPr>
                                <w:rFonts w:cs="Tahoma" w:hint="eastAsia"/>
                                <w:color w:val="0B5294"/>
                                <w:spacing w:val="-4"/>
                                <w:sz w:val="24"/>
                                <w:szCs w:val="24"/>
                                <w:rtl/>
                              </w:rPr>
                              <w:t>ידי</w:t>
                            </w:r>
                            <w:r w:rsidRPr="009B002B">
                              <w:rPr>
                                <w:rFonts w:cs="Tahoma"/>
                                <w:color w:val="0B5294"/>
                                <w:spacing w:val="-4"/>
                                <w:sz w:val="24"/>
                                <w:szCs w:val="24"/>
                                <w:rtl/>
                              </w:rPr>
                              <w:t xml:space="preserve"> </w:t>
                            </w:r>
                            <w:r w:rsidRPr="009B002B">
                              <w:rPr>
                                <w:rFonts w:cs="Tahoma" w:hint="eastAsia"/>
                                <w:color w:val="0B5294"/>
                                <w:spacing w:val="-4"/>
                                <w:sz w:val="24"/>
                                <w:szCs w:val="24"/>
                                <w:rtl/>
                              </w:rPr>
                              <w:t>עובד</w:t>
                            </w:r>
                            <w:r w:rsidRPr="009B002B">
                              <w:rPr>
                                <w:rFonts w:cs="Tahoma"/>
                                <w:color w:val="0B5294"/>
                                <w:spacing w:val="-4"/>
                                <w:sz w:val="24"/>
                                <w:szCs w:val="24"/>
                                <w:rtl/>
                              </w:rPr>
                              <w:t xml:space="preserve"> </w:t>
                            </w:r>
                            <w:r w:rsidRPr="009B002B">
                              <w:rPr>
                                <w:rFonts w:cs="Tahoma" w:hint="eastAsia"/>
                                <w:color w:val="0B5294"/>
                                <w:spacing w:val="-4"/>
                                <w:sz w:val="24"/>
                                <w:szCs w:val="24"/>
                                <w:rtl/>
                              </w:rPr>
                              <w:t>מדינה</w:t>
                            </w:r>
                            <w:r w:rsidRPr="009B002B">
                              <w:rPr>
                                <w:rFonts w:cs="Tahoma"/>
                                <w:color w:val="0B5294"/>
                                <w:spacing w:val="-4"/>
                                <w:sz w:val="24"/>
                                <w:szCs w:val="24"/>
                                <w:rtl/>
                              </w:rPr>
                              <w:t xml:space="preserve">, </w:t>
                            </w:r>
                            <w:r w:rsidRPr="009B002B">
                              <w:rPr>
                                <w:rFonts w:cs="Tahoma" w:hint="eastAsia"/>
                                <w:color w:val="0B5294"/>
                                <w:spacing w:val="-4"/>
                                <w:sz w:val="24"/>
                                <w:szCs w:val="24"/>
                                <w:rtl/>
                              </w:rPr>
                              <w:t>הוא</w:t>
                            </w:r>
                            <w:r w:rsidRPr="009B002B">
                              <w:rPr>
                                <w:rFonts w:cs="Tahoma"/>
                                <w:color w:val="0B5294"/>
                                <w:spacing w:val="-4"/>
                                <w:sz w:val="24"/>
                                <w:szCs w:val="24"/>
                                <w:rtl/>
                              </w:rPr>
                              <w:t xml:space="preserve"> </w:t>
                            </w:r>
                            <w:r w:rsidRPr="009B002B">
                              <w:rPr>
                                <w:rFonts w:cs="Tahoma" w:hint="eastAsia"/>
                                <w:color w:val="0B5294"/>
                                <w:spacing w:val="-4"/>
                                <w:sz w:val="24"/>
                                <w:szCs w:val="24"/>
                                <w:rtl/>
                              </w:rPr>
                              <w:t>עלול</w:t>
                            </w:r>
                            <w:r w:rsidRPr="009B002B">
                              <w:rPr>
                                <w:rFonts w:cs="Tahoma"/>
                                <w:color w:val="0B5294"/>
                                <w:spacing w:val="-4"/>
                                <w:sz w:val="24"/>
                                <w:szCs w:val="24"/>
                                <w:rtl/>
                              </w:rPr>
                              <w:t xml:space="preserve"> </w:t>
                            </w:r>
                            <w:r w:rsidRPr="009B002B">
                              <w:rPr>
                                <w:rFonts w:cs="Tahoma" w:hint="eastAsia"/>
                                <w:color w:val="0B5294"/>
                                <w:spacing w:val="-4"/>
                                <w:sz w:val="24"/>
                                <w:szCs w:val="24"/>
                                <w:rtl/>
                              </w:rPr>
                              <w:t>לתבוע</w:t>
                            </w:r>
                            <w:r w:rsidRPr="009B002B">
                              <w:rPr>
                                <w:rFonts w:cs="Tahoma"/>
                                <w:color w:val="0B5294"/>
                                <w:spacing w:val="-4"/>
                                <w:sz w:val="24"/>
                                <w:szCs w:val="24"/>
                                <w:rtl/>
                              </w:rPr>
                              <w:t xml:space="preserve"> </w:t>
                            </w:r>
                            <w:r w:rsidRPr="009B002B">
                              <w:rPr>
                                <w:rFonts w:cs="Tahoma" w:hint="eastAsia"/>
                                <w:color w:val="0B5294"/>
                                <w:spacing w:val="-4"/>
                                <w:sz w:val="24"/>
                                <w:szCs w:val="24"/>
                                <w:rtl/>
                              </w:rPr>
                              <w:t>את</w:t>
                            </w:r>
                            <w:r w:rsidRPr="009B002B">
                              <w:rPr>
                                <w:rFonts w:cs="Tahoma"/>
                                <w:color w:val="0B5294"/>
                                <w:spacing w:val="-4"/>
                                <w:sz w:val="24"/>
                                <w:szCs w:val="24"/>
                                <w:rtl/>
                              </w:rPr>
                              <w:t xml:space="preserve"> </w:t>
                            </w:r>
                            <w:r w:rsidRPr="009B002B">
                              <w:rPr>
                                <w:rFonts w:cs="Tahoma" w:hint="eastAsia"/>
                                <w:color w:val="0B5294"/>
                                <w:spacing w:val="-4"/>
                                <w:sz w:val="24"/>
                                <w:szCs w:val="24"/>
                                <w:rtl/>
                              </w:rPr>
                              <w:t>המדינה</w:t>
                            </w:r>
                            <w:r w:rsidRPr="009B002B">
                              <w:rPr>
                                <w:rFonts w:cs="Tahoma"/>
                                <w:color w:val="0B5294"/>
                                <w:spacing w:val="-4"/>
                                <w:sz w:val="24"/>
                                <w:szCs w:val="24"/>
                                <w:rtl/>
                              </w:rPr>
                              <w:t xml:space="preserve"> </w:t>
                            </w:r>
                            <w:r w:rsidRPr="009B002B">
                              <w:rPr>
                                <w:rFonts w:cs="Tahoma" w:hint="eastAsia"/>
                                <w:color w:val="0B5294"/>
                                <w:spacing w:val="-4"/>
                                <w:sz w:val="24"/>
                                <w:szCs w:val="24"/>
                                <w:rtl/>
                              </w:rPr>
                              <w:t>על</w:t>
                            </w:r>
                            <w:r w:rsidRPr="009B002B">
                              <w:rPr>
                                <w:rFonts w:cs="Tahoma"/>
                                <w:color w:val="0B5294"/>
                                <w:spacing w:val="-4"/>
                                <w:sz w:val="24"/>
                                <w:szCs w:val="24"/>
                                <w:rtl/>
                              </w:rPr>
                              <w:t xml:space="preserve"> </w:t>
                            </w:r>
                            <w:r w:rsidRPr="009B002B">
                              <w:rPr>
                                <w:rFonts w:cs="Tahoma" w:hint="eastAsia"/>
                                <w:color w:val="0B5294"/>
                                <w:spacing w:val="-4"/>
                                <w:sz w:val="24"/>
                                <w:szCs w:val="24"/>
                                <w:rtl/>
                              </w:rPr>
                              <w:t>מנת</w:t>
                            </w:r>
                            <w:r w:rsidRPr="009B002B">
                              <w:rPr>
                                <w:rFonts w:cs="Tahoma"/>
                                <w:color w:val="0B5294"/>
                                <w:spacing w:val="-4"/>
                                <w:sz w:val="24"/>
                                <w:szCs w:val="24"/>
                                <w:rtl/>
                              </w:rPr>
                              <w:t xml:space="preserve"> </w:t>
                            </w:r>
                            <w:r w:rsidRPr="009B002B">
                              <w:rPr>
                                <w:rFonts w:cs="Tahoma" w:hint="eastAsia"/>
                                <w:color w:val="0B5294"/>
                                <w:spacing w:val="-4"/>
                                <w:sz w:val="24"/>
                                <w:szCs w:val="24"/>
                                <w:rtl/>
                              </w:rPr>
                              <w:t>להוכיח</w:t>
                            </w:r>
                            <w:r w:rsidRPr="009B002B">
                              <w:rPr>
                                <w:rFonts w:cs="Tahoma"/>
                                <w:color w:val="0B5294"/>
                                <w:spacing w:val="-4"/>
                                <w:sz w:val="24"/>
                                <w:szCs w:val="24"/>
                                <w:rtl/>
                              </w:rPr>
                              <w:t xml:space="preserve">, </w:t>
                            </w:r>
                            <w:r w:rsidRPr="009B002B">
                              <w:rPr>
                                <w:rFonts w:cs="Tahoma" w:hint="eastAsia"/>
                                <w:color w:val="0B5294"/>
                                <w:spacing w:val="-4"/>
                                <w:sz w:val="24"/>
                                <w:szCs w:val="24"/>
                                <w:rtl/>
                              </w:rPr>
                              <w:t>שבינו</w:t>
                            </w:r>
                            <w:r w:rsidRPr="009B002B">
                              <w:rPr>
                                <w:rFonts w:cs="Tahoma"/>
                                <w:color w:val="0B5294"/>
                                <w:spacing w:val="-4"/>
                                <w:sz w:val="24"/>
                                <w:szCs w:val="24"/>
                                <w:rtl/>
                              </w:rPr>
                              <w:t xml:space="preserve"> </w:t>
                            </w:r>
                            <w:r w:rsidRPr="009B002B">
                              <w:rPr>
                                <w:rFonts w:cs="Tahoma" w:hint="eastAsia"/>
                                <w:color w:val="0B5294"/>
                                <w:spacing w:val="-4"/>
                                <w:sz w:val="24"/>
                                <w:szCs w:val="24"/>
                                <w:rtl/>
                              </w:rPr>
                              <w:t>לבין</w:t>
                            </w:r>
                            <w:r w:rsidRPr="009B002B">
                              <w:rPr>
                                <w:rFonts w:cs="Tahoma"/>
                                <w:color w:val="0B5294"/>
                                <w:spacing w:val="-4"/>
                                <w:sz w:val="24"/>
                                <w:szCs w:val="24"/>
                                <w:rtl/>
                              </w:rPr>
                              <w:t xml:space="preserve"> </w:t>
                            </w:r>
                            <w:r w:rsidRPr="009B002B">
                              <w:rPr>
                                <w:rFonts w:cs="Tahoma" w:hint="eastAsia"/>
                                <w:color w:val="0B5294"/>
                                <w:spacing w:val="-4"/>
                                <w:sz w:val="24"/>
                                <w:szCs w:val="24"/>
                                <w:rtl/>
                              </w:rPr>
                              <w:t>המדינה</w:t>
                            </w:r>
                            <w:r w:rsidRPr="009B002B">
                              <w:rPr>
                                <w:rFonts w:cs="Tahoma"/>
                                <w:color w:val="0B5294"/>
                                <w:spacing w:val="-4"/>
                                <w:sz w:val="24"/>
                                <w:szCs w:val="24"/>
                                <w:rtl/>
                              </w:rPr>
                              <w:t xml:space="preserve"> </w:t>
                            </w:r>
                            <w:r w:rsidRPr="009B002B">
                              <w:rPr>
                                <w:rFonts w:cs="Tahoma" w:hint="eastAsia"/>
                                <w:color w:val="0B5294"/>
                                <w:spacing w:val="-4"/>
                                <w:sz w:val="24"/>
                                <w:szCs w:val="24"/>
                                <w:rtl/>
                              </w:rPr>
                              <w:t>התקיימו</w:t>
                            </w:r>
                            <w:r w:rsidRPr="009B002B">
                              <w:rPr>
                                <w:rFonts w:cs="Tahoma"/>
                                <w:color w:val="0B5294"/>
                                <w:spacing w:val="-4"/>
                                <w:sz w:val="24"/>
                                <w:szCs w:val="24"/>
                                <w:rtl/>
                              </w:rPr>
                              <w:t xml:space="preserve"> </w:t>
                            </w:r>
                            <w:r w:rsidRPr="009B002B">
                              <w:rPr>
                                <w:rFonts w:cs="Tahoma" w:hint="eastAsia"/>
                                <w:color w:val="0B5294"/>
                                <w:spacing w:val="-4"/>
                                <w:sz w:val="24"/>
                                <w:szCs w:val="24"/>
                                <w:rtl/>
                              </w:rPr>
                              <w:t>יחסי</w:t>
                            </w:r>
                            <w:r w:rsidRPr="009B002B">
                              <w:rPr>
                                <w:rFonts w:cs="Tahoma"/>
                                <w:color w:val="0B5294"/>
                                <w:spacing w:val="-4"/>
                                <w:sz w:val="24"/>
                                <w:szCs w:val="24"/>
                                <w:rtl/>
                              </w:rPr>
                              <w:t xml:space="preserve"> </w:t>
                            </w:r>
                            <w:r w:rsidRPr="009B002B">
                              <w:rPr>
                                <w:rFonts w:cs="Tahoma" w:hint="eastAsia"/>
                                <w:color w:val="0B5294"/>
                                <w:spacing w:val="-4"/>
                                <w:sz w:val="24"/>
                                <w:szCs w:val="24"/>
                                <w:rtl/>
                              </w:rPr>
                              <w:t>עבודה</w:t>
                            </w:r>
                          </w:p>
                          <w:p w:rsidR="009B002B" w:rsidRPr="00373C5D" w:rsidP="009B002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832557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4055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9B002B" w:rsidRPr="00373C5D" w:rsidP="009B002B">
                      <w:pPr>
                        <w:spacing w:line="240" w:lineRule="atLeast"/>
                        <w:rPr>
                          <w:rFonts w:cs="Tahoma"/>
                          <w:b/>
                          <w:bCs/>
                          <w:color w:val="0B5294"/>
                          <w:sz w:val="48"/>
                          <w:szCs w:val="48"/>
                          <w:rtl/>
                        </w:rPr>
                      </w:pPr>
                      <w:drawing>
                        <wp:inline distT="0" distB="0" distL="0" distR="0">
                          <wp:extent cx="311150" cy="256800"/>
                          <wp:effectExtent l="0" t="0" r="0" b="0"/>
                          <wp:docPr id="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6841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B002B" w:rsidP="009B002B">
                      <w:pPr>
                        <w:spacing w:before="120" w:after="0" w:line="240" w:lineRule="atLeast"/>
                        <w:rPr>
                          <w:rFonts w:cs="Tahoma" w:hint="cs"/>
                          <w:color w:val="0B5294"/>
                          <w:spacing w:val="-4"/>
                          <w:sz w:val="24"/>
                          <w:szCs w:val="24"/>
                          <w:rtl/>
                        </w:rPr>
                      </w:pPr>
                      <w:r w:rsidRPr="009B002B">
                        <w:rPr>
                          <w:rFonts w:cs="Tahoma" w:hint="eastAsia"/>
                          <w:color w:val="0B5294"/>
                          <w:spacing w:val="-4"/>
                          <w:sz w:val="24"/>
                          <w:szCs w:val="24"/>
                          <w:rtl/>
                        </w:rPr>
                        <w:t>כאשר</w:t>
                      </w:r>
                      <w:r w:rsidRPr="009B002B">
                        <w:rPr>
                          <w:rFonts w:cs="Tahoma"/>
                          <w:color w:val="0B5294"/>
                          <w:spacing w:val="-4"/>
                          <w:sz w:val="24"/>
                          <w:szCs w:val="24"/>
                          <w:rtl/>
                        </w:rPr>
                        <w:t xml:space="preserve"> </w:t>
                      </w:r>
                      <w:r w:rsidRPr="009B002B">
                        <w:rPr>
                          <w:rFonts w:cs="Tahoma" w:hint="eastAsia"/>
                          <w:color w:val="0B5294"/>
                          <w:spacing w:val="-4"/>
                          <w:sz w:val="24"/>
                          <w:szCs w:val="24"/>
                          <w:rtl/>
                        </w:rPr>
                        <w:t>יועץ</w:t>
                      </w:r>
                      <w:r w:rsidRPr="009B002B">
                        <w:rPr>
                          <w:rFonts w:cs="Tahoma"/>
                          <w:color w:val="0B5294"/>
                          <w:spacing w:val="-4"/>
                          <w:sz w:val="24"/>
                          <w:szCs w:val="24"/>
                          <w:rtl/>
                        </w:rPr>
                        <w:t xml:space="preserve"> </w:t>
                      </w:r>
                      <w:r w:rsidRPr="009B002B">
                        <w:rPr>
                          <w:rFonts w:cs="Tahoma" w:hint="eastAsia"/>
                          <w:color w:val="0B5294"/>
                          <w:spacing w:val="-4"/>
                          <w:sz w:val="24"/>
                          <w:szCs w:val="24"/>
                          <w:rtl/>
                        </w:rPr>
                        <w:t>עושה</w:t>
                      </w:r>
                      <w:r w:rsidRPr="009B002B">
                        <w:rPr>
                          <w:rFonts w:cs="Tahoma"/>
                          <w:color w:val="0B5294"/>
                          <w:spacing w:val="-4"/>
                          <w:sz w:val="24"/>
                          <w:szCs w:val="24"/>
                          <w:rtl/>
                        </w:rPr>
                        <w:t xml:space="preserve"> </w:t>
                      </w:r>
                      <w:r w:rsidRPr="009B002B">
                        <w:rPr>
                          <w:rFonts w:cs="Tahoma" w:hint="eastAsia"/>
                          <w:color w:val="0B5294"/>
                          <w:spacing w:val="-4"/>
                          <w:sz w:val="24"/>
                          <w:szCs w:val="24"/>
                          <w:rtl/>
                        </w:rPr>
                        <w:t>עבודה</w:t>
                      </w:r>
                      <w:r w:rsidRPr="009B002B">
                        <w:rPr>
                          <w:rFonts w:cs="Tahoma"/>
                          <w:color w:val="0B5294"/>
                          <w:spacing w:val="-4"/>
                          <w:sz w:val="24"/>
                          <w:szCs w:val="24"/>
                          <w:rtl/>
                        </w:rPr>
                        <w:t xml:space="preserve"> </w:t>
                      </w:r>
                      <w:r w:rsidRPr="009B002B">
                        <w:rPr>
                          <w:rFonts w:cs="Tahoma" w:hint="eastAsia"/>
                          <w:color w:val="0B5294"/>
                          <w:spacing w:val="-4"/>
                          <w:sz w:val="24"/>
                          <w:szCs w:val="24"/>
                          <w:rtl/>
                        </w:rPr>
                        <w:t>הדומה</w:t>
                      </w:r>
                      <w:r w:rsidRPr="009B002B">
                        <w:rPr>
                          <w:rFonts w:cs="Tahoma"/>
                          <w:color w:val="0B5294"/>
                          <w:spacing w:val="-4"/>
                          <w:sz w:val="24"/>
                          <w:szCs w:val="24"/>
                          <w:rtl/>
                        </w:rPr>
                        <w:t xml:space="preserve"> </w:t>
                      </w:r>
                      <w:r w:rsidRPr="009B002B">
                        <w:rPr>
                          <w:rFonts w:cs="Tahoma" w:hint="eastAsia"/>
                          <w:color w:val="0B5294"/>
                          <w:spacing w:val="-4"/>
                          <w:sz w:val="24"/>
                          <w:szCs w:val="24"/>
                          <w:rtl/>
                        </w:rPr>
                        <w:t>במהותה</w:t>
                      </w:r>
                      <w:r w:rsidRPr="009B002B">
                        <w:rPr>
                          <w:rFonts w:cs="Tahoma"/>
                          <w:color w:val="0B5294"/>
                          <w:spacing w:val="-4"/>
                          <w:sz w:val="24"/>
                          <w:szCs w:val="24"/>
                          <w:rtl/>
                        </w:rPr>
                        <w:t xml:space="preserve"> </w:t>
                      </w:r>
                      <w:r w:rsidRPr="009B002B">
                        <w:rPr>
                          <w:rFonts w:cs="Tahoma" w:hint="eastAsia"/>
                          <w:color w:val="0B5294"/>
                          <w:spacing w:val="-4"/>
                          <w:sz w:val="24"/>
                          <w:szCs w:val="24"/>
                          <w:rtl/>
                        </w:rPr>
                        <w:t>לעבודה</w:t>
                      </w:r>
                      <w:r w:rsidRPr="009B002B">
                        <w:rPr>
                          <w:rFonts w:cs="Tahoma"/>
                          <w:color w:val="0B5294"/>
                          <w:spacing w:val="-4"/>
                          <w:sz w:val="24"/>
                          <w:szCs w:val="24"/>
                          <w:rtl/>
                        </w:rPr>
                        <w:t xml:space="preserve"> </w:t>
                      </w:r>
                      <w:r w:rsidRPr="009B002B">
                        <w:rPr>
                          <w:rFonts w:cs="Tahoma" w:hint="eastAsia"/>
                          <w:color w:val="0B5294"/>
                          <w:spacing w:val="-4"/>
                          <w:sz w:val="24"/>
                          <w:szCs w:val="24"/>
                          <w:rtl/>
                        </w:rPr>
                        <w:t>שעושה</w:t>
                      </w:r>
                      <w:r w:rsidRPr="009B002B">
                        <w:rPr>
                          <w:rFonts w:cs="Tahoma"/>
                          <w:color w:val="0B5294"/>
                          <w:spacing w:val="-4"/>
                          <w:sz w:val="24"/>
                          <w:szCs w:val="24"/>
                          <w:rtl/>
                        </w:rPr>
                        <w:t xml:space="preserve"> </w:t>
                      </w:r>
                      <w:r w:rsidRPr="009B002B">
                        <w:rPr>
                          <w:rFonts w:cs="Tahoma" w:hint="eastAsia"/>
                          <w:color w:val="0B5294"/>
                          <w:spacing w:val="-4"/>
                          <w:sz w:val="24"/>
                          <w:szCs w:val="24"/>
                          <w:rtl/>
                        </w:rPr>
                        <w:t>עובד</w:t>
                      </w:r>
                      <w:r w:rsidRPr="009B002B">
                        <w:rPr>
                          <w:rFonts w:cs="Tahoma"/>
                          <w:color w:val="0B5294"/>
                          <w:spacing w:val="-4"/>
                          <w:sz w:val="24"/>
                          <w:szCs w:val="24"/>
                          <w:rtl/>
                        </w:rPr>
                        <w:t xml:space="preserve"> </w:t>
                      </w:r>
                      <w:r w:rsidRPr="009B002B">
                        <w:rPr>
                          <w:rFonts w:cs="Tahoma" w:hint="eastAsia"/>
                          <w:color w:val="0B5294"/>
                          <w:spacing w:val="-4"/>
                          <w:sz w:val="24"/>
                          <w:szCs w:val="24"/>
                          <w:rtl/>
                        </w:rPr>
                        <w:t>בתקן</w:t>
                      </w:r>
                      <w:r w:rsidRPr="009B002B">
                        <w:rPr>
                          <w:rFonts w:cs="Tahoma"/>
                          <w:color w:val="0B5294"/>
                          <w:spacing w:val="-4"/>
                          <w:sz w:val="24"/>
                          <w:szCs w:val="24"/>
                          <w:rtl/>
                        </w:rPr>
                        <w:t xml:space="preserve"> ("</w:t>
                      </w:r>
                      <w:r w:rsidRPr="009B002B">
                        <w:rPr>
                          <w:rFonts w:cs="Tahoma" w:hint="eastAsia"/>
                          <w:color w:val="0B5294"/>
                          <w:spacing w:val="-4"/>
                          <w:sz w:val="24"/>
                          <w:szCs w:val="24"/>
                          <w:rtl/>
                        </w:rPr>
                        <w:t>כתף</w:t>
                      </w:r>
                      <w:r w:rsidRPr="009B002B">
                        <w:rPr>
                          <w:rFonts w:cs="Tahoma"/>
                          <w:color w:val="0B5294"/>
                          <w:spacing w:val="-4"/>
                          <w:sz w:val="24"/>
                          <w:szCs w:val="24"/>
                          <w:rtl/>
                        </w:rPr>
                        <w:t xml:space="preserve"> </w:t>
                      </w:r>
                      <w:r w:rsidRPr="009B002B">
                        <w:rPr>
                          <w:rFonts w:cs="Tahoma" w:hint="eastAsia"/>
                          <w:color w:val="0B5294"/>
                          <w:spacing w:val="-4"/>
                          <w:sz w:val="24"/>
                          <w:szCs w:val="24"/>
                          <w:rtl/>
                        </w:rPr>
                        <w:t>אל</w:t>
                      </w:r>
                      <w:r w:rsidRPr="009B002B">
                        <w:rPr>
                          <w:rFonts w:cs="Tahoma"/>
                          <w:color w:val="0B5294"/>
                          <w:spacing w:val="-4"/>
                          <w:sz w:val="24"/>
                          <w:szCs w:val="24"/>
                          <w:rtl/>
                        </w:rPr>
                        <w:t xml:space="preserve"> </w:t>
                      </w:r>
                      <w:r w:rsidRPr="009B002B">
                        <w:rPr>
                          <w:rFonts w:cs="Tahoma" w:hint="eastAsia"/>
                          <w:color w:val="0B5294"/>
                          <w:spacing w:val="-4"/>
                          <w:sz w:val="24"/>
                          <w:szCs w:val="24"/>
                          <w:rtl/>
                        </w:rPr>
                        <w:t>כתף</w:t>
                      </w:r>
                      <w:r w:rsidRPr="009B002B">
                        <w:rPr>
                          <w:rFonts w:cs="Tahoma"/>
                          <w:color w:val="0B5294"/>
                          <w:spacing w:val="-4"/>
                          <w:sz w:val="24"/>
                          <w:szCs w:val="24"/>
                          <w:rtl/>
                        </w:rPr>
                        <w:t xml:space="preserve">"), </w:t>
                      </w:r>
                      <w:r w:rsidRPr="009B002B">
                        <w:rPr>
                          <w:rFonts w:cs="Tahoma" w:hint="eastAsia"/>
                          <w:color w:val="0B5294"/>
                          <w:spacing w:val="-4"/>
                          <w:sz w:val="24"/>
                          <w:szCs w:val="24"/>
                          <w:rtl/>
                        </w:rPr>
                        <w:t>או</w:t>
                      </w:r>
                      <w:r w:rsidRPr="009B002B">
                        <w:rPr>
                          <w:rFonts w:cs="Tahoma"/>
                          <w:color w:val="0B5294"/>
                          <w:spacing w:val="-4"/>
                          <w:sz w:val="24"/>
                          <w:szCs w:val="24"/>
                          <w:rtl/>
                        </w:rPr>
                        <w:t xml:space="preserve"> </w:t>
                      </w:r>
                      <w:r w:rsidRPr="009B002B">
                        <w:rPr>
                          <w:rFonts w:cs="Tahoma" w:hint="eastAsia"/>
                          <w:color w:val="0B5294"/>
                          <w:spacing w:val="-4"/>
                          <w:sz w:val="24"/>
                          <w:szCs w:val="24"/>
                          <w:rtl/>
                        </w:rPr>
                        <w:t>כאשר</w:t>
                      </w:r>
                      <w:r w:rsidRPr="009B002B">
                        <w:rPr>
                          <w:rFonts w:cs="Tahoma"/>
                          <w:color w:val="0B5294"/>
                          <w:spacing w:val="-4"/>
                          <w:sz w:val="24"/>
                          <w:szCs w:val="24"/>
                          <w:rtl/>
                        </w:rPr>
                        <w:t xml:space="preserve"> </w:t>
                      </w:r>
                      <w:r w:rsidRPr="009B002B">
                        <w:rPr>
                          <w:rFonts w:cs="Tahoma" w:hint="eastAsia"/>
                          <w:color w:val="0B5294"/>
                          <w:spacing w:val="-4"/>
                          <w:sz w:val="24"/>
                          <w:szCs w:val="24"/>
                          <w:rtl/>
                        </w:rPr>
                        <w:t>יועץ</w:t>
                      </w:r>
                      <w:r w:rsidRPr="009B002B">
                        <w:rPr>
                          <w:rFonts w:cs="Tahoma"/>
                          <w:color w:val="0B5294"/>
                          <w:spacing w:val="-4"/>
                          <w:sz w:val="24"/>
                          <w:szCs w:val="24"/>
                          <w:rtl/>
                        </w:rPr>
                        <w:t xml:space="preserve"> </w:t>
                      </w:r>
                      <w:r w:rsidRPr="009B002B">
                        <w:rPr>
                          <w:rFonts w:cs="Tahoma" w:hint="eastAsia"/>
                          <w:color w:val="0B5294"/>
                          <w:spacing w:val="-4"/>
                          <w:sz w:val="24"/>
                          <w:szCs w:val="24"/>
                          <w:rtl/>
                        </w:rPr>
                        <w:t>עושה</w:t>
                      </w:r>
                      <w:r w:rsidRPr="009B002B">
                        <w:rPr>
                          <w:rFonts w:cs="Tahoma"/>
                          <w:color w:val="0B5294"/>
                          <w:spacing w:val="-4"/>
                          <w:sz w:val="24"/>
                          <w:szCs w:val="24"/>
                          <w:rtl/>
                        </w:rPr>
                        <w:t xml:space="preserve"> </w:t>
                      </w:r>
                      <w:r w:rsidRPr="009B002B">
                        <w:rPr>
                          <w:rFonts w:cs="Tahoma" w:hint="eastAsia"/>
                          <w:color w:val="0B5294"/>
                          <w:spacing w:val="-4"/>
                          <w:sz w:val="24"/>
                          <w:szCs w:val="24"/>
                          <w:rtl/>
                        </w:rPr>
                        <w:t>עבודה</w:t>
                      </w:r>
                      <w:r w:rsidRPr="009B002B">
                        <w:rPr>
                          <w:rFonts w:cs="Tahoma"/>
                          <w:color w:val="0B5294"/>
                          <w:spacing w:val="-4"/>
                          <w:sz w:val="24"/>
                          <w:szCs w:val="24"/>
                          <w:rtl/>
                        </w:rPr>
                        <w:t xml:space="preserve"> </w:t>
                      </w:r>
                      <w:r w:rsidRPr="009B002B">
                        <w:rPr>
                          <w:rFonts w:cs="Tahoma" w:hint="eastAsia"/>
                          <w:color w:val="0B5294"/>
                          <w:spacing w:val="-4"/>
                          <w:sz w:val="24"/>
                          <w:szCs w:val="24"/>
                          <w:rtl/>
                        </w:rPr>
                        <w:t>שהייתה</w:t>
                      </w:r>
                      <w:r w:rsidRPr="009B002B">
                        <w:rPr>
                          <w:rFonts w:cs="Tahoma"/>
                          <w:color w:val="0B5294"/>
                          <w:spacing w:val="-4"/>
                          <w:sz w:val="24"/>
                          <w:szCs w:val="24"/>
                          <w:rtl/>
                        </w:rPr>
                        <w:t xml:space="preserve"> </w:t>
                      </w:r>
                      <w:r w:rsidRPr="009B002B">
                        <w:rPr>
                          <w:rFonts w:cs="Tahoma" w:hint="eastAsia"/>
                          <w:color w:val="0B5294"/>
                          <w:spacing w:val="-4"/>
                          <w:sz w:val="24"/>
                          <w:szCs w:val="24"/>
                          <w:rtl/>
                        </w:rPr>
                        <w:t>אמורה</w:t>
                      </w:r>
                      <w:r w:rsidRPr="009B002B">
                        <w:rPr>
                          <w:rFonts w:cs="Tahoma"/>
                          <w:color w:val="0B5294"/>
                          <w:spacing w:val="-4"/>
                          <w:sz w:val="24"/>
                          <w:szCs w:val="24"/>
                          <w:rtl/>
                        </w:rPr>
                        <w:t xml:space="preserve"> </w:t>
                      </w:r>
                      <w:r w:rsidRPr="009B002B">
                        <w:rPr>
                          <w:rFonts w:cs="Tahoma" w:hint="eastAsia"/>
                          <w:color w:val="0B5294"/>
                          <w:spacing w:val="-4"/>
                          <w:sz w:val="24"/>
                          <w:szCs w:val="24"/>
                          <w:rtl/>
                        </w:rPr>
                        <w:t>להיעשות</w:t>
                      </w:r>
                      <w:r w:rsidRPr="009B002B">
                        <w:rPr>
                          <w:rFonts w:cs="Tahoma"/>
                          <w:color w:val="0B5294"/>
                          <w:spacing w:val="-4"/>
                          <w:sz w:val="24"/>
                          <w:szCs w:val="24"/>
                          <w:rtl/>
                        </w:rPr>
                        <w:t xml:space="preserve"> </w:t>
                      </w:r>
                      <w:r w:rsidRPr="009B002B">
                        <w:rPr>
                          <w:rFonts w:cs="Tahoma" w:hint="eastAsia"/>
                          <w:color w:val="0B5294"/>
                          <w:spacing w:val="-4"/>
                          <w:sz w:val="24"/>
                          <w:szCs w:val="24"/>
                          <w:rtl/>
                        </w:rPr>
                        <w:t>על</w:t>
                      </w:r>
                      <w:r w:rsidRPr="009B002B">
                        <w:rPr>
                          <w:rFonts w:cs="Tahoma"/>
                          <w:color w:val="0B5294"/>
                          <w:spacing w:val="-4"/>
                          <w:sz w:val="24"/>
                          <w:szCs w:val="24"/>
                          <w:rtl/>
                        </w:rPr>
                        <w:t xml:space="preserve"> </w:t>
                      </w:r>
                      <w:r w:rsidRPr="009B002B">
                        <w:rPr>
                          <w:rFonts w:cs="Tahoma" w:hint="eastAsia"/>
                          <w:color w:val="0B5294"/>
                          <w:spacing w:val="-4"/>
                          <w:sz w:val="24"/>
                          <w:szCs w:val="24"/>
                          <w:rtl/>
                        </w:rPr>
                        <w:t>ידי</w:t>
                      </w:r>
                      <w:r w:rsidRPr="009B002B">
                        <w:rPr>
                          <w:rFonts w:cs="Tahoma"/>
                          <w:color w:val="0B5294"/>
                          <w:spacing w:val="-4"/>
                          <w:sz w:val="24"/>
                          <w:szCs w:val="24"/>
                          <w:rtl/>
                        </w:rPr>
                        <w:t xml:space="preserve"> </w:t>
                      </w:r>
                      <w:r w:rsidRPr="009B002B">
                        <w:rPr>
                          <w:rFonts w:cs="Tahoma" w:hint="eastAsia"/>
                          <w:color w:val="0B5294"/>
                          <w:spacing w:val="-4"/>
                          <w:sz w:val="24"/>
                          <w:szCs w:val="24"/>
                          <w:rtl/>
                        </w:rPr>
                        <w:t>עובד</w:t>
                      </w:r>
                      <w:r w:rsidRPr="009B002B">
                        <w:rPr>
                          <w:rFonts w:cs="Tahoma"/>
                          <w:color w:val="0B5294"/>
                          <w:spacing w:val="-4"/>
                          <w:sz w:val="24"/>
                          <w:szCs w:val="24"/>
                          <w:rtl/>
                        </w:rPr>
                        <w:t xml:space="preserve"> </w:t>
                      </w:r>
                      <w:r w:rsidRPr="009B002B">
                        <w:rPr>
                          <w:rFonts w:cs="Tahoma" w:hint="eastAsia"/>
                          <w:color w:val="0B5294"/>
                          <w:spacing w:val="-4"/>
                          <w:sz w:val="24"/>
                          <w:szCs w:val="24"/>
                          <w:rtl/>
                        </w:rPr>
                        <w:t>מדינה</w:t>
                      </w:r>
                      <w:r w:rsidRPr="009B002B">
                        <w:rPr>
                          <w:rFonts w:cs="Tahoma"/>
                          <w:color w:val="0B5294"/>
                          <w:spacing w:val="-4"/>
                          <w:sz w:val="24"/>
                          <w:szCs w:val="24"/>
                          <w:rtl/>
                        </w:rPr>
                        <w:t xml:space="preserve">, </w:t>
                      </w:r>
                      <w:r w:rsidRPr="009B002B">
                        <w:rPr>
                          <w:rFonts w:cs="Tahoma" w:hint="eastAsia"/>
                          <w:color w:val="0B5294"/>
                          <w:spacing w:val="-4"/>
                          <w:sz w:val="24"/>
                          <w:szCs w:val="24"/>
                          <w:rtl/>
                        </w:rPr>
                        <w:t>הוא</w:t>
                      </w:r>
                      <w:r w:rsidRPr="009B002B">
                        <w:rPr>
                          <w:rFonts w:cs="Tahoma"/>
                          <w:color w:val="0B5294"/>
                          <w:spacing w:val="-4"/>
                          <w:sz w:val="24"/>
                          <w:szCs w:val="24"/>
                          <w:rtl/>
                        </w:rPr>
                        <w:t xml:space="preserve"> </w:t>
                      </w:r>
                      <w:r w:rsidRPr="009B002B">
                        <w:rPr>
                          <w:rFonts w:cs="Tahoma" w:hint="eastAsia"/>
                          <w:color w:val="0B5294"/>
                          <w:spacing w:val="-4"/>
                          <w:sz w:val="24"/>
                          <w:szCs w:val="24"/>
                          <w:rtl/>
                        </w:rPr>
                        <w:t>עלול</w:t>
                      </w:r>
                      <w:r w:rsidRPr="009B002B">
                        <w:rPr>
                          <w:rFonts w:cs="Tahoma"/>
                          <w:color w:val="0B5294"/>
                          <w:spacing w:val="-4"/>
                          <w:sz w:val="24"/>
                          <w:szCs w:val="24"/>
                          <w:rtl/>
                        </w:rPr>
                        <w:t xml:space="preserve"> </w:t>
                      </w:r>
                      <w:r w:rsidRPr="009B002B">
                        <w:rPr>
                          <w:rFonts w:cs="Tahoma" w:hint="eastAsia"/>
                          <w:color w:val="0B5294"/>
                          <w:spacing w:val="-4"/>
                          <w:sz w:val="24"/>
                          <w:szCs w:val="24"/>
                          <w:rtl/>
                        </w:rPr>
                        <w:t>לתבוע</w:t>
                      </w:r>
                      <w:r w:rsidRPr="009B002B">
                        <w:rPr>
                          <w:rFonts w:cs="Tahoma"/>
                          <w:color w:val="0B5294"/>
                          <w:spacing w:val="-4"/>
                          <w:sz w:val="24"/>
                          <w:szCs w:val="24"/>
                          <w:rtl/>
                        </w:rPr>
                        <w:t xml:space="preserve"> </w:t>
                      </w:r>
                      <w:r w:rsidRPr="009B002B">
                        <w:rPr>
                          <w:rFonts w:cs="Tahoma" w:hint="eastAsia"/>
                          <w:color w:val="0B5294"/>
                          <w:spacing w:val="-4"/>
                          <w:sz w:val="24"/>
                          <w:szCs w:val="24"/>
                          <w:rtl/>
                        </w:rPr>
                        <w:t>את</w:t>
                      </w:r>
                      <w:r w:rsidRPr="009B002B">
                        <w:rPr>
                          <w:rFonts w:cs="Tahoma"/>
                          <w:color w:val="0B5294"/>
                          <w:spacing w:val="-4"/>
                          <w:sz w:val="24"/>
                          <w:szCs w:val="24"/>
                          <w:rtl/>
                        </w:rPr>
                        <w:t xml:space="preserve"> </w:t>
                      </w:r>
                      <w:r w:rsidRPr="009B002B">
                        <w:rPr>
                          <w:rFonts w:cs="Tahoma" w:hint="eastAsia"/>
                          <w:color w:val="0B5294"/>
                          <w:spacing w:val="-4"/>
                          <w:sz w:val="24"/>
                          <w:szCs w:val="24"/>
                          <w:rtl/>
                        </w:rPr>
                        <w:t>המדינה</w:t>
                      </w:r>
                      <w:r w:rsidRPr="009B002B">
                        <w:rPr>
                          <w:rFonts w:cs="Tahoma"/>
                          <w:color w:val="0B5294"/>
                          <w:spacing w:val="-4"/>
                          <w:sz w:val="24"/>
                          <w:szCs w:val="24"/>
                          <w:rtl/>
                        </w:rPr>
                        <w:t xml:space="preserve"> </w:t>
                      </w:r>
                      <w:r w:rsidRPr="009B002B">
                        <w:rPr>
                          <w:rFonts w:cs="Tahoma" w:hint="eastAsia"/>
                          <w:color w:val="0B5294"/>
                          <w:spacing w:val="-4"/>
                          <w:sz w:val="24"/>
                          <w:szCs w:val="24"/>
                          <w:rtl/>
                        </w:rPr>
                        <w:t>על</w:t>
                      </w:r>
                      <w:r w:rsidRPr="009B002B">
                        <w:rPr>
                          <w:rFonts w:cs="Tahoma"/>
                          <w:color w:val="0B5294"/>
                          <w:spacing w:val="-4"/>
                          <w:sz w:val="24"/>
                          <w:szCs w:val="24"/>
                          <w:rtl/>
                        </w:rPr>
                        <w:t xml:space="preserve"> </w:t>
                      </w:r>
                      <w:r w:rsidRPr="009B002B">
                        <w:rPr>
                          <w:rFonts w:cs="Tahoma" w:hint="eastAsia"/>
                          <w:color w:val="0B5294"/>
                          <w:spacing w:val="-4"/>
                          <w:sz w:val="24"/>
                          <w:szCs w:val="24"/>
                          <w:rtl/>
                        </w:rPr>
                        <w:t>מנת</w:t>
                      </w:r>
                      <w:r w:rsidRPr="009B002B">
                        <w:rPr>
                          <w:rFonts w:cs="Tahoma"/>
                          <w:color w:val="0B5294"/>
                          <w:spacing w:val="-4"/>
                          <w:sz w:val="24"/>
                          <w:szCs w:val="24"/>
                          <w:rtl/>
                        </w:rPr>
                        <w:t xml:space="preserve"> </w:t>
                      </w:r>
                      <w:r w:rsidRPr="009B002B">
                        <w:rPr>
                          <w:rFonts w:cs="Tahoma" w:hint="eastAsia"/>
                          <w:color w:val="0B5294"/>
                          <w:spacing w:val="-4"/>
                          <w:sz w:val="24"/>
                          <w:szCs w:val="24"/>
                          <w:rtl/>
                        </w:rPr>
                        <w:t>להוכיח</w:t>
                      </w:r>
                      <w:r w:rsidRPr="009B002B">
                        <w:rPr>
                          <w:rFonts w:cs="Tahoma"/>
                          <w:color w:val="0B5294"/>
                          <w:spacing w:val="-4"/>
                          <w:sz w:val="24"/>
                          <w:szCs w:val="24"/>
                          <w:rtl/>
                        </w:rPr>
                        <w:t xml:space="preserve">, </w:t>
                      </w:r>
                      <w:r w:rsidRPr="009B002B">
                        <w:rPr>
                          <w:rFonts w:cs="Tahoma" w:hint="eastAsia"/>
                          <w:color w:val="0B5294"/>
                          <w:spacing w:val="-4"/>
                          <w:sz w:val="24"/>
                          <w:szCs w:val="24"/>
                          <w:rtl/>
                        </w:rPr>
                        <w:t>שבינו</w:t>
                      </w:r>
                      <w:r w:rsidRPr="009B002B">
                        <w:rPr>
                          <w:rFonts w:cs="Tahoma"/>
                          <w:color w:val="0B5294"/>
                          <w:spacing w:val="-4"/>
                          <w:sz w:val="24"/>
                          <w:szCs w:val="24"/>
                          <w:rtl/>
                        </w:rPr>
                        <w:t xml:space="preserve"> </w:t>
                      </w:r>
                      <w:r w:rsidRPr="009B002B">
                        <w:rPr>
                          <w:rFonts w:cs="Tahoma" w:hint="eastAsia"/>
                          <w:color w:val="0B5294"/>
                          <w:spacing w:val="-4"/>
                          <w:sz w:val="24"/>
                          <w:szCs w:val="24"/>
                          <w:rtl/>
                        </w:rPr>
                        <w:t>לבין</w:t>
                      </w:r>
                      <w:r w:rsidRPr="009B002B">
                        <w:rPr>
                          <w:rFonts w:cs="Tahoma"/>
                          <w:color w:val="0B5294"/>
                          <w:spacing w:val="-4"/>
                          <w:sz w:val="24"/>
                          <w:szCs w:val="24"/>
                          <w:rtl/>
                        </w:rPr>
                        <w:t xml:space="preserve"> </w:t>
                      </w:r>
                      <w:r w:rsidRPr="009B002B">
                        <w:rPr>
                          <w:rFonts w:cs="Tahoma" w:hint="eastAsia"/>
                          <w:color w:val="0B5294"/>
                          <w:spacing w:val="-4"/>
                          <w:sz w:val="24"/>
                          <w:szCs w:val="24"/>
                          <w:rtl/>
                        </w:rPr>
                        <w:t>המדינה</w:t>
                      </w:r>
                      <w:r w:rsidRPr="009B002B">
                        <w:rPr>
                          <w:rFonts w:cs="Tahoma"/>
                          <w:color w:val="0B5294"/>
                          <w:spacing w:val="-4"/>
                          <w:sz w:val="24"/>
                          <w:szCs w:val="24"/>
                          <w:rtl/>
                        </w:rPr>
                        <w:t xml:space="preserve"> </w:t>
                      </w:r>
                      <w:r w:rsidRPr="009B002B">
                        <w:rPr>
                          <w:rFonts w:cs="Tahoma" w:hint="eastAsia"/>
                          <w:color w:val="0B5294"/>
                          <w:spacing w:val="-4"/>
                          <w:sz w:val="24"/>
                          <w:szCs w:val="24"/>
                          <w:rtl/>
                        </w:rPr>
                        <w:t>התקיימו</w:t>
                      </w:r>
                      <w:r w:rsidRPr="009B002B">
                        <w:rPr>
                          <w:rFonts w:cs="Tahoma"/>
                          <w:color w:val="0B5294"/>
                          <w:spacing w:val="-4"/>
                          <w:sz w:val="24"/>
                          <w:szCs w:val="24"/>
                          <w:rtl/>
                        </w:rPr>
                        <w:t xml:space="preserve"> </w:t>
                      </w:r>
                      <w:r w:rsidRPr="009B002B">
                        <w:rPr>
                          <w:rFonts w:cs="Tahoma" w:hint="eastAsia"/>
                          <w:color w:val="0B5294"/>
                          <w:spacing w:val="-4"/>
                          <w:sz w:val="24"/>
                          <w:szCs w:val="24"/>
                          <w:rtl/>
                        </w:rPr>
                        <w:t>יחסי</w:t>
                      </w:r>
                      <w:r w:rsidRPr="009B002B">
                        <w:rPr>
                          <w:rFonts w:cs="Tahoma"/>
                          <w:color w:val="0B5294"/>
                          <w:spacing w:val="-4"/>
                          <w:sz w:val="24"/>
                          <w:szCs w:val="24"/>
                          <w:rtl/>
                        </w:rPr>
                        <w:t xml:space="preserve"> </w:t>
                      </w:r>
                      <w:r w:rsidRPr="009B002B">
                        <w:rPr>
                          <w:rFonts w:cs="Tahoma" w:hint="eastAsia"/>
                          <w:color w:val="0B5294"/>
                          <w:spacing w:val="-4"/>
                          <w:sz w:val="24"/>
                          <w:szCs w:val="24"/>
                          <w:rtl/>
                        </w:rPr>
                        <w:t>עבודה</w:t>
                      </w:r>
                    </w:p>
                    <w:p w:rsidR="009B002B" w:rsidRPr="00373C5D" w:rsidP="009B002B">
                      <w:pPr>
                        <w:spacing w:before="120" w:after="0" w:line="240" w:lineRule="atLeast"/>
                        <w:rPr>
                          <w:rFonts w:cs="Tahoma"/>
                          <w:b/>
                          <w:bCs/>
                          <w:color w:val="0B5294"/>
                          <w:sz w:val="48"/>
                          <w:szCs w:val="48"/>
                          <w:rtl/>
                        </w:rPr>
                      </w:pPr>
                      <w:drawing>
                        <wp:inline distT="0" distB="0" distL="0" distR="0">
                          <wp:extent cx="288000" cy="31337"/>
                          <wp:effectExtent l="0" t="0" r="0" b="6985"/>
                          <wp:docPr id="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44962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F2E44">
        <w:rPr>
          <w:rFonts w:ascii="Tahoma" w:eastAsia="Times New Roman" w:hAnsi="Tahoma" w:cs="Tahoma" w:hint="cs"/>
          <w:sz w:val="17"/>
          <w:szCs w:val="17"/>
          <w:rtl/>
          <w:lang w:eastAsia="he-IL"/>
        </w:rPr>
        <w:t>ם, בהתאמה.</w:t>
      </w:r>
    </w:p>
    <w:p w:rsidR="00D0066B" w:rsidP="008B4E64">
      <w:pPr>
        <w:spacing w:line="240" w:lineRule="exact"/>
        <w:ind w:right="2268"/>
        <w:jc w:val="both"/>
        <w:rPr>
          <w:rFonts w:ascii="Tahoma" w:eastAsia="Times New Roman" w:hAnsi="Tahoma" w:cs="Tahoma"/>
          <w:sz w:val="17"/>
          <w:szCs w:val="17"/>
          <w:rtl/>
          <w:lang w:eastAsia="he-IL"/>
        </w:rPr>
      </w:pPr>
    </w:p>
    <w:p w:rsidR="00E55FE1" w:rsidRPr="00CF2E44" w:rsidP="008B4E64">
      <w:pPr>
        <w:spacing w:line="240" w:lineRule="exact"/>
        <w:ind w:right="2268"/>
        <w:jc w:val="both"/>
        <w:rPr>
          <w:rFonts w:ascii="Tahoma" w:eastAsia="Times New Roman" w:hAnsi="Tahoma" w:cs="Tahoma"/>
          <w:sz w:val="17"/>
          <w:szCs w:val="17"/>
          <w:rtl/>
          <w:lang w:eastAsia="he-IL"/>
        </w:rPr>
      </w:pPr>
    </w:p>
    <w:p w:rsidR="00D0066B" w:rsidRPr="00152932" w:rsidP="008B4E64">
      <w:pPr>
        <w:pStyle w:val="KOT4"/>
        <w:rPr>
          <w:rtl/>
          <w:lang w:eastAsia="he-IL"/>
        </w:rPr>
      </w:pPr>
      <w:r w:rsidRPr="00152932">
        <w:rPr>
          <w:rFonts w:hint="cs"/>
          <w:rtl/>
          <w:lang w:eastAsia="he-IL"/>
        </w:rPr>
        <w:t>פעולות הביקורת</w:t>
      </w:r>
    </w:p>
    <w:p w:rsidR="00D0066B" w:rsidRPr="00473418" w:rsidP="00FE630F">
      <w:pPr>
        <w:spacing w:line="240" w:lineRule="exact"/>
        <w:ind w:right="2268"/>
        <w:jc w:val="both"/>
        <w:rPr>
          <w:rFonts w:ascii="Tahoma" w:eastAsia="Times New Roman" w:hAnsi="Tahoma" w:cs="Tahoma"/>
          <w:spacing w:val="-2"/>
          <w:sz w:val="17"/>
          <w:szCs w:val="17"/>
          <w:rtl/>
          <w:lang w:eastAsia="he-IL"/>
        </w:rPr>
      </w:pPr>
      <w:r w:rsidRPr="00473418">
        <w:rPr>
          <w:rFonts w:ascii="Tahoma" w:eastAsia="Times New Roman" w:hAnsi="Tahoma" w:cs="Tahoma" w:hint="cs"/>
          <w:spacing w:val="-2"/>
          <w:sz w:val="17"/>
          <w:szCs w:val="17"/>
          <w:rtl/>
          <w:lang w:eastAsia="he-IL"/>
        </w:rPr>
        <w:t>בחודשים דצמבר 2015 עד מאי 2016 בדק משרד מבקר המדינה את אופן ההעסקה של יועצים וכוח אדם חיצוני במשהב"ט</w:t>
      </w:r>
      <w:r>
        <w:rPr>
          <w:rFonts w:ascii="Tahoma" w:eastAsia="Times New Roman" w:hAnsi="Tahoma" w:cs="Tahoma"/>
          <w:spacing w:val="-2"/>
          <w:sz w:val="17"/>
          <w:szCs w:val="17"/>
          <w:vertAlign w:val="superscript"/>
          <w:rtl/>
          <w:lang w:eastAsia="he-IL"/>
        </w:rPr>
        <w:footnoteReference w:id="8"/>
      </w:r>
      <w:r w:rsidRPr="00473418">
        <w:rPr>
          <w:rFonts w:ascii="Tahoma" w:eastAsia="Times New Roman" w:hAnsi="Tahoma" w:cs="Tahoma" w:hint="cs"/>
          <w:spacing w:val="-2"/>
          <w:sz w:val="17"/>
          <w:szCs w:val="17"/>
          <w:rtl/>
          <w:lang w:eastAsia="he-IL"/>
        </w:rPr>
        <w:t xml:space="preserve">. בין היתר נבדקו הנושאים הבאים: </w:t>
      </w:r>
      <w:r w:rsidRPr="00473418">
        <w:rPr>
          <w:rFonts w:ascii="Tahoma" w:hAnsi="Tahoma" w:eastAsiaTheme="majorEastAsia" w:cs="Tahoma" w:hint="cs"/>
          <w:b/>
          <w:spacing w:val="-2"/>
          <w:sz w:val="17"/>
          <w:szCs w:val="17"/>
          <w:rtl/>
        </w:rPr>
        <w:t>יישום הנחיות והמלצות להסדרת העסקת יועצים "כתף אל כתף</w:t>
      </w:r>
      <w:r w:rsidRPr="00473418">
        <w:rPr>
          <w:rFonts w:ascii="Tahoma" w:eastAsia="Times New Roman" w:hAnsi="Tahoma" w:cs="Tahoma" w:hint="cs"/>
          <w:spacing w:val="-2"/>
          <w:sz w:val="17"/>
          <w:szCs w:val="17"/>
          <w:rtl/>
          <w:lang w:eastAsia="he-IL"/>
        </w:rPr>
        <w:t xml:space="preserve">", העסקת יועצים החל משנת 2015, הפיקוח והבקרה על הצורך בהעסקת יועצים </w:t>
      </w:r>
      <w:r w:rsidRPr="00473418">
        <w:rPr>
          <w:rFonts w:ascii="Tahoma" w:eastAsia="Times New Roman" w:hAnsi="Tahoma" w:cs="Tahoma" w:hint="cs"/>
          <w:b/>
          <w:spacing w:val="-2"/>
          <w:sz w:val="17"/>
          <w:szCs w:val="17"/>
          <w:rtl/>
          <w:lang w:eastAsia="he-IL"/>
        </w:rPr>
        <w:t>והתקשרות עם יועצים שלא באמצעות מכרז.</w:t>
      </w:r>
      <w:r w:rsidRPr="00473418">
        <w:rPr>
          <w:rFonts w:ascii="Tahoma" w:eastAsia="Times New Roman" w:hAnsi="Tahoma" w:cs="Tahoma" w:hint="cs"/>
          <w:spacing w:val="-2"/>
          <w:sz w:val="17"/>
          <w:szCs w:val="17"/>
          <w:rtl/>
          <w:lang w:eastAsia="he-IL"/>
        </w:rPr>
        <w:t xml:space="preserve"> הביקורת נערכה במשהב"ט: באמ"ש, ביחידת התקינה שבגית"ם</w:t>
      </w:r>
      <w:r>
        <w:rPr>
          <w:rFonts w:ascii="Tahoma" w:eastAsia="Times New Roman" w:hAnsi="Tahoma" w:cs="Tahoma"/>
          <w:spacing w:val="-2"/>
          <w:sz w:val="17"/>
          <w:szCs w:val="17"/>
          <w:vertAlign w:val="superscript"/>
          <w:rtl/>
          <w:lang w:eastAsia="he-IL"/>
        </w:rPr>
        <w:footnoteReference w:id="9"/>
      </w:r>
      <w:r w:rsidRPr="00473418">
        <w:rPr>
          <w:rFonts w:ascii="Tahoma" w:eastAsia="Times New Roman" w:hAnsi="Tahoma" w:cs="Tahoma" w:hint="cs"/>
          <w:spacing w:val="-2"/>
          <w:sz w:val="17"/>
          <w:szCs w:val="17"/>
          <w:rtl/>
          <w:lang w:eastAsia="he-IL"/>
        </w:rPr>
        <w:t xml:space="preserve">, בלשכת היועמ"ש למעהב"ט, באגף התקשוב, באגף הבינוי, במלמ"ב, באמו"ן, באגף התקציבים ובאגף הכספים; </w:t>
      </w:r>
      <w:r w:rsidRPr="00473418" w:rsidR="00FE630F">
        <w:rPr>
          <w:rFonts w:ascii="Tahoma" w:eastAsia="Times New Roman" w:hAnsi="Tahoma" w:cs="Tahoma" w:hint="cs"/>
          <w:spacing w:val="-2"/>
          <w:sz w:val="17"/>
          <w:szCs w:val="17"/>
          <w:rtl/>
          <w:lang w:eastAsia="he-IL"/>
        </w:rPr>
        <w:t>במשרד האוצר: באגף התקציבים ובחשכ"ל; ובנש"ם.</w:t>
      </w:r>
    </w:p>
    <w:p w:rsidR="00D0066B" w:rsidP="008B4E64">
      <w:pPr>
        <w:spacing w:line="240" w:lineRule="exact"/>
        <w:ind w:right="2268"/>
        <w:jc w:val="both"/>
        <w:rPr>
          <w:rFonts w:ascii="Tahoma" w:eastAsia="Times New Roman" w:hAnsi="Tahoma" w:cs="Tahoma"/>
          <w:sz w:val="17"/>
          <w:szCs w:val="17"/>
          <w:rtl/>
          <w:lang w:eastAsia="he-IL"/>
        </w:rPr>
      </w:pPr>
    </w:p>
    <w:p w:rsidR="00E55FE1" w:rsidRPr="00CF2E44" w:rsidP="008B4E64">
      <w:pPr>
        <w:spacing w:line="240" w:lineRule="exact"/>
        <w:ind w:right="2268"/>
        <w:jc w:val="both"/>
        <w:rPr>
          <w:rFonts w:ascii="Tahoma" w:eastAsia="Times New Roman" w:hAnsi="Tahoma" w:cs="Tahoma"/>
          <w:sz w:val="17"/>
          <w:szCs w:val="17"/>
          <w:rtl/>
          <w:lang w:eastAsia="he-IL"/>
        </w:rPr>
      </w:pPr>
    </w:p>
    <w:p w:rsidR="00D0066B" w:rsidRPr="00152932" w:rsidP="008B4E64">
      <w:pPr>
        <w:pStyle w:val="KOT4"/>
        <w:rPr>
          <w:rtl/>
          <w:lang w:eastAsia="he-IL"/>
        </w:rPr>
      </w:pPr>
      <w:r w:rsidRPr="00152932">
        <w:rPr>
          <w:rFonts w:hint="cs"/>
          <w:rtl/>
          <w:lang w:eastAsia="he-IL"/>
        </w:rPr>
        <w:t>כללים והוראות להעסקת יועצים</w:t>
      </w:r>
    </w:p>
    <w:p w:rsidR="00D0066B" w:rsidRPr="00CF2E44" w:rsidP="008B4E64">
      <w:pPr>
        <w:spacing w:line="240" w:lineRule="exact"/>
        <w:ind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על פי התקשי"ר, משרדי ממשלה מעסיקים סוגים שונים של בעלי תפקידים שלא במעמד של עובדי מדינה, וביניהם יועצים כשהכוונה ל"יועץ בתחום ייחודי של התמחות אקדמית, כאשר הייעוץ ניתן מפקידה לפקידה לצורך עניינים מיוחדים". יועץ מועסק בדרך כלל בנושא מוגדר ולתקופה קצובה. "כשמדובר בעבודה השלובה באופן אינטגרל</w:t>
      </w:r>
      <w:r w:rsidRPr="00CF2E44">
        <w:rPr>
          <w:rFonts w:ascii="Tahoma" w:eastAsia="Times New Roman" w:hAnsi="Tahoma" w:cs="Tahoma" w:hint="eastAsia"/>
          <w:sz w:val="17"/>
          <w:szCs w:val="17"/>
          <w:rtl/>
          <w:lang w:eastAsia="he-IL"/>
        </w:rPr>
        <w:t>י</w:t>
      </w:r>
      <w:r w:rsidRPr="00CF2E44">
        <w:rPr>
          <w:rFonts w:ascii="Tahoma" w:eastAsia="Times New Roman" w:hAnsi="Tahoma" w:cs="Tahoma" w:hint="cs"/>
          <w:sz w:val="17"/>
          <w:szCs w:val="17"/>
          <w:rtl/>
          <w:lang w:eastAsia="he-IL"/>
        </w:rPr>
        <w:t xml:space="preserve"> בעבודת המשרד והמבצע אותה שייך למערך הארגוני והפונקציונלי של המשרד, אין מקום להעסיק יועץ למילוי אותו תפקיד". </w:t>
      </w:r>
    </w:p>
    <w:p w:rsidR="00D0066B" w:rsidRPr="00CF2E44" w:rsidP="008B4E64">
      <w:pPr>
        <w:spacing w:line="240" w:lineRule="exact"/>
        <w:ind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העסקת יועצים מוסדרת גם בהוראות תכ"ם של החשכ"ל. ההוראות מגדירות את כללי ההתקשרות עם יועצים באמצעות קבלני שירותים, ולפיהן "נותן השירותים הוא בעל מומחיות מיוחדת בתחום הייעוץ או השירות המבוקש, ולא ניתן להעסיקו כעובד מן המניין". </w:t>
      </w:r>
    </w:p>
    <w:p w:rsidR="00D0066B" w:rsidRPr="00CF2E44" w:rsidP="008B4E64">
      <w:pPr>
        <w:spacing w:line="240" w:lineRule="exact"/>
        <w:ind w:right="2268"/>
        <w:jc w:val="both"/>
        <w:rPr>
          <w:rFonts w:ascii="Tahoma" w:eastAsia="Times New Roman" w:hAnsi="Tahoma" w:cs="Tahoma"/>
          <w:sz w:val="17"/>
          <w:szCs w:val="17"/>
          <w:rtl/>
          <w:lang w:eastAsia="he-IL"/>
        </w:rPr>
      </w:pPr>
    </w:p>
    <w:p w:rsidR="00D0066B" w:rsidRPr="00152932" w:rsidP="008B4E64">
      <w:pPr>
        <w:pStyle w:val="KOT4"/>
        <w:rPr>
          <w:rtl/>
          <w:lang w:eastAsia="he-IL"/>
        </w:rPr>
      </w:pPr>
      <w:r w:rsidRPr="00152932">
        <w:rPr>
          <w:rFonts w:hint="cs"/>
          <w:rtl/>
          <w:lang w:eastAsia="he-IL"/>
        </w:rPr>
        <w:t xml:space="preserve">אי-יישום הנחיות והמלצות להסדרת </w:t>
      </w:r>
      <w:r w:rsidRPr="00152932">
        <w:rPr>
          <w:rFonts w:eastAsiaTheme="majorEastAsia" w:hint="eastAsia"/>
          <w:rtl/>
        </w:rPr>
        <w:t>העסקת</w:t>
      </w:r>
      <w:r w:rsidRPr="00152932">
        <w:rPr>
          <w:rFonts w:eastAsiaTheme="majorEastAsia"/>
          <w:rtl/>
        </w:rPr>
        <w:t xml:space="preserve"> </w:t>
      </w:r>
      <w:r w:rsidRPr="00152932">
        <w:rPr>
          <w:rFonts w:eastAsiaTheme="majorEastAsia" w:hint="cs"/>
          <w:rtl/>
        </w:rPr>
        <w:t>יועצים "כתף אל כתף"</w:t>
      </w:r>
      <w:r w:rsidRPr="00152932">
        <w:rPr>
          <w:rFonts w:eastAsiaTheme="majorEastAsia"/>
          <w:rtl/>
        </w:rPr>
        <w:t xml:space="preserve"> </w:t>
      </w:r>
    </w:p>
    <w:p w:rsidR="00D0066B" w:rsidRPr="00222564" w:rsidP="008B4E64">
      <w:pPr>
        <w:pStyle w:val="KOT5"/>
        <w:rPr>
          <w:rtl/>
          <w:lang w:eastAsia="he-IL"/>
        </w:rPr>
      </w:pPr>
      <w:r w:rsidRPr="00222564">
        <w:rPr>
          <w:rFonts w:eastAsia="Times New Roman" w:hint="cs"/>
          <w:rtl/>
          <w:lang w:eastAsia="he-IL"/>
        </w:rPr>
        <w:t>אי-יישום הנחיות נש"ם והחשכ"ל</w:t>
      </w:r>
    </w:p>
    <w:p w:rsidR="00D0066B" w:rsidRPr="00CF2E44" w:rsidP="008B4E64">
      <w:pPr>
        <w:spacing w:line="240" w:lineRule="exact"/>
        <w:ind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כאשר יועץ עושה עבודה הדומה במהותה לעבודה שעושה עובד בתקן ("כתף אל כתף"), או כאשר יועץ עושה עבודה שהייתה אמורה להיעשו</w:t>
      </w:r>
      <w:r w:rsidRPr="00CF2E44">
        <w:rPr>
          <w:rFonts w:ascii="Tahoma" w:eastAsia="Times New Roman" w:hAnsi="Tahoma" w:cs="Tahoma" w:hint="eastAsia"/>
          <w:sz w:val="17"/>
          <w:szCs w:val="17"/>
          <w:rtl/>
          <w:lang w:eastAsia="he-IL"/>
        </w:rPr>
        <w:t>ת</w:t>
      </w:r>
      <w:r w:rsidRPr="00CF2E44">
        <w:rPr>
          <w:rFonts w:ascii="Tahoma" w:eastAsia="Times New Roman" w:hAnsi="Tahoma" w:cs="Tahoma" w:hint="cs"/>
          <w:sz w:val="17"/>
          <w:szCs w:val="17"/>
          <w:rtl/>
          <w:lang w:eastAsia="he-IL"/>
        </w:rPr>
        <w:t xml:space="preserve"> על ידי עובד מדינה, הוא עלול לתבוע את המדינה על מנת להוכיח, שבינו לבין המדינה התקיימו יחסי </w:t>
      </w:r>
      <w:r w:rsidRPr="00CF2E44">
        <w:rPr>
          <w:rFonts w:ascii="Tahoma" w:eastAsia="Times New Roman" w:hAnsi="Tahoma" w:cs="Tahoma" w:hint="cs"/>
          <w:sz w:val="17"/>
          <w:szCs w:val="17"/>
          <w:rtl/>
          <w:lang w:eastAsia="he-IL"/>
        </w:rPr>
        <w:t>עבודה (יחסי עובד-מעסיק)</w:t>
      </w:r>
      <w:r>
        <w:rPr>
          <w:rFonts w:ascii="Tahoma" w:eastAsia="Times New Roman" w:hAnsi="Tahoma" w:cs="Tahoma"/>
          <w:sz w:val="17"/>
          <w:szCs w:val="17"/>
          <w:vertAlign w:val="superscript"/>
          <w:rtl/>
          <w:lang w:eastAsia="he-IL"/>
        </w:rPr>
        <w:footnoteReference w:id="10"/>
      </w:r>
      <w:r w:rsidRPr="00CF2E44">
        <w:rPr>
          <w:rFonts w:ascii="Tahoma" w:eastAsia="Times New Roman" w:hAnsi="Tahoma" w:cs="Tahoma" w:hint="cs"/>
          <w:sz w:val="17"/>
          <w:szCs w:val="17"/>
          <w:rtl/>
          <w:lang w:eastAsia="he-IL"/>
        </w:rPr>
        <w:t>. כאשר יועץ מועסק שנים רבות, בהיקף שעות כשל משרה מלאה, יושב במתקני משהב"ט, משתמש באמצעי משהב"ט כגון דואר אלקטרוני וטלפון, ומקבל הנחיות מעובדי משהב"ט, הסיכון שבתי משפט יכירו ביחסי עבודה בין היועץ לבין מדינה גדל מאוד</w:t>
      </w:r>
      <w:r>
        <w:rPr>
          <w:rFonts w:ascii="Tahoma" w:eastAsia="Times New Roman" w:hAnsi="Tahoma" w:cs="Tahoma"/>
          <w:sz w:val="17"/>
          <w:szCs w:val="17"/>
          <w:vertAlign w:val="superscript"/>
          <w:rtl/>
          <w:lang w:eastAsia="he-IL"/>
        </w:rPr>
        <w:footnoteReference w:id="11"/>
      </w:r>
      <w:r w:rsidRPr="00CF2E44">
        <w:rPr>
          <w:rFonts w:ascii="Tahoma" w:eastAsia="Times New Roman" w:hAnsi="Tahoma" w:cs="Tahoma" w:hint="cs"/>
          <w:sz w:val="17"/>
          <w:szCs w:val="17"/>
          <w:rtl/>
          <w:lang w:eastAsia="he-IL"/>
        </w:rPr>
        <w:t>. יודגש, כי בדיני העבודה מעמדו של מועסק נקבע על פי מערכת היחסים בין הצדדים מהבחינה המהותית, ולא על פי המוסכם בין הצדדים או הכינוי שנתנו למערכת היחסים ביניהם. בפסיקה</w:t>
      </w:r>
      <w:r>
        <w:rPr>
          <w:rFonts w:ascii="Tahoma" w:eastAsia="Times New Roman" w:hAnsi="Tahoma" w:cs="Tahoma"/>
          <w:sz w:val="17"/>
          <w:szCs w:val="17"/>
          <w:vertAlign w:val="superscript"/>
          <w:rtl/>
          <w:lang w:eastAsia="he-IL"/>
        </w:rPr>
        <w:footnoteReference w:id="12"/>
      </w:r>
      <w:r w:rsidRPr="00CF2E44">
        <w:rPr>
          <w:rFonts w:ascii="Tahoma" w:eastAsia="Times New Roman" w:hAnsi="Tahoma" w:cs="Tahoma" w:hint="cs"/>
          <w:sz w:val="17"/>
          <w:szCs w:val="17"/>
          <w:rtl/>
          <w:lang w:eastAsia="he-IL"/>
        </w:rPr>
        <w:t xml:space="preserve"> נקבעו </w:t>
      </w:r>
      <w:r w:rsidRPr="00E55FE1">
        <w:rPr>
          <w:rFonts w:ascii="Tahoma" w:eastAsia="Times New Roman" w:hAnsi="Tahoma" w:cs="Tahoma" w:hint="cs"/>
          <w:spacing w:val="-2"/>
          <w:sz w:val="17"/>
          <w:szCs w:val="17"/>
          <w:rtl/>
          <w:lang w:eastAsia="he-IL"/>
        </w:rPr>
        <w:t>מבחני עזר</w:t>
      </w:r>
      <w:r>
        <w:rPr>
          <w:rFonts w:ascii="Tahoma" w:eastAsia="Times New Roman" w:hAnsi="Tahoma" w:cs="Tahoma"/>
          <w:spacing w:val="-2"/>
          <w:sz w:val="17"/>
          <w:szCs w:val="17"/>
          <w:vertAlign w:val="superscript"/>
          <w:rtl/>
          <w:lang w:eastAsia="he-IL"/>
        </w:rPr>
        <w:footnoteReference w:id="13"/>
      </w:r>
      <w:r w:rsidRPr="00E55FE1">
        <w:rPr>
          <w:rFonts w:ascii="Tahoma" w:eastAsia="Times New Roman" w:hAnsi="Tahoma" w:cs="Tahoma" w:hint="cs"/>
          <w:spacing w:val="-2"/>
          <w:sz w:val="17"/>
          <w:szCs w:val="17"/>
          <w:rtl/>
          <w:lang w:eastAsia="he-IL"/>
        </w:rPr>
        <w:t xml:space="preserve"> לקביעת מעמדו של עובד. המבחן העיקרי הוא מבחן ההשתלבות במערך</w:t>
      </w:r>
      <w:r w:rsidRPr="00CF2E44">
        <w:rPr>
          <w:rFonts w:ascii="Tahoma" w:eastAsia="Times New Roman" w:hAnsi="Tahoma" w:cs="Tahoma" w:hint="cs"/>
          <w:sz w:val="17"/>
          <w:szCs w:val="17"/>
          <w:rtl/>
          <w:lang w:eastAsia="he-IL"/>
        </w:rPr>
        <w:t xml:space="preserve"> הארגוני</w:t>
      </w:r>
      <w:r>
        <w:rPr>
          <w:rFonts w:ascii="Tahoma" w:eastAsia="Times New Roman" w:hAnsi="Tahoma" w:cs="Tahoma"/>
          <w:sz w:val="17"/>
          <w:szCs w:val="17"/>
          <w:vertAlign w:val="superscript"/>
          <w:rtl/>
          <w:lang w:eastAsia="he-IL"/>
        </w:rPr>
        <w:footnoteReference w:id="14"/>
      </w:r>
      <w:r w:rsidRPr="00CF2E44">
        <w:rPr>
          <w:rFonts w:ascii="Tahoma" w:eastAsia="Times New Roman" w:hAnsi="Tahoma" w:cs="Tahoma" w:hint="cs"/>
          <w:sz w:val="17"/>
          <w:szCs w:val="17"/>
          <w:rtl/>
          <w:lang w:eastAsia="he-IL"/>
        </w:rPr>
        <w:t xml:space="preserve">. </w:t>
      </w:r>
    </w:p>
    <w:p w:rsidR="00D0066B" w:rsidRPr="00E55FE1" w:rsidP="008B4E64">
      <w:pPr>
        <w:pStyle w:val="ListParagraph"/>
        <w:numPr>
          <w:ilvl w:val="0"/>
          <w:numId w:val="32"/>
        </w:numPr>
        <w:autoSpaceDE/>
        <w:autoSpaceDN/>
        <w:adjustRightInd/>
        <w:spacing w:line="240" w:lineRule="exact"/>
        <w:ind w:left="340" w:right="2268" w:hanging="340"/>
        <w:rPr>
          <w:rFonts w:eastAsia="Times New Roman"/>
          <w:sz w:val="17"/>
          <w:szCs w:val="17"/>
          <w:rtl/>
          <w:lang w:eastAsia="he-IL"/>
        </w:rPr>
      </w:pPr>
      <w:r w:rsidRPr="00E55FE1">
        <w:rPr>
          <w:rFonts w:eastAsia="Times New Roman" w:hint="cs"/>
          <w:sz w:val="17"/>
          <w:szCs w:val="17"/>
          <w:rtl/>
          <w:lang w:eastAsia="he-IL"/>
        </w:rPr>
        <w:t>בשנת 2004 בדק משרד מבקר המדינה את צורות העסקה השונות בשירות המדינה ואת סדרי הפיקוח והבקרה של נש"ם על העובדים לסוגיהם בשירות המדינה (להלן - הביקורת הקודמת</w:t>
      </w:r>
      <w:r>
        <w:rPr>
          <w:rFonts w:eastAsia="Times New Roman"/>
          <w:vertAlign w:val="superscript"/>
          <w:rtl/>
          <w:lang w:eastAsia="he-IL"/>
        </w:rPr>
        <w:footnoteReference w:id="15"/>
      </w:r>
      <w:r w:rsidRPr="00E55FE1">
        <w:rPr>
          <w:rFonts w:eastAsia="Times New Roman" w:hint="cs"/>
          <w:sz w:val="17"/>
          <w:szCs w:val="17"/>
          <w:rtl/>
          <w:lang w:eastAsia="he-IL"/>
        </w:rPr>
        <w:t>). בביקורת הקודמת צוין, כי בשל הגבלת תקנים, מחמת הגמישות הניהולית הנמוכה ועקב מדיניות הממשלה להעביר שירותים ותפקידים המבוצעים על ידיה לגורמים חוץ-ממשלתיים, התפתחו במשרדי הממשלה במשך השנים צורות העסקה שונות ומגוונות, המבוססות בעיקרן על רכישת שירותי כוח אדם מחברות כוח אדם, מקבלנים</w:t>
      </w:r>
      <w:r>
        <w:rPr>
          <w:rFonts w:eastAsia="Times New Roman"/>
          <w:vertAlign w:val="superscript"/>
          <w:rtl/>
          <w:lang w:eastAsia="he-IL"/>
        </w:rPr>
        <w:footnoteReference w:id="16"/>
      </w:r>
      <w:r w:rsidRPr="00E55FE1">
        <w:rPr>
          <w:rFonts w:eastAsia="Times New Roman" w:hint="cs"/>
          <w:sz w:val="17"/>
          <w:szCs w:val="17"/>
          <w:rtl/>
          <w:lang w:eastAsia="he-IL"/>
        </w:rPr>
        <w:t xml:space="preserve"> עצמאיים וכן קניית שירותים ממקורות חוץ </w:t>
      </w:r>
      <w:r w:rsidRPr="00E55FE1">
        <w:rPr>
          <w:rFonts w:eastAsia="Times New Roman"/>
          <w:sz w:val="17"/>
          <w:szCs w:val="17"/>
          <w:rtl/>
          <w:lang w:eastAsia="he-IL"/>
        </w:rPr>
        <w:t>(</w:t>
      </w:r>
      <w:r w:rsidRPr="00E55FE1">
        <w:rPr>
          <w:rFonts w:eastAsia="Times New Roman"/>
          <w:sz w:val="17"/>
          <w:szCs w:val="17"/>
          <w:lang w:eastAsia="he-IL"/>
        </w:rPr>
        <w:t>outsourcing</w:t>
      </w:r>
      <w:r w:rsidRPr="00E55FE1">
        <w:rPr>
          <w:rFonts w:eastAsia="Times New Roman"/>
          <w:sz w:val="17"/>
          <w:szCs w:val="17"/>
          <w:rtl/>
          <w:lang w:eastAsia="he-IL"/>
        </w:rPr>
        <w:t>)</w:t>
      </w:r>
      <w:r w:rsidRPr="00E55FE1">
        <w:rPr>
          <w:rFonts w:eastAsia="Times New Roman" w:hint="cs"/>
          <w:sz w:val="17"/>
          <w:szCs w:val="17"/>
          <w:rtl/>
          <w:lang w:eastAsia="he-IL"/>
        </w:rPr>
        <w:t xml:space="preserve">. צורות העסקה אלו נועדו לאפשר העסקת עובדים בלי ליצור יחסי עובד-מעסיק בין המדינה לבין עובדים אלה. עוד צוין, שבמשך השנים היקף ההעסקה של כוח אדם חיצוני הלך וגדל, אך נש"ם עסקה במעקב ובפיקוח רק על עובדי מדינה, ולא היה לה מידע שלם על המועסקים בשירות המדינה בדרכים אחרות.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עוד צוין בביקורת הקודמת, כי נש"ם ומשרדי הממשלה גם לא בדקו, אם עלולים להתקיים במקרים מסוימים, על פי מבחני הפסיקה, יחסי עובד-מעסיק בין המשרד לבין כוח האדם החיצוני, אף על פי שמלכתחילה לא הייתה כוונה לכך. חלק מהם הועסקו בניגוד להוראות נש"ם בתפקידים שעל פי הפסיקה והנהלים ראוי היה שעובדי מדינה ימלאו, כגון תפקידי ניהול, בקרה ופיקוח.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בעקבות הערות מבקר המדינה, קיבלה על עצמה נש"ם ליזום מיפוי כולל של כוח אדם חיצוני בשיתוף עם החשכ"ל, אגף התקציבים במשרד האוצר ועם משרדי הממשלה ובליווי משפטי מטעם הלשכה המשפטית שלה. בהתאם לממצאי המיפוי יוחלט "אילו סוגי התקשרויות מתאימים להמשיך ולהיעשו</w:t>
      </w:r>
      <w:r w:rsidRPr="00CF2E44">
        <w:rPr>
          <w:rFonts w:ascii="Tahoma" w:eastAsia="Times New Roman" w:hAnsi="Tahoma" w:cs="Tahoma" w:hint="eastAsia"/>
          <w:sz w:val="17"/>
          <w:szCs w:val="17"/>
          <w:rtl/>
          <w:lang w:eastAsia="he-IL"/>
        </w:rPr>
        <w:t>ת</w:t>
      </w:r>
      <w:r w:rsidRPr="00CF2E44">
        <w:rPr>
          <w:rFonts w:ascii="Tahoma" w:eastAsia="Times New Roman" w:hAnsi="Tahoma" w:cs="Tahoma" w:hint="cs"/>
          <w:sz w:val="17"/>
          <w:szCs w:val="17"/>
          <w:rtl/>
          <w:lang w:eastAsia="he-IL"/>
        </w:rPr>
        <w:t xml:space="preserve"> </w:t>
      </w:r>
      <w:r w:rsidRPr="00CF2E44">
        <w:rPr>
          <w:rFonts w:ascii="Tahoma" w:eastAsia="Times New Roman" w:hAnsi="Tahoma" w:cs="Tahoma" w:hint="cs"/>
          <w:sz w:val="17"/>
          <w:szCs w:val="17"/>
          <w:rtl/>
          <w:lang w:eastAsia="he-IL"/>
        </w:rPr>
        <w:t>כקניית שירותים, ומהם הסייגים וההנחיות בעניין זה, ואילו תחומי פעילות צריכים להישא</w:t>
      </w:r>
      <w:r w:rsidRPr="00CF2E44">
        <w:rPr>
          <w:rFonts w:ascii="Tahoma" w:eastAsia="Times New Roman" w:hAnsi="Tahoma" w:cs="Tahoma" w:hint="eastAsia"/>
          <w:sz w:val="17"/>
          <w:szCs w:val="17"/>
          <w:rtl/>
          <w:lang w:eastAsia="he-IL"/>
        </w:rPr>
        <w:t>ר</w:t>
      </w:r>
      <w:r w:rsidRPr="00CF2E44">
        <w:rPr>
          <w:rFonts w:ascii="Tahoma" w:eastAsia="Times New Roman" w:hAnsi="Tahoma" w:cs="Tahoma" w:hint="cs"/>
          <w:sz w:val="17"/>
          <w:szCs w:val="17"/>
          <w:rtl/>
          <w:lang w:eastAsia="he-IL"/>
        </w:rPr>
        <w:t xml:space="preserve"> בידי עובדי המדינה".</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בין היתר בעקבות הביקורת הקודמת פרסמה נש"ם בשנת 2009 </w:t>
      </w:r>
      <w:r w:rsidRPr="00CF2E44">
        <w:rPr>
          <w:rFonts w:ascii="Tahoma" w:eastAsia="Times New Roman" w:hAnsi="Tahoma" w:cs="Tahoma" w:hint="eastAsia"/>
          <w:sz w:val="17"/>
          <w:szCs w:val="17"/>
          <w:rtl/>
          <w:lang w:eastAsia="he-IL"/>
        </w:rPr>
        <w:t>הנחיות</w:t>
      </w:r>
      <w:r w:rsidRPr="00CF2E44">
        <w:rPr>
          <w:rFonts w:ascii="Tahoma" w:eastAsia="Times New Roman" w:hAnsi="Tahoma" w:cs="Tahoma" w:hint="cs"/>
          <w:sz w:val="17"/>
          <w:szCs w:val="17"/>
          <w:rtl/>
          <w:lang w:eastAsia="he-IL"/>
        </w:rPr>
        <w:t xml:space="preserve"> לכלל משרדי הממשלה בנושא התקשרויות והעסקת כוח אדם שאינו עובד מדינה, ובשנת 2010 הנחיות להעסקת כוח אדם שאינו עובד מדינה בתוך יחידות מערכת הביטחון (להלן -חוזר נש"ם).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eastAsia"/>
          <w:sz w:val="17"/>
          <w:szCs w:val="17"/>
          <w:rtl/>
          <w:lang w:eastAsia="he-IL"/>
        </w:rPr>
        <w:t>חוזר</w:t>
      </w:r>
      <w:r w:rsidRPr="00CF2E44">
        <w:rPr>
          <w:rFonts w:ascii="Tahoma" w:eastAsia="Times New Roman" w:hAnsi="Tahoma" w:cs="Tahoma" w:hint="cs"/>
          <w:sz w:val="17"/>
          <w:szCs w:val="17"/>
          <w:rtl/>
          <w:lang w:eastAsia="he-IL"/>
        </w:rPr>
        <w:t xml:space="preserve"> נש"ם משנת 2010 נועד "להסדיר ולהגביר את הפיקוח על אופני העסקת כוח אדם חיצוני בתוך משרדי הממשלה... ובכלל זה, יח' מערכת הביטחון", על מנת למנוע העסקות שאינן תקינות, המביאות ליצירת יחסי עובד-מעסיק עם המדינה ולקליטת עובדים לשירות המדינה תוך עקיפת חוק שירות המדינה (מינויים), התשי"ט-1959. בחוזר נש"ם מפורטות הנחיות לאופני העסקה של יועצים, קבלני שירותים וקבלני כוח אדם</w:t>
      </w:r>
      <w:r>
        <w:rPr>
          <w:rFonts w:ascii="Tahoma" w:eastAsia="Times New Roman" w:hAnsi="Tahoma" w:cs="Tahoma"/>
          <w:sz w:val="17"/>
          <w:szCs w:val="17"/>
          <w:vertAlign w:val="superscript"/>
          <w:rtl/>
          <w:lang w:eastAsia="he-IL"/>
        </w:rPr>
        <w:footnoteReference w:id="17"/>
      </w:r>
      <w:r w:rsidRPr="00CF2E44">
        <w:rPr>
          <w:rFonts w:ascii="Tahoma" w:eastAsia="Times New Roman" w:hAnsi="Tahoma" w:cs="Tahoma" w:hint="cs"/>
          <w:sz w:val="17"/>
          <w:szCs w:val="17"/>
          <w:rtl/>
          <w:lang w:eastAsia="he-IL"/>
        </w:rPr>
        <w:t xml:space="preserve">. בחוזר נקבעו סוגי התפקידים שאין להעסיק בהם עובד שאינו עובד מדינה: "תפקידים הכרוכים בהפעלת סמכויות שלטוניות או סמכויות סטטוטוריות של המדינה", "תפקידים המהווים חלק אינטגראלי מליבת הפעילות של המשרד, תפקידים ניהוליים במשרד ותפקידים העוסקים בקביעת מדיניות המשרד". אשר להתקשרויות עם יועצים וקבלני שירותים נקבע בחוזר, כי ליועץ צריכה להיות "מומחיות מיוחדת בתחום הייעוץ או השירות המבוקש" ו"ההתקשרות היא עבור מתן שירות או ייעוץ לפרויקט או משימה זמניים ומוגדרים מראש". עוד נקבע, כי ההתקשרות עימם היא לצורך קבלת שירות מוגדר לתקופה קצובה. מקום עבודתו העיקרי של היועץ לא יהיה בתוך המשרד, והוא לא ייהנה משירותים מנהליים של המשרד. במקרים הנובעים מאילוצי ביטחון רשאי האחראי לאשר חריגה מכללים אלה. </w:t>
      </w:r>
    </w:p>
    <w:p w:rsidR="00D0066B" w:rsidRPr="00CF2E44" w:rsidP="008B4E64">
      <w:pPr>
        <w:pStyle w:val="ListParagraph"/>
        <w:numPr>
          <w:ilvl w:val="0"/>
          <w:numId w:val="32"/>
        </w:numPr>
        <w:autoSpaceDE/>
        <w:autoSpaceDN/>
        <w:adjustRightInd/>
        <w:spacing w:line="240" w:lineRule="exact"/>
        <w:ind w:left="340" w:right="2268" w:hanging="340"/>
        <w:rPr>
          <w:sz w:val="17"/>
          <w:szCs w:val="17"/>
          <w:lang w:eastAsia="he-IL"/>
        </w:rPr>
      </w:pPr>
      <w:r w:rsidRPr="00CF2E44">
        <w:rPr>
          <w:rFonts w:eastAsia="Times New Roman" w:hint="cs"/>
          <w:sz w:val="17"/>
          <w:szCs w:val="17"/>
          <w:rtl/>
          <w:lang w:eastAsia="he-IL"/>
        </w:rPr>
        <w:t xml:space="preserve">בשנת 2008 נכנס לתוקפו סעיף 12א לחוק העסקת עובדים על ידי קבלני כוח אדם, התשנ"ו-1996. לפי סעיף זה, עובדים המועסקים באמצעות חברת כוח אדם ייקלטו כעובדים מן המניין בתום תשעה חודשי עבודה. בעקבות הנחיות אלה, חברות כוח אדם רבות שינו את הגדרתן לחברות שירותים, ובכך ניסו בעצם לעקוף את האיסור על העסקת עובדי קבלן מעבר לתשעה חודשים.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כדי להתמודד עם ניסיונו</w:t>
      </w:r>
      <w:r w:rsidRPr="00CF2E44">
        <w:rPr>
          <w:rFonts w:ascii="Tahoma" w:eastAsia="Times New Roman" w:hAnsi="Tahoma" w:cs="Tahoma" w:hint="eastAsia"/>
          <w:sz w:val="17"/>
          <w:szCs w:val="17"/>
          <w:rtl/>
          <w:lang w:eastAsia="he-IL"/>
        </w:rPr>
        <w:t>ת</w:t>
      </w:r>
      <w:r w:rsidRPr="00CF2E44">
        <w:rPr>
          <w:rFonts w:ascii="Tahoma" w:eastAsia="Times New Roman" w:hAnsi="Tahoma" w:cs="Tahoma" w:hint="cs"/>
          <w:sz w:val="17"/>
          <w:szCs w:val="17"/>
          <w:rtl/>
          <w:lang w:eastAsia="he-IL"/>
        </w:rPr>
        <w:t xml:space="preserve"> אלה, נחתם בפברואר 2012 מסמך עקרונות בין שר האוצר דאז לבין יו"ר הסתדרות העובדים הכללית החדשה, שעסק בין היתר בנושא העסקת עובדים של קבלני שירותים במסגרת שירות המדינה. במסגרת מסמך העקרונות נקבע, כי הממשלה תפעל "</w:t>
      </w:r>
      <w:r w:rsidRPr="00CF2E44">
        <w:rPr>
          <w:rFonts w:ascii="Tahoma" w:eastAsia="Times New Roman" w:hAnsi="Tahoma" w:cs="Tahoma" w:hint="cs"/>
          <w:b/>
          <w:bCs/>
          <w:sz w:val="17"/>
          <w:szCs w:val="17"/>
          <w:u w:val="single"/>
          <w:rtl/>
          <w:lang w:eastAsia="he-IL"/>
        </w:rPr>
        <w:t>לאתר ולמנוע"</w:t>
      </w:r>
      <w:r w:rsidRPr="00CF2E44">
        <w:rPr>
          <w:rFonts w:ascii="Tahoma" w:eastAsia="Times New Roman" w:hAnsi="Tahoma" w:cs="Tahoma" w:hint="cs"/>
          <w:sz w:val="17"/>
          <w:szCs w:val="17"/>
          <w:rtl/>
          <w:lang w:eastAsia="he-IL"/>
        </w:rPr>
        <w:t xml:space="preserve"> (ההדגשה במקור) מקרים שבהם מועסק </w:t>
      </w:r>
      <w:r w:rsidRPr="00CF2E44">
        <w:rPr>
          <w:rFonts w:ascii="Tahoma" w:eastAsia="Times New Roman" w:hAnsi="Tahoma" w:cs="Tahoma" w:hint="eastAsia"/>
          <w:sz w:val="17"/>
          <w:szCs w:val="17"/>
          <w:rtl/>
          <w:lang w:eastAsia="he-IL"/>
        </w:rPr>
        <w:t>עובד</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קבלן</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שירותים</w:t>
      </w:r>
      <w:r w:rsidRPr="00CF2E44">
        <w:rPr>
          <w:rFonts w:ascii="Tahoma" w:eastAsia="Times New Roman" w:hAnsi="Tahoma" w:cs="Tahoma" w:hint="cs"/>
          <w:sz w:val="17"/>
          <w:szCs w:val="17"/>
          <w:rtl/>
          <w:lang w:eastAsia="he-IL"/>
        </w:rPr>
        <w:t xml:space="preserve"> "באותה חצר של המדינה, 'כתף אל כתף' לצד עובד מדינה מקביל, המועסק באותו עיסוק ומאפייני ונסיבות העסקה הרלוונטיים דומים, תקופת העסקה העולה על 9 חודשים, לרבות באמצעות העסקה ישירה".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במאי 2012 פרסמו נש"ם וחשכ"ל מסמך המנחה את משרדי הממשלה אשר לאופן שבו יש לבחון ולמפות את כלל המועסקים העונים לקריטריונים הללו (להלן - מסמך העקרונות). מסמך זה נשלח לסמנכ"לים הבכירים למינהל ומשאבי אנוש ולחשבים הבכירים במשרדי הממשלה. במסמך העקרונות נקבע, </w:t>
      </w:r>
      <w:r w:rsidRPr="00CF2E44">
        <w:rPr>
          <w:rFonts w:ascii="Tahoma" w:eastAsia="Times New Roman" w:hAnsi="Tahoma" w:cs="Tahoma" w:hint="cs"/>
          <w:sz w:val="17"/>
          <w:szCs w:val="17"/>
          <w:rtl/>
          <w:lang w:eastAsia="he-IL"/>
        </w:rPr>
        <w:t>בין היתר, שעל כל משרד להעביר לנציגי נש"ם את פרטי העובדים המועסקים "כתף אל כתף" במשרדי הממשלה לצד עובד מדינה, המועסק באותו עיסוק ומאפייני ההעסקה הרלוונטיים דומים. במאי 2015 פרסמה נש"ם הוראות ביצוע לקליטת עובדי קבלני שירותים לשירות המדינה. מטרת ההוראות היא להסדיר את תנאי העסקתם של עובדים שהועסקו "כתף אל כתף" בשירות המדינה.</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בבדיקה שערכו נציגי משרד מבקר המדינה עם מרכז משרדי הממשלה ויחידות הסמך בנש"ם, וממסמכים שהעביר האחרון לנציגי משרד מבקר המדינה התברר, כי ועדה משותפת לנש"ם ולחשכ"ל בחנה את המיפוי של עובדי </w:t>
      </w:r>
      <w:r w:rsidRPr="00CF2E44">
        <w:rPr>
          <w:rFonts w:ascii="Tahoma" w:eastAsia="Times New Roman" w:hAnsi="Tahoma" w:cs="Tahoma"/>
          <w:sz w:val="17"/>
          <w:szCs w:val="17"/>
          <w:rtl/>
          <w:lang w:eastAsia="he-IL"/>
        </w:rPr>
        <w:t>"כתף אל כתף"</w:t>
      </w:r>
      <w:r w:rsidRPr="00CF2E44">
        <w:rPr>
          <w:rFonts w:ascii="Tahoma" w:eastAsia="Times New Roman" w:hAnsi="Tahoma" w:cs="Tahoma" w:hint="cs"/>
          <w:sz w:val="17"/>
          <w:szCs w:val="17"/>
          <w:rtl/>
          <w:lang w:eastAsia="he-IL"/>
        </w:rPr>
        <w:t xml:space="preserve"> שנעשה </w:t>
      </w:r>
      <w:r w:rsidRPr="00CF2E44">
        <w:rPr>
          <w:rFonts w:ascii="Tahoma" w:eastAsia="Times New Roman" w:hAnsi="Tahoma" w:cs="Tahoma"/>
          <w:sz w:val="17"/>
          <w:szCs w:val="17"/>
          <w:rtl/>
          <w:lang w:eastAsia="he-IL"/>
        </w:rPr>
        <w:t>במשרדי</w:t>
      </w:r>
      <w:r w:rsidRPr="00CF2E44">
        <w:rPr>
          <w:rFonts w:ascii="Tahoma" w:eastAsia="Times New Roman" w:hAnsi="Tahoma" w:cs="Tahoma" w:hint="cs"/>
          <w:sz w:val="17"/>
          <w:szCs w:val="17"/>
          <w:rtl/>
          <w:lang w:eastAsia="he-IL"/>
        </w:rPr>
        <w:t xml:space="preserve"> הממשלה, ונבחן לגבי כל עובד אם לסיים את העסקתו, אם לשנות את העסקתו כך שלא תתקיים עבודה "כתף אל כתף", או שהעובד ייקלט כעובד תקני במשרד. </w:t>
      </w:r>
    </w:p>
    <w:p w:rsidR="00D0066B" w:rsidRPr="00CF2E44" w:rsidP="00FE630F">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בביקורת עלה, כי לעומת משרדי ממשלה אחרים משהב"ט </w:t>
      </w:r>
      <w:r w:rsidRPr="00CF2E44">
        <w:rPr>
          <w:rFonts w:ascii="Tahoma" w:eastAsia="Times New Roman" w:hAnsi="Tahoma" w:cs="Tahoma"/>
          <w:sz w:val="17"/>
          <w:szCs w:val="17"/>
          <w:rtl/>
          <w:lang w:eastAsia="he-IL"/>
        </w:rPr>
        <w:t xml:space="preserve">לא </w:t>
      </w:r>
      <w:r w:rsidRPr="00CF2E44">
        <w:rPr>
          <w:rFonts w:ascii="Tahoma" w:eastAsia="Times New Roman" w:hAnsi="Tahoma" w:cs="Tahoma" w:hint="cs"/>
          <w:sz w:val="17"/>
          <w:szCs w:val="17"/>
          <w:rtl/>
          <w:lang w:eastAsia="he-IL"/>
        </w:rPr>
        <w:t>ערך</w:t>
      </w:r>
      <w:r w:rsidRPr="00CF2E44">
        <w:rPr>
          <w:rFonts w:ascii="Tahoma" w:eastAsia="Times New Roman" w:hAnsi="Tahoma" w:cs="Tahoma"/>
          <w:sz w:val="17"/>
          <w:szCs w:val="17"/>
          <w:rtl/>
          <w:lang w:eastAsia="he-IL"/>
        </w:rPr>
        <w:t xml:space="preserve"> מיפוי </w:t>
      </w:r>
      <w:r w:rsidRPr="00CF2E44">
        <w:rPr>
          <w:rFonts w:ascii="Tahoma" w:eastAsia="Times New Roman" w:hAnsi="Tahoma" w:cs="Tahoma" w:hint="cs"/>
          <w:sz w:val="17"/>
          <w:szCs w:val="17"/>
          <w:rtl/>
          <w:lang w:eastAsia="he-IL"/>
        </w:rPr>
        <w:t xml:space="preserve">כנדרש במסמך העקרונות, </w:t>
      </w:r>
      <w:r w:rsidRPr="00CF2E44">
        <w:rPr>
          <w:rFonts w:ascii="Tahoma" w:eastAsia="Times New Roman" w:hAnsi="Tahoma" w:cs="Tahoma"/>
          <w:sz w:val="17"/>
          <w:szCs w:val="17"/>
          <w:rtl/>
          <w:lang w:eastAsia="he-IL"/>
        </w:rPr>
        <w:t xml:space="preserve">ואף לא </w:t>
      </w:r>
      <w:r w:rsidRPr="00CF2E44">
        <w:rPr>
          <w:rFonts w:ascii="Tahoma" w:eastAsia="Times New Roman" w:hAnsi="Tahoma" w:cs="Tahoma" w:hint="cs"/>
          <w:sz w:val="17"/>
          <w:szCs w:val="17"/>
          <w:rtl/>
          <w:lang w:eastAsia="he-IL"/>
        </w:rPr>
        <w:t xml:space="preserve">הסדיר את העסקתם של עובדי "כתף אל כתף" בהתאם להוראות נש"ם משנת 2015. </w:t>
      </w:r>
      <w:r w:rsidRPr="00CF2E44">
        <w:rPr>
          <w:rFonts w:ascii="Tahoma" w:eastAsia="Times New Roman" w:hAnsi="Tahoma" w:cs="Tahoma" w:hint="eastAsia"/>
          <w:sz w:val="17"/>
          <w:szCs w:val="17"/>
          <w:rtl/>
          <w:lang w:eastAsia="he-IL"/>
        </w:rPr>
        <w:t>משיחה</w:t>
      </w:r>
      <w:r w:rsidRPr="00CF2E44">
        <w:rPr>
          <w:rFonts w:ascii="Tahoma" w:eastAsia="Times New Roman" w:hAnsi="Tahoma" w:cs="Tahoma"/>
          <w:sz w:val="17"/>
          <w:szCs w:val="17"/>
          <w:rtl/>
          <w:lang w:eastAsia="he-IL"/>
        </w:rPr>
        <w:t xml:space="preserve"> </w:t>
      </w:r>
      <w:r w:rsidRPr="00CF2E44">
        <w:rPr>
          <w:rFonts w:ascii="Tahoma" w:eastAsia="Times New Roman" w:hAnsi="Tahoma" w:cs="Tahoma" w:hint="cs"/>
          <w:sz w:val="17"/>
          <w:szCs w:val="17"/>
          <w:rtl/>
          <w:lang w:eastAsia="he-IL"/>
        </w:rPr>
        <w:t xml:space="preserve">שערכו נציגי משרד מבקר המדינה </w:t>
      </w:r>
      <w:r w:rsidRPr="00CF2E44">
        <w:rPr>
          <w:rFonts w:ascii="Tahoma" w:eastAsia="Times New Roman" w:hAnsi="Tahoma" w:cs="Tahoma"/>
          <w:sz w:val="17"/>
          <w:szCs w:val="17"/>
          <w:rtl/>
          <w:lang w:eastAsia="he-IL"/>
        </w:rPr>
        <w:t xml:space="preserve">עם הממונה על מערכת הביטחון </w:t>
      </w:r>
      <w:r w:rsidRPr="00CF2E44">
        <w:rPr>
          <w:rFonts w:ascii="Tahoma" w:eastAsia="Times New Roman" w:hAnsi="Tahoma" w:cs="Tahoma" w:hint="eastAsia"/>
          <w:sz w:val="17"/>
          <w:szCs w:val="17"/>
          <w:rtl/>
          <w:lang w:eastAsia="he-IL"/>
        </w:rPr>
        <w:t>בנש</w:t>
      </w:r>
      <w:r w:rsidRPr="00CF2E44">
        <w:rPr>
          <w:rFonts w:ascii="Tahoma" w:eastAsia="Times New Roman" w:hAnsi="Tahoma" w:cs="Tahoma"/>
          <w:sz w:val="17"/>
          <w:szCs w:val="17"/>
          <w:rtl/>
          <w:lang w:eastAsia="he-IL"/>
        </w:rPr>
        <w:t>"ם</w:t>
      </w:r>
      <w:r w:rsidRPr="00CF2E44">
        <w:rPr>
          <w:rFonts w:ascii="Tahoma" w:eastAsia="Times New Roman" w:hAnsi="Tahoma" w:cs="Tahoma" w:hint="cs"/>
          <w:sz w:val="17"/>
          <w:szCs w:val="17"/>
          <w:rtl/>
          <w:lang w:eastAsia="he-IL"/>
        </w:rPr>
        <w:t>, הגב' איילה גונן-אשרי,</w:t>
      </w:r>
      <w:r w:rsidRPr="00CF2E44">
        <w:rPr>
          <w:rFonts w:ascii="Tahoma" w:eastAsia="Times New Roman" w:hAnsi="Tahoma" w:cs="Tahoma"/>
          <w:sz w:val="17"/>
          <w:szCs w:val="17"/>
          <w:rtl/>
          <w:lang w:eastAsia="he-IL"/>
        </w:rPr>
        <w:t xml:space="preserve"> עלה כי </w:t>
      </w:r>
      <w:r w:rsidRPr="00CF2E44">
        <w:rPr>
          <w:rFonts w:ascii="Tahoma" w:eastAsia="Times New Roman" w:hAnsi="Tahoma" w:cs="Tahoma" w:hint="cs"/>
          <w:sz w:val="17"/>
          <w:szCs w:val="17"/>
          <w:rtl/>
          <w:lang w:eastAsia="he-IL"/>
        </w:rPr>
        <w:t xml:space="preserve">אף שמסמך העקרונות נשלח אליה, </w:t>
      </w:r>
      <w:r w:rsidRPr="00CF2E44">
        <w:rPr>
          <w:rFonts w:ascii="Tahoma" w:eastAsia="Times New Roman" w:hAnsi="Tahoma" w:cs="Tahoma"/>
          <w:sz w:val="17"/>
          <w:szCs w:val="17"/>
          <w:rtl/>
          <w:lang w:eastAsia="he-IL"/>
        </w:rPr>
        <w:t xml:space="preserve">היא לא </w:t>
      </w:r>
      <w:r w:rsidRPr="00CF2E44">
        <w:rPr>
          <w:rFonts w:ascii="Tahoma" w:eastAsia="Times New Roman" w:hAnsi="Tahoma" w:cs="Tahoma" w:hint="cs"/>
          <w:sz w:val="17"/>
          <w:szCs w:val="17"/>
          <w:rtl/>
          <w:lang w:eastAsia="he-IL"/>
        </w:rPr>
        <w:t xml:space="preserve">וידאה עם </w:t>
      </w:r>
      <w:r w:rsidRPr="00CF2E44">
        <w:rPr>
          <w:rFonts w:ascii="Tahoma" w:eastAsia="Times New Roman" w:hAnsi="Tahoma" w:cs="Tahoma" w:hint="eastAsia"/>
          <w:sz w:val="17"/>
          <w:szCs w:val="17"/>
          <w:rtl/>
          <w:lang w:eastAsia="he-IL"/>
        </w:rPr>
        <w:t>משהב</w:t>
      </w:r>
      <w:r w:rsidRPr="00CF2E44">
        <w:rPr>
          <w:rFonts w:ascii="Tahoma" w:eastAsia="Times New Roman" w:hAnsi="Tahoma" w:cs="Tahoma"/>
          <w:sz w:val="17"/>
          <w:szCs w:val="17"/>
          <w:rtl/>
          <w:lang w:eastAsia="he-IL"/>
        </w:rPr>
        <w:t xml:space="preserve">"ט </w:t>
      </w:r>
      <w:r w:rsidRPr="00CF2E44">
        <w:rPr>
          <w:rFonts w:ascii="Tahoma" w:eastAsia="Times New Roman" w:hAnsi="Tahoma" w:cs="Tahoma" w:hint="cs"/>
          <w:sz w:val="17"/>
          <w:szCs w:val="17"/>
          <w:rtl/>
          <w:lang w:eastAsia="he-IL"/>
        </w:rPr>
        <w:t xml:space="preserve">כי הוא פועל </w:t>
      </w:r>
      <w:r w:rsidRPr="00CF2E44">
        <w:rPr>
          <w:rFonts w:ascii="Tahoma" w:eastAsia="Times New Roman" w:hAnsi="Tahoma" w:cs="Tahoma"/>
          <w:sz w:val="17"/>
          <w:szCs w:val="17"/>
          <w:rtl/>
          <w:lang w:eastAsia="he-IL"/>
        </w:rPr>
        <w:t>על פי</w:t>
      </w:r>
      <w:r w:rsidRPr="00CF2E44">
        <w:rPr>
          <w:rFonts w:ascii="Tahoma" w:eastAsia="Times New Roman" w:hAnsi="Tahoma" w:cs="Tahoma" w:hint="cs"/>
          <w:sz w:val="17"/>
          <w:szCs w:val="17"/>
          <w:rtl/>
          <w:lang w:eastAsia="he-IL"/>
        </w:rPr>
        <w:t xml:space="preserve">ו. הממונה על מערכת הביטחון בנש"ם טענה בפני נציגי משרד מבקר המדינה, כי נש"ם אינה אחראית לפיקוח ולבקרה על העסקת יועצים במשרדי ממשלה, מאחר </w:t>
      </w:r>
      <w:r w:rsidR="00FE630F">
        <w:rPr>
          <w:rFonts w:ascii="Tahoma" w:eastAsia="Times New Roman" w:hAnsi="Tahoma" w:cs="Tahoma" w:hint="cs"/>
          <w:sz w:val="17"/>
          <w:szCs w:val="17"/>
          <w:rtl/>
          <w:lang w:eastAsia="he-IL"/>
        </w:rPr>
        <w:t>ש</w:t>
      </w:r>
      <w:r w:rsidRPr="00CF2E44">
        <w:rPr>
          <w:rFonts w:ascii="Tahoma" w:eastAsia="Times New Roman" w:hAnsi="Tahoma" w:cs="Tahoma" w:hint="cs"/>
          <w:sz w:val="17"/>
          <w:szCs w:val="17"/>
          <w:rtl/>
          <w:lang w:eastAsia="he-IL"/>
        </w:rPr>
        <w:t xml:space="preserve">"העסקת יועצים מעצם היותם יועצים ולא עובדי מדינה נכללת בתוך מתן שירותים", והגוף האמור לעשות זאת הוא החשכ"ל. סגן בכיר לחשכ"ל, מר מוטי אלישע, שהיה אחד החברים בוועדה משותפת לנש"ם ולחשכ"ל שערכה מיפוי של עובדי </w:t>
      </w:r>
      <w:r w:rsidRPr="00CF2E44">
        <w:rPr>
          <w:rFonts w:ascii="Tahoma" w:eastAsia="Times New Roman" w:hAnsi="Tahoma" w:cs="Tahoma"/>
          <w:sz w:val="17"/>
          <w:szCs w:val="17"/>
          <w:rtl/>
          <w:lang w:eastAsia="he-IL"/>
        </w:rPr>
        <w:t>"כתף אל כתף"</w:t>
      </w:r>
      <w:r w:rsidRPr="00CF2E44">
        <w:rPr>
          <w:rFonts w:ascii="Tahoma" w:eastAsia="Times New Roman" w:hAnsi="Tahoma" w:cs="Tahoma" w:hint="cs"/>
          <w:sz w:val="17"/>
          <w:szCs w:val="17"/>
          <w:rtl/>
          <w:lang w:eastAsia="he-IL"/>
        </w:rPr>
        <w:t xml:space="preserve"> </w:t>
      </w:r>
      <w:r w:rsidRPr="00CF2E44">
        <w:rPr>
          <w:rFonts w:ascii="Tahoma" w:eastAsia="Times New Roman" w:hAnsi="Tahoma" w:cs="Tahoma"/>
          <w:sz w:val="17"/>
          <w:szCs w:val="17"/>
          <w:rtl/>
          <w:lang w:eastAsia="he-IL"/>
        </w:rPr>
        <w:t>במשרדי</w:t>
      </w:r>
      <w:r w:rsidRPr="00CF2E44">
        <w:rPr>
          <w:rFonts w:ascii="Tahoma" w:eastAsia="Times New Roman" w:hAnsi="Tahoma" w:cs="Tahoma" w:hint="cs"/>
          <w:sz w:val="17"/>
          <w:szCs w:val="17"/>
          <w:rtl/>
          <w:lang w:eastAsia="he-IL"/>
        </w:rPr>
        <w:t xml:space="preserve"> הממשלה, מסר לנציגי משרד מבקר המדינה, כי למיטב זיכרונו, משהב"ט לא העביר לוועדה המשותפת לנש"ם ולחשכ"ל רשימה של כל היועצים, כנדרש במסמך העקרונות מכל משרדי הממשלה, וכי הוועדה גם לא ביררה את הסיבות לכך. מצב דברים זה הביא לכך שמשהב"ט לא הסדיר את העסקתם של עובדי "כתף אל כתף". </w:t>
      </w:r>
      <w:r w:rsidRPr="0012789B" w:rsidR="00FE630F">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E630F" w:rsidRPr="00373C5D" w:rsidP="00FE630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729469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110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E630F" w:rsidRPr="00881D99" w:rsidP="00FE630F">
                            <w:pPr>
                              <w:spacing w:after="0" w:line="240" w:lineRule="auto"/>
                              <w:rPr>
                                <w:color w:val="0B5294"/>
                                <w:spacing w:val="-4"/>
                                <w:sz w:val="24"/>
                                <w:szCs w:val="24"/>
                                <w:rtl/>
                                <w:cs/>
                              </w:rPr>
                            </w:pPr>
                            <w:r w:rsidRPr="00FE630F">
                              <w:rPr>
                                <w:rFonts w:cs="Tahoma" w:hint="eastAsia"/>
                                <w:color w:val="0B5294"/>
                                <w:spacing w:val="-4"/>
                                <w:sz w:val="24"/>
                                <w:szCs w:val="24"/>
                                <w:rtl/>
                              </w:rPr>
                              <w:t>לעומת</w:t>
                            </w:r>
                            <w:r w:rsidRPr="00FE630F">
                              <w:rPr>
                                <w:rFonts w:cs="Tahoma"/>
                                <w:color w:val="0B5294"/>
                                <w:spacing w:val="-4"/>
                                <w:sz w:val="24"/>
                                <w:szCs w:val="24"/>
                                <w:rtl/>
                              </w:rPr>
                              <w:t xml:space="preserve"> </w:t>
                            </w:r>
                            <w:r w:rsidRPr="00FE630F">
                              <w:rPr>
                                <w:rFonts w:cs="Tahoma" w:hint="eastAsia"/>
                                <w:color w:val="0B5294"/>
                                <w:spacing w:val="-4"/>
                                <w:sz w:val="24"/>
                                <w:szCs w:val="24"/>
                                <w:rtl/>
                              </w:rPr>
                              <w:t>משרדי</w:t>
                            </w:r>
                            <w:r w:rsidRPr="00FE630F">
                              <w:rPr>
                                <w:rFonts w:cs="Tahoma"/>
                                <w:color w:val="0B5294"/>
                                <w:spacing w:val="-4"/>
                                <w:sz w:val="24"/>
                                <w:szCs w:val="24"/>
                                <w:rtl/>
                              </w:rPr>
                              <w:t xml:space="preserve"> </w:t>
                            </w:r>
                            <w:r w:rsidRPr="00FE630F">
                              <w:rPr>
                                <w:rFonts w:cs="Tahoma" w:hint="eastAsia"/>
                                <w:color w:val="0B5294"/>
                                <w:spacing w:val="-4"/>
                                <w:sz w:val="24"/>
                                <w:szCs w:val="24"/>
                                <w:rtl/>
                              </w:rPr>
                              <w:t>ממשלה</w:t>
                            </w:r>
                            <w:r w:rsidRPr="00FE630F">
                              <w:rPr>
                                <w:rFonts w:cs="Tahoma"/>
                                <w:color w:val="0B5294"/>
                                <w:spacing w:val="-4"/>
                                <w:sz w:val="24"/>
                                <w:szCs w:val="24"/>
                                <w:rtl/>
                              </w:rPr>
                              <w:t xml:space="preserve"> </w:t>
                            </w:r>
                            <w:r w:rsidRPr="00FE630F">
                              <w:rPr>
                                <w:rFonts w:cs="Tahoma" w:hint="eastAsia"/>
                                <w:color w:val="0B5294"/>
                                <w:spacing w:val="-4"/>
                                <w:sz w:val="24"/>
                                <w:szCs w:val="24"/>
                                <w:rtl/>
                              </w:rPr>
                              <w:t>אחרים</w:t>
                            </w:r>
                            <w:r w:rsidRPr="00FE630F">
                              <w:rPr>
                                <w:rFonts w:cs="Tahoma"/>
                                <w:color w:val="0B5294"/>
                                <w:spacing w:val="-4"/>
                                <w:sz w:val="24"/>
                                <w:szCs w:val="24"/>
                                <w:rtl/>
                              </w:rPr>
                              <w:t xml:space="preserve"> </w:t>
                            </w:r>
                            <w:r w:rsidRPr="00FE630F">
                              <w:rPr>
                                <w:rFonts w:cs="Tahoma" w:hint="eastAsia"/>
                                <w:color w:val="0B5294"/>
                                <w:spacing w:val="-4"/>
                                <w:sz w:val="24"/>
                                <w:szCs w:val="24"/>
                                <w:rtl/>
                              </w:rPr>
                              <w:t>משהב</w:t>
                            </w:r>
                            <w:r w:rsidRPr="00FE630F">
                              <w:rPr>
                                <w:rFonts w:cs="Tahoma"/>
                                <w:color w:val="0B5294"/>
                                <w:spacing w:val="-4"/>
                                <w:sz w:val="24"/>
                                <w:szCs w:val="24"/>
                                <w:rtl/>
                              </w:rPr>
                              <w:t>"</w:t>
                            </w:r>
                            <w:r w:rsidRPr="00FE630F">
                              <w:rPr>
                                <w:rFonts w:cs="Tahoma" w:hint="eastAsia"/>
                                <w:color w:val="0B5294"/>
                                <w:spacing w:val="-4"/>
                                <w:sz w:val="24"/>
                                <w:szCs w:val="24"/>
                                <w:rtl/>
                              </w:rPr>
                              <w:t>ט</w:t>
                            </w:r>
                            <w:r w:rsidRPr="00FE630F">
                              <w:rPr>
                                <w:rFonts w:cs="Tahoma"/>
                                <w:color w:val="0B5294"/>
                                <w:spacing w:val="-4"/>
                                <w:sz w:val="24"/>
                                <w:szCs w:val="24"/>
                                <w:rtl/>
                              </w:rPr>
                              <w:t xml:space="preserve"> </w:t>
                            </w:r>
                            <w:r w:rsidRPr="00FE630F">
                              <w:rPr>
                                <w:rFonts w:cs="Tahoma" w:hint="eastAsia"/>
                                <w:color w:val="0B5294"/>
                                <w:spacing w:val="-4"/>
                                <w:sz w:val="24"/>
                                <w:szCs w:val="24"/>
                                <w:rtl/>
                              </w:rPr>
                              <w:t>לא</w:t>
                            </w:r>
                            <w:r w:rsidRPr="00FE630F">
                              <w:rPr>
                                <w:rFonts w:cs="Tahoma"/>
                                <w:color w:val="0B5294"/>
                                <w:spacing w:val="-4"/>
                                <w:sz w:val="24"/>
                                <w:szCs w:val="24"/>
                                <w:rtl/>
                              </w:rPr>
                              <w:t xml:space="preserve"> </w:t>
                            </w:r>
                            <w:r w:rsidRPr="00FE630F">
                              <w:rPr>
                                <w:rFonts w:cs="Tahoma" w:hint="eastAsia"/>
                                <w:color w:val="0B5294"/>
                                <w:spacing w:val="-4"/>
                                <w:sz w:val="24"/>
                                <w:szCs w:val="24"/>
                                <w:rtl/>
                              </w:rPr>
                              <w:t>ערך</w:t>
                            </w:r>
                            <w:r w:rsidRPr="00FE630F">
                              <w:rPr>
                                <w:rFonts w:cs="Tahoma"/>
                                <w:color w:val="0B5294"/>
                                <w:spacing w:val="-4"/>
                                <w:sz w:val="24"/>
                                <w:szCs w:val="24"/>
                                <w:rtl/>
                              </w:rPr>
                              <w:t xml:space="preserve"> </w:t>
                            </w:r>
                            <w:r w:rsidRPr="00FE630F">
                              <w:rPr>
                                <w:rFonts w:cs="Tahoma" w:hint="eastAsia"/>
                                <w:color w:val="0B5294"/>
                                <w:spacing w:val="-4"/>
                                <w:sz w:val="24"/>
                                <w:szCs w:val="24"/>
                                <w:rtl/>
                              </w:rPr>
                              <w:t>מיפוי</w:t>
                            </w:r>
                            <w:r w:rsidRPr="00FE630F">
                              <w:rPr>
                                <w:rFonts w:cs="Tahoma"/>
                                <w:color w:val="0B5294"/>
                                <w:spacing w:val="-4"/>
                                <w:sz w:val="24"/>
                                <w:szCs w:val="24"/>
                                <w:rtl/>
                              </w:rPr>
                              <w:t xml:space="preserve"> </w:t>
                            </w:r>
                            <w:r w:rsidRPr="00FE630F">
                              <w:rPr>
                                <w:rFonts w:cs="Tahoma" w:hint="eastAsia"/>
                                <w:color w:val="0B5294"/>
                                <w:spacing w:val="-4"/>
                                <w:sz w:val="24"/>
                                <w:szCs w:val="24"/>
                                <w:rtl/>
                              </w:rPr>
                              <w:t>כנדרש</w:t>
                            </w:r>
                            <w:r w:rsidRPr="00FE630F">
                              <w:rPr>
                                <w:rFonts w:cs="Tahoma"/>
                                <w:color w:val="0B5294"/>
                                <w:spacing w:val="-4"/>
                                <w:sz w:val="24"/>
                                <w:szCs w:val="24"/>
                                <w:rtl/>
                              </w:rPr>
                              <w:t xml:space="preserve"> </w:t>
                            </w:r>
                            <w:r w:rsidRPr="00FE630F">
                              <w:rPr>
                                <w:rFonts w:cs="Tahoma" w:hint="eastAsia"/>
                                <w:color w:val="0B5294"/>
                                <w:spacing w:val="-4"/>
                                <w:sz w:val="24"/>
                                <w:szCs w:val="24"/>
                                <w:rtl/>
                              </w:rPr>
                              <w:t>במסמך</w:t>
                            </w:r>
                            <w:r w:rsidRPr="00FE630F">
                              <w:rPr>
                                <w:rFonts w:cs="Tahoma"/>
                                <w:color w:val="0B5294"/>
                                <w:spacing w:val="-4"/>
                                <w:sz w:val="24"/>
                                <w:szCs w:val="24"/>
                                <w:rtl/>
                              </w:rPr>
                              <w:t xml:space="preserve"> </w:t>
                            </w:r>
                            <w:r w:rsidRPr="00FE630F">
                              <w:rPr>
                                <w:rFonts w:cs="Tahoma" w:hint="eastAsia"/>
                                <w:color w:val="0B5294"/>
                                <w:spacing w:val="-4"/>
                                <w:sz w:val="24"/>
                                <w:szCs w:val="24"/>
                                <w:rtl/>
                              </w:rPr>
                              <w:t>העקרונות</w:t>
                            </w:r>
                            <w:r w:rsidRPr="00FE630F">
                              <w:rPr>
                                <w:rFonts w:cs="Tahoma"/>
                                <w:color w:val="0B5294"/>
                                <w:spacing w:val="-4"/>
                                <w:sz w:val="24"/>
                                <w:szCs w:val="24"/>
                                <w:rtl/>
                              </w:rPr>
                              <w:t xml:space="preserve">, </w:t>
                            </w:r>
                            <w:r w:rsidRPr="00FE630F">
                              <w:rPr>
                                <w:rFonts w:cs="Tahoma" w:hint="eastAsia"/>
                                <w:color w:val="0B5294"/>
                                <w:spacing w:val="-4"/>
                                <w:sz w:val="24"/>
                                <w:szCs w:val="24"/>
                                <w:rtl/>
                              </w:rPr>
                              <w:t>ואף</w:t>
                            </w:r>
                            <w:r w:rsidRPr="00FE630F">
                              <w:rPr>
                                <w:rFonts w:cs="Tahoma"/>
                                <w:color w:val="0B5294"/>
                                <w:spacing w:val="-4"/>
                                <w:sz w:val="24"/>
                                <w:szCs w:val="24"/>
                                <w:rtl/>
                              </w:rPr>
                              <w:t xml:space="preserve"> </w:t>
                            </w:r>
                            <w:r w:rsidRPr="00FE630F">
                              <w:rPr>
                                <w:rFonts w:cs="Tahoma" w:hint="eastAsia"/>
                                <w:color w:val="0B5294"/>
                                <w:spacing w:val="-4"/>
                                <w:sz w:val="24"/>
                                <w:szCs w:val="24"/>
                                <w:rtl/>
                              </w:rPr>
                              <w:t>לא</w:t>
                            </w:r>
                            <w:r w:rsidRPr="00FE630F">
                              <w:rPr>
                                <w:rFonts w:cs="Tahoma"/>
                                <w:color w:val="0B5294"/>
                                <w:spacing w:val="-4"/>
                                <w:sz w:val="24"/>
                                <w:szCs w:val="24"/>
                                <w:rtl/>
                              </w:rPr>
                              <w:t xml:space="preserve"> </w:t>
                            </w:r>
                            <w:r w:rsidRPr="00FE630F">
                              <w:rPr>
                                <w:rFonts w:cs="Tahoma" w:hint="eastAsia"/>
                                <w:color w:val="0B5294"/>
                                <w:spacing w:val="-4"/>
                                <w:sz w:val="24"/>
                                <w:szCs w:val="24"/>
                                <w:rtl/>
                              </w:rPr>
                              <w:t>הסדיר</w:t>
                            </w:r>
                            <w:r w:rsidRPr="00FE630F">
                              <w:rPr>
                                <w:rFonts w:cs="Tahoma"/>
                                <w:color w:val="0B5294"/>
                                <w:spacing w:val="-4"/>
                                <w:sz w:val="24"/>
                                <w:szCs w:val="24"/>
                                <w:rtl/>
                              </w:rPr>
                              <w:t xml:space="preserve"> </w:t>
                            </w:r>
                            <w:r w:rsidRPr="00FE630F">
                              <w:rPr>
                                <w:rFonts w:cs="Tahoma" w:hint="eastAsia"/>
                                <w:color w:val="0B5294"/>
                                <w:spacing w:val="-4"/>
                                <w:sz w:val="24"/>
                                <w:szCs w:val="24"/>
                                <w:rtl/>
                              </w:rPr>
                              <w:t>את</w:t>
                            </w:r>
                            <w:r w:rsidRPr="00FE630F">
                              <w:rPr>
                                <w:rFonts w:cs="Tahoma"/>
                                <w:color w:val="0B5294"/>
                                <w:spacing w:val="-4"/>
                                <w:sz w:val="24"/>
                                <w:szCs w:val="24"/>
                                <w:rtl/>
                              </w:rPr>
                              <w:t xml:space="preserve"> </w:t>
                            </w:r>
                            <w:r w:rsidRPr="00FE630F">
                              <w:rPr>
                                <w:rFonts w:cs="Tahoma" w:hint="eastAsia"/>
                                <w:color w:val="0B5294"/>
                                <w:spacing w:val="-4"/>
                                <w:sz w:val="24"/>
                                <w:szCs w:val="24"/>
                                <w:rtl/>
                              </w:rPr>
                              <w:t>העסקתם</w:t>
                            </w:r>
                            <w:r w:rsidRPr="00FE630F">
                              <w:rPr>
                                <w:rFonts w:cs="Tahoma"/>
                                <w:color w:val="0B5294"/>
                                <w:spacing w:val="-4"/>
                                <w:sz w:val="24"/>
                                <w:szCs w:val="24"/>
                                <w:rtl/>
                              </w:rPr>
                              <w:t xml:space="preserve"> </w:t>
                            </w:r>
                            <w:r w:rsidRPr="00FE630F">
                              <w:rPr>
                                <w:rFonts w:cs="Tahoma" w:hint="eastAsia"/>
                                <w:color w:val="0B5294"/>
                                <w:spacing w:val="-4"/>
                                <w:sz w:val="24"/>
                                <w:szCs w:val="24"/>
                                <w:rtl/>
                              </w:rPr>
                              <w:t>של</w:t>
                            </w:r>
                            <w:r w:rsidRPr="00FE630F">
                              <w:rPr>
                                <w:rFonts w:cs="Tahoma"/>
                                <w:color w:val="0B5294"/>
                                <w:spacing w:val="-4"/>
                                <w:sz w:val="24"/>
                                <w:szCs w:val="24"/>
                                <w:rtl/>
                              </w:rPr>
                              <w:t xml:space="preserve"> </w:t>
                            </w:r>
                            <w:r w:rsidRPr="00FE630F">
                              <w:rPr>
                                <w:rFonts w:cs="Tahoma" w:hint="eastAsia"/>
                                <w:color w:val="0B5294"/>
                                <w:spacing w:val="-4"/>
                                <w:sz w:val="24"/>
                                <w:szCs w:val="24"/>
                                <w:rtl/>
                              </w:rPr>
                              <w:t>עובדי</w:t>
                            </w:r>
                            <w:r w:rsidRPr="00FE630F">
                              <w:rPr>
                                <w:rFonts w:cs="Tahoma"/>
                                <w:color w:val="0B5294"/>
                                <w:spacing w:val="-4"/>
                                <w:sz w:val="24"/>
                                <w:szCs w:val="24"/>
                                <w:rtl/>
                              </w:rPr>
                              <w:t xml:space="preserve"> "</w:t>
                            </w:r>
                            <w:r w:rsidRPr="00FE630F">
                              <w:rPr>
                                <w:rFonts w:cs="Tahoma" w:hint="eastAsia"/>
                                <w:color w:val="0B5294"/>
                                <w:spacing w:val="-4"/>
                                <w:sz w:val="24"/>
                                <w:szCs w:val="24"/>
                                <w:rtl/>
                              </w:rPr>
                              <w:t>כתף</w:t>
                            </w:r>
                            <w:r w:rsidRPr="00FE630F">
                              <w:rPr>
                                <w:rFonts w:cs="Tahoma"/>
                                <w:color w:val="0B5294"/>
                                <w:spacing w:val="-4"/>
                                <w:sz w:val="24"/>
                                <w:szCs w:val="24"/>
                                <w:rtl/>
                              </w:rPr>
                              <w:t xml:space="preserve"> </w:t>
                            </w:r>
                            <w:r w:rsidRPr="00FE630F">
                              <w:rPr>
                                <w:rFonts w:cs="Tahoma" w:hint="eastAsia"/>
                                <w:color w:val="0B5294"/>
                                <w:spacing w:val="-4"/>
                                <w:sz w:val="24"/>
                                <w:szCs w:val="24"/>
                                <w:rtl/>
                              </w:rPr>
                              <w:t>אל</w:t>
                            </w:r>
                            <w:r w:rsidRPr="00FE630F">
                              <w:rPr>
                                <w:rFonts w:cs="Tahoma"/>
                                <w:color w:val="0B5294"/>
                                <w:spacing w:val="-4"/>
                                <w:sz w:val="24"/>
                                <w:szCs w:val="24"/>
                                <w:rtl/>
                              </w:rPr>
                              <w:t xml:space="preserve"> </w:t>
                            </w:r>
                            <w:r w:rsidRPr="00FE630F">
                              <w:rPr>
                                <w:rFonts w:cs="Tahoma" w:hint="eastAsia"/>
                                <w:color w:val="0B5294"/>
                                <w:spacing w:val="-4"/>
                                <w:sz w:val="24"/>
                                <w:szCs w:val="24"/>
                                <w:rtl/>
                              </w:rPr>
                              <w:t>כתף</w:t>
                            </w:r>
                            <w:r w:rsidRPr="00FE630F">
                              <w:rPr>
                                <w:rFonts w:cs="Tahoma"/>
                                <w:color w:val="0B5294"/>
                                <w:spacing w:val="-4"/>
                                <w:sz w:val="24"/>
                                <w:szCs w:val="24"/>
                                <w:rtl/>
                              </w:rPr>
                              <w:t xml:space="preserve">" </w:t>
                            </w:r>
                            <w:r w:rsidRPr="00FE630F">
                              <w:rPr>
                                <w:rFonts w:cs="Tahoma" w:hint="eastAsia"/>
                                <w:color w:val="0B5294"/>
                                <w:spacing w:val="-4"/>
                                <w:sz w:val="24"/>
                                <w:szCs w:val="24"/>
                                <w:rtl/>
                              </w:rPr>
                              <w:t>בהתאם</w:t>
                            </w:r>
                            <w:r w:rsidRPr="00FE630F">
                              <w:rPr>
                                <w:rFonts w:cs="Tahoma"/>
                                <w:color w:val="0B5294"/>
                                <w:spacing w:val="-4"/>
                                <w:sz w:val="24"/>
                                <w:szCs w:val="24"/>
                                <w:rtl/>
                              </w:rPr>
                              <w:t xml:space="preserve"> </w:t>
                            </w:r>
                            <w:r w:rsidRPr="00FE630F">
                              <w:rPr>
                                <w:rFonts w:cs="Tahoma" w:hint="eastAsia"/>
                                <w:color w:val="0B5294"/>
                                <w:spacing w:val="-4"/>
                                <w:sz w:val="24"/>
                                <w:szCs w:val="24"/>
                                <w:rtl/>
                              </w:rPr>
                              <w:t>להוראות</w:t>
                            </w:r>
                            <w:r w:rsidRPr="00FE630F">
                              <w:rPr>
                                <w:rFonts w:cs="Tahoma"/>
                                <w:color w:val="0B5294"/>
                                <w:spacing w:val="-4"/>
                                <w:sz w:val="24"/>
                                <w:szCs w:val="24"/>
                                <w:rtl/>
                              </w:rPr>
                              <w:t xml:space="preserve"> </w:t>
                            </w:r>
                            <w:r w:rsidRPr="00FE630F">
                              <w:rPr>
                                <w:rFonts w:cs="Tahoma" w:hint="eastAsia"/>
                                <w:color w:val="0B5294"/>
                                <w:spacing w:val="-4"/>
                                <w:sz w:val="24"/>
                                <w:szCs w:val="24"/>
                                <w:rtl/>
                              </w:rPr>
                              <w:t>נש</w:t>
                            </w:r>
                            <w:r w:rsidRPr="00FE630F">
                              <w:rPr>
                                <w:rFonts w:cs="Tahoma"/>
                                <w:color w:val="0B5294"/>
                                <w:spacing w:val="-4"/>
                                <w:sz w:val="24"/>
                                <w:szCs w:val="24"/>
                                <w:rtl/>
                              </w:rPr>
                              <w:t>"</w:t>
                            </w:r>
                            <w:r w:rsidRPr="00FE630F">
                              <w:rPr>
                                <w:rFonts w:cs="Tahoma" w:hint="eastAsia"/>
                                <w:color w:val="0B5294"/>
                                <w:spacing w:val="-4"/>
                                <w:sz w:val="24"/>
                                <w:szCs w:val="24"/>
                                <w:rtl/>
                              </w:rPr>
                              <w:t>ם</w:t>
                            </w:r>
                            <w:r w:rsidRPr="00FE630F">
                              <w:rPr>
                                <w:rFonts w:cs="Tahoma"/>
                                <w:color w:val="0B5294"/>
                                <w:spacing w:val="-4"/>
                                <w:sz w:val="24"/>
                                <w:szCs w:val="24"/>
                                <w:rtl/>
                              </w:rPr>
                              <w:t xml:space="preserve"> </w:t>
                            </w:r>
                            <w:r w:rsidRPr="00FE630F">
                              <w:rPr>
                                <w:rFonts w:cs="Tahoma" w:hint="eastAsia"/>
                                <w:color w:val="0B5294"/>
                                <w:spacing w:val="-4"/>
                                <w:sz w:val="24"/>
                                <w:szCs w:val="24"/>
                                <w:rtl/>
                              </w:rPr>
                              <w:t>משנת</w:t>
                            </w:r>
                            <w:r w:rsidRPr="00FE630F">
                              <w:rPr>
                                <w:rFonts w:cs="Tahoma"/>
                                <w:color w:val="0B5294"/>
                                <w:spacing w:val="-4"/>
                                <w:sz w:val="24"/>
                                <w:szCs w:val="24"/>
                                <w:rtl/>
                              </w:rPr>
                              <w:t xml:space="preserve"> 2015</w:t>
                            </w:r>
                          </w:p>
                          <w:p w:rsidR="00FE630F" w:rsidRPr="00373C5D" w:rsidP="00FE630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2634988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500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תיבת טקסט 2" o:sp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FE630F" w:rsidRPr="00373C5D" w:rsidP="00FE630F">
                      <w:pPr>
                        <w:spacing w:line="240" w:lineRule="atLeast"/>
                        <w:rPr>
                          <w:rFonts w:cs="Tahoma"/>
                          <w:b/>
                          <w:bCs/>
                          <w:color w:val="0B5294"/>
                          <w:sz w:val="48"/>
                          <w:szCs w:val="48"/>
                          <w:rtl/>
                        </w:rPr>
                      </w:pPr>
                      <w:drawing>
                        <wp:inline distT="0" distB="0" distL="0" distR="0">
                          <wp:extent cx="311150" cy="256800"/>
                          <wp:effectExtent l="0" t="0" r="0" b="0"/>
                          <wp:docPr id="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2883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E630F" w:rsidRPr="00881D99" w:rsidP="00FE630F">
                      <w:pPr>
                        <w:spacing w:after="0" w:line="240" w:lineRule="auto"/>
                        <w:rPr>
                          <w:color w:val="0B5294"/>
                          <w:spacing w:val="-4"/>
                          <w:sz w:val="24"/>
                          <w:szCs w:val="24"/>
                          <w:rtl/>
                          <w:cs/>
                        </w:rPr>
                      </w:pPr>
                      <w:r w:rsidRPr="00FE630F">
                        <w:rPr>
                          <w:rFonts w:cs="Tahoma" w:hint="eastAsia"/>
                          <w:color w:val="0B5294"/>
                          <w:spacing w:val="-4"/>
                          <w:sz w:val="24"/>
                          <w:szCs w:val="24"/>
                          <w:rtl/>
                        </w:rPr>
                        <w:t>לעומת</w:t>
                      </w:r>
                      <w:r w:rsidRPr="00FE630F">
                        <w:rPr>
                          <w:rFonts w:cs="Tahoma"/>
                          <w:color w:val="0B5294"/>
                          <w:spacing w:val="-4"/>
                          <w:sz w:val="24"/>
                          <w:szCs w:val="24"/>
                          <w:rtl/>
                        </w:rPr>
                        <w:t xml:space="preserve"> </w:t>
                      </w:r>
                      <w:r w:rsidRPr="00FE630F">
                        <w:rPr>
                          <w:rFonts w:cs="Tahoma" w:hint="eastAsia"/>
                          <w:color w:val="0B5294"/>
                          <w:spacing w:val="-4"/>
                          <w:sz w:val="24"/>
                          <w:szCs w:val="24"/>
                          <w:rtl/>
                        </w:rPr>
                        <w:t>משרדי</w:t>
                      </w:r>
                      <w:r w:rsidRPr="00FE630F">
                        <w:rPr>
                          <w:rFonts w:cs="Tahoma"/>
                          <w:color w:val="0B5294"/>
                          <w:spacing w:val="-4"/>
                          <w:sz w:val="24"/>
                          <w:szCs w:val="24"/>
                          <w:rtl/>
                        </w:rPr>
                        <w:t xml:space="preserve"> </w:t>
                      </w:r>
                      <w:r w:rsidRPr="00FE630F">
                        <w:rPr>
                          <w:rFonts w:cs="Tahoma" w:hint="eastAsia"/>
                          <w:color w:val="0B5294"/>
                          <w:spacing w:val="-4"/>
                          <w:sz w:val="24"/>
                          <w:szCs w:val="24"/>
                          <w:rtl/>
                        </w:rPr>
                        <w:t>ממשלה</w:t>
                      </w:r>
                      <w:r w:rsidRPr="00FE630F">
                        <w:rPr>
                          <w:rFonts w:cs="Tahoma"/>
                          <w:color w:val="0B5294"/>
                          <w:spacing w:val="-4"/>
                          <w:sz w:val="24"/>
                          <w:szCs w:val="24"/>
                          <w:rtl/>
                        </w:rPr>
                        <w:t xml:space="preserve"> </w:t>
                      </w:r>
                      <w:r w:rsidRPr="00FE630F">
                        <w:rPr>
                          <w:rFonts w:cs="Tahoma" w:hint="eastAsia"/>
                          <w:color w:val="0B5294"/>
                          <w:spacing w:val="-4"/>
                          <w:sz w:val="24"/>
                          <w:szCs w:val="24"/>
                          <w:rtl/>
                        </w:rPr>
                        <w:t>אחרים</w:t>
                      </w:r>
                      <w:r w:rsidRPr="00FE630F">
                        <w:rPr>
                          <w:rFonts w:cs="Tahoma"/>
                          <w:color w:val="0B5294"/>
                          <w:spacing w:val="-4"/>
                          <w:sz w:val="24"/>
                          <w:szCs w:val="24"/>
                          <w:rtl/>
                        </w:rPr>
                        <w:t xml:space="preserve"> </w:t>
                      </w:r>
                      <w:r w:rsidRPr="00FE630F">
                        <w:rPr>
                          <w:rFonts w:cs="Tahoma" w:hint="eastAsia"/>
                          <w:color w:val="0B5294"/>
                          <w:spacing w:val="-4"/>
                          <w:sz w:val="24"/>
                          <w:szCs w:val="24"/>
                          <w:rtl/>
                        </w:rPr>
                        <w:t>משהב</w:t>
                      </w:r>
                      <w:r w:rsidRPr="00FE630F">
                        <w:rPr>
                          <w:rFonts w:cs="Tahoma"/>
                          <w:color w:val="0B5294"/>
                          <w:spacing w:val="-4"/>
                          <w:sz w:val="24"/>
                          <w:szCs w:val="24"/>
                          <w:rtl/>
                        </w:rPr>
                        <w:t>"</w:t>
                      </w:r>
                      <w:r w:rsidRPr="00FE630F">
                        <w:rPr>
                          <w:rFonts w:cs="Tahoma" w:hint="eastAsia"/>
                          <w:color w:val="0B5294"/>
                          <w:spacing w:val="-4"/>
                          <w:sz w:val="24"/>
                          <w:szCs w:val="24"/>
                          <w:rtl/>
                        </w:rPr>
                        <w:t>ט</w:t>
                      </w:r>
                      <w:r w:rsidRPr="00FE630F">
                        <w:rPr>
                          <w:rFonts w:cs="Tahoma"/>
                          <w:color w:val="0B5294"/>
                          <w:spacing w:val="-4"/>
                          <w:sz w:val="24"/>
                          <w:szCs w:val="24"/>
                          <w:rtl/>
                        </w:rPr>
                        <w:t xml:space="preserve"> </w:t>
                      </w:r>
                      <w:r w:rsidRPr="00FE630F">
                        <w:rPr>
                          <w:rFonts w:cs="Tahoma" w:hint="eastAsia"/>
                          <w:color w:val="0B5294"/>
                          <w:spacing w:val="-4"/>
                          <w:sz w:val="24"/>
                          <w:szCs w:val="24"/>
                          <w:rtl/>
                        </w:rPr>
                        <w:t>לא</w:t>
                      </w:r>
                      <w:r w:rsidRPr="00FE630F">
                        <w:rPr>
                          <w:rFonts w:cs="Tahoma"/>
                          <w:color w:val="0B5294"/>
                          <w:spacing w:val="-4"/>
                          <w:sz w:val="24"/>
                          <w:szCs w:val="24"/>
                          <w:rtl/>
                        </w:rPr>
                        <w:t xml:space="preserve"> </w:t>
                      </w:r>
                      <w:r w:rsidRPr="00FE630F">
                        <w:rPr>
                          <w:rFonts w:cs="Tahoma" w:hint="eastAsia"/>
                          <w:color w:val="0B5294"/>
                          <w:spacing w:val="-4"/>
                          <w:sz w:val="24"/>
                          <w:szCs w:val="24"/>
                          <w:rtl/>
                        </w:rPr>
                        <w:t>ערך</w:t>
                      </w:r>
                      <w:r w:rsidRPr="00FE630F">
                        <w:rPr>
                          <w:rFonts w:cs="Tahoma"/>
                          <w:color w:val="0B5294"/>
                          <w:spacing w:val="-4"/>
                          <w:sz w:val="24"/>
                          <w:szCs w:val="24"/>
                          <w:rtl/>
                        </w:rPr>
                        <w:t xml:space="preserve"> </w:t>
                      </w:r>
                      <w:r w:rsidRPr="00FE630F">
                        <w:rPr>
                          <w:rFonts w:cs="Tahoma" w:hint="eastAsia"/>
                          <w:color w:val="0B5294"/>
                          <w:spacing w:val="-4"/>
                          <w:sz w:val="24"/>
                          <w:szCs w:val="24"/>
                          <w:rtl/>
                        </w:rPr>
                        <w:t>מיפוי</w:t>
                      </w:r>
                      <w:r w:rsidRPr="00FE630F">
                        <w:rPr>
                          <w:rFonts w:cs="Tahoma"/>
                          <w:color w:val="0B5294"/>
                          <w:spacing w:val="-4"/>
                          <w:sz w:val="24"/>
                          <w:szCs w:val="24"/>
                          <w:rtl/>
                        </w:rPr>
                        <w:t xml:space="preserve"> </w:t>
                      </w:r>
                      <w:r w:rsidRPr="00FE630F">
                        <w:rPr>
                          <w:rFonts w:cs="Tahoma" w:hint="eastAsia"/>
                          <w:color w:val="0B5294"/>
                          <w:spacing w:val="-4"/>
                          <w:sz w:val="24"/>
                          <w:szCs w:val="24"/>
                          <w:rtl/>
                        </w:rPr>
                        <w:t>כנדרש</w:t>
                      </w:r>
                      <w:r w:rsidRPr="00FE630F">
                        <w:rPr>
                          <w:rFonts w:cs="Tahoma"/>
                          <w:color w:val="0B5294"/>
                          <w:spacing w:val="-4"/>
                          <w:sz w:val="24"/>
                          <w:szCs w:val="24"/>
                          <w:rtl/>
                        </w:rPr>
                        <w:t xml:space="preserve"> </w:t>
                      </w:r>
                      <w:r w:rsidRPr="00FE630F">
                        <w:rPr>
                          <w:rFonts w:cs="Tahoma" w:hint="eastAsia"/>
                          <w:color w:val="0B5294"/>
                          <w:spacing w:val="-4"/>
                          <w:sz w:val="24"/>
                          <w:szCs w:val="24"/>
                          <w:rtl/>
                        </w:rPr>
                        <w:t>במסמך</w:t>
                      </w:r>
                      <w:r w:rsidRPr="00FE630F">
                        <w:rPr>
                          <w:rFonts w:cs="Tahoma"/>
                          <w:color w:val="0B5294"/>
                          <w:spacing w:val="-4"/>
                          <w:sz w:val="24"/>
                          <w:szCs w:val="24"/>
                          <w:rtl/>
                        </w:rPr>
                        <w:t xml:space="preserve"> </w:t>
                      </w:r>
                      <w:r w:rsidRPr="00FE630F">
                        <w:rPr>
                          <w:rFonts w:cs="Tahoma" w:hint="eastAsia"/>
                          <w:color w:val="0B5294"/>
                          <w:spacing w:val="-4"/>
                          <w:sz w:val="24"/>
                          <w:szCs w:val="24"/>
                          <w:rtl/>
                        </w:rPr>
                        <w:t>העקרונות</w:t>
                      </w:r>
                      <w:r w:rsidRPr="00FE630F">
                        <w:rPr>
                          <w:rFonts w:cs="Tahoma"/>
                          <w:color w:val="0B5294"/>
                          <w:spacing w:val="-4"/>
                          <w:sz w:val="24"/>
                          <w:szCs w:val="24"/>
                          <w:rtl/>
                        </w:rPr>
                        <w:t xml:space="preserve">, </w:t>
                      </w:r>
                      <w:r w:rsidRPr="00FE630F">
                        <w:rPr>
                          <w:rFonts w:cs="Tahoma" w:hint="eastAsia"/>
                          <w:color w:val="0B5294"/>
                          <w:spacing w:val="-4"/>
                          <w:sz w:val="24"/>
                          <w:szCs w:val="24"/>
                          <w:rtl/>
                        </w:rPr>
                        <w:t>ואף</w:t>
                      </w:r>
                      <w:r w:rsidRPr="00FE630F">
                        <w:rPr>
                          <w:rFonts w:cs="Tahoma"/>
                          <w:color w:val="0B5294"/>
                          <w:spacing w:val="-4"/>
                          <w:sz w:val="24"/>
                          <w:szCs w:val="24"/>
                          <w:rtl/>
                        </w:rPr>
                        <w:t xml:space="preserve"> </w:t>
                      </w:r>
                      <w:r w:rsidRPr="00FE630F">
                        <w:rPr>
                          <w:rFonts w:cs="Tahoma" w:hint="eastAsia"/>
                          <w:color w:val="0B5294"/>
                          <w:spacing w:val="-4"/>
                          <w:sz w:val="24"/>
                          <w:szCs w:val="24"/>
                          <w:rtl/>
                        </w:rPr>
                        <w:t>לא</w:t>
                      </w:r>
                      <w:r w:rsidRPr="00FE630F">
                        <w:rPr>
                          <w:rFonts w:cs="Tahoma"/>
                          <w:color w:val="0B5294"/>
                          <w:spacing w:val="-4"/>
                          <w:sz w:val="24"/>
                          <w:szCs w:val="24"/>
                          <w:rtl/>
                        </w:rPr>
                        <w:t xml:space="preserve"> </w:t>
                      </w:r>
                      <w:r w:rsidRPr="00FE630F">
                        <w:rPr>
                          <w:rFonts w:cs="Tahoma" w:hint="eastAsia"/>
                          <w:color w:val="0B5294"/>
                          <w:spacing w:val="-4"/>
                          <w:sz w:val="24"/>
                          <w:szCs w:val="24"/>
                          <w:rtl/>
                        </w:rPr>
                        <w:t>הסדיר</w:t>
                      </w:r>
                      <w:r w:rsidRPr="00FE630F">
                        <w:rPr>
                          <w:rFonts w:cs="Tahoma"/>
                          <w:color w:val="0B5294"/>
                          <w:spacing w:val="-4"/>
                          <w:sz w:val="24"/>
                          <w:szCs w:val="24"/>
                          <w:rtl/>
                        </w:rPr>
                        <w:t xml:space="preserve"> </w:t>
                      </w:r>
                      <w:r w:rsidRPr="00FE630F">
                        <w:rPr>
                          <w:rFonts w:cs="Tahoma" w:hint="eastAsia"/>
                          <w:color w:val="0B5294"/>
                          <w:spacing w:val="-4"/>
                          <w:sz w:val="24"/>
                          <w:szCs w:val="24"/>
                          <w:rtl/>
                        </w:rPr>
                        <w:t>את</w:t>
                      </w:r>
                      <w:r w:rsidRPr="00FE630F">
                        <w:rPr>
                          <w:rFonts w:cs="Tahoma"/>
                          <w:color w:val="0B5294"/>
                          <w:spacing w:val="-4"/>
                          <w:sz w:val="24"/>
                          <w:szCs w:val="24"/>
                          <w:rtl/>
                        </w:rPr>
                        <w:t xml:space="preserve"> </w:t>
                      </w:r>
                      <w:r w:rsidRPr="00FE630F">
                        <w:rPr>
                          <w:rFonts w:cs="Tahoma" w:hint="eastAsia"/>
                          <w:color w:val="0B5294"/>
                          <w:spacing w:val="-4"/>
                          <w:sz w:val="24"/>
                          <w:szCs w:val="24"/>
                          <w:rtl/>
                        </w:rPr>
                        <w:t>העסקתם</w:t>
                      </w:r>
                      <w:r w:rsidRPr="00FE630F">
                        <w:rPr>
                          <w:rFonts w:cs="Tahoma"/>
                          <w:color w:val="0B5294"/>
                          <w:spacing w:val="-4"/>
                          <w:sz w:val="24"/>
                          <w:szCs w:val="24"/>
                          <w:rtl/>
                        </w:rPr>
                        <w:t xml:space="preserve"> </w:t>
                      </w:r>
                      <w:r w:rsidRPr="00FE630F">
                        <w:rPr>
                          <w:rFonts w:cs="Tahoma" w:hint="eastAsia"/>
                          <w:color w:val="0B5294"/>
                          <w:spacing w:val="-4"/>
                          <w:sz w:val="24"/>
                          <w:szCs w:val="24"/>
                          <w:rtl/>
                        </w:rPr>
                        <w:t>של</w:t>
                      </w:r>
                      <w:r w:rsidRPr="00FE630F">
                        <w:rPr>
                          <w:rFonts w:cs="Tahoma"/>
                          <w:color w:val="0B5294"/>
                          <w:spacing w:val="-4"/>
                          <w:sz w:val="24"/>
                          <w:szCs w:val="24"/>
                          <w:rtl/>
                        </w:rPr>
                        <w:t xml:space="preserve"> </w:t>
                      </w:r>
                      <w:r w:rsidRPr="00FE630F">
                        <w:rPr>
                          <w:rFonts w:cs="Tahoma" w:hint="eastAsia"/>
                          <w:color w:val="0B5294"/>
                          <w:spacing w:val="-4"/>
                          <w:sz w:val="24"/>
                          <w:szCs w:val="24"/>
                          <w:rtl/>
                        </w:rPr>
                        <w:t>עובדי</w:t>
                      </w:r>
                      <w:r w:rsidRPr="00FE630F">
                        <w:rPr>
                          <w:rFonts w:cs="Tahoma"/>
                          <w:color w:val="0B5294"/>
                          <w:spacing w:val="-4"/>
                          <w:sz w:val="24"/>
                          <w:szCs w:val="24"/>
                          <w:rtl/>
                        </w:rPr>
                        <w:t xml:space="preserve"> "</w:t>
                      </w:r>
                      <w:r w:rsidRPr="00FE630F">
                        <w:rPr>
                          <w:rFonts w:cs="Tahoma" w:hint="eastAsia"/>
                          <w:color w:val="0B5294"/>
                          <w:spacing w:val="-4"/>
                          <w:sz w:val="24"/>
                          <w:szCs w:val="24"/>
                          <w:rtl/>
                        </w:rPr>
                        <w:t>כתף</w:t>
                      </w:r>
                      <w:r w:rsidRPr="00FE630F">
                        <w:rPr>
                          <w:rFonts w:cs="Tahoma"/>
                          <w:color w:val="0B5294"/>
                          <w:spacing w:val="-4"/>
                          <w:sz w:val="24"/>
                          <w:szCs w:val="24"/>
                          <w:rtl/>
                        </w:rPr>
                        <w:t xml:space="preserve"> </w:t>
                      </w:r>
                      <w:r w:rsidRPr="00FE630F">
                        <w:rPr>
                          <w:rFonts w:cs="Tahoma" w:hint="eastAsia"/>
                          <w:color w:val="0B5294"/>
                          <w:spacing w:val="-4"/>
                          <w:sz w:val="24"/>
                          <w:szCs w:val="24"/>
                          <w:rtl/>
                        </w:rPr>
                        <w:t>אל</w:t>
                      </w:r>
                      <w:r w:rsidRPr="00FE630F">
                        <w:rPr>
                          <w:rFonts w:cs="Tahoma"/>
                          <w:color w:val="0B5294"/>
                          <w:spacing w:val="-4"/>
                          <w:sz w:val="24"/>
                          <w:szCs w:val="24"/>
                          <w:rtl/>
                        </w:rPr>
                        <w:t xml:space="preserve"> </w:t>
                      </w:r>
                      <w:r w:rsidRPr="00FE630F">
                        <w:rPr>
                          <w:rFonts w:cs="Tahoma" w:hint="eastAsia"/>
                          <w:color w:val="0B5294"/>
                          <w:spacing w:val="-4"/>
                          <w:sz w:val="24"/>
                          <w:szCs w:val="24"/>
                          <w:rtl/>
                        </w:rPr>
                        <w:t>כתף</w:t>
                      </w:r>
                      <w:r w:rsidRPr="00FE630F">
                        <w:rPr>
                          <w:rFonts w:cs="Tahoma"/>
                          <w:color w:val="0B5294"/>
                          <w:spacing w:val="-4"/>
                          <w:sz w:val="24"/>
                          <w:szCs w:val="24"/>
                          <w:rtl/>
                        </w:rPr>
                        <w:t xml:space="preserve">" </w:t>
                      </w:r>
                      <w:r w:rsidRPr="00FE630F">
                        <w:rPr>
                          <w:rFonts w:cs="Tahoma" w:hint="eastAsia"/>
                          <w:color w:val="0B5294"/>
                          <w:spacing w:val="-4"/>
                          <w:sz w:val="24"/>
                          <w:szCs w:val="24"/>
                          <w:rtl/>
                        </w:rPr>
                        <w:t>בהתאם</w:t>
                      </w:r>
                      <w:r w:rsidRPr="00FE630F">
                        <w:rPr>
                          <w:rFonts w:cs="Tahoma"/>
                          <w:color w:val="0B5294"/>
                          <w:spacing w:val="-4"/>
                          <w:sz w:val="24"/>
                          <w:szCs w:val="24"/>
                          <w:rtl/>
                        </w:rPr>
                        <w:t xml:space="preserve"> </w:t>
                      </w:r>
                      <w:r w:rsidRPr="00FE630F">
                        <w:rPr>
                          <w:rFonts w:cs="Tahoma" w:hint="eastAsia"/>
                          <w:color w:val="0B5294"/>
                          <w:spacing w:val="-4"/>
                          <w:sz w:val="24"/>
                          <w:szCs w:val="24"/>
                          <w:rtl/>
                        </w:rPr>
                        <w:t>להוראות</w:t>
                      </w:r>
                      <w:r w:rsidRPr="00FE630F">
                        <w:rPr>
                          <w:rFonts w:cs="Tahoma"/>
                          <w:color w:val="0B5294"/>
                          <w:spacing w:val="-4"/>
                          <w:sz w:val="24"/>
                          <w:szCs w:val="24"/>
                          <w:rtl/>
                        </w:rPr>
                        <w:t xml:space="preserve"> </w:t>
                      </w:r>
                      <w:r w:rsidRPr="00FE630F">
                        <w:rPr>
                          <w:rFonts w:cs="Tahoma" w:hint="eastAsia"/>
                          <w:color w:val="0B5294"/>
                          <w:spacing w:val="-4"/>
                          <w:sz w:val="24"/>
                          <w:szCs w:val="24"/>
                          <w:rtl/>
                        </w:rPr>
                        <w:t>נש</w:t>
                      </w:r>
                      <w:r w:rsidRPr="00FE630F">
                        <w:rPr>
                          <w:rFonts w:cs="Tahoma"/>
                          <w:color w:val="0B5294"/>
                          <w:spacing w:val="-4"/>
                          <w:sz w:val="24"/>
                          <w:szCs w:val="24"/>
                          <w:rtl/>
                        </w:rPr>
                        <w:t>"</w:t>
                      </w:r>
                      <w:r w:rsidRPr="00FE630F">
                        <w:rPr>
                          <w:rFonts w:cs="Tahoma" w:hint="eastAsia"/>
                          <w:color w:val="0B5294"/>
                          <w:spacing w:val="-4"/>
                          <w:sz w:val="24"/>
                          <w:szCs w:val="24"/>
                          <w:rtl/>
                        </w:rPr>
                        <w:t>ם</w:t>
                      </w:r>
                      <w:r w:rsidRPr="00FE630F">
                        <w:rPr>
                          <w:rFonts w:cs="Tahoma"/>
                          <w:color w:val="0B5294"/>
                          <w:spacing w:val="-4"/>
                          <w:sz w:val="24"/>
                          <w:szCs w:val="24"/>
                          <w:rtl/>
                        </w:rPr>
                        <w:t xml:space="preserve"> </w:t>
                      </w:r>
                      <w:r w:rsidRPr="00FE630F">
                        <w:rPr>
                          <w:rFonts w:cs="Tahoma" w:hint="eastAsia"/>
                          <w:color w:val="0B5294"/>
                          <w:spacing w:val="-4"/>
                          <w:sz w:val="24"/>
                          <w:szCs w:val="24"/>
                          <w:rtl/>
                        </w:rPr>
                        <w:t>משנת</w:t>
                      </w:r>
                      <w:r w:rsidRPr="00FE630F">
                        <w:rPr>
                          <w:rFonts w:cs="Tahoma"/>
                          <w:color w:val="0B5294"/>
                          <w:spacing w:val="-4"/>
                          <w:sz w:val="24"/>
                          <w:szCs w:val="24"/>
                          <w:rtl/>
                        </w:rPr>
                        <w:t xml:space="preserve"> 2015</w:t>
                      </w:r>
                    </w:p>
                    <w:p w:rsidR="00FE630F" w:rsidRPr="00373C5D" w:rsidP="00FE630F">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98155"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0066B" w:rsidRPr="00CF2E44" w:rsidP="00FE630F">
      <w:pPr>
        <w:spacing w:line="240" w:lineRule="exact"/>
        <w:ind w:left="340" w:right="2268"/>
        <w:jc w:val="both"/>
        <w:rPr>
          <w:rFonts w:ascii="Tahoma" w:hAnsi="Tahoma" w:cs="Tahoma"/>
          <w:sz w:val="17"/>
          <w:szCs w:val="17"/>
          <w:rtl/>
          <w:lang w:eastAsia="he-IL"/>
        </w:rPr>
      </w:pPr>
      <w:r w:rsidRPr="00CF2E44">
        <w:rPr>
          <w:rFonts w:ascii="Tahoma" w:eastAsia="Times New Roman" w:hAnsi="Tahoma" w:cs="Tahoma" w:hint="cs"/>
          <w:sz w:val="17"/>
          <w:szCs w:val="17"/>
          <w:rtl/>
          <w:lang w:eastAsia="he-IL"/>
        </w:rPr>
        <w:t xml:space="preserve">ביולי 2016 מסר המשנה למנכ"ל משהב"ט וראש אמ"ש (להלן - המשנה למנכ"ל), מר רוני מורנו, לנציגי משרד מבקר המדינה כי עד מועד זה כלל לא ידע על מסמך העקרונות ועל הפעולות שהיה על משהב"ט </w:t>
      </w:r>
      <w:r w:rsidR="00FE630F">
        <w:rPr>
          <w:rFonts w:ascii="Tahoma" w:eastAsia="Times New Roman" w:hAnsi="Tahoma" w:cs="Tahoma" w:hint="cs"/>
          <w:sz w:val="17"/>
          <w:szCs w:val="17"/>
          <w:rtl/>
          <w:lang w:eastAsia="he-IL"/>
        </w:rPr>
        <w:t>לנקוט</w:t>
      </w:r>
      <w:r w:rsidRPr="00CF2E44">
        <w:rPr>
          <w:rFonts w:ascii="Tahoma" w:eastAsia="Times New Roman" w:hAnsi="Tahoma" w:cs="Tahoma" w:hint="cs"/>
          <w:sz w:val="17"/>
          <w:szCs w:val="17"/>
          <w:rtl/>
          <w:lang w:eastAsia="he-IL"/>
        </w:rPr>
        <w:t xml:space="preserve"> בעקבותיו.</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בהתייחסותה מספטמבר 2016 מסרה </w:t>
      </w:r>
      <w:r w:rsidRPr="00CF2E44">
        <w:rPr>
          <w:rFonts w:ascii="Tahoma" w:eastAsia="Times New Roman" w:hAnsi="Tahoma" w:cs="Tahoma" w:hint="eastAsia"/>
          <w:sz w:val="17"/>
          <w:szCs w:val="17"/>
          <w:rtl/>
          <w:lang w:eastAsia="he-IL"/>
        </w:rPr>
        <w:t>הממונה</w:t>
      </w:r>
      <w:r w:rsidRPr="00CF2E44">
        <w:rPr>
          <w:rFonts w:ascii="Tahoma" w:eastAsia="Times New Roman" w:hAnsi="Tahoma" w:cs="Tahoma"/>
          <w:sz w:val="17"/>
          <w:szCs w:val="17"/>
          <w:rtl/>
          <w:lang w:eastAsia="he-IL"/>
        </w:rPr>
        <w:t xml:space="preserve"> על מערכת הביטחון </w:t>
      </w:r>
      <w:r w:rsidRPr="00CF2E44">
        <w:rPr>
          <w:rFonts w:ascii="Tahoma" w:eastAsia="Times New Roman" w:hAnsi="Tahoma" w:cs="Tahoma" w:hint="eastAsia"/>
          <w:sz w:val="17"/>
          <w:szCs w:val="17"/>
          <w:rtl/>
          <w:lang w:eastAsia="he-IL"/>
        </w:rPr>
        <w:t>בנש</w:t>
      </w:r>
      <w:r w:rsidRPr="00CF2E44">
        <w:rPr>
          <w:rFonts w:ascii="Tahoma" w:eastAsia="Times New Roman" w:hAnsi="Tahoma" w:cs="Tahoma"/>
          <w:sz w:val="17"/>
          <w:szCs w:val="17"/>
          <w:rtl/>
          <w:lang w:eastAsia="he-IL"/>
        </w:rPr>
        <w:t>"ם</w:t>
      </w:r>
      <w:r w:rsidRPr="00CF2E44">
        <w:rPr>
          <w:rFonts w:ascii="Tahoma" w:eastAsia="Times New Roman" w:hAnsi="Tahoma" w:cs="Tahoma" w:hint="cs"/>
          <w:sz w:val="17"/>
          <w:szCs w:val="17"/>
          <w:rtl/>
          <w:lang w:eastAsia="he-IL"/>
        </w:rPr>
        <w:t>, כי תפיץ ליחידות במערכת הביטחון חוזר "לצורך השלמת ותיקון התהליך". עוד ציינה, כי נש"ם אינה "מעורבת בהעסקת יועצים אלא רק בשל הבחינה של יחסי עובד-מעביד שנוצרים כתוצאה מהעסקה לא נכונה של יועצים שבאה לידי ביטוי בתחומי העיסוק, משך והיקף העסקתם".</w:t>
      </w:r>
    </w:p>
    <w:p w:rsidR="00D0066B" w:rsidRPr="00CF2E44" w:rsidP="008B4E64">
      <w:pPr>
        <w:spacing w:after="240" w:line="240" w:lineRule="exact"/>
        <w:ind w:left="340" w:right="2268"/>
        <w:jc w:val="both"/>
        <w:rPr>
          <w:rFonts w:ascii="Tahoma" w:eastAsia="Times New Roman" w:hAnsi="Tahoma" w:cs="Tahoma"/>
          <w:b/>
          <w:sz w:val="17"/>
          <w:szCs w:val="17"/>
          <w:rtl/>
          <w:lang w:eastAsia="he-IL"/>
        </w:rPr>
      </w:pPr>
      <w:r w:rsidRPr="00CF2E44">
        <w:rPr>
          <w:rFonts w:ascii="Tahoma" w:eastAsia="Times New Roman" w:hAnsi="Tahoma" w:cs="Tahoma" w:hint="cs"/>
          <w:b/>
          <w:sz w:val="17"/>
          <w:szCs w:val="17"/>
          <w:rtl/>
          <w:lang w:eastAsia="he-IL"/>
        </w:rPr>
        <w:t>בהתייחסותו מנובמבר 2016 לממצאי הביקורת ציין החשכ"ל, כי אין בידיו את הסיבות מדוע משהב"ט לא העביר את רשימת היועצים, ו</w:t>
      </w:r>
      <w:r w:rsidR="00FE630F">
        <w:rPr>
          <w:rFonts w:ascii="Tahoma" w:eastAsia="Times New Roman" w:hAnsi="Tahoma" w:cs="Tahoma" w:hint="cs"/>
          <w:b/>
          <w:sz w:val="17"/>
          <w:szCs w:val="17"/>
          <w:rtl/>
          <w:lang w:eastAsia="he-IL"/>
        </w:rPr>
        <w:t xml:space="preserve">כי </w:t>
      </w:r>
      <w:r w:rsidRPr="00CF2E44">
        <w:rPr>
          <w:rFonts w:ascii="Tahoma" w:eastAsia="Times New Roman" w:hAnsi="Tahoma" w:cs="Tahoma" w:hint="cs"/>
          <w:b/>
          <w:sz w:val="17"/>
          <w:szCs w:val="17"/>
          <w:rtl/>
          <w:lang w:eastAsia="he-IL"/>
        </w:rPr>
        <w:t>בכוונת נש"ם לפנות למשהב"ט במטרה ליישם את מסמך העקרונות. עוד ציין החשכ"ל, כי "אנו נפעל מול נציבות שירות המדינה וככל שיידרש נחדד את הוראת תכ"מ 13.9.2, כדי למנוע הישנות העסקת 'כתף אל כתף' של עובדים עצמאיים שלא באמצעות קבלני שירותים".</w:t>
      </w:r>
    </w:p>
    <w:p w:rsidR="00D0066B" w:rsidRPr="00CF2E44" w:rsidP="008B4E64">
      <w:pPr>
        <w:pStyle w:val="RESHET"/>
        <w:ind w:left="567"/>
        <w:rPr>
          <w:rtl/>
        </w:rPr>
      </w:pPr>
      <w:r w:rsidRPr="00CF2E44">
        <w:rPr>
          <w:rtl/>
        </w:rPr>
        <w:t xml:space="preserve">משרד מבקר המדינה </w:t>
      </w:r>
      <w:r w:rsidRPr="00CF2E44">
        <w:rPr>
          <w:rFonts w:hint="cs"/>
          <w:rtl/>
        </w:rPr>
        <w:t>רואה בחומרה את השתלשלות האירועים בכל הנוגע ליישום מסמך העקרונות במשהב"ט, החל מכך ש</w:t>
      </w:r>
      <w:r w:rsidRPr="00CF2E44">
        <w:rPr>
          <w:rFonts w:hint="eastAsia"/>
          <w:rtl/>
        </w:rPr>
        <w:t>הממונה</w:t>
      </w:r>
      <w:r w:rsidRPr="00CF2E44">
        <w:rPr>
          <w:rtl/>
        </w:rPr>
        <w:t xml:space="preserve"> על מערכת הביטחון </w:t>
      </w:r>
      <w:r w:rsidRPr="00CF2E44">
        <w:rPr>
          <w:rFonts w:hint="eastAsia"/>
          <w:rtl/>
        </w:rPr>
        <w:t>בנש</w:t>
      </w:r>
      <w:r w:rsidRPr="00CF2E44">
        <w:rPr>
          <w:rtl/>
        </w:rPr>
        <w:t>"ם</w:t>
      </w:r>
      <w:r w:rsidRPr="00CF2E44">
        <w:rPr>
          <w:rFonts w:hint="cs"/>
          <w:rtl/>
        </w:rPr>
        <w:t xml:space="preserve"> לא וידאה עם </w:t>
      </w:r>
      <w:r w:rsidRPr="00CF2E44">
        <w:rPr>
          <w:rFonts w:hint="eastAsia"/>
          <w:rtl/>
        </w:rPr>
        <w:t>משהב</w:t>
      </w:r>
      <w:r w:rsidRPr="00CF2E44">
        <w:rPr>
          <w:rtl/>
        </w:rPr>
        <w:t xml:space="preserve">"ט </w:t>
      </w:r>
      <w:r w:rsidRPr="00CF2E44">
        <w:rPr>
          <w:rFonts w:hint="cs"/>
          <w:rtl/>
        </w:rPr>
        <w:t xml:space="preserve">כי הוא פועל </w:t>
      </w:r>
      <w:r w:rsidRPr="00CF2E44">
        <w:rPr>
          <w:rtl/>
        </w:rPr>
        <w:t>על פי</w:t>
      </w:r>
      <w:r w:rsidRPr="00CF2E44">
        <w:rPr>
          <w:rFonts w:hint="cs"/>
          <w:rtl/>
        </w:rPr>
        <w:t xml:space="preserve">ו, עובר לכך </w:t>
      </w:r>
      <w:r w:rsidRPr="00CF2E44">
        <w:rPr>
          <w:rFonts w:hint="eastAsia"/>
          <w:rtl/>
        </w:rPr>
        <w:t>שהוועדה</w:t>
      </w:r>
      <w:r w:rsidRPr="00CF2E44">
        <w:rPr>
          <w:rtl/>
        </w:rPr>
        <w:t xml:space="preserve"> המשותפת </w:t>
      </w:r>
      <w:r w:rsidRPr="00CF2E44">
        <w:rPr>
          <w:rFonts w:hint="eastAsia"/>
          <w:rtl/>
        </w:rPr>
        <w:t>לנש</w:t>
      </w:r>
      <w:r w:rsidRPr="00CF2E44">
        <w:rPr>
          <w:rtl/>
        </w:rPr>
        <w:t xml:space="preserve">"ם </w:t>
      </w:r>
      <w:r w:rsidRPr="00CF2E44">
        <w:rPr>
          <w:rFonts w:hint="eastAsia"/>
          <w:rtl/>
        </w:rPr>
        <w:t>ולחשכ</w:t>
      </w:r>
      <w:r w:rsidRPr="00CF2E44">
        <w:rPr>
          <w:rtl/>
        </w:rPr>
        <w:t xml:space="preserve">"ל לא ביררה את הסיבות </w:t>
      </w:r>
      <w:r w:rsidRPr="00CF2E44">
        <w:rPr>
          <w:rFonts w:hint="cs"/>
          <w:rtl/>
        </w:rPr>
        <w:t xml:space="preserve">לכך </w:t>
      </w:r>
      <w:r w:rsidRPr="00CF2E44">
        <w:rPr>
          <w:rFonts w:hint="eastAsia"/>
          <w:rtl/>
        </w:rPr>
        <w:t>שבניגוד</w:t>
      </w:r>
      <w:r w:rsidRPr="00CF2E44">
        <w:rPr>
          <w:rtl/>
        </w:rPr>
        <w:t xml:space="preserve"> </w:t>
      </w:r>
      <w:r w:rsidRPr="00CF2E44">
        <w:rPr>
          <w:rFonts w:hint="eastAsia"/>
          <w:rtl/>
        </w:rPr>
        <w:t>למשרדי</w:t>
      </w:r>
      <w:r w:rsidRPr="00CF2E44">
        <w:rPr>
          <w:rtl/>
        </w:rPr>
        <w:t xml:space="preserve"> </w:t>
      </w:r>
      <w:r w:rsidRPr="00CF2E44">
        <w:rPr>
          <w:rFonts w:hint="eastAsia"/>
          <w:rtl/>
        </w:rPr>
        <w:t>ממשלה</w:t>
      </w:r>
      <w:r w:rsidRPr="00CF2E44">
        <w:rPr>
          <w:rtl/>
        </w:rPr>
        <w:t xml:space="preserve"> </w:t>
      </w:r>
      <w:r w:rsidRPr="00CF2E44">
        <w:rPr>
          <w:rFonts w:hint="eastAsia"/>
          <w:rtl/>
        </w:rPr>
        <w:t>אחרים</w:t>
      </w:r>
      <w:r w:rsidRPr="00CF2E44">
        <w:rPr>
          <w:rtl/>
        </w:rPr>
        <w:t xml:space="preserve">, </w:t>
      </w:r>
      <w:r w:rsidRPr="00CF2E44">
        <w:rPr>
          <w:rFonts w:hint="eastAsia"/>
          <w:rtl/>
        </w:rPr>
        <w:t>משהב</w:t>
      </w:r>
      <w:r w:rsidRPr="00CF2E44">
        <w:rPr>
          <w:rtl/>
        </w:rPr>
        <w:t>"ט לא העביר ל</w:t>
      </w:r>
      <w:r w:rsidRPr="00CF2E44">
        <w:rPr>
          <w:rFonts w:hint="eastAsia"/>
          <w:rtl/>
        </w:rPr>
        <w:t>ה</w:t>
      </w:r>
      <w:r w:rsidRPr="00CF2E44">
        <w:rPr>
          <w:rtl/>
        </w:rPr>
        <w:t xml:space="preserve"> </w:t>
      </w:r>
      <w:r w:rsidRPr="00CF2E44">
        <w:rPr>
          <w:rFonts w:hint="eastAsia"/>
          <w:rtl/>
        </w:rPr>
        <w:t>רשימה</w:t>
      </w:r>
      <w:r w:rsidRPr="00CF2E44">
        <w:rPr>
          <w:rtl/>
        </w:rPr>
        <w:t xml:space="preserve"> </w:t>
      </w:r>
      <w:r w:rsidRPr="00CF2E44">
        <w:rPr>
          <w:rFonts w:hint="eastAsia"/>
          <w:rtl/>
        </w:rPr>
        <w:t>של</w:t>
      </w:r>
      <w:r w:rsidRPr="00CF2E44">
        <w:rPr>
          <w:rtl/>
        </w:rPr>
        <w:t xml:space="preserve"> </w:t>
      </w:r>
      <w:r w:rsidRPr="00CF2E44">
        <w:rPr>
          <w:rFonts w:hint="eastAsia"/>
          <w:rtl/>
        </w:rPr>
        <w:t>כל</w:t>
      </w:r>
      <w:r w:rsidRPr="00CF2E44">
        <w:rPr>
          <w:rtl/>
        </w:rPr>
        <w:t xml:space="preserve"> </w:t>
      </w:r>
      <w:r w:rsidRPr="00CF2E44">
        <w:rPr>
          <w:rFonts w:hint="eastAsia"/>
          <w:rtl/>
        </w:rPr>
        <w:t>היועצים</w:t>
      </w:r>
      <w:r w:rsidRPr="00CF2E44">
        <w:rPr>
          <w:rFonts w:hint="cs"/>
          <w:rtl/>
        </w:rPr>
        <w:t>,</w:t>
      </w:r>
      <w:r w:rsidRPr="00CF2E44">
        <w:rPr>
          <w:rtl/>
        </w:rPr>
        <w:t xml:space="preserve"> </w:t>
      </w:r>
      <w:r w:rsidRPr="00CF2E44">
        <w:rPr>
          <w:rFonts w:hint="eastAsia"/>
          <w:rtl/>
        </w:rPr>
        <w:t>כנדרש</w:t>
      </w:r>
      <w:r w:rsidRPr="00CF2E44">
        <w:rPr>
          <w:rtl/>
        </w:rPr>
        <w:t xml:space="preserve"> במסמך העקרונות</w:t>
      </w:r>
      <w:r w:rsidRPr="00CF2E44">
        <w:rPr>
          <w:rFonts w:hint="cs"/>
          <w:rtl/>
        </w:rPr>
        <w:t>, וכלה באי-הסדרת מעמדם כנדרש בו.</w:t>
      </w:r>
      <w:r w:rsidRPr="00CF2E44">
        <w:rPr>
          <w:rtl/>
        </w:rPr>
        <w:t xml:space="preserve"> </w:t>
      </w:r>
    </w:p>
    <w:p w:rsidR="00D0066B" w:rsidRPr="00D312DB" w:rsidP="008B4E64">
      <w:pPr>
        <w:pStyle w:val="RESHET"/>
        <w:ind w:left="567"/>
        <w:rPr>
          <w:rtl/>
        </w:rPr>
      </w:pPr>
      <w:r w:rsidRPr="00D312DB">
        <w:rPr>
          <w:rFonts w:hint="cs"/>
          <w:rtl/>
        </w:rPr>
        <w:t>נוכח האמור,</w:t>
      </w:r>
      <w:r w:rsidRPr="00D312DB">
        <w:rPr>
          <w:rtl/>
        </w:rPr>
        <w:t xml:space="preserve"> </w:t>
      </w:r>
      <w:r w:rsidRPr="00D312DB">
        <w:rPr>
          <w:rFonts w:hint="cs"/>
          <w:rtl/>
        </w:rPr>
        <w:t>על נש"ם ועל חשכ"ל לערוך בירור מול בעלי התפקידים הרלוונטיים בנוגע לסיבות שבעטיין לא הגיע מסמך העקרונות למשהב"ט, וכן על נש"ם ועל חשכ"ל לבחון מדוע הוועדה המשותפת לא פנתה למשהב"ט משהתברר שהאחרון לא העביר את הנתונים הנדרשים, כמו יתר משרדי הממשלה. מעבר לכך, משנודע</w:t>
      </w:r>
      <w:r w:rsidRPr="00D312DB">
        <w:rPr>
          <w:rtl/>
        </w:rPr>
        <w:t xml:space="preserve"> </w:t>
      </w:r>
      <w:r w:rsidRPr="00D312DB">
        <w:rPr>
          <w:rFonts w:hint="cs"/>
          <w:rtl/>
        </w:rPr>
        <w:t>ל</w:t>
      </w:r>
      <w:r w:rsidRPr="00D312DB">
        <w:rPr>
          <w:rFonts w:hint="eastAsia"/>
          <w:rtl/>
        </w:rPr>
        <w:t>משהב</w:t>
      </w:r>
      <w:r w:rsidRPr="00D312DB">
        <w:rPr>
          <w:rtl/>
        </w:rPr>
        <w:t xml:space="preserve">"ט </w:t>
      </w:r>
      <w:r w:rsidRPr="00D312DB">
        <w:rPr>
          <w:rFonts w:hint="cs"/>
          <w:rtl/>
        </w:rPr>
        <w:t>על מסמך העקרונות, עליו לערוך</w:t>
      </w:r>
      <w:r w:rsidRPr="00D312DB">
        <w:rPr>
          <w:rtl/>
        </w:rPr>
        <w:t xml:space="preserve"> מיפוי </w:t>
      </w:r>
      <w:r w:rsidRPr="00D312DB">
        <w:rPr>
          <w:rFonts w:hint="cs"/>
          <w:rtl/>
        </w:rPr>
        <w:t>ש</w:t>
      </w:r>
      <w:r w:rsidRPr="00D312DB">
        <w:rPr>
          <w:rtl/>
        </w:rPr>
        <w:t>ל</w:t>
      </w:r>
      <w:r w:rsidRPr="00D312DB">
        <w:rPr>
          <w:rFonts w:hint="cs"/>
          <w:rtl/>
        </w:rPr>
        <w:t xml:space="preserve"> </w:t>
      </w:r>
      <w:r w:rsidRPr="00D312DB">
        <w:rPr>
          <w:rtl/>
        </w:rPr>
        <w:t xml:space="preserve">עובדי קבלני שירותים </w:t>
      </w:r>
      <w:r w:rsidRPr="00D312DB">
        <w:rPr>
          <w:rFonts w:hint="cs"/>
          <w:rtl/>
        </w:rPr>
        <w:t>ה</w:t>
      </w:r>
      <w:r w:rsidRPr="00D312DB">
        <w:rPr>
          <w:rtl/>
        </w:rPr>
        <w:t>מועסקים "כתף אל כתף" ב</w:t>
      </w:r>
      <w:r w:rsidRPr="00D312DB">
        <w:rPr>
          <w:rFonts w:hint="cs"/>
          <w:rtl/>
        </w:rPr>
        <w:t xml:space="preserve">משהב"ט, כפי שפעלו יתר משרדי הממשלה, להעבירו לוועדה המשותפת, ולהסדיר לאלתר את העסקתם בהתאם להוראות נש"ם משנת 2015, כפי שפעלו משרדי ממשלה אחרים. </w:t>
      </w:r>
    </w:p>
    <w:p w:rsidR="00D0066B" w:rsidP="008B4E64">
      <w:pPr>
        <w:spacing w:line="240" w:lineRule="exact"/>
        <w:ind w:right="2268"/>
        <w:jc w:val="both"/>
        <w:rPr>
          <w:rFonts w:ascii="Tahoma" w:eastAsia="Times New Roman" w:hAnsi="Tahoma" w:cs="Tahoma"/>
          <w:sz w:val="17"/>
          <w:szCs w:val="17"/>
          <w:lang w:eastAsia="he-IL"/>
        </w:rPr>
      </w:pPr>
    </w:p>
    <w:p w:rsidR="00E55FE1" w:rsidRPr="00E55FE1" w:rsidP="008B4E64">
      <w:pPr>
        <w:pStyle w:val="running-text"/>
        <w:bidi/>
        <w:rPr>
          <w:rFonts w:eastAsia="Times New Roman"/>
          <w:rtl/>
          <w:lang w:eastAsia="he-IL"/>
        </w:rPr>
      </w:pPr>
    </w:p>
    <w:p w:rsidR="00D0066B" w:rsidRPr="00152932" w:rsidP="008B4E64">
      <w:pPr>
        <w:pStyle w:val="KOT4"/>
        <w:rPr>
          <w:rtl/>
          <w:lang w:eastAsia="he-IL"/>
        </w:rPr>
      </w:pPr>
      <w:r w:rsidRPr="00152932">
        <w:rPr>
          <w:rFonts w:hint="cs"/>
          <w:b/>
          <w:rtl/>
          <w:lang w:eastAsia="he-IL"/>
        </w:rPr>
        <w:t>אי-יישום המלצות מבקר מערכת הביטחון</w:t>
      </w:r>
      <w:r w:rsidRPr="00152932">
        <w:rPr>
          <w:rFonts w:hint="cs"/>
          <w:rtl/>
          <w:lang w:eastAsia="he-IL"/>
        </w:rPr>
        <w:t xml:space="preserve">, הנחיות היועמ"ש למעהב"ט והמשנה למנכ"ל משהב"ט </w:t>
      </w:r>
    </w:p>
    <w:p w:rsidR="00D0066B" w:rsidRPr="00CF2E44" w:rsidP="008B4E64">
      <w:pPr>
        <w:pStyle w:val="ListParagraph"/>
        <w:numPr>
          <w:ilvl w:val="0"/>
          <w:numId w:val="33"/>
        </w:numPr>
        <w:autoSpaceDE/>
        <w:autoSpaceDN/>
        <w:adjustRightInd/>
        <w:spacing w:line="240" w:lineRule="exact"/>
        <w:ind w:left="340" w:right="2268" w:hanging="340"/>
        <w:rPr>
          <w:sz w:val="17"/>
          <w:szCs w:val="17"/>
          <w:rtl/>
          <w:lang w:eastAsia="he-IL"/>
        </w:rPr>
      </w:pPr>
      <w:r w:rsidRPr="00CF2E44">
        <w:rPr>
          <w:rFonts w:eastAsia="Times New Roman" w:hint="cs"/>
          <w:sz w:val="17"/>
          <w:szCs w:val="17"/>
          <w:rtl/>
          <w:lang w:eastAsia="he-IL"/>
        </w:rPr>
        <w:t>בשנת 2007 פרסם מבקר מערכת הביטחון דוח ביקורת שבחן את ההתחשבנות של משהב"ט עם יועצים של אגף מל"ן (מרכז לעיבוד נתונים)</w:t>
      </w:r>
      <w:r>
        <w:rPr>
          <w:rFonts w:eastAsia="Times New Roman"/>
          <w:sz w:val="17"/>
          <w:szCs w:val="17"/>
          <w:vertAlign w:val="superscript"/>
          <w:rtl/>
          <w:lang w:eastAsia="he-IL"/>
        </w:rPr>
        <w:footnoteReference w:id="18"/>
      </w:r>
      <w:r w:rsidRPr="00CF2E44">
        <w:rPr>
          <w:rFonts w:eastAsia="Times New Roman" w:hint="cs"/>
          <w:sz w:val="17"/>
          <w:szCs w:val="17"/>
          <w:rtl/>
          <w:lang w:eastAsia="he-IL"/>
        </w:rPr>
        <w:t xml:space="preserve"> בשנים 2004 </w:t>
      </w:r>
      <w:r w:rsidR="00E55FE1">
        <w:rPr>
          <w:rFonts w:eastAsia="Times New Roman"/>
          <w:sz w:val="17"/>
          <w:szCs w:val="17"/>
          <w:lang w:eastAsia="he-IL"/>
        </w:rPr>
        <w:br/>
      </w:r>
      <w:r w:rsidRPr="00CF2E44">
        <w:rPr>
          <w:rFonts w:eastAsia="Times New Roman" w:hint="cs"/>
          <w:sz w:val="17"/>
          <w:szCs w:val="17"/>
          <w:rtl/>
          <w:lang w:eastAsia="he-IL"/>
        </w:rPr>
        <w:t xml:space="preserve">ו-2005. הביקורת בחנה נושאים שונים הקשורים בהתקשרות עם יועצים, ובין היתר התייחסה לנושא של יצירת יחסי עובד-מעסיק. הביקורת ציינה, כי היועצים שדגמה הועסקו במשרה מלאה, תקופות רציפות, וחלקם אף למעלה משבע שנים. </w:t>
      </w:r>
      <w:r w:rsidRPr="00CF2E44">
        <w:rPr>
          <w:rFonts w:hint="cs"/>
          <w:sz w:val="17"/>
          <w:szCs w:val="17"/>
          <w:rtl/>
          <w:lang w:eastAsia="he-IL"/>
        </w:rPr>
        <w:t>בעקבות דוח זה ריכז משהב"ט בשנת 2011 את כל נושא העסקת יועצים תחת ועדת יועצים אחת באמ"ש, ובעקבות זאת עודכנה גם הוראת משהב"ט.</w:t>
      </w:r>
    </w:p>
    <w:p w:rsidR="00D0066B" w:rsidRPr="00CF2E44" w:rsidP="00FE630F">
      <w:pPr>
        <w:pStyle w:val="ListParagraph"/>
        <w:numPr>
          <w:ilvl w:val="0"/>
          <w:numId w:val="33"/>
        </w:numPr>
        <w:autoSpaceDE/>
        <w:autoSpaceDN/>
        <w:adjustRightInd/>
        <w:spacing w:line="240" w:lineRule="exact"/>
        <w:ind w:left="340" w:right="2268" w:hanging="340"/>
        <w:rPr>
          <w:rFonts w:eastAsia="Times New Roman"/>
          <w:sz w:val="17"/>
          <w:szCs w:val="17"/>
          <w:rtl/>
          <w:lang w:eastAsia="he-IL"/>
        </w:rPr>
      </w:pPr>
      <w:r w:rsidRPr="00CF2E44">
        <w:rPr>
          <w:rFonts w:eastAsia="Times New Roman" w:hint="eastAsia"/>
          <w:sz w:val="17"/>
          <w:szCs w:val="17"/>
          <w:rtl/>
          <w:lang w:eastAsia="he-IL"/>
        </w:rPr>
        <w:t>במאי</w:t>
      </w:r>
      <w:r w:rsidRPr="00CF2E44">
        <w:rPr>
          <w:rFonts w:eastAsia="Times New Roman"/>
          <w:sz w:val="17"/>
          <w:szCs w:val="17"/>
          <w:rtl/>
          <w:lang w:eastAsia="he-IL"/>
        </w:rPr>
        <w:t xml:space="preserve"> 2014</w:t>
      </w:r>
      <w:r w:rsidRPr="00CF2E44">
        <w:rPr>
          <w:rFonts w:eastAsia="Times New Roman" w:hint="cs"/>
          <w:sz w:val="17"/>
          <w:szCs w:val="17"/>
          <w:rtl/>
          <w:lang w:eastAsia="he-IL"/>
        </w:rPr>
        <w:t xml:space="preserve">, במקביל לפעילות נש"ם וחשכ"ל בנוגע ליישום מסמך העקרונות, הפיץ </w:t>
      </w:r>
      <w:r w:rsidRPr="00CF2E44">
        <w:rPr>
          <w:rFonts w:eastAsia="Times New Roman" w:hint="eastAsia"/>
          <w:sz w:val="17"/>
          <w:szCs w:val="17"/>
          <w:rtl/>
          <w:lang w:eastAsia="he-IL"/>
        </w:rPr>
        <w:t>המשנה</w:t>
      </w:r>
      <w:r w:rsidRPr="00CF2E44">
        <w:rPr>
          <w:rFonts w:eastAsia="Times New Roman" w:hint="cs"/>
          <w:sz w:val="17"/>
          <w:szCs w:val="17"/>
          <w:rtl/>
          <w:lang w:eastAsia="he-IL"/>
        </w:rPr>
        <w:t xml:space="preserve"> ליועמ"ש למעהב"ט דאז, מר בני כהן, למנכ"ל משהב"ט דאז, מר דן הראל, לסמנכ"ל וראש אמ"ש ולחשב משהב"ט</w:t>
      </w:r>
      <w:r>
        <w:rPr>
          <w:rFonts w:eastAsia="Times New Roman"/>
          <w:sz w:val="17"/>
          <w:szCs w:val="17"/>
          <w:vertAlign w:val="superscript"/>
          <w:rtl/>
          <w:lang w:eastAsia="he-IL"/>
        </w:rPr>
        <w:footnoteReference w:id="19"/>
      </w:r>
      <w:r w:rsidRPr="00CF2E44">
        <w:rPr>
          <w:rFonts w:eastAsia="Times New Roman" w:hint="cs"/>
          <w:sz w:val="17"/>
          <w:szCs w:val="17"/>
          <w:rtl/>
          <w:lang w:eastAsia="he-IL"/>
        </w:rPr>
        <w:t xml:space="preserve"> מסמך המתריע על "חשש להפרת הוראות הדין וליצירת יחסי עובד ומעביד". המשנה ליועמ"ש דאז ציין את חששותיו מהתוצאות המשפטיות העלולות להיגר</w:t>
      </w:r>
      <w:r w:rsidRPr="00CF2E44">
        <w:rPr>
          <w:rFonts w:eastAsia="Times New Roman" w:hint="eastAsia"/>
          <w:sz w:val="17"/>
          <w:szCs w:val="17"/>
          <w:rtl/>
          <w:lang w:eastAsia="he-IL"/>
        </w:rPr>
        <w:t>ם</w:t>
      </w:r>
      <w:r w:rsidRPr="00CF2E44">
        <w:rPr>
          <w:rFonts w:eastAsia="Times New Roman" w:hint="cs"/>
          <w:sz w:val="17"/>
          <w:szCs w:val="17"/>
          <w:rtl/>
          <w:lang w:eastAsia="he-IL"/>
        </w:rPr>
        <w:t xml:space="preserve"> מאופן העסקת </w:t>
      </w:r>
      <w:r w:rsidRPr="00CF2E44">
        <w:rPr>
          <w:rFonts w:eastAsia="Times New Roman" w:hint="eastAsia"/>
          <w:sz w:val="17"/>
          <w:szCs w:val="17"/>
          <w:rtl/>
          <w:lang w:eastAsia="he-IL"/>
        </w:rPr>
        <w:t>עובדי</w:t>
      </w:r>
      <w:r w:rsidRPr="00CF2E44">
        <w:rPr>
          <w:rFonts w:eastAsia="Times New Roman"/>
          <w:sz w:val="17"/>
          <w:szCs w:val="17"/>
          <w:rtl/>
          <w:lang w:eastAsia="he-IL"/>
        </w:rPr>
        <w:t xml:space="preserve"> </w:t>
      </w:r>
      <w:r w:rsidRPr="00CF2E44">
        <w:rPr>
          <w:rFonts w:eastAsia="Times New Roman" w:hint="eastAsia"/>
          <w:sz w:val="17"/>
          <w:szCs w:val="17"/>
          <w:rtl/>
          <w:lang w:eastAsia="he-IL"/>
        </w:rPr>
        <w:t>חוץ</w:t>
      </w:r>
      <w:r w:rsidRPr="00CF2E44">
        <w:rPr>
          <w:rFonts w:eastAsia="Times New Roman" w:hint="cs"/>
          <w:sz w:val="17"/>
          <w:szCs w:val="17"/>
          <w:rtl/>
          <w:lang w:eastAsia="he-IL"/>
        </w:rPr>
        <w:t xml:space="preserve"> במשהב"ט. המשנה ליועמ"ש דאז ציין, כי באגפים רבים במשהב"ט כמו אגף התקשוב, אגף מלמ"ב, אגף אמו"ן ואגף הבינוי, מועסקים יועצים שהם תחליפי </w:t>
      </w:r>
      <w:r w:rsidRPr="00CF2E44">
        <w:rPr>
          <w:rFonts w:eastAsia="Times New Roman" w:hint="cs"/>
          <w:sz w:val="17"/>
          <w:szCs w:val="17"/>
          <w:rtl/>
          <w:lang w:eastAsia="he-IL"/>
        </w:rPr>
        <w:t xml:space="preserve">תקינה מובהקים, אשר עובדים "כתף אל כתף" עם עובדים אחרים, ומבצעים תפקידים שעובדי משהב"ט היו אמורים לבצע, ולעיתים מנחים וממונים על עובדי משהב"ט. בחלק מהאגפים תפקידם של יועצים אלה נעטף "בתארים מכובסים על מנת להסתיר את מטרת ההעסקה האמיתית". </w:t>
      </w:r>
      <w:r w:rsidRPr="0012789B" w:rsidR="00FE630F">
        <w:rPr>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E630F" w:rsidRPr="00373C5D" w:rsidP="00FE630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611511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031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E630F" w:rsidRPr="00881D99" w:rsidP="007B0D38">
                            <w:pPr>
                              <w:spacing w:after="0" w:line="240" w:lineRule="auto"/>
                              <w:rPr>
                                <w:color w:val="0B5294"/>
                                <w:spacing w:val="-4"/>
                                <w:sz w:val="24"/>
                                <w:szCs w:val="24"/>
                                <w:rtl/>
                                <w:cs/>
                              </w:rPr>
                            </w:pPr>
                            <w:r>
                              <w:rPr>
                                <w:rFonts w:cs="Tahoma" w:hint="cs"/>
                                <w:color w:val="0B5294"/>
                                <w:spacing w:val="-4"/>
                                <w:sz w:val="24"/>
                                <w:szCs w:val="24"/>
                                <w:rtl/>
                              </w:rPr>
                              <w:t xml:space="preserve">במאי 2014 </w:t>
                            </w:r>
                            <w:r w:rsidR="00DE4A1F">
                              <w:rPr>
                                <w:rFonts w:cs="Tahoma" w:hint="cs"/>
                                <w:color w:val="0B5294"/>
                                <w:spacing w:val="-4"/>
                                <w:sz w:val="24"/>
                                <w:szCs w:val="24"/>
                                <w:rtl/>
                              </w:rPr>
                              <w:t xml:space="preserve">הפיץ המשנה ליועמ"ש למעהב"ט </w:t>
                            </w:r>
                            <w:r>
                              <w:rPr>
                                <w:rFonts w:cs="Tahoma" w:hint="cs"/>
                                <w:color w:val="0B5294"/>
                                <w:spacing w:val="-4"/>
                                <w:sz w:val="24"/>
                                <w:szCs w:val="24"/>
                                <w:rtl/>
                              </w:rPr>
                              <w:t xml:space="preserve">מסמך </w:t>
                            </w:r>
                            <w:r w:rsidR="00EE0DA9">
                              <w:rPr>
                                <w:rFonts w:cs="Tahoma" w:hint="cs"/>
                                <w:color w:val="0B5294"/>
                                <w:spacing w:val="-4"/>
                                <w:sz w:val="24"/>
                                <w:szCs w:val="24"/>
                                <w:rtl/>
                              </w:rPr>
                              <w:t>ש</w:t>
                            </w:r>
                            <w:r>
                              <w:rPr>
                                <w:rFonts w:cs="Tahoma" w:hint="cs"/>
                                <w:color w:val="0B5294"/>
                                <w:spacing w:val="-4"/>
                                <w:sz w:val="24"/>
                                <w:szCs w:val="24"/>
                                <w:rtl/>
                              </w:rPr>
                              <w:t xml:space="preserve">בו </w:t>
                            </w:r>
                            <w:r w:rsidR="00DE4A1F">
                              <w:rPr>
                                <w:rFonts w:cs="Tahoma" w:hint="cs"/>
                                <w:color w:val="0B5294"/>
                                <w:spacing w:val="-4"/>
                                <w:sz w:val="24"/>
                                <w:szCs w:val="24"/>
                                <w:rtl/>
                              </w:rPr>
                              <w:t>צוין</w:t>
                            </w:r>
                            <w:r>
                              <w:rPr>
                                <w:rFonts w:cs="Tahoma" w:hint="cs"/>
                                <w:color w:val="0B5294"/>
                                <w:spacing w:val="-4"/>
                                <w:sz w:val="24"/>
                                <w:szCs w:val="24"/>
                                <w:rtl/>
                              </w:rPr>
                              <w:t>,</w:t>
                            </w:r>
                            <w:r w:rsidR="00DE4A1F">
                              <w:rPr>
                                <w:rFonts w:cs="Tahoma" w:hint="cs"/>
                                <w:color w:val="0B5294"/>
                                <w:spacing w:val="-4"/>
                                <w:sz w:val="24"/>
                                <w:szCs w:val="24"/>
                                <w:rtl/>
                              </w:rPr>
                              <w:t xml:space="preserve"> כי </w:t>
                            </w:r>
                            <w:r w:rsidRPr="00483D97" w:rsidR="00483D97">
                              <w:rPr>
                                <w:rFonts w:cs="Tahoma" w:hint="eastAsia"/>
                                <w:color w:val="0B5294"/>
                                <w:spacing w:val="-4"/>
                                <w:sz w:val="24"/>
                                <w:szCs w:val="24"/>
                                <w:rtl/>
                              </w:rPr>
                              <w:t>באגפים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רבים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במשהב</w:t>
                            </w:r>
                            <w:r w:rsidRPr="00483D97" w:rsidR="00483D97">
                              <w:rPr>
                                <w:rFonts w:cs="Tahoma"/>
                                <w:color w:val="0B5294"/>
                                <w:spacing w:val="-4"/>
                                <w:sz w:val="24"/>
                                <w:szCs w:val="24"/>
                                <w:rtl/>
                              </w:rPr>
                              <w:t>"</w:t>
                            </w:r>
                            <w:r w:rsidRPr="00483D97" w:rsidR="00483D97">
                              <w:rPr>
                                <w:rFonts w:cs="Tahoma" w:hint="eastAsia"/>
                                <w:color w:val="0B5294"/>
                                <w:spacing w:val="-4"/>
                                <w:sz w:val="24"/>
                                <w:szCs w:val="24"/>
                                <w:rtl/>
                              </w:rPr>
                              <w:t>ט</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מועסקים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יועצים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שהם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תחליפי</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תקינה</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מובהקים</w:t>
                            </w:r>
                            <w:r w:rsidRPr="00483D97" w:rsidR="00483D97">
                              <w:rPr>
                                <w:rFonts w:cs="Tahoma"/>
                                <w:color w:val="0B5294"/>
                                <w:spacing w:val="-4"/>
                                <w:sz w:val="24"/>
                                <w:szCs w:val="24"/>
                                <w:rtl/>
                              </w:rPr>
                              <w:t xml:space="preserve"> </w:t>
                            </w:r>
                            <w:r w:rsidR="00483D97">
                              <w:rPr>
                                <w:rFonts w:cs="Tahoma" w:hint="cs"/>
                                <w:color w:val="0B5294"/>
                                <w:spacing w:val="-4"/>
                                <w:sz w:val="24"/>
                                <w:szCs w:val="24"/>
                                <w:rtl/>
                              </w:rPr>
                              <w:t>ה</w:t>
                            </w:r>
                            <w:r w:rsidRPr="00483D97" w:rsidR="00483D97">
                              <w:rPr>
                                <w:rFonts w:cs="Tahoma" w:hint="eastAsia"/>
                                <w:color w:val="0B5294"/>
                                <w:spacing w:val="-4"/>
                                <w:sz w:val="24"/>
                                <w:szCs w:val="24"/>
                                <w:rtl/>
                              </w:rPr>
                              <w:t>מבצעים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תפקידים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שעובדי</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משהב</w:t>
                            </w:r>
                            <w:r w:rsidRPr="00483D97" w:rsidR="00483D97">
                              <w:rPr>
                                <w:rFonts w:cs="Tahoma"/>
                                <w:color w:val="0B5294"/>
                                <w:spacing w:val="-4"/>
                                <w:sz w:val="24"/>
                                <w:szCs w:val="24"/>
                                <w:rtl/>
                              </w:rPr>
                              <w:t>"</w:t>
                            </w:r>
                            <w:r w:rsidRPr="00483D97" w:rsidR="00483D97">
                              <w:rPr>
                                <w:rFonts w:cs="Tahoma" w:hint="eastAsia"/>
                                <w:color w:val="0B5294"/>
                                <w:spacing w:val="-4"/>
                                <w:sz w:val="24"/>
                                <w:szCs w:val="24"/>
                                <w:rtl/>
                              </w:rPr>
                              <w:t>ט</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היו</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אמורים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לבצע</w:t>
                            </w:r>
                            <w:r w:rsidR="00483D97">
                              <w:rPr>
                                <w:rFonts w:cs="Tahoma" w:hint="cs"/>
                                <w:color w:val="0B5294"/>
                                <w:spacing w:val="-4"/>
                                <w:sz w:val="24"/>
                                <w:szCs w:val="24"/>
                                <w:rtl/>
                              </w:rPr>
                              <w:t>.</w:t>
                            </w:r>
                            <w:r w:rsidRPr="00483D97" w:rsidR="00483D97">
                              <w:rPr>
                                <w:rFonts w:cs="Tahoma" w:hint="eastAsia"/>
                                <w:color w:val="0B5294"/>
                                <w:spacing w:val="-4"/>
                                <w:sz w:val="24"/>
                                <w:szCs w:val="24"/>
                                <w:rtl/>
                              </w:rPr>
                              <w:t xml:space="preserve"> </w:t>
                            </w:r>
                            <w:r w:rsidRPr="00FE630F">
                              <w:rPr>
                                <w:rFonts w:cs="Tahoma" w:hint="eastAsia"/>
                                <w:color w:val="0B5294"/>
                                <w:spacing w:val="-4"/>
                                <w:sz w:val="24"/>
                                <w:szCs w:val="24"/>
                                <w:rtl/>
                              </w:rPr>
                              <w:t>בחלק</w:t>
                            </w:r>
                            <w:r w:rsidRPr="00FE630F">
                              <w:rPr>
                                <w:rFonts w:cs="Tahoma"/>
                                <w:color w:val="0B5294"/>
                                <w:spacing w:val="-4"/>
                                <w:sz w:val="24"/>
                                <w:szCs w:val="24"/>
                                <w:rtl/>
                              </w:rPr>
                              <w:t xml:space="preserve"> </w:t>
                            </w:r>
                            <w:r w:rsidRPr="00FE630F">
                              <w:rPr>
                                <w:rFonts w:cs="Tahoma" w:hint="eastAsia"/>
                                <w:color w:val="0B5294"/>
                                <w:spacing w:val="-4"/>
                                <w:sz w:val="24"/>
                                <w:szCs w:val="24"/>
                                <w:rtl/>
                              </w:rPr>
                              <w:t>מהאגפים</w:t>
                            </w:r>
                            <w:r w:rsidRPr="00FE630F">
                              <w:rPr>
                                <w:rFonts w:cs="Tahoma"/>
                                <w:color w:val="0B5294"/>
                                <w:spacing w:val="-4"/>
                                <w:sz w:val="24"/>
                                <w:szCs w:val="24"/>
                                <w:rtl/>
                              </w:rPr>
                              <w:t xml:space="preserve"> </w:t>
                            </w:r>
                            <w:r w:rsidRPr="00FE630F">
                              <w:rPr>
                                <w:rFonts w:cs="Tahoma" w:hint="eastAsia"/>
                                <w:color w:val="0B5294"/>
                                <w:spacing w:val="-4"/>
                                <w:sz w:val="24"/>
                                <w:szCs w:val="24"/>
                                <w:rtl/>
                              </w:rPr>
                              <w:t>תפקידם</w:t>
                            </w:r>
                            <w:r w:rsidRPr="00FE630F">
                              <w:rPr>
                                <w:rFonts w:cs="Tahoma"/>
                                <w:color w:val="0B5294"/>
                                <w:spacing w:val="-4"/>
                                <w:sz w:val="24"/>
                                <w:szCs w:val="24"/>
                                <w:rtl/>
                              </w:rPr>
                              <w:t xml:space="preserve"> </w:t>
                            </w:r>
                            <w:r w:rsidRPr="00FE630F">
                              <w:rPr>
                                <w:rFonts w:cs="Tahoma" w:hint="eastAsia"/>
                                <w:color w:val="0B5294"/>
                                <w:spacing w:val="-4"/>
                                <w:sz w:val="24"/>
                                <w:szCs w:val="24"/>
                                <w:rtl/>
                              </w:rPr>
                              <w:t>של</w:t>
                            </w:r>
                            <w:r w:rsidRPr="00FE630F">
                              <w:rPr>
                                <w:rFonts w:cs="Tahoma"/>
                                <w:color w:val="0B5294"/>
                                <w:spacing w:val="-4"/>
                                <w:sz w:val="24"/>
                                <w:szCs w:val="24"/>
                                <w:rtl/>
                              </w:rPr>
                              <w:t xml:space="preserve"> </w:t>
                            </w:r>
                            <w:r w:rsidRPr="00FE630F">
                              <w:rPr>
                                <w:rFonts w:cs="Tahoma" w:hint="eastAsia"/>
                                <w:color w:val="0B5294"/>
                                <w:spacing w:val="-4"/>
                                <w:sz w:val="24"/>
                                <w:szCs w:val="24"/>
                                <w:rtl/>
                              </w:rPr>
                              <w:t>יועצים</w:t>
                            </w:r>
                            <w:r w:rsidRPr="00FE630F">
                              <w:rPr>
                                <w:rFonts w:cs="Tahoma"/>
                                <w:color w:val="0B5294"/>
                                <w:spacing w:val="-4"/>
                                <w:sz w:val="24"/>
                                <w:szCs w:val="24"/>
                                <w:rtl/>
                              </w:rPr>
                              <w:t xml:space="preserve"> </w:t>
                            </w:r>
                            <w:r w:rsidRPr="00FE630F">
                              <w:rPr>
                                <w:rFonts w:cs="Tahoma" w:hint="eastAsia"/>
                                <w:color w:val="0B5294"/>
                                <w:spacing w:val="-4"/>
                                <w:sz w:val="24"/>
                                <w:szCs w:val="24"/>
                                <w:rtl/>
                              </w:rPr>
                              <w:t>אלה</w:t>
                            </w:r>
                            <w:r w:rsidRPr="00FE630F">
                              <w:rPr>
                                <w:rFonts w:cs="Tahoma"/>
                                <w:color w:val="0B5294"/>
                                <w:spacing w:val="-4"/>
                                <w:sz w:val="24"/>
                                <w:szCs w:val="24"/>
                                <w:rtl/>
                              </w:rPr>
                              <w:t xml:space="preserve"> </w:t>
                            </w:r>
                            <w:r w:rsidRPr="00FE630F">
                              <w:rPr>
                                <w:rFonts w:cs="Tahoma" w:hint="eastAsia"/>
                                <w:color w:val="0B5294"/>
                                <w:spacing w:val="-4"/>
                                <w:sz w:val="24"/>
                                <w:szCs w:val="24"/>
                                <w:rtl/>
                              </w:rPr>
                              <w:t>נעטף</w:t>
                            </w:r>
                            <w:r w:rsidRPr="00FE630F">
                              <w:rPr>
                                <w:rFonts w:cs="Tahoma"/>
                                <w:color w:val="0B5294"/>
                                <w:spacing w:val="-4"/>
                                <w:sz w:val="24"/>
                                <w:szCs w:val="24"/>
                                <w:rtl/>
                              </w:rPr>
                              <w:t xml:space="preserve"> "</w:t>
                            </w:r>
                            <w:r w:rsidRPr="00FE630F">
                              <w:rPr>
                                <w:rFonts w:cs="Tahoma" w:hint="eastAsia"/>
                                <w:color w:val="0B5294"/>
                                <w:spacing w:val="-4"/>
                                <w:sz w:val="24"/>
                                <w:szCs w:val="24"/>
                                <w:rtl/>
                              </w:rPr>
                              <w:t>בתארים</w:t>
                            </w:r>
                            <w:r w:rsidRPr="00FE630F">
                              <w:rPr>
                                <w:rFonts w:cs="Tahoma"/>
                                <w:color w:val="0B5294"/>
                                <w:spacing w:val="-4"/>
                                <w:sz w:val="24"/>
                                <w:szCs w:val="24"/>
                                <w:rtl/>
                              </w:rPr>
                              <w:t xml:space="preserve"> </w:t>
                            </w:r>
                            <w:r w:rsidRPr="00FE630F">
                              <w:rPr>
                                <w:rFonts w:cs="Tahoma" w:hint="eastAsia"/>
                                <w:color w:val="0B5294"/>
                                <w:spacing w:val="-4"/>
                                <w:sz w:val="24"/>
                                <w:szCs w:val="24"/>
                                <w:rtl/>
                              </w:rPr>
                              <w:t>מכובסים</w:t>
                            </w:r>
                            <w:r w:rsidRPr="00FE630F">
                              <w:rPr>
                                <w:rFonts w:cs="Tahoma"/>
                                <w:color w:val="0B5294"/>
                                <w:spacing w:val="-4"/>
                                <w:sz w:val="24"/>
                                <w:szCs w:val="24"/>
                                <w:rtl/>
                              </w:rPr>
                              <w:t xml:space="preserve"> </w:t>
                            </w:r>
                            <w:r w:rsidRPr="00FE630F">
                              <w:rPr>
                                <w:rFonts w:cs="Tahoma" w:hint="eastAsia"/>
                                <w:color w:val="0B5294"/>
                                <w:spacing w:val="-4"/>
                                <w:sz w:val="24"/>
                                <w:szCs w:val="24"/>
                                <w:rtl/>
                              </w:rPr>
                              <w:t>על</w:t>
                            </w:r>
                            <w:r w:rsidRPr="00FE630F">
                              <w:rPr>
                                <w:rFonts w:cs="Tahoma"/>
                                <w:color w:val="0B5294"/>
                                <w:spacing w:val="-4"/>
                                <w:sz w:val="24"/>
                                <w:szCs w:val="24"/>
                                <w:rtl/>
                              </w:rPr>
                              <w:t xml:space="preserve"> </w:t>
                            </w:r>
                            <w:r w:rsidRPr="00FE630F">
                              <w:rPr>
                                <w:rFonts w:cs="Tahoma" w:hint="eastAsia"/>
                                <w:color w:val="0B5294"/>
                                <w:spacing w:val="-4"/>
                                <w:sz w:val="24"/>
                                <w:szCs w:val="24"/>
                                <w:rtl/>
                              </w:rPr>
                              <w:t>מנת</w:t>
                            </w:r>
                            <w:r w:rsidRPr="00FE630F">
                              <w:rPr>
                                <w:rFonts w:cs="Tahoma"/>
                                <w:color w:val="0B5294"/>
                                <w:spacing w:val="-4"/>
                                <w:sz w:val="24"/>
                                <w:szCs w:val="24"/>
                                <w:rtl/>
                              </w:rPr>
                              <w:t xml:space="preserve"> </w:t>
                            </w:r>
                            <w:r w:rsidRPr="00FE630F">
                              <w:rPr>
                                <w:rFonts w:cs="Tahoma" w:hint="eastAsia"/>
                                <w:color w:val="0B5294"/>
                                <w:spacing w:val="-4"/>
                                <w:sz w:val="24"/>
                                <w:szCs w:val="24"/>
                                <w:rtl/>
                              </w:rPr>
                              <w:t>להסתיר</w:t>
                            </w:r>
                            <w:r w:rsidRPr="00FE630F">
                              <w:rPr>
                                <w:rFonts w:cs="Tahoma"/>
                                <w:color w:val="0B5294"/>
                                <w:spacing w:val="-4"/>
                                <w:sz w:val="24"/>
                                <w:szCs w:val="24"/>
                                <w:rtl/>
                              </w:rPr>
                              <w:t xml:space="preserve"> </w:t>
                            </w:r>
                            <w:r w:rsidRPr="00FE630F">
                              <w:rPr>
                                <w:rFonts w:cs="Tahoma" w:hint="eastAsia"/>
                                <w:color w:val="0B5294"/>
                                <w:spacing w:val="-4"/>
                                <w:sz w:val="24"/>
                                <w:szCs w:val="24"/>
                                <w:rtl/>
                              </w:rPr>
                              <w:t>את</w:t>
                            </w:r>
                            <w:r w:rsidRPr="00FE630F">
                              <w:rPr>
                                <w:rFonts w:cs="Tahoma"/>
                                <w:color w:val="0B5294"/>
                                <w:spacing w:val="-4"/>
                                <w:sz w:val="24"/>
                                <w:szCs w:val="24"/>
                                <w:rtl/>
                              </w:rPr>
                              <w:t xml:space="preserve"> </w:t>
                            </w:r>
                            <w:r w:rsidRPr="00FE630F">
                              <w:rPr>
                                <w:rFonts w:cs="Tahoma" w:hint="eastAsia"/>
                                <w:color w:val="0B5294"/>
                                <w:spacing w:val="-4"/>
                                <w:sz w:val="24"/>
                                <w:szCs w:val="24"/>
                                <w:rtl/>
                              </w:rPr>
                              <w:t>מטרת</w:t>
                            </w:r>
                            <w:r w:rsidRPr="00FE630F">
                              <w:rPr>
                                <w:rFonts w:cs="Tahoma"/>
                                <w:color w:val="0B5294"/>
                                <w:spacing w:val="-4"/>
                                <w:sz w:val="24"/>
                                <w:szCs w:val="24"/>
                                <w:rtl/>
                              </w:rPr>
                              <w:t xml:space="preserve"> </w:t>
                            </w:r>
                            <w:r w:rsidRPr="00FE630F">
                              <w:rPr>
                                <w:rFonts w:cs="Tahoma" w:hint="eastAsia"/>
                                <w:color w:val="0B5294"/>
                                <w:spacing w:val="-4"/>
                                <w:sz w:val="24"/>
                                <w:szCs w:val="24"/>
                                <w:rtl/>
                              </w:rPr>
                              <w:t>ההעסקה</w:t>
                            </w:r>
                            <w:r w:rsidRPr="00FE630F">
                              <w:rPr>
                                <w:rFonts w:cs="Tahoma"/>
                                <w:color w:val="0B5294"/>
                                <w:spacing w:val="-4"/>
                                <w:sz w:val="24"/>
                                <w:szCs w:val="24"/>
                                <w:rtl/>
                              </w:rPr>
                              <w:t xml:space="preserve"> </w:t>
                            </w:r>
                            <w:r w:rsidRPr="00FE630F">
                              <w:rPr>
                                <w:rFonts w:cs="Tahoma" w:hint="eastAsia"/>
                                <w:color w:val="0B5294"/>
                                <w:spacing w:val="-4"/>
                                <w:sz w:val="24"/>
                                <w:szCs w:val="24"/>
                                <w:rtl/>
                              </w:rPr>
                              <w:t>האמיתית</w:t>
                            </w:r>
                            <w:r w:rsidRPr="00FE630F">
                              <w:rPr>
                                <w:rFonts w:cs="Tahoma"/>
                                <w:color w:val="0B5294"/>
                                <w:spacing w:val="-4"/>
                                <w:sz w:val="24"/>
                                <w:szCs w:val="24"/>
                                <w:rtl/>
                              </w:rPr>
                              <w:t>"</w:t>
                            </w:r>
                          </w:p>
                          <w:p w:rsidR="00FE630F" w:rsidRPr="00373C5D" w:rsidP="00FE630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42029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9249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FE630F" w:rsidRPr="00373C5D" w:rsidP="00FE630F">
                      <w:pPr>
                        <w:spacing w:line="240" w:lineRule="atLeast"/>
                        <w:rPr>
                          <w:rFonts w:cs="Tahoma"/>
                          <w:b/>
                          <w:bCs/>
                          <w:color w:val="0B5294"/>
                          <w:sz w:val="48"/>
                          <w:szCs w:val="48"/>
                          <w:rtl/>
                        </w:rPr>
                      </w:pPr>
                      <w:drawing>
                        <wp:inline distT="0" distB="0" distL="0" distR="0">
                          <wp:extent cx="311150" cy="256800"/>
                          <wp:effectExtent l="0" t="0" r="0" b="0"/>
                          <wp:docPr id="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8175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E630F" w:rsidRPr="00881D99" w:rsidP="007B0D38">
                      <w:pPr>
                        <w:spacing w:after="0" w:line="240" w:lineRule="auto"/>
                        <w:rPr>
                          <w:color w:val="0B5294"/>
                          <w:spacing w:val="-4"/>
                          <w:sz w:val="24"/>
                          <w:szCs w:val="24"/>
                          <w:rtl/>
                          <w:cs/>
                        </w:rPr>
                      </w:pPr>
                      <w:r>
                        <w:rPr>
                          <w:rFonts w:cs="Tahoma" w:hint="cs"/>
                          <w:color w:val="0B5294"/>
                          <w:spacing w:val="-4"/>
                          <w:sz w:val="24"/>
                          <w:szCs w:val="24"/>
                          <w:rtl/>
                        </w:rPr>
                        <w:t xml:space="preserve">במאי 2014 </w:t>
                      </w:r>
                      <w:r w:rsidR="00DE4A1F">
                        <w:rPr>
                          <w:rFonts w:cs="Tahoma" w:hint="cs"/>
                          <w:color w:val="0B5294"/>
                          <w:spacing w:val="-4"/>
                          <w:sz w:val="24"/>
                          <w:szCs w:val="24"/>
                          <w:rtl/>
                        </w:rPr>
                        <w:t xml:space="preserve">הפיץ המשנה ליועמ"ש </w:t>
                      </w:r>
                      <w:r w:rsidR="00DE4A1F">
                        <w:rPr>
                          <w:rFonts w:cs="Tahoma" w:hint="cs"/>
                          <w:color w:val="0B5294"/>
                          <w:spacing w:val="-4"/>
                          <w:sz w:val="24"/>
                          <w:szCs w:val="24"/>
                          <w:rtl/>
                        </w:rPr>
                        <w:t>למעהב"ט</w:t>
                      </w:r>
                      <w:r w:rsidR="00DE4A1F">
                        <w:rPr>
                          <w:rFonts w:cs="Tahoma" w:hint="cs"/>
                          <w:color w:val="0B5294"/>
                          <w:spacing w:val="-4"/>
                          <w:sz w:val="24"/>
                          <w:szCs w:val="24"/>
                          <w:rtl/>
                        </w:rPr>
                        <w:t xml:space="preserve"> </w:t>
                      </w:r>
                      <w:r>
                        <w:rPr>
                          <w:rFonts w:cs="Tahoma" w:hint="cs"/>
                          <w:color w:val="0B5294"/>
                          <w:spacing w:val="-4"/>
                          <w:sz w:val="24"/>
                          <w:szCs w:val="24"/>
                          <w:rtl/>
                        </w:rPr>
                        <w:t xml:space="preserve">מסמך </w:t>
                      </w:r>
                      <w:r w:rsidR="00EE0DA9">
                        <w:rPr>
                          <w:rFonts w:cs="Tahoma" w:hint="cs"/>
                          <w:color w:val="0B5294"/>
                          <w:spacing w:val="-4"/>
                          <w:sz w:val="24"/>
                          <w:szCs w:val="24"/>
                          <w:rtl/>
                        </w:rPr>
                        <w:t>ש</w:t>
                      </w:r>
                      <w:r>
                        <w:rPr>
                          <w:rFonts w:cs="Tahoma" w:hint="cs"/>
                          <w:color w:val="0B5294"/>
                          <w:spacing w:val="-4"/>
                          <w:sz w:val="24"/>
                          <w:szCs w:val="24"/>
                          <w:rtl/>
                        </w:rPr>
                        <w:t xml:space="preserve">בו </w:t>
                      </w:r>
                      <w:r w:rsidR="00DE4A1F">
                        <w:rPr>
                          <w:rFonts w:cs="Tahoma" w:hint="cs"/>
                          <w:color w:val="0B5294"/>
                          <w:spacing w:val="-4"/>
                          <w:sz w:val="24"/>
                          <w:szCs w:val="24"/>
                          <w:rtl/>
                        </w:rPr>
                        <w:t>צוין</w:t>
                      </w:r>
                      <w:r>
                        <w:rPr>
                          <w:rFonts w:cs="Tahoma" w:hint="cs"/>
                          <w:color w:val="0B5294"/>
                          <w:spacing w:val="-4"/>
                          <w:sz w:val="24"/>
                          <w:szCs w:val="24"/>
                          <w:rtl/>
                        </w:rPr>
                        <w:t>,</w:t>
                      </w:r>
                      <w:r w:rsidR="00DE4A1F">
                        <w:rPr>
                          <w:rFonts w:cs="Tahoma" w:hint="cs"/>
                          <w:color w:val="0B5294"/>
                          <w:spacing w:val="-4"/>
                          <w:sz w:val="24"/>
                          <w:szCs w:val="24"/>
                          <w:rtl/>
                        </w:rPr>
                        <w:t xml:space="preserve"> כי </w:t>
                      </w:r>
                      <w:r w:rsidRPr="00483D97" w:rsidR="00483D97">
                        <w:rPr>
                          <w:rFonts w:cs="Tahoma" w:hint="eastAsia"/>
                          <w:color w:val="0B5294"/>
                          <w:spacing w:val="-4"/>
                          <w:sz w:val="24"/>
                          <w:szCs w:val="24"/>
                          <w:rtl/>
                        </w:rPr>
                        <w:t>באגפים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רבים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במשהב</w:t>
                      </w:r>
                      <w:r w:rsidRPr="00483D97" w:rsidR="00483D97">
                        <w:rPr>
                          <w:rFonts w:cs="Tahoma"/>
                          <w:color w:val="0B5294"/>
                          <w:spacing w:val="-4"/>
                          <w:sz w:val="24"/>
                          <w:szCs w:val="24"/>
                          <w:rtl/>
                        </w:rPr>
                        <w:t>"</w:t>
                      </w:r>
                      <w:r w:rsidRPr="00483D97" w:rsidR="00483D97">
                        <w:rPr>
                          <w:rFonts w:cs="Tahoma" w:hint="eastAsia"/>
                          <w:color w:val="0B5294"/>
                          <w:spacing w:val="-4"/>
                          <w:sz w:val="24"/>
                          <w:szCs w:val="24"/>
                          <w:rtl/>
                        </w:rPr>
                        <w:t>ט</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מועסקים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יועצים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שהם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תחליפי</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תקינה</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מובהקים</w:t>
                      </w:r>
                      <w:r w:rsidRPr="00483D97" w:rsidR="00483D97">
                        <w:rPr>
                          <w:rFonts w:cs="Tahoma"/>
                          <w:color w:val="0B5294"/>
                          <w:spacing w:val="-4"/>
                          <w:sz w:val="24"/>
                          <w:szCs w:val="24"/>
                          <w:rtl/>
                        </w:rPr>
                        <w:t xml:space="preserve"> </w:t>
                      </w:r>
                      <w:r w:rsidR="00483D97">
                        <w:rPr>
                          <w:rFonts w:cs="Tahoma" w:hint="cs"/>
                          <w:color w:val="0B5294"/>
                          <w:spacing w:val="-4"/>
                          <w:sz w:val="24"/>
                          <w:szCs w:val="24"/>
                          <w:rtl/>
                        </w:rPr>
                        <w:t>ה</w:t>
                      </w:r>
                      <w:r w:rsidRPr="00483D97" w:rsidR="00483D97">
                        <w:rPr>
                          <w:rFonts w:cs="Tahoma" w:hint="eastAsia"/>
                          <w:color w:val="0B5294"/>
                          <w:spacing w:val="-4"/>
                          <w:sz w:val="24"/>
                          <w:szCs w:val="24"/>
                          <w:rtl/>
                        </w:rPr>
                        <w:t>מבצעים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תפקידים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שעובדי</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משהב</w:t>
                      </w:r>
                      <w:r w:rsidRPr="00483D97" w:rsidR="00483D97">
                        <w:rPr>
                          <w:rFonts w:cs="Tahoma"/>
                          <w:color w:val="0B5294"/>
                          <w:spacing w:val="-4"/>
                          <w:sz w:val="24"/>
                          <w:szCs w:val="24"/>
                          <w:rtl/>
                        </w:rPr>
                        <w:t>"</w:t>
                      </w:r>
                      <w:r w:rsidRPr="00483D97" w:rsidR="00483D97">
                        <w:rPr>
                          <w:rFonts w:cs="Tahoma" w:hint="eastAsia"/>
                          <w:color w:val="0B5294"/>
                          <w:spacing w:val="-4"/>
                          <w:sz w:val="24"/>
                          <w:szCs w:val="24"/>
                          <w:rtl/>
                        </w:rPr>
                        <w:t>ט</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היו</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אמורים</w:t>
                      </w:r>
                      <w:r w:rsidRPr="00483D97" w:rsidR="00483D97">
                        <w:rPr>
                          <w:rFonts w:cs="Tahoma"/>
                          <w:color w:val="0B5294"/>
                          <w:spacing w:val="-4"/>
                          <w:sz w:val="24"/>
                          <w:szCs w:val="24"/>
                          <w:rtl/>
                        </w:rPr>
                        <w:t xml:space="preserve"> </w:t>
                      </w:r>
                      <w:r w:rsidRPr="00483D97" w:rsidR="00483D97">
                        <w:rPr>
                          <w:rFonts w:cs="Tahoma" w:hint="eastAsia"/>
                          <w:color w:val="0B5294"/>
                          <w:spacing w:val="-4"/>
                          <w:sz w:val="24"/>
                          <w:szCs w:val="24"/>
                          <w:rtl/>
                        </w:rPr>
                        <w:t>לבצע</w:t>
                      </w:r>
                      <w:r w:rsidR="00483D97">
                        <w:rPr>
                          <w:rFonts w:cs="Tahoma" w:hint="cs"/>
                          <w:color w:val="0B5294"/>
                          <w:spacing w:val="-4"/>
                          <w:sz w:val="24"/>
                          <w:szCs w:val="24"/>
                          <w:rtl/>
                        </w:rPr>
                        <w:t>.</w:t>
                      </w:r>
                      <w:r w:rsidRPr="00483D97" w:rsidR="00483D97">
                        <w:rPr>
                          <w:rFonts w:cs="Tahoma" w:hint="eastAsia"/>
                          <w:color w:val="0B5294"/>
                          <w:spacing w:val="-4"/>
                          <w:sz w:val="24"/>
                          <w:szCs w:val="24"/>
                          <w:rtl/>
                        </w:rPr>
                        <w:t xml:space="preserve"> </w:t>
                      </w:r>
                      <w:r w:rsidRPr="00FE630F">
                        <w:rPr>
                          <w:rFonts w:cs="Tahoma" w:hint="eastAsia"/>
                          <w:color w:val="0B5294"/>
                          <w:spacing w:val="-4"/>
                          <w:sz w:val="24"/>
                          <w:szCs w:val="24"/>
                          <w:rtl/>
                        </w:rPr>
                        <w:t>בחלק</w:t>
                      </w:r>
                      <w:r w:rsidRPr="00FE630F">
                        <w:rPr>
                          <w:rFonts w:cs="Tahoma"/>
                          <w:color w:val="0B5294"/>
                          <w:spacing w:val="-4"/>
                          <w:sz w:val="24"/>
                          <w:szCs w:val="24"/>
                          <w:rtl/>
                        </w:rPr>
                        <w:t xml:space="preserve"> </w:t>
                      </w:r>
                      <w:r w:rsidRPr="00FE630F">
                        <w:rPr>
                          <w:rFonts w:cs="Tahoma" w:hint="eastAsia"/>
                          <w:color w:val="0B5294"/>
                          <w:spacing w:val="-4"/>
                          <w:sz w:val="24"/>
                          <w:szCs w:val="24"/>
                          <w:rtl/>
                        </w:rPr>
                        <w:t>מהאגפים</w:t>
                      </w:r>
                      <w:r w:rsidRPr="00FE630F">
                        <w:rPr>
                          <w:rFonts w:cs="Tahoma"/>
                          <w:color w:val="0B5294"/>
                          <w:spacing w:val="-4"/>
                          <w:sz w:val="24"/>
                          <w:szCs w:val="24"/>
                          <w:rtl/>
                        </w:rPr>
                        <w:t xml:space="preserve"> </w:t>
                      </w:r>
                      <w:r w:rsidRPr="00FE630F">
                        <w:rPr>
                          <w:rFonts w:cs="Tahoma" w:hint="eastAsia"/>
                          <w:color w:val="0B5294"/>
                          <w:spacing w:val="-4"/>
                          <w:sz w:val="24"/>
                          <w:szCs w:val="24"/>
                          <w:rtl/>
                        </w:rPr>
                        <w:t>תפקידם</w:t>
                      </w:r>
                      <w:r w:rsidRPr="00FE630F">
                        <w:rPr>
                          <w:rFonts w:cs="Tahoma"/>
                          <w:color w:val="0B5294"/>
                          <w:spacing w:val="-4"/>
                          <w:sz w:val="24"/>
                          <w:szCs w:val="24"/>
                          <w:rtl/>
                        </w:rPr>
                        <w:t xml:space="preserve"> </w:t>
                      </w:r>
                      <w:r w:rsidRPr="00FE630F">
                        <w:rPr>
                          <w:rFonts w:cs="Tahoma" w:hint="eastAsia"/>
                          <w:color w:val="0B5294"/>
                          <w:spacing w:val="-4"/>
                          <w:sz w:val="24"/>
                          <w:szCs w:val="24"/>
                          <w:rtl/>
                        </w:rPr>
                        <w:t>של</w:t>
                      </w:r>
                      <w:r w:rsidRPr="00FE630F">
                        <w:rPr>
                          <w:rFonts w:cs="Tahoma"/>
                          <w:color w:val="0B5294"/>
                          <w:spacing w:val="-4"/>
                          <w:sz w:val="24"/>
                          <w:szCs w:val="24"/>
                          <w:rtl/>
                        </w:rPr>
                        <w:t xml:space="preserve"> </w:t>
                      </w:r>
                      <w:r w:rsidRPr="00FE630F">
                        <w:rPr>
                          <w:rFonts w:cs="Tahoma" w:hint="eastAsia"/>
                          <w:color w:val="0B5294"/>
                          <w:spacing w:val="-4"/>
                          <w:sz w:val="24"/>
                          <w:szCs w:val="24"/>
                          <w:rtl/>
                        </w:rPr>
                        <w:t>יועצים</w:t>
                      </w:r>
                      <w:r w:rsidRPr="00FE630F">
                        <w:rPr>
                          <w:rFonts w:cs="Tahoma"/>
                          <w:color w:val="0B5294"/>
                          <w:spacing w:val="-4"/>
                          <w:sz w:val="24"/>
                          <w:szCs w:val="24"/>
                          <w:rtl/>
                        </w:rPr>
                        <w:t xml:space="preserve"> </w:t>
                      </w:r>
                      <w:r w:rsidRPr="00FE630F">
                        <w:rPr>
                          <w:rFonts w:cs="Tahoma" w:hint="eastAsia"/>
                          <w:color w:val="0B5294"/>
                          <w:spacing w:val="-4"/>
                          <w:sz w:val="24"/>
                          <w:szCs w:val="24"/>
                          <w:rtl/>
                        </w:rPr>
                        <w:t>אלה</w:t>
                      </w:r>
                      <w:r w:rsidRPr="00FE630F">
                        <w:rPr>
                          <w:rFonts w:cs="Tahoma"/>
                          <w:color w:val="0B5294"/>
                          <w:spacing w:val="-4"/>
                          <w:sz w:val="24"/>
                          <w:szCs w:val="24"/>
                          <w:rtl/>
                        </w:rPr>
                        <w:t xml:space="preserve"> </w:t>
                      </w:r>
                      <w:r w:rsidRPr="00FE630F">
                        <w:rPr>
                          <w:rFonts w:cs="Tahoma" w:hint="eastAsia"/>
                          <w:color w:val="0B5294"/>
                          <w:spacing w:val="-4"/>
                          <w:sz w:val="24"/>
                          <w:szCs w:val="24"/>
                          <w:rtl/>
                        </w:rPr>
                        <w:t>נעטף</w:t>
                      </w:r>
                      <w:r w:rsidRPr="00FE630F">
                        <w:rPr>
                          <w:rFonts w:cs="Tahoma"/>
                          <w:color w:val="0B5294"/>
                          <w:spacing w:val="-4"/>
                          <w:sz w:val="24"/>
                          <w:szCs w:val="24"/>
                          <w:rtl/>
                        </w:rPr>
                        <w:t xml:space="preserve"> "</w:t>
                      </w:r>
                      <w:r w:rsidRPr="00FE630F">
                        <w:rPr>
                          <w:rFonts w:cs="Tahoma" w:hint="eastAsia"/>
                          <w:color w:val="0B5294"/>
                          <w:spacing w:val="-4"/>
                          <w:sz w:val="24"/>
                          <w:szCs w:val="24"/>
                          <w:rtl/>
                        </w:rPr>
                        <w:t>בתארים</w:t>
                      </w:r>
                      <w:r w:rsidRPr="00FE630F">
                        <w:rPr>
                          <w:rFonts w:cs="Tahoma"/>
                          <w:color w:val="0B5294"/>
                          <w:spacing w:val="-4"/>
                          <w:sz w:val="24"/>
                          <w:szCs w:val="24"/>
                          <w:rtl/>
                        </w:rPr>
                        <w:t xml:space="preserve"> </w:t>
                      </w:r>
                      <w:r w:rsidRPr="00FE630F">
                        <w:rPr>
                          <w:rFonts w:cs="Tahoma" w:hint="eastAsia"/>
                          <w:color w:val="0B5294"/>
                          <w:spacing w:val="-4"/>
                          <w:sz w:val="24"/>
                          <w:szCs w:val="24"/>
                          <w:rtl/>
                        </w:rPr>
                        <w:t>מכובסים</w:t>
                      </w:r>
                      <w:r w:rsidRPr="00FE630F">
                        <w:rPr>
                          <w:rFonts w:cs="Tahoma"/>
                          <w:color w:val="0B5294"/>
                          <w:spacing w:val="-4"/>
                          <w:sz w:val="24"/>
                          <w:szCs w:val="24"/>
                          <w:rtl/>
                        </w:rPr>
                        <w:t xml:space="preserve"> </w:t>
                      </w:r>
                      <w:r w:rsidRPr="00FE630F">
                        <w:rPr>
                          <w:rFonts w:cs="Tahoma" w:hint="eastAsia"/>
                          <w:color w:val="0B5294"/>
                          <w:spacing w:val="-4"/>
                          <w:sz w:val="24"/>
                          <w:szCs w:val="24"/>
                          <w:rtl/>
                        </w:rPr>
                        <w:t>על</w:t>
                      </w:r>
                      <w:r w:rsidRPr="00FE630F">
                        <w:rPr>
                          <w:rFonts w:cs="Tahoma"/>
                          <w:color w:val="0B5294"/>
                          <w:spacing w:val="-4"/>
                          <w:sz w:val="24"/>
                          <w:szCs w:val="24"/>
                          <w:rtl/>
                        </w:rPr>
                        <w:t xml:space="preserve"> </w:t>
                      </w:r>
                      <w:r w:rsidRPr="00FE630F">
                        <w:rPr>
                          <w:rFonts w:cs="Tahoma" w:hint="eastAsia"/>
                          <w:color w:val="0B5294"/>
                          <w:spacing w:val="-4"/>
                          <w:sz w:val="24"/>
                          <w:szCs w:val="24"/>
                          <w:rtl/>
                        </w:rPr>
                        <w:t>מנת</w:t>
                      </w:r>
                      <w:r w:rsidRPr="00FE630F">
                        <w:rPr>
                          <w:rFonts w:cs="Tahoma"/>
                          <w:color w:val="0B5294"/>
                          <w:spacing w:val="-4"/>
                          <w:sz w:val="24"/>
                          <w:szCs w:val="24"/>
                          <w:rtl/>
                        </w:rPr>
                        <w:t xml:space="preserve"> </w:t>
                      </w:r>
                      <w:r w:rsidRPr="00FE630F">
                        <w:rPr>
                          <w:rFonts w:cs="Tahoma" w:hint="eastAsia"/>
                          <w:color w:val="0B5294"/>
                          <w:spacing w:val="-4"/>
                          <w:sz w:val="24"/>
                          <w:szCs w:val="24"/>
                          <w:rtl/>
                        </w:rPr>
                        <w:t>להסתיר</w:t>
                      </w:r>
                      <w:r w:rsidRPr="00FE630F">
                        <w:rPr>
                          <w:rFonts w:cs="Tahoma"/>
                          <w:color w:val="0B5294"/>
                          <w:spacing w:val="-4"/>
                          <w:sz w:val="24"/>
                          <w:szCs w:val="24"/>
                          <w:rtl/>
                        </w:rPr>
                        <w:t xml:space="preserve"> </w:t>
                      </w:r>
                      <w:r w:rsidRPr="00FE630F">
                        <w:rPr>
                          <w:rFonts w:cs="Tahoma" w:hint="eastAsia"/>
                          <w:color w:val="0B5294"/>
                          <w:spacing w:val="-4"/>
                          <w:sz w:val="24"/>
                          <w:szCs w:val="24"/>
                          <w:rtl/>
                        </w:rPr>
                        <w:t>את</w:t>
                      </w:r>
                      <w:r w:rsidRPr="00FE630F">
                        <w:rPr>
                          <w:rFonts w:cs="Tahoma"/>
                          <w:color w:val="0B5294"/>
                          <w:spacing w:val="-4"/>
                          <w:sz w:val="24"/>
                          <w:szCs w:val="24"/>
                          <w:rtl/>
                        </w:rPr>
                        <w:t xml:space="preserve"> </w:t>
                      </w:r>
                      <w:r w:rsidRPr="00FE630F">
                        <w:rPr>
                          <w:rFonts w:cs="Tahoma" w:hint="eastAsia"/>
                          <w:color w:val="0B5294"/>
                          <w:spacing w:val="-4"/>
                          <w:sz w:val="24"/>
                          <w:szCs w:val="24"/>
                          <w:rtl/>
                        </w:rPr>
                        <w:t>מטרת</w:t>
                      </w:r>
                      <w:r w:rsidRPr="00FE630F">
                        <w:rPr>
                          <w:rFonts w:cs="Tahoma"/>
                          <w:color w:val="0B5294"/>
                          <w:spacing w:val="-4"/>
                          <w:sz w:val="24"/>
                          <w:szCs w:val="24"/>
                          <w:rtl/>
                        </w:rPr>
                        <w:t xml:space="preserve"> </w:t>
                      </w:r>
                      <w:r w:rsidRPr="00FE630F">
                        <w:rPr>
                          <w:rFonts w:cs="Tahoma" w:hint="eastAsia"/>
                          <w:color w:val="0B5294"/>
                          <w:spacing w:val="-4"/>
                          <w:sz w:val="24"/>
                          <w:szCs w:val="24"/>
                          <w:rtl/>
                        </w:rPr>
                        <w:t>ההעסקה</w:t>
                      </w:r>
                      <w:r w:rsidRPr="00FE630F">
                        <w:rPr>
                          <w:rFonts w:cs="Tahoma"/>
                          <w:color w:val="0B5294"/>
                          <w:spacing w:val="-4"/>
                          <w:sz w:val="24"/>
                          <w:szCs w:val="24"/>
                          <w:rtl/>
                        </w:rPr>
                        <w:t xml:space="preserve"> </w:t>
                      </w:r>
                      <w:r w:rsidRPr="00FE630F">
                        <w:rPr>
                          <w:rFonts w:cs="Tahoma" w:hint="eastAsia"/>
                          <w:color w:val="0B5294"/>
                          <w:spacing w:val="-4"/>
                          <w:sz w:val="24"/>
                          <w:szCs w:val="24"/>
                          <w:rtl/>
                        </w:rPr>
                        <w:t>האמיתית</w:t>
                      </w:r>
                      <w:r w:rsidRPr="00FE630F">
                        <w:rPr>
                          <w:rFonts w:cs="Tahoma"/>
                          <w:color w:val="0B5294"/>
                          <w:spacing w:val="-4"/>
                          <w:sz w:val="24"/>
                          <w:szCs w:val="24"/>
                          <w:rtl/>
                        </w:rPr>
                        <w:t>"</w:t>
                      </w:r>
                    </w:p>
                    <w:p w:rsidR="00FE630F" w:rsidRPr="00373C5D" w:rsidP="00FE630F">
                      <w:pPr>
                        <w:spacing w:before="120" w:after="0" w:line="240" w:lineRule="atLeast"/>
                        <w:rPr>
                          <w:rFonts w:cs="Tahoma"/>
                          <w:b/>
                          <w:bCs/>
                          <w:color w:val="0B5294"/>
                          <w:sz w:val="48"/>
                          <w:szCs w:val="48"/>
                          <w:rtl/>
                        </w:rPr>
                      </w:pPr>
                      <w:drawing>
                        <wp:inline distT="0" distB="0" distL="0" distR="0">
                          <wp:extent cx="288000" cy="31337"/>
                          <wp:effectExtent l="0" t="0" r="0" b="6985"/>
                          <wp:docPr id="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1177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עוד ציין, כי קיימים מספר אגפים במשהב"ט אשר עובדי החוץ שהם מעסיקים עלולים להיחשב, במוקדם או במאוחר, כעובדי משהב"ט, "אם לא ינקטו צעדים מיידיים ודרסטיים לשינוי המצב". המשנה ליועמ"ש דאז מנה שלוש דרכים לגיטימיות להעסקת עובדי חוץ במשרד ממשלתי: א. העסקת יועץ המבצע פעילות שאינה חלק מפעילותו השוטפת של משהב"ט, אינו עובד "כתף אל כתף" עם עובדי משהב"ט, אינו מהווה תחליף תקינה, ויש לו מומחיות ייחודית שאינה קיימת במשהב"ט; ב. העסקת עובדים באמצעות קבלן כוח אדם. העסקה כזו מותרת למטרות המנויות בתקשי"ר ולתקופה של עד תשעה חודשים; ג. מיקור חוץ "אותנטי" ומלא של פעילות אשר תבוצע על ידי גורם חיצוני, בפיקוח מקצועי של משהב"ט על תוצרי עבודה ולא על עובדי מיקור החוץ. עוד ציין, כי "הנהלת המשרד התנהלה עד כה בסלחנות לגבי חריגות אלה... לא אחת קורה שבבקשות להעסקה מוצגת תמונה של קבלת שירות חיצוני אותנטי... אולם בפועל עובדי הקבלן משמשים תחליפי תקינה".</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ביולי 2014 ערך מנכ"ל משהב"ט דאז דיון בנושא העסקת יועצים במשהב"ט בהשתתפות המשנה ליועמ"ש וסמנכ"ל וראש אמ"ש, ובעקבותיו הנחה מנכ"ל משהב"ט דאז את סמנכ"ל וראש אמ"ש להכין בתוך שבועיים תכנית טיפול מקיפה אשר תסדיר את העסקת כוח האדם החיצוני במשהב"ט, ותכלול בין היתר לוחות זמנים מרביים להעסקה, מקום העסקה ו"גידור תחומים ייחודיי</w:t>
      </w:r>
      <w:r w:rsidRPr="00CF2E44">
        <w:rPr>
          <w:rFonts w:ascii="Tahoma" w:eastAsia="Times New Roman" w:hAnsi="Tahoma" w:cs="Tahoma" w:hint="eastAsia"/>
          <w:sz w:val="17"/>
          <w:szCs w:val="17"/>
          <w:rtl/>
          <w:lang w:eastAsia="he-IL"/>
        </w:rPr>
        <w:t>ם</w:t>
      </w:r>
      <w:r w:rsidRPr="00CF2E44">
        <w:rPr>
          <w:rFonts w:ascii="Tahoma" w:eastAsia="Times New Roman" w:hAnsi="Tahoma" w:cs="Tahoma" w:hint="cs"/>
          <w:sz w:val="17"/>
          <w:szCs w:val="17"/>
          <w:rtl/>
          <w:lang w:eastAsia="he-IL"/>
        </w:rPr>
        <w:t xml:space="preserve"> בהפעלת המשרד והגדרתם כתחומים מופרטים אשר יבוצעו על ידי יועצים בלבד".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בדיון אחר מיולי 2014, שעסק בהעסקת יועצים במינהל מעבר צה"ל דרומה, ציין מנכ"ל משהב"ט דאז, כי משהב"ט פועל להפריט תחומים שלמים כמיקור חוץ, ולא להמשיך להעסיק יועצים. בדיון מספטמבר 2014 ציין מנכ"ל משהב"ט דאז, כי משהב"ט נסמך על עובדי חוץ רבים "כתוצאה מקיצוץ תקנים משמעותי שנעשה בשנים האחרונות" במשהב"ט, וכי קיימים אגפים הנסמכים על יועצים בצורה משמעותית כמו אגף מלמ"ב, אגף הפיקוח על הייצוא הביטחוני ואגף התקשוב. עוד ציין, כי משהב"ט מחויב למציאת פתרון להעסקת עובדי חוץ תוך שמירה על הוראות החוק ועל הפסיקה.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בדצמבר 2014, בהמשך להנחיית מנכ"ל משהב"ט דאז, הפיץ המשנה למנכ"ל משהב"ט לכל ראשי האגפים במשהב"ט מסמך, שריכז כללים בנושא העסקת יועצים ועובדי חוץ. בין הכללים נקבע, כי יועצים יועסקו בתחומי מומחיות ייחודיים, שאינם קיימים בקרב עובדי משהב"ט, לתקופות קצובות</w:t>
      </w:r>
      <w:r w:rsidR="00FE630F">
        <w:rPr>
          <w:rFonts w:ascii="Tahoma" w:eastAsia="Times New Roman" w:hAnsi="Tahoma" w:cs="Tahoma" w:hint="cs"/>
          <w:sz w:val="17"/>
          <w:szCs w:val="17"/>
          <w:rtl/>
          <w:lang w:eastAsia="he-IL"/>
        </w:rPr>
        <w:t>,</w:t>
      </w:r>
      <w:r w:rsidRPr="00CF2E44">
        <w:rPr>
          <w:rFonts w:ascii="Tahoma" w:eastAsia="Times New Roman" w:hAnsi="Tahoma" w:cs="Tahoma" w:hint="cs"/>
          <w:sz w:val="17"/>
          <w:szCs w:val="17"/>
          <w:rtl/>
          <w:lang w:eastAsia="he-IL"/>
        </w:rPr>
        <w:t xml:space="preserve"> קצרות ובהיקפי שעות נמוכים ממשרה מלאה, וכי "אין להעסיק יועצים כתחליפי תקינה ובעבודה דומה במהותה לעבודת עובדי המשרד ("כתף אל כתף")".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למרות זאת, כחצי שנה לאחר מכן, ביוני 2015, פנה שוב המשנה ליועמ"ש דאז למנכ"ל משהב"ט דאז ולמשנה למנכ"ל משהב"ט במסמך שבו ציין, כי לבקשת מנכ"ל משהב"ט בחן את היועצים שמשהב"ט מעסיק, את תפקידיהם ואת אופן </w:t>
      </w:r>
      <w:r w:rsidRPr="00CF2E44">
        <w:rPr>
          <w:rFonts w:ascii="Tahoma" w:eastAsia="Times New Roman" w:hAnsi="Tahoma" w:cs="Tahoma" w:hint="cs"/>
          <w:sz w:val="17"/>
          <w:szCs w:val="17"/>
          <w:rtl/>
          <w:lang w:eastAsia="he-IL"/>
        </w:rPr>
        <w:t xml:space="preserve">העסקתם, ומצא כי "נושא העסקת יועצים ועובדי חוץ במשרד הביטחון הוא בעייתי ותחושתנו היא שהמשרד לא מצליח להסדיר את העסקתם באופן שיעמוד במבחן משפטי אם וכאשר תוגש תביעה". עוד ציין, כי </w:t>
      </w:r>
      <w:r w:rsidRPr="00CF2E44">
        <w:rPr>
          <w:rFonts w:ascii="Tahoma" w:eastAsia="Times New Roman" w:hAnsi="Tahoma" w:cs="Tahoma" w:hint="cs"/>
          <w:b/>
          <w:bCs/>
          <w:sz w:val="17"/>
          <w:szCs w:val="17"/>
          <w:rtl/>
          <w:lang w:eastAsia="he-IL"/>
        </w:rPr>
        <w:t>"</w:t>
      </w:r>
      <w:r w:rsidRPr="00CF2E44">
        <w:rPr>
          <w:rFonts w:ascii="Tahoma" w:eastAsia="Times New Roman" w:hAnsi="Tahoma" w:cs="Tahoma" w:hint="eastAsia"/>
          <w:b/>
          <w:bCs/>
          <w:sz w:val="17"/>
          <w:szCs w:val="17"/>
          <w:rtl/>
          <w:lang w:eastAsia="he-IL"/>
        </w:rPr>
        <w:t>לא</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ניתן</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להעסיק</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תחליפי</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תקינה</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בכל</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מקרה</w:t>
      </w:r>
      <w:r w:rsidRPr="00CF2E44">
        <w:rPr>
          <w:rFonts w:ascii="Tahoma" w:eastAsia="Times New Roman" w:hAnsi="Tahoma" w:cs="Tahoma" w:hint="cs"/>
          <w:sz w:val="17"/>
          <w:szCs w:val="17"/>
          <w:rtl/>
          <w:lang w:eastAsia="he-IL"/>
        </w:rPr>
        <w:t xml:space="preserve"> </w:t>
      </w:r>
      <w:r w:rsidRPr="00CF2E44">
        <w:rPr>
          <w:rFonts w:ascii="Tahoma" w:eastAsia="Times New Roman" w:hAnsi="Tahoma" w:cs="Tahoma" w:hint="eastAsia"/>
          <w:b/>
          <w:bCs/>
          <w:sz w:val="17"/>
          <w:szCs w:val="17"/>
          <w:rtl/>
          <w:lang w:eastAsia="he-IL"/>
        </w:rPr>
        <w:t>ולכן</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אין</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רלוונטיות</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לתקופות</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העסקה</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הקבועות</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בהוראת</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היועצים</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כאשר</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מדובר</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בתחליפי</w:t>
      </w:r>
      <w:r w:rsidRPr="00CF2E44">
        <w:rPr>
          <w:rFonts w:ascii="Tahoma" w:eastAsia="Times New Roman" w:hAnsi="Tahoma" w:cs="Tahoma"/>
          <w:b/>
          <w:bCs/>
          <w:sz w:val="17"/>
          <w:szCs w:val="17"/>
          <w:rtl/>
          <w:lang w:eastAsia="he-IL"/>
        </w:rPr>
        <w:t xml:space="preserve"> </w:t>
      </w:r>
      <w:r w:rsidRPr="00CF2E44">
        <w:rPr>
          <w:rFonts w:ascii="Tahoma" w:eastAsia="Times New Roman" w:hAnsi="Tahoma" w:cs="Tahoma" w:hint="eastAsia"/>
          <w:b/>
          <w:bCs/>
          <w:sz w:val="17"/>
          <w:szCs w:val="17"/>
          <w:rtl/>
          <w:lang w:eastAsia="he-IL"/>
        </w:rPr>
        <w:t>תקינה</w:t>
      </w:r>
      <w:r w:rsidRPr="00CF2E44">
        <w:rPr>
          <w:rFonts w:ascii="Tahoma" w:eastAsia="Times New Roman" w:hAnsi="Tahoma" w:cs="Tahoma" w:hint="cs"/>
          <w:b/>
          <w:bCs/>
          <w:sz w:val="17"/>
          <w:szCs w:val="17"/>
          <w:rtl/>
          <w:lang w:eastAsia="he-IL"/>
        </w:rPr>
        <w:t>"</w:t>
      </w:r>
      <w:r w:rsidRPr="00CF2E44">
        <w:rPr>
          <w:rFonts w:ascii="Tahoma" w:eastAsia="Times New Roman" w:hAnsi="Tahoma" w:cs="Tahoma" w:hint="cs"/>
          <w:sz w:val="17"/>
          <w:szCs w:val="17"/>
          <w:rtl/>
          <w:lang w:eastAsia="he-IL"/>
        </w:rPr>
        <w:t xml:space="preserve"> (ההדגשה במקור), ו"למרות המאמצים הנעשים על ידי ועדת היועצים המשרדית להעביר את העסקת עובדי החוץ לפסים של העסקה שתעמוד במבחן משפטי, תחושתנו היא שנעשה סדר... אך אין שליטה על העסקה תקינה בעיקר בשל חוסר שיתוף פעולה של האגפים המעסיקים יועצים ועובדי חוץ בהיקף גדול בשיטות העסקה בעייתיות". כך למשל, צוין כי "באגף התקשוב ובמלמ"ב אין גם נכונות של ההנהלה לבצע 'רה ארגון' של ממש... בשל חשש שלהן שהסדרה כזאת עלולה לפגוע במילוי משימות האגף".</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במסמך זה סקר המשנה ליועמ"ש את העסקת היועצים ב-22 אגפים ויחידות במשהב"ט, וחזר שוב על הבעייתיות בהעסקת יועצים במיוחד באגף הבינוי, באגף התקשוב ובאגף מלמ"ב. המשנה ליועמ"ש ציין, כי "אין מנוס מקבלת החלטות הנהלה עקרוניות שיאלצו את האגפים לערוך את ההסדרה המתחייבת". הבעייתיות בהעסקת יועצים באגף הבינוי עלתה גם בדיון שערך המשנה למנכ"ל משהב"ט בדצמבר 2015 לאישור תכנית עבודה ותקציב 2016 לאגף. המשנה למנכ"ל ציין, כי "אהו"ב [אגף הבינוי] נדרש להקפיד על מימוש כללי העסקת יועצים וכ"א חיצוני בהתאם לנהלים ולדגשים שהועברו במהלך שנת 2015".</w:t>
      </w:r>
    </w:p>
    <w:p w:rsidR="00D0066B" w:rsidRPr="00CF2E44" w:rsidP="008B4E64">
      <w:pPr>
        <w:spacing w:line="240" w:lineRule="exact"/>
        <w:ind w:left="340" w:right="2268"/>
        <w:jc w:val="both"/>
        <w:rPr>
          <w:rFonts w:ascii="Tahoma" w:hAnsi="Tahoma" w:cs="Tahoma"/>
          <w:sz w:val="17"/>
          <w:szCs w:val="17"/>
          <w:rtl/>
          <w:lang w:eastAsia="he-IL"/>
        </w:rPr>
      </w:pPr>
      <w:r w:rsidRPr="00CF2E44">
        <w:rPr>
          <w:rFonts w:ascii="Tahoma" w:hAnsi="Tahoma" w:cs="Tahoma" w:hint="cs"/>
          <w:sz w:val="17"/>
          <w:szCs w:val="17"/>
          <w:rtl/>
          <w:lang w:eastAsia="he-IL"/>
        </w:rPr>
        <w:t xml:space="preserve">בהתייחסותו מספטמבר 2016 לממצאי הביקורת ציין משהב"ט: "למיטב ידיעתנו, ובהתאם למה שכתב המשנה ליועמ"ש, לא נעשתה על ידו בדיקה פרטנית לאופן מימוש ההנחיות". עם זאת ציין גם, כי משהב"ט מינה שני צוותים לבחינת פעולות נוספות שניתן לנקוט על מנת למנוע תביעות בגין יחסי עובד-מעסיק. </w:t>
      </w:r>
    </w:p>
    <w:p w:rsidR="00D0066B" w:rsidRPr="00CF2E44" w:rsidP="008B4E64">
      <w:pPr>
        <w:spacing w:line="240" w:lineRule="exact"/>
        <w:ind w:left="340" w:right="2268"/>
        <w:jc w:val="both"/>
        <w:rPr>
          <w:rFonts w:ascii="Tahoma" w:hAnsi="Tahoma" w:cs="Tahoma"/>
          <w:strike/>
          <w:sz w:val="17"/>
          <w:szCs w:val="17"/>
          <w:rtl/>
          <w:lang w:eastAsia="he-IL"/>
        </w:rPr>
      </w:pPr>
      <w:r w:rsidRPr="00CF2E44">
        <w:rPr>
          <w:rFonts w:ascii="Tahoma" w:hAnsi="Tahoma" w:cs="Tahoma" w:hint="cs"/>
          <w:sz w:val="17"/>
          <w:szCs w:val="17"/>
          <w:rtl/>
          <w:lang w:eastAsia="he-IL"/>
        </w:rPr>
        <w:t xml:space="preserve">לדעת משרד מבקר המדינה, טענת משהב"ט ולפיה לא נעשתה בדיקה פרטנית על ידי המשנה ליועמ"ש, אינה עולה בקנה אחד עם המסמך המפורט, הסוקר העסקת יועצים ב-22 אגפים ויחידות וכולל דוגמאות פרטניות רבות.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יצוין, כי על פי המסמכים, אגף הבינוי הוא האגף היחיד במשהב"ט שסיים עבודת מטה בנושא העסקת יועצים. ביולי 2015 קיים המשנה למנכ"ל משהב"ט דיון, ובו הציג ראש אגף הבינוי את עיקרי המלצותיו, ולפיהן מתכננים שמקום העסקתם במתקני משהב"ט וכן מתאמים ומפקחים בפרויקטים גדולים המועסקים על בסיס מכרזים יאושרו בוועדת יועצים משרדית לכל תקופת הפרויקט; שאר בעלי התפקידים המועסקים כיועצים באגף הבינוי יאושרו על ידי ועדת היועצים המשרדית לתקופה של עד שלוש שנים. המשנה למנכ"ל אמנם אישר את עבודת המטה, אך הוחלט שעד לקבלת החלטה גורפת ברמה משרדית, כל עובדי החוץ של אגף הבינוי המועסקים במתקני משהב"ט יישבו בקומה נפרדת. </w:t>
      </w:r>
      <w:r w:rsidRPr="0012789B" w:rsidR="00FE630F">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E630F" w:rsidRPr="00373C5D" w:rsidP="00FE630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3184079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187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E630F" w:rsidRPr="00881D99" w:rsidP="00FE630F">
                            <w:pPr>
                              <w:spacing w:after="0" w:line="240" w:lineRule="auto"/>
                              <w:rPr>
                                <w:color w:val="0B5294"/>
                                <w:spacing w:val="-4"/>
                                <w:sz w:val="24"/>
                                <w:szCs w:val="24"/>
                                <w:rtl/>
                                <w:cs/>
                              </w:rPr>
                            </w:pPr>
                            <w:r w:rsidRPr="00FE630F">
                              <w:rPr>
                                <w:rFonts w:cs="Tahoma" w:hint="eastAsia"/>
                                <w:color w:val="0B5294"/>
                                <w:spacing w:val="-4"/>
                                <w:sz w:val="24"/>
                                <w:szCs w:val="24"/>
                                <w:rtl/>
                              </w:rPr>
                              <w:t>חלק</w:t>
                            </w:r>
                            <w:r w:rsidRPr="00FE630F">
                              <w:rPr>
                                <w:rFonts w:cs="Tahoma"/>
                                <w:color w:val="0B5294"/>
                                <w:spacing w:val="-4"/>
                                <w:sz w:val="24"/>
                                <w:szCs w:val="24"/>
                                <w:rtl/>
                              </w:rPr>
                              <w:t xml:space="preserve"> </w:t>
                            </w:r>
                            <w:r w:rsidRPr="00FE630F">
                              <w:rPr>
                                <w:rFonts w:cs="Tahoma" w:hint="eastAsia"/>
                                <w:color w:val="0B5294"/>
                                <w:spacing w:val="-4"/>
                                <w:sz w:val="24"/>
                                <w:szCs w:val="24"/>
                                <w:rtl/>
                              </w:rPr>
                              <w:t>מהיועצים</w:t>
                            </w:r>
                            <w:r w:rsidRPr="00FE630F">
                              <w:rPr>
                                <w:rFonts w:cs="Tahoma"/>
                                <w:color w:val="0B5294"/>
                                <w:spacing w:val="-4"/>
                                <w:sz w:val="24"/>
                                <w:szCs w:val="24"/>
                                <w:rtl/>
                              </w:rPr>
                              <w:t xml:space="preserve"> </w:t>
                            </w:r>
                            <w:r w:rsidRPr="00FE630F">
                              <w:rPr>
                                <w:rFonts w:cs="Tahoma" w:hint="eastAsia"/>
                                <w:color w:val="0B5294"/>
                                <w:spacing w:val="-4"/>
                                <w:sz w:val="24"/>
                                <w:szCs w:val="24"/>
                                <w:rtl/>
                              </w:rPr>
                              <w:t>שהעסיק</w:t>
                            </w:r>
                            <w:r w:rsidRPr="00FE630F">
                              <w:rPr>
                                <w:rFonts w:cs="Tahoma"/>
                                <w:color w:val="0B5294"/>
                                <w:spacing w:val="-4"/>
                                <w:sz w:val="24"/>
                                <w:szCs w:val="24"/>
                                <w:rtl/>
                              </w:rPr>
                              <w:t xml:space="preserve"> </w:t>
                            </w:r>
                            <w:r w:rsidRPr="00FE630F">
                              <w:rPr>
                                <w:rFonts w:cs="Tahoma" w:hint="eastAsia"/>
                                <w:color w:val="0B5294"/>
                                <w:spacing w:val="-4"/>
                                <w:sz w:val="24"/>
                                <w:szCs w:val="24"/>
                                <w:rtl/>
                              </w:rPr>
                              <w:t>משהב</w:t>
                            </w:r>
                            <w:r w:rsidRPr="00FE630F">
                              <w:rPr>
                                <w:rFonts w:cs="Tahoma"/>
                                <w:color w:val="0B5294"/>
                                <w:spacing w:val="-4"/>
                                <w:sz w:val="24"/>
                                <w:szCs w:val="24"/>
                                <w:rtl/>
                              </w:rPr>
                              <w:t>"</w:t>
                            </w:r>
                            <w:r w:rsidRPr="00FE630F">
                              <w:rPr>
                                <w:rFonts w:cs="Tahoma" w:hint="eastAsia"/>
                                <w:color w:val="0B5294"/>
                                <w:spacing w:val="-4"/>
                                <w:sz w:val="24"/>
                                <w:szCs w:val="24"/>
                                <w:rtl/>
                              </w:rPr>
                              <w:t>ט</w:t>
                            </w:r>
                            <w:r w:rsidRPr="00FE630F">
                              <w:rPr>
                                <w:rFonts w:cs="Tahoma"/>
                                <w:color w:val="0B5294"/>
                                <w:spacing w:val="-4"/>
                                <w:sz w:val="24"/>
                                <w:szCs w:val="24"/>
                                <w:rtl/>
                              </w:rPr>
                              <w:t xml:space="preserve"> </w:t>
                            </w:r>
                            <w:r w:rsidRPr="00FE630F">
                              <w:rPr>
                                <w:rFonts w:cs="Tahoma" w:hint="eastAsia"/>
                                <w:color w:val="0B5294"/>
                                <w:spacing w:val="-4"/>
                                <w:sz w:val="24"/>
                                <w:szCs w:val="24"/>
                                <w:rtl/>
                              </w:rPr>
                              <w:t>ושמאפייני</w:t>
                            </w:r>
                            <w:r w:rsidRPr="00FE630F">
                              <w:rPr>
                                <w:rFonts w:cs="Tahoma"/>
                                <w:color w:val="0B5294"/>
                                <w:spacing w:val="-4"/>
                                <w:sz w:val="24"/>
                                <w:szCs w:val="24"/>
                                <w:rtl/>
                              </w:rPr>
                              <w:t xml:space="preserve"> </w:t>
                            </w:r>
                            <w:r w:rsidRPr="00FE630F">
                              <w:rPr>
                                <w:rFonts w:cs="Tahoma" w:hint="eastAsia"/>
                                <w:color w:val="0B5294"/>
                                <w:spacing w:val="-4"/>
                                <w:sz w:val="24"/>
                                <w:szCs w:val="24"/>
                                <w:rtl/>
                              </w:rPr>
                              <w:t>ההעסקה</w:t>
                            </w:r>
                            <w:r w:rsidRPr="00FE630F">
                              <w:rPr>
                                <w:rFonts w:cs="Tahoma"/>
                                <w:color w:val="0B5294"/>
                                <w:spacing w:val="-4"/>
                                <w:sz w:val="24"/>
                                <w:szCs w:val="24"/>
                                <w:rtl/>
                              </w:rPr>
                              <w:t xml:space="preserve"> </w:t>
                            </w:r>
                            <w:r w:rsidRPr="00FE630F">
                              <w:rPr>
                                <w:rFonts w:cs="Tahoma" w:hint="eastAsia"/>
                                <w:color w:val="0B5294"/>
                                <w:spacing w:val="-4"/>
                                <w:sz w:val="24"/>
                                <w:szCs w:val="24"/>
                                <w:rtl/>
                              </w:rPr>
                              <w:t>שלהם</w:t>
                            </w:r>
                            <w:r w:rsidRPr="00FE630F">
                              <w:rPr>
                                <w:rFonts w:cs="Tahoma"/>
                                <w:color w:val="0B5294"/>
                                <w:spacing w:val="-4"/>
                                <w:sz w:val="24"/>
                                <w:szCs w:val="24"/>
                                <w:rtl/>
                              </w:rPr>
                              <w:t xml:space="preserve"> </w:t>
                            </w:r>
                            <w:r w:rsidRPr="00FE630F">
                              <w:rPr>
                                <w:rFonts w:cs="Tahoma" w:hint="eastAsia"/>
                                <w:color w:val="0B5294"/>
                                <w:spacing w:val="-4"/>
                                <w:sz w:val="24"/>
                                <w:szCs w:val="24"/>
                                <w:rtl/>
                              </w:rPr>
                              <w:t>היו</w:t>
                            </w:r>
                            <w:r w:rsidRPr="00FE630F">
                              <w:rPr>
                                <w:rFonts w:cs="Tahoma"/>
                                <w:color w:val="0B5294"/>
                                <w:spacing w:val="-4"/>
                                <w:sz w:val="24"/>
                                <w:szCs w:val="24"/>
                                <w:rtl/>
                              </w:rPr>
                              <w:t xml:space="preserve"> </w:t>
                            </w:r>
                            <w:r w:rsidRPr="00FE630F">
                              <w:rPr>
                                <w:rFonts w:cs="Tahoma" w:hint="eastAsia"/>
                                <w:color w:val="0B5294"/>
                                <w:spacing w:val="-4"/>
                                <w:sz w:val="24"/>
                                <w:szCs w:val="24"/>
                                <w:rtl/>
                              </w:rPr>
                              <w:t>כשל</w:t>
                            </w:r>
                            <w:r w:rsidRPr="00FE630F">
                              <w:rPr>
                                <w:rFonts w:cs="Tahoma"/>
                                <w:color w:val="0B5294"/>
                                <w:spacing w:val="-4"/>
                                <w:sz w:val="24"/>
                                <w:szCs w:val="24"/>
                                <w:rtl/>
                              </w:rPr>
                              <w:t xml:space="preserve"> </w:t>
                            </w:r>
                            <w:r w:rsidRPr="00FE630F">
                              <w:rPr>
                                <w:rFonts w:cs="Tahoma" w:hint="eastAsia"/>
                                <w:color w:val="0B5294"/>
                                <w:spacing w:val="-4"/>
                                <w:sz w:val="24"/>
                                <w:szCs w:val="24"/>
                                <w:rtl/>
                              </w:rPr>
                              <w:t>עובד</w:t>
                            </w:r>
                            <w:r w:rsidRPr="00FE630F">
                              <w:rPr>
                                <w:rFonts w:cs="Tahoma"/>
                                <w:color w:val="0B5294"/>
                                <w:spacing w:val="-4"/>
                                <w:sz w:val="24"/>
                                <w:szCs w:val="24"/>
                                <w:rtl/>
                              </w:rPr>
                              <w:t>-</w:t>
                            </w:r>
                            <w:r w:rsidRPr="00FE630F">
                              <w:rPr>
                                <w:rFonts w:cs="Tahoma" w:hint="eastAsia"/>
                                <w:color w:val="0B5294"/>
                                <w:spacing w:val="-4"/>
                                <w:sz w:val="24"/>
                                <w:szCs w:val="24"/>
                                <w:rtl/>
                              </w:rPr>
                              <w:t>מעסיק</w:t>
                            </w:r>
                            <w:r w:rsidRPr="00FE630F">
                              <w:rPr>
                                <w:rFonts w:cs="Tahoma"/>
                                <w:color w:val="0B5294"/>
                                <w:spacing w:val="-4"/>
                                <w:sz w:val="24"/>
                                <w:szCs w:val="24"/>
                                <w:rtl/>
                              </w:rPr>
                              <w:t xml:space="preserve">, </w:t>
                            </w:r>
                            <w:r w:rsidRPr="00FE630F">
                              <w:rPr>
                                <w:rFonts w:cs="Tahoma" w:hint="eastAsia"/>
                                <w:color w:val="0B5294"/>
                                <w:spacing w:val="-4"/>
                                <w:sz w:val="24"/>
                                <w:szCs w:val="24"/>
                                <w:rtl/>
                              </w:rPr>
                              <w:t>תבעו</w:t>
                            </w:r>
                            <w:r w:rsidRPr="00FE630F">
                              <w:rPr>
                                <w:rFonts w:cs="Tahoma"/>
                                <w:color w:val="0B5294"/>
                                <w:spacing w:val="-4"/>
                                <w:sz w:val="24"/>
                                <w:szCs w:val="24"/>
                                <w:rtl/>
                              </w:rPr>
                              <w:t xml:space="preserve"> </w:t>
                            </w:r>
                            <w:r w:rsidRPr="00FE630F">
                              <w:rPr>
                                <w:rFonts w:cs="Tahoma" w:hint="eastAsia"/>
                                <w:color w:val="0B5294"/>
                                <w:spacing w:val="-4"/>
                                <w:sz w:val="24"/>
                                <w:szCs w:val="24"/>
                                <w:rtl/>
                              </w:rPr>
                              <w:t>את</w:t>
                            </w:r>
                            <w:r w:rsidRPr="00FE630F">
                              <w:rPr>
                                <w:rFonts w:cs="Tahoma"/>
                                <w:color w:val="0B5294"/>
                                <w:spacing w:val="-4"/>
                                <w:sz w:val="24"/>
                                <w:szCs w:val="24"/>
                                <w:rtl/>
                              </w:rPr>
                              <w:t xml:space="preserve"> </w:t>
                            </w:r>
                            <w:r w:rsidRPr="00FE630F">
                              <w:rPr>
                                <w:rFonts w:cs="Tahoma" w:hint="eastAsia"/>
                                <w:color w:val="0B5294"/>
                                <w:spacing w:val="-4"/>
                                <w:sz w:val="24"/>
                                <w:szCs w:val="24"/>
                                <w:rtl/>
                              </w:rPr>
                              <w:t>משהב</w:t>
                            </w:r>
                            <w:r w:rsidRPr="00FE630F">
                              <w:rPr>
                                <w:rFonts w:cs="Tahoma"/>
                                <w:color w:val="0B5294"/>
                                <w:spacing w:val="-4"/>
                                <w:sz w:val="24"/>
                                <w:szCs w:val="24"/>
                                <w:rtl/>
                              </w:rPr>
                              <w:t>"</w:t>
                            </w:r>
                            <w:r w:rsidRPr="00FE630F">
                              <w:rPr>
                                <w:rFonts w:cs="Tahoma" w:hint="eastAsia"/>
                                <w:color w:val="0B5294"/>
                                <w:spacing w:val="-4"/>
                                <w:sz w:val="24"/>
                                <w:szCs w:val="24"/>
                                <w:rtl/>
                              </w:rPr>
                              <w:t>ט</w:t>
                            </w:r>
                            <w:r w:rsidRPr="00FE630F">
                              <w:rPr>
                                <w:rFonts w:cs="Tahoma"/>
                                <w:color w:val="0B5294"/>
                                <w:spacing w:val="-4"/>
                                <w:sz w:val="24"/>
                                <w:szCs w:val="24"/>
                                <w:rtl/>
                              </w:rPr>
                              <w:t xml:space="preserve">, </w:t>
                            </w:r>
                            <w:r w:rsidRPr="00FE630F">
                              <w:rPr>
                                <w:rFonts w:cs="Tahoma" w:hint="eastAsia"/>
                                <w:color w:val="0B5294"/>
                                <w:spacing w:val="-4"/>
                                <w:sz w:val="24"/>
                                <w:szCs w:val="24"/>
                                <w:rtl/>
                              </w:rPr>
                              <w:t>וזה</w:t>
                            </w:r>
                            <w:r w:rsidRPr="00FE630F">
                              <w:rPr>
                                <w:rFonts w:cs="Tahoma"/>
                                <w:color w:val="0B5294"/>
                                <w:spacing w:val="-4"/>
                                <w:sz w:val="24"/>
                                <w:szCs w:val="24"/>
                                <w:rtl/>
                              </w:rPr>
                              <w:t xml:space="preserve"> </w:t>
                            </w:r>
                            <w:r w:rsidRPr="00FE630F">
                              <w:rPr>
                                <w:rFonts w:cs="Tahoma" w:hint="eastAsia"/>
                                <w:color w:val="0B5294"/>
                                <w:spacing w:val="-4"/>
                                <w:sz w:val="24"/>
                                <w:szCs w:val="24"/>
                                <w:rtl/>
                              </w:rPr>
                              <w:t>האחרון</w:t>
                            </w:r>
                            <w:r w:rsidRPr="00FE630F">
                              <w:rPr>
                                <w:rFonts w:cs="Tahoma"/>
                                <w:color w:val="0B5294"/>
                                <w:spacing w:val="-4"/>
                                <w:sz w:val="24"/>
                                <w:szCs w:val="24"/>
                                <w:rtl/>
                              </w:rPr>
                              <w:t xml:space="preserve"> </w:t>
                            </w:r>
                            <w:r w:rsidRPr="00FE630F">
                              <w:rPr>
                                <w:rFonts w:cs="Tahoma" w:hint="eastAsia"/>
                                <w:color w:val="0B5294"/>
                                <w:spacing w:val="-4"/>
                                <w:sz w:val="24"/>
                                <w:szCs w:val="24"/>
                                <w:rtl/>
                              </w:rPr>
                              <w:t>נאלץ</w:t>
                            </w:r>
                            <w:r w:rsidRPr="00FE630F">
                              <w:rPr>
                                <w:rFonts w:cs="Tahoma"/>
                                <w:color w:val="0B5294"/>
                                <w:spacing w:val="-4"/>
                                <w:sz w:val="24"/>
                                <w:szCs w:val="24"/>
                                <w:rtl/>
                              </w:rPr>
                              <w:t xml:space="preserve">, </w:t>
                            </w:r>
                            <w:r w:rsidRPr="00FE630F">
                              <w:rPr>
                                <w:rFonts w:cs="Tahoma" w:hint="eastAsia"/>
                                <w:color w:val="0B5294"/>
                                <w:spacing w:val="-4"/>
                                <w:sz w:val="24"/>
                                <w:szCs w:val="24"/>
                                <w:rtl/>
                              </w:rPr>
                              <w:t>בהוראת</w:t>
                            </w:r>
                            <w:r w:rsidRPr="00FE630F">
                              <w:rPr>
                                <w:rFonts w:cs="Tahoma"/>
                                <w:color w:val="0B5294"/>
                                <w:spacing w:val="-4"/>
                                <w:sz w:val="24"/>
                                <w:szCs w:val="24"/>
                                <w:rtl/>
                              </w:rPr>
                              <w:t xml:space="preserve"> </w:t>
                            </w:r>
                            <w:r w:rsidRPr="00FE630F">
                              <w:rPr>
                                <w:rFonts w:cs="Tahoma" w:hint="eastAsia"/>
                                <w:color w:val="0B5294"/>
                                <w:spacing w:val="-4"/>
                                <w:sz w:val="24"/>
                                <w:szCs w:val="24"/>
                                <w:rtl/>
                              </w:rPr>
                              <w:t>בית</w:t>
                            </w:r>
                            <w:r w:rsidRPr="00FE630F">
                              <w:rPr>
                                <w:rFonts w:cs="Tahoma"/>
                                <w:color w:val="0B5294"/>
                                <w:spacing w:val="-4"/>
                                <w:sz w:val="24"/>
                                <w:szCs w:val="24"/>
                                <w:rtl/>
                              </w:rPr>
                              <w:t xml:space="preserve"> </w:t>
                            </w:r>
                            <w:r w:rsidRPr="00FE630F">
                              <w:rPr>
                                <w:rFonts w:cs="Tahoma" w:hint="eastAsia"/>
                                <w:color w:val="0B5294"/>
                                <w:spacing w:val="-4"/>
                                <w:sz w:val="24"/>
                                <w:szCs w:val="24"/>
                                <w:rtl/>
                              </w:rPr>
                              <w:t>המשפט</w:t>
                            </w:r>
                            <w:r w:rsidRPr="00FE630F">
                              <w:rPr>
                                <w:rFonts w:cs="Tahoma"/>
                                <w:color w:val="0B5294"/>
                                <w:spacing w:val="-4"/>
                                <w:sz w:val="24"/>
                                <w:szCs w:val="24"/>
                                <w:rtl/>
                              </w:rPr>
                              <w:t xml:space="preserve">, </w:t>
                            </w:r>
                            <w:r w:rsidRPr="00FE630F">
                              <w:rPr>
                                <w:rFonts w:cs="Tahoma" w:hint="eastAsia"/>
                                <w:color w:val="0B5294"/>
                                <w:spacing w:val="-4"/>
                                <w:sz w:val="24"/>
                                <w:szCs w:val="24"/>
                                <w:rtl/>
                              </w:rPr>
                              <w:t>לקלוט</w:t>
                            </w:r>
                            <w:r w:rsidRPr="00FE630F">
                              <w:rPr>
                                <w:rFonts w:cs="Tahoma"/>
                                <w:color w:val="0B5294"/>
                                <w:spacing w:val="-4"/>
                                <w:sz w:val="24"/>
                                <w:szCs w:val="24"/>
                                <w:rtl/>
                              </w:rPr>
                              <w:t xml:space="preserve"> </w:t>
                            </w:r>
                            <w:r w:rsidRPr="00FE630F">
                              <w:rPr>
                                <w:rFonts w:cs="Tahoma" w:hint="eastAsia"/>
                                <w:color w:val="0B5294"/>
                                <w:spacing w:val="-4"/>
                                <w:sz w:val="24"/>
                                <w:szCs w:val="24"/>
                                <w:rtl/>
                              </w:rPr>
                              <w:t>את</w:t>
                            </w:r>
                            <w:r w:rsidRPr="00FE630F">
                              <w:rPr>
                                <w:rFonts w:cs="Tahoma"/>
                                <w:color w:val="0B5294"/>
                                <w:spacing w:val="-4"/>
                                <w:sz w:val="24"/>
                                <w:szCs w:val="24"/>
                                <w:rtl/>
                              </w:rPr>
                              <w:t xml:space="preserve"> </w:t>
                            </w:r>
                            <w:r w:rsidRPr="00FE630F">
                              <w:rPr>
                                <w:rFonts w:cs="Tahoma" w:hint="eastAsia"/>
                                <w:color w:val="0B5294"/>
                                <w:spacing w:val="-4"/>
                                <w:sz w:val="24"/>
                                <w:szCs w:val="24"/>
                                <w:rtl/>
                              </w:rPr>
                              <w:t>חלקם</w:t>
                            </w:r>
                            <w:r w:rsidRPr="00FE630F">
                              <w:rPr>
                                <w:rFonts w:cs="Tahoma"/>
                                <w:color w:val="0B5294"/>
                                <w:spacing w:val="-4"/>
                                <w:sz w:val="24"/>
                                <w:szCs w:val="24"/>
                                <w:rtl/>
                              </w:rPr>
                              <w:t xml:space="preserve"> </w:t>
                            </w:r>
                            <w:r w:rsidRPr="00FE630F">
                              <w:rPr>
                                <w:rFonts w:cs="Tahoma" w:hint="eastAsia"/>
                                <w:color w:val="0B5294"/>
                                <w:spacing w:val="-4"/>
                                <w:sz w:val="24"/>
                                <w:szCs w:val="24"/>
                                <w:rtl/>
                              </w:rPr>
                              <w:t>לשורותיו</w:t>
                            </w:r>
                            <w:r w:rsidRPr="00FE630F">
                              <w:rPr>
                                <w:rFonts w:cs="Tahoma"/>
                                <w:color w:val="0B5294"/>
                                <w:spacing w:val="-4"/>
                                <w:sz w:val="24"/>
                                <w:szCs w:val="24"/>
                                <w:rtl/>
                              </w:rPr>
                              <w:t xml:space="preserve"> </w:t>
                            </w:r>
                            <w:r w:rsidRPr="00FE630F">
                              <w:rPr>
                                <w:rFonts w:cs="Tahoma" w:hint="eastAsia"/>
                                <w:color w:val="0B5294"/>
                                <w:spacing w:val="-4"/>
                                <w:sz w:val="24"/>
                                <w:szCs w:val="24"/>
                                <w:rtl/>
                              </w:rPr>
                              <w:t>כעובדים</w:t>
                            </w:r>
                            <w:r w:rsidRPr="00FE630F">
                              <w:rPr>
                                <w:rFonts w:cs="Tahoma"/>
                                <w:color w:val="0B5294"/>
                                <w:spacing w:val="-4"/>
                                <w:sz w:val="24"/>
                                <w:szCs w:val="24"/>
                                <w:rtl/>
                              </w:rPr>
                              <w:t xml:space="preserve"> </w:t>
                            </w:r>
                            <w:r w:rsidRPr="00FE630F">
                              <w:rPr>
                                <w:rFonts w:cs="Tahoma" w:hint="eastAsia"/>
                                <w:color w:val="0B5294"/>
                                <w:spacing w:val="-4"/>
                                <w:sz w:val="24"/>
                                <w:szCs w:val="24"/>
                                <w:rtl/>
                              </w:rPr>
                              <w:t>תקניים</w:t>
                            </w:r>
                          </w:p>
                          <w:p w:rsidR="00FE630F" w:rsidRPr="00373C5D" w:rsidP="00FE630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98649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7561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FE630F" w:rsidRPr="00373C5D" w:rsidP="00FE630F">
                      <w:pPr>
                        <w:spacing w:line="240" w:lineRule="atLeast"/>
                        <w:rPr>
                          <w:rFonts w:cs="Tahoma"/>
                          <w:b/>
                          <w:bCs/>
                          <w:color w:val="0B5294"/>
                          <w:sz w:val="48"/>
                          <w:szCs w:val="48"/>
                          <w:rtl/>
                        </w:rPr>
                      </w:pPr>
                      <w:drawing>
                        <wp:inline distT="0" distB="0" distL="0" distR="0">
                          <wp:extent cx="311150" cy="256800"/>
                          <wp:effectExtent l="0" t="0" r="0" b="0"/>
                          <wp:docPr id="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2587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E630F" w:rsidRPr="00881D99" w:rsidP="00FE630F">
                      <w:pPr>
                        <w:spacing w:after="0" w:line="240" w:lineRule="auto"/>
                        <w:rPr>
                          <w:color w:val="0B5294"/>
                          <w:spacing w:val="-4"/>
                          <w:sz w:val="24"/>
                          <w:szCs w:val="24"/>
                          <w:rtl/>
                          <w:cs/>
                        </w:rPr>
                      </w:pPr>
                      <w:r w:rsidRPr="00FE630F">
                        <w:rPr>
                          <w:rFonts w:cs="Tahoma" w:hint="eastAsia"/>
                          <w:color w:val="0B5294"/>
                          <w:spacing w:val="-4"/>
                          <w:sz w:val="24"/>
                          <w:szCs w:val="24"/>
                          <w:rtl/>
                        </w:rPr>
                        <w:t>חלק</w:t>
                      </w:r>
                      <w:r w:rsidRPr="00FE630F">
                        <w:rPr>
                          <w:rFonts w:cs="Tahoma"/>
                          <w:color w:val="0B5294"/>
                          <w:spacing w:val="-4"/>
                          <w:sz w:val="24"/>
                          <w:szCs w:val="24"/>
                          <w:rtl/>
                        </w:rPr>
                        <w:t xml:space="preserve"> </w:t>
                      </w:r>
                      <w:r w:rsidRPr="00FE630F">
                        <w:rPr>
                          <w:rFonts w:cs="Tahoma" w:hint="eastAsia"/>
                          <w:color w:val="0B5294"/>
                          <w:spacing w:val="-4"/>
                          <w:sz w:val="24"/>
                          <w:szCs w:val="24"/>
                          <w:rtl/>
                        </w:rPr>
                        <w:t>מהיועצים</w:t>
                      </w:r>
                      <w:r w:rsidRPr="00FE630F">
                        <w:rPr>
                          <w:rFonts w:cs="Tahoma"/>
                          <w:color w:val="0B5294"/>
                          <w:spacing w:val="-4"/>
                          <w:sz w:val="24"/>
                          <w:szCs w:val="24"/>
                          <w:rtl/>
                        </w:rPr>
                        <w:t xml:space="preserve"> </w:t>
                      </w:r>
                      <w:r w:rsidRPr="00FE630F">
                        <w:rPr>
                          <w:rFonts w:cs="Tahoma" w:hint="eastAsia"/>
                          <w:color w:val="0B5294"/>
                          <w:spacing w:val="-4"/>
                          <w:sz w:val="24"/>
                          <w:szCs w:val="24"/>
                          <w:rtl/>
                        </w:rPr>
                        <w:t>שהעסיק</w:t>
                      </w:r>
                      <w:r w:rsidRPr="00FE630F">
                        <w:rPr>
                          <w:rFonts w:cs="Tahoma"/>
                          <w:color w:val="0B5294"/>
                          <w:spacing w:val="-4"/>
                          <w:sz w:val="24"/>
                          <w:szCs w:val="24"/>
                          <w:rtl/>
                        </w:rPr>
                        <w:t xml:space="preserve"> </w:t>
                      </w:r>
                      <w:r w:rsidRPr="00FE630F">
                        <w:rPr>
                          <w:rFonts w:cs="Tahoma" w:hint="eastAsia"/>
                          <w:color w:val="0B5294"/>
                          <w:spacing w:val="-4"/>
                          <w:sz w:val="24"/>
                          <w:szCs w:val="24"/>
                          <w:rtl/>
                        </w:rPr>
                        <w:t>משהב</w:t>
                      </w:r>
                      <w:r w:rsidRPr="00FE630F">
                        <w:rPr>
                          <w:rFonts w:cs="Tahoma"/>
                          <w:color w:val="0B5294"/>
                          <w:spacing w:val="-4"/>
                          <w:sz w:val="24"/>
                          <w:szCs w:val="24"/>
                          <w:rtl/>
                        </w:rPr>
                        <w:t>"</w:t>
                      </w:r>
                      <w:r w:rsidRPr="00FE630F">
                        <w:rPr>
                          <w:rFonts w:cs="Tahoma" w:hint="eastAsia"/>
                          <w:color w:val="0B5294"/>
                          <w:spacing w:val="-4"/>
                          <w:sz w:val="24"/>
                          <w:szCs w:val="24"/>
                          <w:rtl/>
                        </w:rPr>
                        <w:t>ט</w:t>
                      </w:r>
                      <w:r w:rsidRPr="00FE630F">
                        <w:rPr>
                          <w:rFonts w:cs="Tahoma"/>
                          <w:color w:val="0B5294"/>
                          <w:spacing w:val="-4"/>
                          <w:sz w:val="24"/>
                          <w:szCs w:val="24"/>
                          <w:rtl/>
                        </w:rPr>
                        <w:t xml:space="preserve"> </w:t>
                      </w:r>
                      <w:r w:rsidRPr="00FE630F">
                        <w:rPr>
                          <w:rFonts w:cs="Tahoma" w:hint="eastAsia"/>
                          <w:color w:val="0B5294"/>
                          <w:spacing w:val="-4"/>
                          <w:sz w:val="24"/>
                          <w:szCs w:val="24"/>
                          <w:rtl/>
                        </w:rPr>
                        <w:t>ושמאפייני</w:t>
                      </w:r>
                      <w:r w:rsidRPr="00FE630F">
                        <w:rPr>
                          <w:rFonts w:cs="Tahoma"/>
                          <w:color w:val="0B5294"/>
                          <w:spacing w:val="-4"/>
                          <w:sz w:val="24"/>
                          <w:szCs w:val="24"/>
                          <w:rtl/>
                        </w:rPr>
                        <w:t xml:space="preserve"> </w:t>
                      </w:r>
                      <w:r w:rsidRPr="00FE630F">
                        <w:rPr>
                          <w:rFonts w:cs="Tahoma" w:hint="eastAsia"/>
                          <w:color w:val="0B5294"/>
                          <w:spacing w:val="-4"/>
                          <w:sz w:val="24"/>
                          <w:szCs w:val="24"/>
                          <w:rtl/>
                        </w:rPr>
                        <w:t>ההעסקה</w:t>
                      </w:r>
                      <w:r w:rsidRPr="00FE630F">
                        <w:rPr>
                          <w:rFonts w:cs="Tahoma"/>
                          <w:color w:val="0B5294"/>
                          <w:spacing w:val="-4"/>
                          <w:sz w:val="24"/>
                          <w:szCs w:val="24"/>
                          <w:rtl/>
                        </w:rPr>
                        <w:t xml:space="preserve"> </w:t>
                      </w:r>
                      <w:r w:rsidRPr="00FE630F">
                        <w:rPr>
                          <w:rFonts w:cs="Tahoma" w:hint="eastAsia"/>
                          <w:color w:val="0B5294"/>
                          <w:spacing w:val="-4"/>
                          <w:sz w:val="24"/>
                          <w:szCs w:val="24"/>
                          <w:rtl/>
                        </w:rPr>
                        <w:t>שלהם</w:t>
                      </w:r>
                      <w:r w:rsidRPr="00FE630F">
                        <w:rPr>
                          <w:rFonts w:cs="Tahoma"/>
                          <w:color w:val="0B5294"/>
                          <w:spacing w:val="-4"/>
                          <w:sz w:val="24"/>
                          <w:szCs w:val="24"/>
                          <w:rtl/>
                        </w:rPr>
                        <w:t xml:space="preserve"> </w:t>
                      </w:r>
                      <w:r w:rsidRPr="00FE630F">
                        <w:rPr>
                          <w:rFonts w:cs="Tahoma" w:hint="eastAsia"/>
                          <w:color w:val="0B5294"/>
                          <w:spacing w:val="-4"/>
                          <w:sz w:val="24"/>
                          <w:szCs w:val="24"/>
                          <w:rtl/>
                        </w:rPr>
                        <w:t>היו</w:t>
                      </w:r>
                      <w:r w:rsidRPr="00FE630F">
                        <w:rPr>
                          <w:rFonts w:cs="Tahoma"/>
                          <w:color w:val="0B5294"/>
                          <w:spacing w:val="-4"/>
                          <w:sz w:val="24"/>
                          <w:szCs w:val="24"/>
                          <w:rtl/>
                        </w:rPr>
                        <w:t xml:space="preserve"> </w:t>
                      </w:r>
                      <w:r w:rsidRPr="00FE630F">
                        <w:rPr>
                          <w:rFonts w:cs="Tahoma" w:hint="eastAsia"/>
                          <w:color w:val="0B5294"/>
                          <w:spacing w:val="-4"/>
                          <w:sz w:val="24"/>
                          <w:szCs w:val="24"/>
                          <w:rtl/>
                        </w:rPr>
                        <w:t>כשל</w:t>
                      </w:r>
                      <w:r w:rsidRPr="00FE630F">
                        <w:rPr>
                          <w:rFonts w:cs="Tahoma"/>
                          <w:color w:val="0B5294"/>
                          <w:spacing w:val="-4"/>
                          <w:sz w:val="24"/>
                          <w:szCs w:val="24"/>
                          <w:rtl/>
                        </w:rPr>
                        <w:t xml:space="preserve"> </w:t>
                      </w:r>
                      <w:r w:rsidRPr="00FE630F">
                        <w:rPr>
                          <w:rFonts w:cs="Tahoma" w:hint="eastAsia"/>
                          <w:color w:val="0B5294"/>
                          <w:spacing w:val="-4"/>
                          <w:sz w:val="24"/>
                          <w:szCs w:val="24"/>
                          <w:rtl/>
                        </w:rPr>
                        <w:t>עובד</w:t>
                      </w:r>
                      <w:r w:rsidRPr="00FE630F">
                        <w:rPr>
                          <w:rFonts w:cs="Tahoma"/>
                          <w:color w:val="0B5294"/>
                          <w:spacing w:val="-4"/>
                          <w:sz w:val="24"/>
                          <w:szCs w:val="24"/>
                          <w:rtl/>
                        </w:rPr>
                        <w:t>-</w:t>
                      </w:r>
                      <w:r w:rsidRPr="00FE630F">
                        <w:rPr>
                          <w:rFonts w:cs="Tahoma" w:hint="eastAsia"/>
                          <w:color w:val="0B5294"/>
                          <w:spacing w:val="-4"/>
                          <w:sz w:val="24"/>
                          <w:szCs w:val="24"/>
                          <w:rtl/>
                        </w:rPr>
                        <w:t>מעסיק</w:t>
                      </w:r>
                      <w:r w:rsidRPr="00FE630F">
                        <w:rPr>
                          <w:rFonts w:cs="Tahoma"/>
                          <w:color w:val="0B5294"/>
                          <w:spacing w:val="-4"/>
                          <w:sz w:val="24"/>
                          <w:szCs w:val="24"/>
                          <w:rtl/>
                        </w:rPr>
                        <w:t xml:space="preserve">, </w:t>
                      </w:r>
                      <w:r w:rsidRPr="00FE630F">
                        <w:rPr>
                          <w:rFonts w:cs="Tahoma" w:hint="eastAsia"/>
                          <w:color w:val="0B5294"/>
                          <w:spacing w:val="-4"/>
                          <w:sz w:val="24"/>
                          <w:szCs w:val="24"/>
                          <w:rtl/>
                        </w:rPr>
                        <w:t>תבעו</w:t>
                      </w:r>
                      <w:r w:rsidRPr="00FE630F">
                        <w:rPr>
                          <w:rFonts w:cs="Tahoma"/>
                          <w:color w:val="0B5294"/>
                          <w:spacing w:val="-4"/>
                          <w:sz w:val="24"/>
                          <w:szCs w:val="24"/>
                          <w:rtl/>
                        </w:rPr>
                        <w:t xml:space="preserve"> </w:t>
                      </w:r>
                      <w:r w:rsidRPr="00FE630F">
                        <w:rPr>
                          <w:rFonts w:cs="Tahoma" w:hint="eastAsia"/>
                          <w:color w:val="0B5294"/>
                          <w:spacing w:val="-4"/>
                          <w:sz w:val="24"/>
                          <w:szCs w:val="24"/>
                          <w:rtl/>
                        </w:rPr>
                        <w:t>את</w:t>
                      </w:r>
                      <w:r w:rsidRPr="00FE630F">
                        <w:rPr>
                          <w:rFonts w:cs="Tahoma"/>
                          <w:color w:val="0B5294"/>
                          <w:spacing w:val="-4"/>
                          <w:sz w:val="24"/>
                          <w:szCs w:val="24"/>
                          <w:rtl/>
                        </w:rPr>
                        <w:t xml:space="preserve"> </w:t>
                      </w:r>
                      <w:r w:rsidRPr="00FE630F">
                        <w:rPr>
                          <w:rFonts w:cs="Tahoma" w:hint="eastAsia"/>
                          <w:color w:val="0B5294"/>
                          <w:spacing w:val="-4"/>
                          <w:sz w:val="24"/>
                          <w:szCs w:val="24"/>
                          <w:rtl/>
                        </w:rPr>
                        <w:t>משהב</w:t>
                      </w:r>
                      <w:r w:rsidRPr="00FE630F">
                        <w:rPr>
                          <w:rFonts w:cs="Tahoma"/>
                          <w:color w:val="0B5294"/>
                          <w:spacing w:val="-4"/>
                          <w:sz w:val="24"/>
                          <w:szCs w:val="24"/>
                          <w:rtl/>
                        </w:rPr>
                        <w:t>"</w:t>
                      </w:r>
                      <w:r w:rsidRPr="00FE630F">
                        <w:rPr>
                          <w:rFonts w:cs="Tahoma" w:hint="eastAsia"/>
                          <w:color w:val="0B5294"/>
                          <w:spacing w:val="-4"/>
                          <w:sz w:val="24"/>
                          <w:szCs w:val="24"/>
                          <w:rtl/>
                        </w:rPr>
                        <w:t>ט</w:t>
                      </w:r>
                      <w:r w:rsidRPr="00FE630F">
                        <w:rPr>
                          <w:rFonts w:cs="Tahoma"/>
                          <w:color w:val="0B5294"/>
                          <w:spacing w:val="-4"/>
                          <w:sz w:val="24"/>
                          <w:szCs w:val="24"/>
                          <w:rtl/>
                        </w:rPr>
                        <w:t xml:space="preserve">, </w:t>
                      </w:r>
                      <w:r w:rsidRPr="00FE630F">
                        <w:rPr>
                          <w:rFonts w:cs="Tahoma" w:hint="eastAsia"/>
                          <w:color w:val="0B5294"/>
                          <w:spacing w:val="-4"/>
                          <w:sz w:val="24"/>
                          <w:szCs w:val="24"/>
                          <w:rtl/>
                        </w:rPr>
                        <w:t>וזה</w:t>
                      </w:r>
                      <w:r w:rsidRPr="00FE630F">
                        <w:rPr>
                          <w:rFonts w:cs="Tahoma"/>
                          <w:color w:val="0B5294"/>
                          <w:spacing w:val="-4"/>
                          <w:sz w:val="24"/>
                          <w:szCs w:val="24"/>
                          <w:rtl/>
                        </w:rPr>
                        <w:t xml:space="preserve"> </w:t>
                      </w:r>
                      <w:r w:rsidRPr="00FE630F">
                        <w:rPr>
                          <w:rFonts w:cs="Tahoma" w:hint="eastAsia"/>
                          <w:color w:val="0B5294"/>
                          <w:spacing w:val="-4"/>
                          <w:sz w:val="24"/>
                          <w:szCs w:val="24"/>
                          <w:rtl/>
                        </w:rPr>
                        <w:t>האחרון</w:t>
                      </w:r>
                      <w:r w:rsidRPr="00FE630F">
                        <w:rPr>
                          <w:rFonts w:cs="Tahoma"/>
                          <w:color w:val="0B5294"/>
                          <w:spacing w:val="-4"/>
                          <w:sz w:val="24"/>
                          <w:szCs w:val="24"/>
                          <w:rtl/>
                        </w:rPr>
                        <w:t xml:space="preserve"> </w:t>
                      </w:r>
                      <w:r w:rsidRPr="00FE630F">
                        <w:rPr>
                          <w:rFonts w:cs="Tahoma" w:hint="eastAsia"/>
                          <w:color w:val="0B5294"/>
                          <w:spacing w:val="-4"/>
                          <w:sz w:val="24"/>
                          <w:szCs w:val="24"/>
                          <w:rtl/>
                        </w:rPr>
                        <w:t>נאלץ</w:t>
                      </w:r>
                      <w:r w:rsidRPr="00FE630F">
                        <w:rPr>
                          <w:rFonts w:cs="Tahoma"/>
                          <w:color w:val="0B5294"/>
                          <w:spacing w:val="-4"/>
                          <w:sz w:val="24"/>
                          <w:szCs w:val="24"/>
                          <w:rtl/>
                        </w:rPr>
                        <w:t xml:space="preserve">, </w:t>
                      </w:r>
                      <w:r w:rsidRPr="00FE630F">
                        <w:rPr>
                          <w:rFonts w:cs="Tahoma" w:hint="eastAsia"/>
                          <w:color w:val="0B5294"/>
                          <w:spacing w:val="-4"/>
                          <w:sz w:val="24"/>
                          <w:szCs w:val="24"/>
                          <w:rtl/>
                        </w:rPr>
                        <w:t>בהוראת</w:t>
                      </w:r>
                      <w:r w:rsidRPr="00FE630F">
                        <w:rPr>
                          <w:rFonts w:cs="Tahoma"/>
                          <w:color w:val="0B5294"/>
                          <w:spacing w:val="-4"/>
                          <w:sz w:val="24"/>
                          <w:szCs w:val="24"/>
                          <w:rtl/>
                        </w:rPr>
                        <w:t xml:space="preserve"> </w:t>
                      </w:r>
                      <w:r w:rsidRPr="00FE630F">
                        <w:rPr>
                          <w:rFonts w:cs="Tahoma" w:hint="eastAsia"/>
                          <w:color w:val="0B5294"/>
                          <w:spacing w:val="-4"/>
                          <w:sz w:val="24"/>
                          <w:szCs w:val="24"/>
                          <w:rtl/>
                        </w:rPr>
                        <w:t>בית</w:t>
                      </w:r>
                      <w:r w:rsidRPr="00FE630F">
                        <w:rPr>
                          <w:rFonts w:cs="Tahoma"/>
                          <w:color w:val="0B5294"/>
                          <w:spacing w:val="-4"/>
                          <w:sz w:val="24"/>
                          <w:szCs w:val="24"/>
                          <w:rtl/>
                        </w:rPr>
                        <w:t xml:space="preserve"> </w:t>
                      </w:r>
                      <w:r w:rsidRPr="00FE630F">
                        <w:rPr>
                          <w:rFonts w:cs="Tahoma" w:hint="eastAsia"/>
                          <w:color w:val="0B5294"/>
                          <w:spacing w:val="-4"/>
                          <w:sz w:val="24"/>
                          <w:szCs w:val="24"/>
                          <w:rtl/>
                        </w:rPr>
                        <w:t>המשפט</w:t>
                      </w:r>
                      <w:r w:rsidRPr="00FE630F">
                        <w:rPr>
                          <w:rFonts w:cs="Tahoma"/>
                          <w:color w:val="0B5294"/>
                          <w:spacing w:val="-4"/>
                          <w:sz w:val="24"/>
                          <w:szCs w:val="24"/>
                          <w:rtl/>
                        </w:rPr>
                        <w:t xml:space="preserve">, </w:t>
                      </w:r>
                      <w:r w:rsidRPr="00FE630F">
                        <w:rPr>
                          <w:rFonts w:cs="Tahoma" w:hint="eastAsia"/>
                          <w:color w:val="0B5294"/>
                          <w:spacing w:val="-4"/>
                          <w:sz w:val="24"/>
                          <w:szCs w:val="24"/>
                          <w:rtl/>
                        </w:rPr>
                        <w:t>לקלוט</w:t>
                      </w:r>
                      <w:r w:rsidRPr="00FE630F">
                        <w:rPr>
                          <w:rFonts w:cs="Tahoma"/>
                          <w:color w:val="0B5294"/>
                          <w:spacing w:val="-4"/>
                          <w:sz w:val="24"/>
                          <w:szCs w:val="24"/>
                          <w:rtl/>
                        </w:rPr>
                        <w:t xml:space="preserve"> </w:t>
                      </w:r>
                      <w:r w:rsidRPr="00FE630F">
                        <w:rPr>
                          <w:rFonts w:cs="Tahoma" w:hint="eastAsia"/>
                          <w:color w:val="0B5294"/>
                          <w:spacing w:val="-4"/>
                          <w:sz w:val="24"/>
                          <w:szCs w:val="24"/>
                          <w:rtl/>
                        </w:rPr>
                        <w:t>את</w:t>
                      </w:r>
                      <w:r w:rsidRPr="00FE630F">
                        <w:rPr>
                          <w:rFonts w:cs="Tahoma"/>
                          <w:color w:val="0B5294"/>
                          <w:spacing w:val="-4"/>
                          <w:sz w:val="24"/>
                          <w:szCs w:val="24"/>
                          <w:rtl/>
                        </w:rPr>
                        <w:t xml:space="preserve"> </w:t>
                      </w:r>
                      <w:r w:rsidRPr="00FE630F">
                        <w:rPr>
                          <w:rFonts w:cs="Tahoma" w:hint="eastAsia"/>
                          <w:color w:val="0B5294"/>
                          <w:spacing w:val="-4"/>
                          <w:sz w:val="24"/>
                          <w:szCs w:val="24"/>
                          <w:rtl/>
                        </w:rPr>
                        <w:t>חלקם</w:t>
                      </w:r>
                      <w:r w:rsidRPr="00FE630F">
                        <w:rPr>
                          <w:rFonts w:cs="Tahoma"/>
                          <w:color w:val="0B5294"/>
                          <w:spacing w:val="-4"/>
                          <w:sz w:val="24"/>
                          <w:szCs w:val="24"/>
                          <w:rtl/>
                        </w:rPr>
                        <w:t xml:space="preserve"> </w:t>
                      </w:r>
                      <w:r w:rsidRPr="00FE630F">
                        <w:rPr>
                          <w:rFonts w:cs="Tahoma" w:hint="eastAsia"/>
                          <w:color w:val="0B5294"/>
                          <w:spacing w:val="-4"/>
                          <w:sz w:val="24"/>
                          <w:szCs w:val="24"/>
                          <w:rtl/>
                        </w:rPr>
                        <w:t>לשורותיו</w:t>
                      </w:r>
                      <w:r w:rsidRPr="00FE630F">
                        <w:rPr>
                          <w:rFonts w:cs="Tahoma"/>
                          <w:color w:val="0B5294"/>
                          <w:spacing w:val="-4"/>
                          <w:sz w:val="24"/>
                          <w:szCs w:val="24"/>
                          <w:rtl/>
                        </w:rPr>
                        <w:t xml:space="preserve"> </w:t>
                      </w:r>
                      <w:r w:rsidRPr="00FE630F">
                        <w:rPr>
                          <w:rFonts w:cs="Tahoma" w:hint="eastAsia"/>
                          <w:color w:val="0B5294"/>
                          <w:spacing w:val="-4"/>
                          <w:sz w:val="24"/>
                          <w:szCs w:val="24"/>
                          <w:rtl/>
                        </w:rPr>
                        <w:t>כעובדים</w:t>
                      </w:r>
                      <w:r w:rsidRPr="00FE630F">
                        <w:rPr>
                          <w:rFonts w:cs="Tahoma"/>
                          <w:color w:val="0B5294"/>
                          <w:spacing w:val="-4"/>
                          <w:sz w:val="24"/>
                          <w:szCs w:val="24"/>
                          <w:rtl/>
                        </w:rPr>
                        <w:t xml:space="preserve"> </w:t>
                      </w:r>
                      <w:r w:rsidRPr="00FE630F">
                        <w:rPr>
                          <w:rFonts w:cs="Tahoma" w:hint="eastAsia"/>
                          <w:color w:val="0B5294"/>
                          <w:spacing w:val="-4"/>
                          <w:sz w:val="24"/>
                          <w:szCs w:val="24"/>
                          <w:rtl/>
                        </w:rPr>
                        <w:t>תקניים</w:t>
                      </w:r>
                    </w:p>
                    <w:p w:rsidR="00FE630F" w:rsidRPr="00373C5D" w:rsidP="00FE630F">
                      <w:pPr>
                        <w:spacing w:before="120" w:after="0" w:line="240" w:lineRule="atLeast"/>
                        <w:rPr>
                          <w:rFonts w:cs="Tahoma"/>
                          <w:b/>
                          <w:bCs/>
                          <w:color w:val="0B5294"/>
                          <w:sz w:val="48"/>
                          <w:szCs w:val="48"/>
                          <w:rtl/>
                        </w:rPr>
                      </w:pPr>
                      <w:drawing>
                        <wp:inline distT="0" distB="0" distL="0" distR="0">
                          <wp:extent cx="288000" cy="31337"/>
                          <wp:effectExtent l="0" t="0" r="0" b="6985"/>
                          <wp:docPr id="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60975"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0066B" w:rsidRPr="00CF2E44" w:rsidP="008B4E64">
      <w:pPr>
        <w:pStyle w:val="ListParagraph"/>
        <w:numPr>
          <w:ilvl w:val="0"/>
          <w:numId w:val="33"/>
        </w:numPr>
        <w:autoSpaceDE/>
        <w:autoSpaceDN/>
        <w:adjustRightInd/>
        <w:spacing w:line="240" w:lineRule="exact"/>
        <w:ind w:left="340" w:right="2268" w:hanging="340"/>
        <w:rPr>
          <w:rFonts w:eastAsia="Times New Roman"/>
          <w:sz w:val="17"/>
          <w:szCs w:val="17"/>
          <w:rtl/>
          <w:lang w:eastAsia="he-IL"/>
        </w:rPr>
      </w:pPr>
      <w:r w:rsidRPr="00CF2E44">
        <w:rPr>
          <w:rFonts w:eastAsia="Times New Roman" w:hint="cs"/>
          <w:sz w:val="17"/>
          <w:szCs w:val="17"/>
          <w:rtl/>
          <w:lang w:eastAsia="he-IL"/>
        </w:rPr>
        <w:t xml:space="preserve">חלק מהיועצים שהעסיק משהב"ט ושמאפייני ההעסקה שלהם היו כשל עובד-מעסיק, תבעו את משהב"ט, וזה האחרון נאלץ, בהוראת בית המשפט, לקלוט את חלקם לשורותיו כעובדים תקניים. כך למשל 32 יועצים, שעבדו "כתף אל </w:t>
      </w:r>
      <w:r w:rsidRPr="00CF2E44">
        <w:rPr>
          <w:rFonts w:eastAsia="Times New Roman" w:hint="cs"/>
          <w:sz w:val="17"/>
          <w:szCs w:val="17"/>
          <w:rtl/>
          <w:lang w:eastAsia="he-IL"/>
        </w:rPr>
        <w:t>כתף" עם עובדים תקניים ביחידת המוזיאונים במשהב"ט ו-11 עובדות באגף הפיקוח על הייצוא, שעסקו בעבודה שהיא במהותה עבודה של עובד מדינה, תבעו את משהב"ט בשנים 2012 ו-2015, בהתאמה.</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על פי מסמכי התביעה, העובדים שהועסקו ביחידת המוזיאונים טענו כי בהתאם למבחנים הקבועים בפסיקה יש לראותם כעובדי מדינה. זאת, כיוון שהעסקתם נעשתה באמצעות קבלנים מתחלפים, שעה שהם נשארו קבועים בעבודתם, כאשר בחיי היום יום המדינה היא ששיבצה אותם לעבודה, היא שנתנה להם דגשים מקצועיים, פיקחה על העבודה, ערכה להם השתלמויות, והתובעים היו כפופים בלעדית לנציגיה. התובעים הדגישו, כי מדובר היה בעיסוק העיקרי שלהם, וכי הם עשו עבודה זהה לעובדי המדינה שעבדו לצדם.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E55FE1">
        <w:rPr>
          <w:rFonts w:ascii="Tahoma" w:eastAsia="Times New Roman" w:hAnsi="Tahoma" w:cs="Tahoma" w:hint="cs"/>
          <w:spacing w:val="-2"/>
          <w:sz w:val="17"/>
          <w:szCs w:val="17"/>
          <w:rtl/>
          <w:lang w:eastAsia="he-IL"/>
        </w:rPr>
        <w:t>בית המשפט קבע</w:t>
      </w:r>
      <w:r>
        <w:rPr>
          <w:rFonts w:ascii="Tahoma" w:eastAsia="Times New Roman" w:hAnsi="Tahoma" w:cs="Tahoma"/>
          <w:spacing w:val="-2"/>
          <w:sz w:val="17"/>
          <w:szCs w:val="17"/>
          <w:vertAlign w:val="superscript"/>
          <w:rtl/>
          <w:lang w:eastAsia="he-IL"/>
        </w:rPr>
        <w:footnoteReference w:id="20"/>
      </w:r>
      <w:r w:rsidRPr="00E55FE1">
        <w:rPr>
          <w:rFonts w:ascii="Tahoma" w:eastAsia="Times New Roman" w:hAnsi="Tahoma" w:cs="Tahoma" w:hint="cs"/>
          <w:spacing w:val="-2"/>
          <w:sz w:val="17"/>
          <w:szCs w:val="17"/>
          <w:rtl/>
          <w:lang w:eastAsia="he-IL"/>
        </w:rPr>
        <w:t>, שמאחר שהמדינה הייתה מעורבת בקביעת זהות המועסקים</w:t>
      </w:r>
      <w:r w:rsidRPr="00CF2E44">
        <w:rPr>
          <w:rFonts w:ascii="Tahoma" w:eastAsia="Times New Roman" w:hAnsi="Tahoma" w:cs="Tahoma" w:hint="cs"/>
          <w:sz w:val="17"/>
          <w:szCs w:val="17"/>
          <w:rtl/>
          <w:lang w:eastAsia="he-IL"/>
        </w:rPr>
        <w:t xml:space="preserve"> ולא היה מדובר במיקור חוץ אותנטי, וכן שלצד המועסקים עבדו גם עובדי מדינה, על משהב"ט לקלוט עובדים אלה לשורותיו כעובדי מדינה. כתוצאה מכך, נאלץ משהב"ט להעניק תקנים לעובדים שלא תכנן לקלוט לשורותיו ושלא עברו את מסלול המיון המקובל, שעוברים מועמדים המעוניינים להיקל</w:t>
      </w:r>
      <w:r w:rsidRPr="00CF2E44">
        <w:rPr>
          <w:rFonts w:ascii="Tahoma" w:eastAsia="Times New Roman" w:hAnsi="Tahoma" w:cs="Tahoma" w:hint="eastAsia"/>
          <w:sz w:val="17"/>
          <w:szCs w:val="17"/>
          <w:rtl/>
          <w:lang w:eastAsia="he-IL"/>
        </w:rPr>
        <w:t>ט</w:t>
      </w:r>
      <w:r w:rsidRPr="00CF2E44">
        <w:rPr>
          <w:rFonts w:ascii="Tahoma" w:eastAsia="Times New Roman" w:hAnsi="Tahoma" w:cs="Tahoma" w:hint="cs"/>
          <w:sz w:val="17"/>
          <w:szCs w:val="17"/>
          <w:rtl/>
          <w:lang w:eastAsia="he-IL"/>
        </w:rPr>
        <w:t xml:space="preserve"> בשירות המדינה.</w:t>
      </w:r>
    </w:p>
    <w:p w:rsidR="00D0066B" w:rsidRPr="00CF2E44" w:rsidP="008B4E64">
      <w:pPr>
        <w:spacing w:after="240" w:line="240" w:lineRule="exact"/>
        <w:ind w:left="340" w:right="2268"/>
        <w:jc w:val="both"/>
        <w:rPr>
          <w:rFonts w:ascii="Tahoma" w:hAnsi="Tahoma" w:cs="Tahoma"/>
          <w:sz w:val="17"/>
          <w:szCs w:val="17"/>
          <w:rtl/>
          <w:lang w:eastAsia="he-IL"/>
        </w:rPr>
      </w:pPr>
      <w:r w:rsidRPr="00CF2E44">
        <w:rPr>
          <w:rFonts w:ascii="Tahoma" w:hAnsi="Tahoma" w:cs="Tahoma" w:hint="cs"/>
          <w:sz w:val="17"/>
          <w:szCs w:val="17"/>
          <w:rtl/>
          <w:lang w:eastAsia="he-IL"/>
        </w:rPr>
        <w:t>בהתייחסותו מספטמבר 2016 לממצאי הביקורת ציין משהב"ט, כי "בשנים האחרונות נידונו 2 תביעות בלבד לעניין זה. 2 תביעות למול מגוון והיקפי העסקה של כ-725 שנות אדם אינם רבים".</w:t>
      </w:r>
    </w:p>
    <w:p w:rsidR="00D0066B" w:rsidRPr="00CF2E44" w:rsidP="008B4E64">
      <w:pPr>
        <w:pStyle w:val="RESHET"/>
        <w:ind w:left="567"/>
        <w:rPr>
          <w:rtl/>
        </w:rPr>
      </w:pPr>
      <w:r w:rsidRPr="00CF2E44">
        <w:rPr>
          <w:rFonts w:hint="cs"/>
          <w:rtl/>
        </w:rPr>
        <w:t xml:space="preserve">משרד מבקר המדינה מעיר, כי מיעוט תביעות אין בו כדי להצביע על אופני העסקה תקינים. יש לטפל באופני העסקה אלה מבעוד מועד, ולא להמתין לתביעות נוספות. משרד מבקר המדינה מעיר בחומרה למשהב"ט, כי אף שהנהלת משהב"ט הייתה מודעת כבר משנת 2007 לבעייתיות הרבה שבהעסקת יועצים "כתף אל כתף", ואף שהיא דנה בנושא, היא לא יישמה את המלצות הגורמים השונים שניתנו במהלך השנים לפתרון הסוגיה, ומשהב"ט ממשיך להעסיק </w:t>
      </w:r>
      <w:r w:rsidRPr="00CF2E44">
        <w:rPr>
          <w:rFonts w:hint="eastAsia"/>
          <w:rtl/>
        </w:rPr>
        <w:t>יועצים</w:t>
      </w:r>
      <w:r w:rsidRPr="00CF2E44">
        <w:rPr>
          <w:rFonts w:hint="cs"/>
          <w:rtl/>
        </w:rPr>
        <w:t xml:space="preserve"> רבים, שמאפייני ההעסקה שלהם הם כשל עובד-מעסיק (בנושא זה ראו להלן). </w:t>
      </w:r>
      <w:r w:rsidRPr="0012789B" w:rsidR="00FE630F">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E630F" w:rsidRPr="00373C5D" w:rsidP="00FE630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366026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8253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E630F" w:rsidRPr="00881D99" w:rsidP="00FE630F">
                            <w:pPr>
                              <w:spacing w:after="0" w:line="240" w:lineRule="auto"/>
                              <w:rPr>
                                <w:color w:val="0B5294"/>
                                <w:spacing w:val="-4"/>
                                <w:sz w:val="24"/>
                                <w:szCs w:val="24"/>
                                <w:rtl/>
                                <w:cs/>
                              </w:rPr>
                            </w:pPr>
                            <w:r w:rsidRPr="00FE630F">
                              <w:rPr>
                                <w:rFonts w:cs="Tahoma" w:hint="eastAsia"/>
                                <w:color w:val="0B5294"/>
                                <w:spacing w:val="-4"/>
                                <w:sz w:val="24"/>
                                <w:szCs w:val="24"/>
                                <w:rtl/>
                              </w:rPr>
                              <w:t>אף</w:t>
                            </w:r>
                            <w:r w:rsidRPr="00FE630F">
                              <w:rPr>
                                <w:rFonts w:cs="Tahoma"/>
                                <w:color w:val="0B5294"/>
                                <w:spacing w:val="-4"/>
                                <w:sz w:val="24"/>
                                <w:szCs w:val="24"/>
                                <w:rtl/>
                              </w:rPr>
                              <w:t xml:space="preserve"> </w:t>
                            </w:r>
                            <w:r w:rsidRPr="00FE630F">
                              <w:rPr>
                                <w:rFonts w:cs="Tahoma" w:hint="eastAsia"/>
                                <w:color w:val="0B5294"/>
                                <w:spacing w:val="-4"/>
                                <w:sz w:val="24"/>
                                <w:szCs w:val="24"/>
                                <w:rtl/>
                              </w:rPr>
                              <w:t>שהנהלת</w:t>
                            </w:r>
                            <w:r w:rsidRPr="00FE630F">
                              <w:rPr>
                                <w:rFonts w:cs="Tahoma"/>
                                <w:color w:val="0B5294"/>
                                <w:spacing w:val="-4"/>
                                <w:sz w:val="24"/>
                                <w:szCs w:val="24"/>
                                <w:rtl/>
                              </w:rPr>
                              <w:t xml:space="preserve"> </w:t>
                            </w:r>
                            <w:r w:rsidRPr="00FE630F">
                              <w:rPr>
                                <w:rFonts w:cs="Tahoma" w:hint="eastAsia"/>
                                <w:color w:val="0B5294"/>
                                <w:spacing w:val="-4"/>
                                <w:sz w:val="24"/>
                                <w:szCs w:val="24"/>
                                <w:rtl/>
                              </w:rPr>
                              <w:t>משהב</w:t>
                            </w:r>
                            <w:r w:rsidRPr="00FE630F">
                              <w:rPr>
                                <w:rFonts w:cs="Tahoma"/>
                                <w:color w:val="0B5294"/>
                                <w:spacing w:val="-4"/>
                                <w:sz w:val="24"/>
                                <w:szCs w:val="24"/>
                                <w:rtl/>
                              </w:rPr>
                              <w:t>"</w:t>
                            </w:r>
                            <w:r w:rsidRPr="00FE630F">
                              <w:rPr>
                                <w:rFonts w:cs="Tahoma" w:hint="eastAsia"/>
                                <w:color w:val="0B5294"/>
                                <w:spacing w:val="-4"/>
                                <w:sz w:val="24"/>
                                <w:szCs w:val="24"/>
                                <w:rtl/>
                              </w:rPr>
                              <w:t>ט</w:t>
                            </w:r>
                            <w:r w:rsidRPr="00FE630F">
                              <w:rPr>
                                <w:rFonts w:cs="Tahoma"/>
                                <w:color w:val="0B5294"/>
                                <w:spacing w:val="-4"/>
                                <w:sz w:val="24"/>
                                <w:szCs w:val="24"/>
                                <w:rtl/>
                              </w:rPr>
                              <w:t xml:space="preserve"> </w:t>
                            </w:r>
                            <w:r w:rsidRPr="00FE630F">
                              <w:rPr>
                                <w:rFonts w:cs="Tahoma" w:hint="eastAsia"/>
                                <w:color w:val="0B5294"/>
                                <w:spacing w:val="-4"/>
                                <w:sz w:val="24"/>
                                <w:szCs w:val="24"/>
                                <w:rtl/>
                              </w:rPr>
                              <w:t>הייתה</w:t>
                            </w:r>
                            <w:r w:rsidRPr="00FE630F">
                              <w:rPr>
                                <w:rFonts w:cs="Tahoma"/>
                                <w:color w:val="0B5294"/>
                                <w:spacing w:val="-4"/>
                                <w:sz w:val="24"/>
                                <w:szCs w:val="24"/>
                                <w:rtl/>
                              </w:rPr>
                              <w:t xml:space="preserve"> </w:t>
                            </w:r>
                            <w:r w:rsidRPr="00FE630F">
                              <w:rPr>
                                <w:rFonts w:cs="Tahoma" w:hint="eastAsia"/>
                                <w:color w:val="0B5294"/>
                                <w:spacing w:val="-4"/>
                                <w:sz w:val="24"/>
                                <w:szCs w:val="24"/>
                                <w:rtl/>
                              </w:rPr>
                              <w:t>מודעת</w:t>
                            </w:r>
                            <w:r w:rsidRPr="00FE630F">
                              <w:rPr>
                                <w:rFonts w:cs="Tahoma"/>
                                <w:color w:val="0B5294"/>
                                <w:spacing w:val="-4"/>
                                <w:sz w:val="24"/>
                                <w:szCs w:val="24"/>
                                <w:rtl/>
                              </w:rPr>
                              <w:t xml:space="preserve"> </w:t>
                            </w:r>
                            <w:r w:rsidRPr="00FE630F">
                              <w:rPr>
                                <w:rFonts w:cs="Tahoma" w:hint="eastAsia"/>
                                <w:color w:val="0B5294"/>
                                <w:spacing w:val="-4"/>
                                <w:sz w:val="24"/>
                                <w:szCs w:val="24"/>
                                <w:rtl/>
                              </w:rPr>
                              <w:t>כבר</w:t>
                            </w:r>
                            <w:r w:rsidRPr="00FE630F">
                              <w:rPr>
                                <w:rFonts w:cs="Tahoma"/>
                                <w:color w:val="0B5294"/>
                                <w:spacing w:val="-4"/>
                                <w:sz w:val="24"/>
                                <w:szCs w:val="24"/>
                                <w:rtl/>
                              </w:rPr>
                              <w:t xml:space="preserve"> </w:t>
                            </w:r>
                            <w:r w:rsidRPr="00FE630F">
                              <w:rPr>
                                <w:rFonts w:cs="Tahoma" w:hint="eastAsia"/>
                                <w:color w:val="0B5294"/>
                                <w:spacing w:val="-4"/>
                                <w:sz w:val="24"/>
                                <w:szCs w:val="24"/>
                                <w:rtl/>
                              </w:rPr>
                              <w:t>משנת</w:t>
                            </w:r>
                            <w:r w:rsidRPr="00FE630F">
                              <w:rPr>
                                <w:rFonts w:cs="Tahoma"/>
                                <w:color w:val="0B5294"/>
                                <w:spacing w:val="-4"/>
                                <w:sz w:val="24"/>
                                <w:szCs w:val="24"/>
                                <w:rtl/>
                              </w:rPr>
                              <w:t xml:space="preserve"> 2007 </w:t>
                            </w:r>
                            <w:r w:rsidRPr="00FE630F">
                              <w:rPr>
                                <w:rFonts w:cs="Tahoma" w:hint="eastAsia"/>
                                <w:color w:val="0B5294"/>
                                <w:spacing w:val="-4"/>
                                <w:sz w:val="24"/>
                                <w:szCs w:val="24"/>
                                <w:rtl/>
                              </w:rPr>
                              <w:t>לבעייתיות</w:t>
                            </w:r>
                            <w:r w:rsidRPr="00FE630F">
                              <w:rPr>
                                <w:rFonts w:cs="Tahoma"/>
                                <w:color w:val="0B5294"/>
                                <w:spacing w:val="-4"/>
                                <w:sz w:val="24"/>
                                <w:szCs w:val="24"/>
                                <w:rtl/>
                              </w:rPr>
                              <w:t xml:space="preserve"> </w:t>
                            </w:r>
                            <w:r w:rsidRPr="00FE630F">
                              <w:rPr>
                                <w:rFonts w:cs="Tahoma" w:hint="eastAsia"/>
                                <w:color w:val="0B5294"/>
                                <w:spacing w:val="-4"/>
                                <w:sz w:val="24"/>
                                <w:szCs w:val="24"/>
                                <w:rtl/>
                              </w:rPr>
                              <w:t>הרבה</w:t>
                            </w:r>
                            <w:r w:rsidRPr="00FE630F">
                              <w:rPr>
                                <w:rFonts w:cs="Tahoma"/>
                                <w:color w:val="0B5294"/>
                                <w:spacing w:val="-4"/>
                                <w:sz w:val="24"/>
                                <w:szCs w:val="24"/>
                                <w:rtl/>
                              </w:rPr>
                              <w:t xml:space="preserve"> </w:t>
                            </w:r>
                            <w:r w:rsidRPr="00FE630F">
                              <w:rPr>
                                <w:rFonts w:cs="Tahoma" w:hint="eastAsia"/>
                                <w:color w:val="0B5294"/>
                                <w:spacing w:val="-4"/>
                                <w:sz w:val="24"/>
                                <w:szCs w:val="24"/>
                                <w:rtl/>
                              </w:rPr>
                              <w:t>שבהעסקת</w:t>
                            </w:r>
                            <w:r w:rsidRPr="00FE630F">
                              <w:rPr>
                                <w:rFonts w:cs="Tahoma"/>
                                <w:color w:val="0B5294"/>
                                <w:spacing w:val="-4"/>
                                <w:sz w:val="24"/>
                                <w:szCs w:val="24"/>
                                <w:rtl/>
                              </w:rPr>
                              <w:t xml:space="preserve"> </w:t>
                            </w:r>
                            <w:r w:rsidRPr="00FE630F">
                              <w:rPr>
                                <w:rFonts w:cs="Tahoma" w:hint="eastAsia"/>
                                <w:color w:val="0B5294"/>
                                <w:spacing w:val="-4"/>
                                <w:sz w:val="24"/>
                                <w:szCs w:val="24"/>
                                <w:rtl/>
                              </w:rPr>
                              <w:t>יועצים</w:t>
                            </w:r>
                            <w:r w:rsidRPr="00FE630F">
                              <w:rPr>
                                <w:rFonts w:cs="Tahoma"/>
                                <w:color w:val="0B5294"/>
                                <w:spacing w:val="-4"/>
                                <w:sz w:val="24"/>
                                <w:szCs w:val="24"/>
                                <w:rtl/>
                              </w:rPr>
                              <w:t xml:space="preserve"> "</w:t>
                            </w:r>
                            <w:r w:rsidRPr="00FE630F">
                              <w:rPr>
                                <w:rFonts w:cs="Tahoma" w:hint="eastAsia"/>
                                <w:color w:val="0B5294"/>
                                <w:spacing w:val="-4"/>
                                <w:sz w:val="24"/>
                                <w:szCs w:val="24"/>
                                <w:rtl/>
                              </w:rPr>
                              <w:t>כתף</w:t>
                            </w:r>
                            <w:r w:rsidRPr="00FE630F">
                              <w:rPr>
                                <w:rFonts w:cs="Tahoma"/>
                                <w:color w:val="0B5294"/>
                                <w:spacing w:val="-4"/>
                                <w:sz w:val="24"/>
                                <w:szCs w:val="24"/>
                                <w:rtl/>
                              </w:rPr>
                              <w:t xml:space="preserve"> </w:t>
                            </w:r>
                            <w:r w:rsidRPr="00FE630F">
                              <w:rPr>
                                <w:rFonts w:cs="Tahoma" w:hint="eastAsia"/>
                                <w:color w:val="0B5294"/>
                                <w:spacing w:val="-4"/>
                                <w:sz w:val="24"/>
                                <w:szCs w:val="24"/>
                                <w:rtl/>
                              </w:rPr>
                              <w:t>אל</w:t>
                            </w:r>
                            <w:r w:rsidRPr="00FE630F">
                              <w:rPr>
                                <w:rFonts w:cs="Tahoma"/>
                                <w:color w:val="0B5294"/>
                                <w:spacing w:val="-4"/>
                                <w:sz w:val="24"/>
                                <w:szCs w:val="24"/>
                                <w:rtl/>
                              </w:rPr>
                              <w:t xml:space="preserve"> </w:t>
                            </w:r>
                            <w:r w:rsidRPr="00FE630F">
                              <w:rPr>
                                <w:rFonts w:cs="Tahoma" w:hint="eastAsia"/>
                                <w:color w:val="0B5294"/>
                                <w:spacing w:val="-4"/>
                                <w:sz w:val="24"/>
                                <w:szCs w:val="24"/>
                                <w:rtl/>
                              </w:rPr>
                              <w:t>כתף</w:t>
                            </w:r>
                            <w:r>
                              <w:rPr>
                                <w:rFonts w:cs="Tahoma"/>
                                <w:color w:val="0B5294"/>
                                <w:spacing w:val="-4"/>
                                <w:sz w:val="24"/>
                                <w:szCs w:val="24"/>
                                <w:rtl/>
                              </w:rPr>
                              <w:t>"</w:t>
                            </w:r>
                            <w:r w:rsidR="00473418">
                              <w:rPr>
                                <w:rFonts w:cs="Tahoma" w:hint="cs"/>
                                <w:color w:val="0B5294"/>
                                <w:spacing w:val="-4"/>
                                <w:sz w:val="24"/>
                                <w:szCs w:val="24"/>
                                <w:rtl/>
                              </w:rPr>
                              <w:t>,</w:t>
                            </w:r>
                            <w:r w:rsidRPr="00FE630F">
                              <w:rPr>
                                <w:rFonts w:cs="Tahoma"/>
                                <w:color w:val="0B5294"/>
                                <w:spacing w:val="-4"/>
                                <w:sz w:val="24"/>
                                <w:szCs w:val="24"/>
                                <w:rtl/>
                              </w:rPr>
                              <w:t xml:space="preserve"> </w:t>
                            </w:r>
                            <w:r w:rsidRPr="00FE630F">
                              <w:rPr>
                                <w:rFonts w:cs="Tahoma" w:hint="eastAsia"/>
                                <w:color w:val="0B5294"/>
                                <w:spacing w:val="-4"/>
                                <w:sz w:val="24"/>
                                <w:szCs w:val="24"/>
                                <w:rtl/>
                              </w:rPr>
                              <w:t>היא</w:t>
                            </w:r>
                            <w:r w:rsidRPr="00FE630F">
                              <w:rPr>
                                <w:rFonts w:cs="Tahoma"/>
                                <w:color w:val="0B5294"/>
                                <w:spacing w:val="-4"/>
                                <w:sz w:val="24"/>
                                <w:szCs w:val="24"/>
                                <w:rtl/>
                              </w:rPr>
                              <w:t xml:space="preserve"> </w:t>
                            </w:r>
                            <w:r w:rsidRPr="00FE630F">
                              <w:rPr>
                                <w:rFonts w:cs="Tahoma" w:hint="eastAsia"/>
                                <w:color w:val="0B5294"/>
                                <w:spacing w:val="-4"/>
                                <w:sz w:val="24"/>
                                <w:szCs w:val="24"/>
                                <w:rtl/>
                              </w:rPr>
                              <w:t>לא</w:t>
                            </w:r>
                            <w:r w:rsidRPr="00FE630F">
                              <w:rPr>
                                <w:rFonts w:cs="Tahoma"/>
                                <w:color w:val="0B5294"/>
                                <w:spacing w:val="-4"/>
                                <w:sz w:val="24"/>
                                <w:szCs w:val="24"/>
                                <w:rtl/>
                              </w:rPr>
                              <w:t xml:space="preserve"> </w:t>
                            </w:r>
                            <w:r w:rsidRPr="00FE630F">
                              <w:rPr>
                                <w:rFonts w:cs="Tahoma" w:hint="eastAsia"/>
                                <w:color w:val="0B5294"/>
                                <w:spacing w:val="-4"/>
                                <w:sz w:val="24"/>
                                <w:szCs w:val="24"/>
                                <w:rtl/>
                              </w:rPr>
                              <w:t>יישמה</w:t>
                            </w:r>
                            <w:r w:rsidRPr="00FE630F">
                              <w:rPr>
                                <w:rFonts w:cs="Tahoma"/>
                                <w:color w:val="0B5294"/>
                                <w:spacing w:val="-4"/>
                                <w:sz w:val="24"/>
                                <w:szCs w:val="24"/>
                                <w:rtl/>
                              </w:rPr>
                              <w:t xml:space="preserve"> </w:t>
                            </w:r>
                            <w:r w:rsidRPr="00FE630F">
                              <w:rPr>
                                <w:rFonts w:cs="Tahoma" w:hint="eastAsia"/>
                                <w:color w:val="0B5294"/>
                                <w:spacing w:val="-4"/>
                                <w:sz w:val="24"/>
                                <w:szCs w:val="24"/>
                                <w:rtl/>
                              </w:rPr>
                              <w:t>את</w:t>
                            </w:r>
                            <w:r w:rsidRPr="00FE630F">
                              <w:rPr>
                                <w:rFonts w:cs="Tahoma"/>
                                <w:color w:val="0B5294"/>
                                <w:spacing w:val="-4"/>
                                <w:sz w:val="24"/>
                                <w:szCs w:val="24"/>
                                <w:rtl/>
                              </w:rPr>
                              <w:t xml:space="preserve"> </w:t>
                            </w:r>
                            <w:r w:rsidRPr="00FE630F">
                              <w:rPr>
                                <w:rFonts w:cs="Tahoma" w:hint="eastAsia"/>
                                <w:color w:val="0B5294"/>
                                <w:spacing w:val="-4"/>
                                <w:sz w:val="24"/>
                                <w:szCs w:val="24"/>
                                <w:rtl/>
                              </w:rPr>
                              <w:t>המלצות</w:t>
                            </w:r>
                            <w:r w:rsidRPr="00FE630F">
                              <w:rPr>
                                <w:rFonts w:cs="Tahoma"/>
                                <w:color w:val="0B5294"/>
                                <w:spacing w:val="-4"/>
                                <w:sz w:val="24"/>
                                <w:szCs w:val="24"/>
                                <w:rtl/>
                              </w:rPr>
                              <w:t xml:space="preserve"> </w:t>
                            </w:r>
                            <w:r w:rsidRPr="00FE630F">
                              <w:rPr>
                                <w:rFonts w:cs="Tahoma" w:hint="eastAsia"/>
                                <w:color w:val="0B5294"/>
                                <w:spacing w:val="-4"/>
                                <w:sz w:val="24"/>
                                <w:szCs w:val="24"/>
                                <w:rtl/>
                              </w:rPr>
                              <w:t>הגורמים</w:t>
                            </w:r>
                            <w:r w:rsidRPr="00FE630F">
                              <w:rPr>
                                <w:rFonts w:cs="Tahoma"/>
                                <w:color w:val="0B5294"/>
                                <w:spacing w:val="-4"/>
                                <w:sz w:val="24"/>
                                <w:szCs w:val="24"/>
                                <w:rtl/>
                              </w:rPr>
                              <w:t xml:space="preserve"> </w:t>
                            </w:r>
                            <w:r w:rsidRPr="00FE630F">
                              <w:rPr>
                                <w:rFonts w:cs="Tahoma" w:hint="eastAsia"/>
                                <w:color w:val="0B5294"/>
                                <w:spacing w:val="-4"/>
                                <w:sz w:val="24"/>
                                <w:szCs w:val="24"/>
                                <w:rtl/>
                              </w:rPr>
                              <w:t>השונים</w:t>
                            </w:r>
                            <w:r w:rsidRPr="00FE630F">
                              <w:rPr>
                                <w:rFonts w:cs="Tahoma"/>
                                <w:color w:val="0B5294"/>
                                <w:spacing w:val="-4"/>
                                <w:sz w:val="24"/>
                                <w:szCs w:val="24"/>
                                <w:rtl/>
                              </w:rPr>
                              <w:t xml:space="preserve"> </w:t>
                            </w:r>
                            <w:r w:rsidRPr="00FE630F">
                              <w:rPr>
                                <w:rFonts w:cs="Tahoma" w:hint="eastAsia"/>
                                <w:color w:val="0B5294"/>
                                <w:spacing w:val="-4"/>
                                <w:sz w:val="24"/>
                                <w:szCs w:val="24"/>
                                <w:rtl/>
                              </w:rPr>
                              <w:t>שניתנו</w:t>
                            </w:r>
                            <w:r w:rsidRPr="00FE630F">
                              <w:rPr>
                                <w:rFonts w:cs="Tahoma"/>
                                <w:color w:val="0B5294"/>
                                <w:spacing w:val="-4"/>
                                <w:sz w:val="24"/>
                                <w:szCs w:val="24"/>
                                <w:rtl/>
                              </w:rPr>
                              <w:t xml:space="preserve"> </w:t>
                            </w:r>
                            <w:r w:rsidRPr="00FE630F">
                              <w:rPr>
                                <w:rFonts w:cs="Tahoma" w:hint="eastAsia"/>
                                <w:color w:val="0B5294"/>
                                <w:spacing w:val="-4"/>
                                <w:sz w:val="24"/>
                                <w:szCs w:val="24"/>
                                <w:rtl/>
                              </w:rPr>
                              <w:t>במהלך</w:t>
                            </w:r>
                            <w:r w:rsidRPr="00FE630F">
                              <w:rPr>
                                <w:rFonts w:cs="Tahoma"/>
                                <w:color w:val="0B5294"/>
                                <w:spacing w:val="-4"/>
                                <w:sz w:val="24"/>
                                <w:szCs w:val="24"/>
                                <w:rtl/>
                              </w:rPr>
                              <w:t xml:space="preserve"> </w:t>
                            </w:r>
                            <w:r w:rsidRPr="00FE630F">
                              <w:rPr>
                                <w:rFonts w:cs="Tahoma" w:hint="eastAsia"/>
                                <w:color w:val="0B5294"/>
                                <w:spacing w:val="-4"/>
                                <w:sz w:val="24"/>
                                <w:szCs w:val="24"/>
                                <w:rtl/>
                              </w:rPr>
                              <w:t>השנים</w:t>
                            </w:r>
                            <w:r w:rsidRPr="00FE630F">
                              <w:rPr>
                                <w:rFonts w:cs="Tahoma"/>
                                <w:color w:val="0B5294"/>
                                <w:spacing w:val="-4"/>
                                <w:sz w:val="24"/>
                                <w:szCs w:val="24"/>
                                <w:rtl/>
                              </w:rPr>
                              <w:t xml:space="preserve"> </w:t>
                            </w:r>
                            <w:r w:rsidRPr="00FE630F">
                              <w:rPr>
                                <w:rFonts w:cs="Tahoma" w:hint="eastAsia"/>
                                <w:color w:val="0B5294"/>
                                <w:spacing w:val="-4"/>
                                <w:sz w:val="24"/>
                                <w:szCs w:val="24"/>
                                <w:rtl/>
                              </w:rPr>
                              <w:t>לפתרון</w:t>
                            </w:r>
                            <w:r w:rsidRPr="00FE630F">
                              <w:rPr>
                                <w:rFonts w:cs="Tahoma"/>
                                <w:color w:val="0B5294"/>
                                <w:spacing w:val="-4"/>
                                <w:sz w:val="24"/>
                                <w:szCs w:val="24"/>
                                <w:rtl/>
                              </w:rPr>
                              <w:t xml:space="preserve"> </w:t>
                            </w:r>
                            <w:r w:rsidRPr="00FE630F">
                              <w:rPr>
                                <w:rFonts w:cs="Tahoma" w:hint="eastAsia"/>
                                <w:color w:val="0B5294"/>
                                <w:spacing w:val="-4"/>
                                <w:sz w:val="24"/>
                                <w:szCs w:val="24"/>
                                <w:rtl/>
                              </w:rPr>
                              <w:t>הסוגיה</w:t>
                            </w:r>
                          </w:p>
                          <w:p w:rsidR="00FE630F" w:rsidRPr="00373C5D" w:rsidP="00FE630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545374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0193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FE630F" w:rsidRPr="00373C5D" w:rsidP="00FE630F">
                      <w:pPr>
                        <w:spacing w:line="240" w:lineRule="atLeast"/>
                        <w:rPr>
                          <w:rFonts w:cs="Tahoma"/>
                          <w:b/>
                          <w:bCs/>
                          <w:color w:val="0B5294"/>
                          <w:sz w:val="48"/>
                          <w:szCs w:val="48"/>
                          <w:rtl/>
                        </w:rPr>
                      </w:pPr>
                      <w:drawing>
                        <wp:inline distT="0" distB="0" distL="0" distR="0">
                          <wp:extent cx="311150" cy="256800"/>
                          <wp:effectExtent l="0" t="0" r="0" b="0"/>
                          <wp:docPr id="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3497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E630F" w:rsidRPr="00881D99" w:rsidP="00FE630F">
                      <w:pPr>
                        <w:spacing w:after="0" w:line="240" w:lineRule="auto"/>
                        <w:rPr>
                          <w:color w:val="0B5294"/>
                          <w:spacing w:val="-4"/>
                          <w:sz w:val="24"/>
                          <w:szCs w:val="24"/>
                          <w:rtl/>
                          <w:cs/>
                        </w:rPr>
                      </w:pPr>
                      <w:r w:rsidRPr="00FE630F">
                        <w:rPr>
                          <w:rFonts w:cs="Tahoma" w:hint="eastAsia"/>
                          <w:color w:val="0B5294"/>
                          <w:spacing w:val="-4"/>
                          <w:sz w:val="24"/>
                          <w:szCs w:val="24"/>
                          <w:rtl/>
                        </w:rPr>
                        <w:t>אף</w:t>
                      </w:r>
                      <w:r w:rsidRPr="00FE630F">
                        <w:rPr>
                          <w:rFonts w:cs="Tahoma"/>
                          <w:color w:val="0B5294"/>
                          <w:spacing w:val="-4"/>
                          <w:sz w:val="24"/>
                          <w:szCs w:val="24"/>
                          <w:rtl/>
                        </w:rPr>
                        <w:t xml:space="preserve"> </w:t>
                      </w:r>
                      <w:r w:rsidRPr="00FE630F">
                        <w:rPr>
                          <w:rFonts w:cs="Tahoma" w:hint="eastAsia"/>
                          <w:color w:val="0B5294"/>
                          <w:spacing w:val="-4"/>
                          <w:sz w:val="24"/>
                          <w:szCs w:val="24"/>
                          <w:rtl/>
                        </w:rPr>
                        <w:t>שהנהלת</w:t>
                      </w:r>
                      <w:r w:rsidRPr="00FE630F">
                        <w:rPr>
                          <w:rFonts w:cs="Tahoma"/>
                          <w:color w:val="0B5294"/>
                          <w:spacing w:val="-4"/>
                          <w:sz w:val="24"/>
                          <w:szCs w:val="24"/>
                          <w:rtl/>
                        </w:rPr>
                        <w:t xml:space="preserve"> </w:t>
                      </w:r>
                      <w:r w:rsidRPr="00FE630F">
                        <w:rPr>
                          <w:rFonts w:cs="Tahoma" w:hint="eastAsia"/>
                          <w:color w:val="0B5294"/>
                          <w:spacing w:val="-4"/>
                          <w:sz w:val="24"/>
                          <w:szCs w:val="24"/>
                          <w:rtl/>
                        </w:rPr>
                        <w:t>משהב</w:t>
                      </w:r>
                      <w:r w:rsidRPr="00FE630F">
                        <w:rPr>
                          <w:rFonts w:cs="Tahoma"/>
                          <w:color w:val="0B5294"/>
                          <w:spacing w:val="-4"/>
                          <w:sz w:val="24"/>
                          <w:szCs w:val="24"/>
                          <w:rtl/>
                        </w:rPr>
                        <w:t>"</w:t>
                      </w:r>
                      <w:r w:rsidRPr="00FE630F">
                        <w:rPr>
                          <w:rFonts w:cs="Tahoma" w:hint="eastAsia"/>
                          <w:color w:val="0B5294"/>
                          <w:spacing w:val="-4"/>
                          <w:sz w:val="24"/>
                          <w:szCs w:val="24"/>
                          <w:rtl/>
                        </w:rPr>
                        <w:t>ט</w:t>
                      </w:r>
                      <w:r w:rsidRPr="00FE630F">
                        <w:rPr>
                          <w:rFonts w:cs="Tahoma"/>
                          <w:color w:val="0B5294"/>
                          <w:spacing w:val="-4"/>
                          <w:sz w:val="24"/>
                          <w:szCs w:val="24"/>
                          <w:rtl/>
                        </w:rPr>
                        <w:t xml:space="preserve"> </w:t>
                      </w:r>
                      <w:r w:rsidRPr="00FE630F">
                        <w:rPr>
                          <w:rFonts w:cs="Tahoma" w:hint="eastAsia"/>
                          <w:color w:val="0B5294"/>
                          <w:spacing w:val="-4"/>
                          <w:sz w:val="24"/>
                          <w:szCs w:val="24"/>
                          <w:rtl/>
                        </w:rPr>
                        <w:t>הייתה</w:t>
                      </w:r>
                      <w:r w:rsidRPr="00FE630F">
                        <w:rPr>
                          <w:rFonts w:cs="Tahoma"/>
                          <w:color w:val="0B5294"/>
                          <w:spacing w:val="-4"/>
                          <w:sz w:val="24"/>
                          <w:szCs w:val="24"/>
                          <w:rtl/>
                        </w:rPr>
                        <w:t xml:space="preserve"> </w:t>
                      </w:r>
                      <w:r w:rsidRPr="00FE630F">
                        <w:rPr>
                          <w:rFonts w:cs="Tahoma" w:hint="eastAsia"/>
                          <w:color w:val="0B5294"/>
                          <w:spacing w:val="-4"/>
                          <w:sz w:val="24"/>
                          <w:szCs w:val="24"/>
                          <w:rtl/>
                        </w:rPr>
                        <w:t>מודעת</w:t>
                      </w:r>
                      <w:r w:rsidRPr="00FE630F">
                        <w:rPr>
                          <w:rFonts w:cs="Tahoma"/>
                          <w:color w:val="0B5294"/>
                          <w:spacing w:val="-4"/>
                          <w:sz w:val="24"/>
                          <w:szCs w:val="24"/>
                          <w:rtl/>
                        </w:rPr>
                        <w:t xml:space="preserve"> </w:t>
                      </w:r>
                      <w:r w:rsidRPr="00FE630F">
                        <w:rPr>
                          <w:rFonts w:cs="Tahoma" w:hint="eastAsia"/>
                          <w:color w:val="0B5294"/>
                          <w:spacing w:val="-4"/>
                          <w:sz w:val="24"/>
                          <w:szCs w:val="24"/>
                          <w:rtl/>
                        </w:rPr>
                        <w:t>כבר</w:t>
                      </w:r>
                      <w:r w:rsidRPr="00FE630F">
                        <w:rPr>
                          <w:rFonts w:cs="Tahoma"/>
                          <w:color w:val="0B5294"/>
                          <w:spacing w:val="-4"/>
                          <w:sz w:val="24"/>
                          <w:szCs w:val="24"/>
                          <w:rtl/>
                        </w:rPr>
                        <w:t xml:space="preserve"> </w:t>
                      </w:r>
                      <w:r w:rsidRPr="00FE630F">
                        <w:rPr>
                          <w:rFonts w:cs="Tahoma" w:hint="eastAsia"/>
                          <w:color w:val="0B5294"/>
                          <w:spacing w:val="-4"/>
                          <w:sz w:val="24"/>
                          <w:szCs w:val="24"/>
                          <w:rtl/>
                        </w:rPr>
                        <w:t>משנת</w:t>
                      </w:r>
                      <w:r w:rsidRPr="00FE630F">
                        <w:rPr>
                          <w:rFonts w:cs="Tahoma"/>
                          <w:color w:val="0B5294"/>
                          <w:spacing w:val="-4"/>
                          <w:sz w:val="24"/>
                          <w:szCs w:val="24"/>
                          <w:rtl/>
                        </w:rPr>
                        <w:t xml:space="preserve"> 2007 </w:t>
                      </w:r>
                      <w:r w:rsidRPr="00FE630F">
                        <w:rPr>
                          <w:rFonts w:cs="Tahoma" w:hint="eastAsia"/>
                          <w:color w:val="0B5294"/>
                          <w:spacing w:val="-4"/>
                          <w:sz w:val="24"/>
                          <w:szCs w:val="24"/>
                          <w:rtl/>
                        </w:rPr>
                        <w:t>לבעייתיות</w:t>
                      </w:r>
                      <w:r w:rsidRPr="00FE630F">
                        <w:rPr>
                          <w:rFonts w:cs="Tahoma"/>
                          <w:color w:val="0B5294"/>
                          <w:spacing w:val="-4"/>
                          <w:sz w:val="24"/>
                          <w:szCs w:val="24"/>
                          <w:rtl/>
                        </w:rPr>
                        <w:t xml:space="preserve"> </w:t>
                      </w:r>
                      <w:r w:rsidRPr="00FE630F">
                        <w:rPr>
                          <w:rFonts w:cs="Tahoma" w:hint="eastAsia"/>
                          <w:color w:val="0B5294"/>
                          <w:spacing w:val="-4"/>
                          <w:sz w:val="24"/>
                          <w:szCs w:val="24"/>
                          <w:rtl/>
                        </w:rPr>
                        <w:t>הרבה</w:t>
                      </w:r>
                      <w:r w:rsidRPr="00FE630F">
                        <w:rPr>
                          <w:rFonts w:cs="Tahoma"/>
                          <w:color w:val="0B5294"/>
                          <w:spacing w:val="-4"/>
                          <w:sz w:val="24"/>
                          <w:szCs w:val="24"/>
                          <w:rtl/>
                        </w:rPr>
                        <w:t xml:space="preserve"> </w:t>
                      </w:r>
                      <w:r w:rsidRPr="00FE630F">
                        <w:rPr>
                          <w:rFonts w:cs="Tahoma" w:hint="eastAsia"/>
                          <w:color w:val="0B5294"/>
                          <w:spacing w:val="-4"/>
                          <w:sz w:val="24"/>
                          <w:szCs w:val="24"/>
                          <w:rtl/>
                        </w:rPr>
                        <w:t>שבהעסקת</w:t>
                      </w:r>
                      <w:r w:rsidRPr="00FE630F">
                        <w:rPr>
                          <w:rFonts w:cs="Tahoma"/>
                          <w:color w:val="0B5294"/>
                          <w:spacing w:val="-4"/>
                          <w:sz w:val="24"/>
                          <w:szCs w:val="24"/>
                          <w:rtl/>
                        </w:rPr>
                        <w:t xml:space="preserve"> </w:t>
                      </w:r>
                      <w:r w:rsidRPr="00FE630F">
                        <w:rPr>
                          <w:rFonts w:cs="Tahoma" w:hint="eastAsia"/>
                          <w:color w:val="0B5294"/>
                          <w:spacing w:val="-4"/>
                          <w:sz w:val="24"/>
                          <w:szCs w:val="24"/>
                          <w:rtl/>
                        </w:rPr>
                        <w:t>יועצים</w:t>
                      </w:r>
                      <w:r w:rsidRPr="00FE630F">
                        <w:rPr>
                          <w:rFonts w:cs="Tahoma"/>
                          <w:color w:val="0B5294"/>
                          <w:spacing w:val="-4"/>
                          <w:sz w:val="24"/>
                          <w:szCs w:val="24"/>
                          <w:rtl/>
                        </w:rPr>
                        <w:t xml:space="preserve"> "</w:t>
                      </w:r>
                      <w:r w:rsidRPr="00FE630F">
                        <w:rPr>
                          <w:rFonts w:cs="Tahoma" w:hint="eastAsia"/>
                          <w:color w:val="0B5294"/>
                          <w:spacing w:val="-4"/>
                          <w:sz w:val="24"/>
                          <w:szCs w:val="24"/>
                          <w:rtl/>
                        </w:rPr>
                        <w:t>כתף</w:t>
                      </w:r>
                      <w:r w:rsidRPr="00FE630F">
                        <w:rPr>
                          <w:rFonts w:cs="Tahoma"/>
                          <w:color w:val="0B5294"/>
                          <w:spacing w:val="-4"/>
                          <w:sz w:val="24"/>
                          <w:szCs w:val="24"/>
                          <w:rtl/>
                        </w:rPr>
                        <w:t xml:space="preserve"> </w:t>
                      </w:r>
                      <w:r w:rsidRPr="00FE630F">
                        <w:rPr>
                          <w:rFonts w:cs="Tahoma" w:hint="eastAsia"/>
                          <w:color w:val="0B5294"/>
                          <w:spacing w:val="-4"/>
                          <w:sz w:val="24"/>
                          <w:szCs w:val="24"/>
                          <w:rtl/>
                        </w:rPr>
                        <w:t>אל</w:t>
                      </w:r>
                      <w:r w:rsidRPr="00FE630F">
                        <w:rPr>
                          <w:rFonts w:cs="Tahoma"/>
                          <w:color w:val="0B5294"/>
                          <w:spacing w:val="-4"/>
                          <w:sz w:val="24"/>
                          <w:szCs w:val="24"/>
                          <w:rtl/>
                        </w:rPr>
                        <w:t xml:space="preserve"> </w:t>
                      </w:r>
                      <w:r w:rsidRPr="00FE630F">
                        <w:rPr>
                          <w:rFonts w:cs="Tahoma" w:hint="eastAsia"/>
                          <w:color w:val="0B5294"/>
                          <w:spacing w:val="-4"/>
                          <w:sz w:val="24"/>
                          <w:szCs w:val="24"/>
                          <w:rtl/>
                        </w:rPr>
                        <w:t>כתף</w:t>
                      </w:r>
                      <w:r>
                        <w:rPr>
                          <w:rFonts w:cs="Tahoma"/>
                          <w:color w:val="0B5294"/>
                          <w:spacing w:val="-4"/>
                          <w:sz w:val="24"/>
                          <w:szCs w:val="24"/>
                          <w:rtl/>
                        </w:rPr>
                        <w:t>"</w:t>
                      </w:r>
                      <w:r w:rsidR="00473418">
                        <w:rPr>
                          <w:rFonts w:cs="Tahoma" w:hint="cs"/>
                          <w:color w:val="0B5294"/>
                          <w:spacing w:val="-4"/>
                          <w:sz w:val="24"/>
                          <w:szCs w:val="24"/>
                          <w:rtl/>
                        </w:rPr>
                        <w:t>,</w:t>
                      </w:r>
                      <w:r w:rsidRPr="00FE630F">
                        <w:rPr>
                          <w:rFonts w:cs="Tahoma"/>
                          <w:color w:val="0B5294"/>
                          <w:spacing w:val="-4"/>
                          <w:sz w:val="24"/>
                          <w:szCs w:val="24"/>
                          <w:rtl/>
                        </w:rPr>
                        <w:t xml:space="preserve"> </w:t>
                      </w:r>
                      <w:r w:rsidRPr="00FE630F">
                        <w:rPr>
                          <w:rFonts w:cs="Tahoma" w:hint="eastAsia"/>
                          <w:color w:val="0B5294"/>
                          <w:spacing w:val="-4"/>
                          <w:sz w:val="24"/>
                          <w:szCs w:val="24"/>
                          <w:rtl/>
                        </w:rPr>
                        <w:t>היא</w:t>
                      </w:r>
                      <w:r w:rsidRPr="00FE630F">
                        <w:rPr>
                          <w:rFonts w:cs="Tahoma"/>
                          <w:color w:val="0B5294"/>
                          <w:spacing w:val="-4"/>
                          <w:sz w:val="24"/>
                          <w:szCs w:val="24"/>
                          <w:rtl/>
                        </w:rPr>
                        <w:t xml:space="preserve"> </w:t>
                      </w:r>
                      <w:r w:rsidRPr="00FE630F">
                        <w:rPr>
                          <w:rFonts w:cs="Tahoma" w:hint="eastAsia"/>
                          <w:color w:val="0B5294"/>
                          <w:spacing w:val="-4"/>
                          <w:sz w:val="24"/>
                          <w:szCs w:val="24"/>
                          <w:rtl/>
                        </w:rPr>
                        <w:t>לא</w:t>
                      </w:r>
                      <w:r w:rsidRPr="00FE630F">
                        <w:rPr>
                          <w:rFonts w:cs="Tahoma"/>
                          <w:color w:val="0B5294"/>
                          <w:spacing w:val="-4"/>
                          <w:sz w:val="24"/>
                          <w:szCs w:val="24"/>
                          <w:rtl/>
                        </w:rPr>
                        <w:t xml:space="preserve"> </w:t>
                      </w:r>
                      <w:r w:rsidRPr="00FE630F">
                        <w:rPr>
                          <w:rFonts w:cs="Tahoma" w:hint="eastAsia"/>
                          <w:color w:val="0B5294"/>
                          <w:spacing w:val="-4"/>
                          <w:sz w:val="24"/>
                          <w:szCs w:val="24"/>
                          <w:rtl/>
                        </w:rPr>
                        <w:t>יישמה</w:t>
                      </w:r>
                      <w:r w:rsidRPr="00FE630F">
                        <w:rPr>
                          <w:rFonts w:cs="Tahoma"/>
                          <w:color w:val="0B5294"/>
                          <w:spacing w:val="-4"/>
                          <w:sz w:val="24"/>
                          <w:szCs w:val="24"/>
                          <w:rtl/>
                        </w:rPr>
                        <w:t xml:space="preserve"> </w:t>
                      </w:r>
                      <w:r w:rsidRPr="00FE630F">
                        <w:rPr>
                          <w:rFonts w:cs="Tahoma" w:hint="eastAsia"/>
                          <w:color w:val="0B5294"/>
                          <w:spacing w:val="-4"/>
                          <w:sz w:val="24"/>
                          <w:szCs w:val="24"/>
                          <w:rtl/>
                        </w:rPr>
                        <w:t>את</w:t>
                      </w:r>
                      <w:r w:rsidRPr="00FE630F">
                        <w:rPr>
                          <w:rFonts w:cs="Tahoma"/>
                          <w:color w:val="0B5294"/>
                          <w:spacing w:val="-4"/>
                          <w:sz w:val="24"/>
                          <w:szCs w:val="24"/>
                          <w:rtl/>
                        </w:rPr>
                        <w:t xml:space="preserve"> </w:t>
                      </w:r>
                      <w:r w:rsidRPr="00FE630F">
                        <w:rPr>
                          <w:rFonts w:cs="Tahoma" w:hint="eastAsia"/>
                          <w:color w:val="0B5294"/>
                          <w:spacing w:val="-4"/>
                          <w:sz w:val="24"/>
                          <w:szCs w:val="24"/>
                          <w:rtl/>
                        </w:rPr>
                        <w:t>המלצות</w:t>
                      </w:r>
                      <w:r w:rsidRPr="00FE630F">
                        <w:rPr>
                          <w:rFonts w:cs="Tahoma"/>
                          <w:color w:val="0B5294"/>
                          <w:spacing w:val="-4"/>
                          <w:sz w:val="24"/>
                          <w:szCs w:val="24"/>
                          <w:rtl/>
                        </w:rPr>
                        <w:t xml:space="preserve"> </w:t>
                      </w:r>
                      <w:r w:rsidRPr="00FE630F">
                        <w:rPr>
                          <w:rFonts w:cs="Tahoma" w:hint="eastAsia"/>
                          <w:color w:val="0B5294"/>
                          <w:spacing w:val="-4"/>
                          <w:sz w:val="24"/>
                          <w:szCs w:val="24"/>
                          <w:rtl/>
                        </w:rPr>
                        <w:t>הגורמים</w:t>
                      </w:r>
                      <w:r w:rsidRPr="00FE630F">
                        <w:rPr>
                          <w:rFonts w:cs="Tahoma"/>
                          <w:color w:val="0B5294"/>
                          <w:spacing w:val="-4"/>
                          <w:sz w:val="24"/>
                          <w:szCs w:val="24"/>
                          <w:rtl/>
                        </w:rPr>
                        <w:t xml:space="preserve"> </w:t>
                      </w:r>
                      <w:r w:rsidRPr="00FE630F">
                        <w:rPr>
                          <w:rFonts w:cs="Tahoma" w:hint="eastAsia"/>
                          <w:color w:val="0B5294"/>
                          <w:spacing w:val="-4"/>
                          <w:sz w:val="24"/>
                          <w:szCs w:val="24"/>
                          <w:rtl/>
                        </w:rPr>
                        <w:t>השונים</w:t>
                      </w:r>
                      <w:r w:rsidRPr="00FE630F">
                        <w:rPr>
                          <w:rFonts w:cs="Tahoma"/>
                          <w:color w:val="0B5294"/>
                          <w:spacing w:val="-4"/>
                          <w:sz w:val="24"/>
                          <w:szCs w:val="24"/>
                          <w:rtl/>
                        </w:rPr>
                        <w:t xml:space="preserve"> </w:t>
                      </w:r>
                      <w:r w:rsidRPr="00FE630F">
                        <w:rPr>
                          <w:rFonts w:cs="Tahoma" w:hint="eastAsia"/>
                          <w:color w:val="0B5294"/>
                          <w:spacing w:val="-4"/>
                          <w:sz w:val="24"/>
                          <w:szCs w:val="24"/>
                          <w:rtl/>
                        </w:rPr>
                        <w:t>שניתנו</w:t>
                      </w:r>
                      <w:r w:rsidRPr="00FE630F">
                        <w:rPr>
                          <w:rFonts w:cs="Tahoma"/>
                          <w:color w:val="0B5294"/>
                          <w:spacing w:val="-4"/>
                          <w:sz w:val="24"/>
                          <w:szCs w:val="24"/>
                          <w:rtl/>
                        </w:rPr>
                        <w:t xml:space="preserve"> </w:t>
                      </w:r>
                      <w:r w:rsidRPr="00FE630F">
                        <w:rPr>
                          <w:rFonts w:cs="Tahoma" w:hint="eastAsia"/>
                          <w:color w:val="0B5294"/>
                          <w:spacing w:val="-4"/>
                          <w:sz w:val="24"/>
                          <w:szCs w:val="24"/>
                          <w:rtl/>
                        </w:rPr>
                        <w:t>במהלך</w:t>
                      </w:r>
                      <w:r w:rsidRPr="00FE630F">
                        <w:rPr>
                          <w:rFonts w:cs="Tahoma"/>
                          <w:color w:val="0B5294"/>
                          <w:spacing w:val="-4"/>
                          <w:sz w:val="24"/>
                          <w:szCs w:val="24"/>
                          <w:rtl/>
                        </w:rPr>
                        <w:t xml:space="preserve"> </w:t>
                      </w:r>
                      <w:r w:rsidRPr="00FE630F">
                        <w:rPr>
                          <w:rFonts w:cs="Tahoma" w:hint="eastAsia"/>
                          <w:color w:val="0B5294"/>
                          <w:spacing w:val="-4"/>
                          <w:sz w:val="24"/>
                          <w:szCs w:val="24"/>
                          <w:rtl/>
                        </w:rPr>
                        <w:t>השנים</w:t>
                      </w:r>
                      <w:r w:rsidRPr="00FE630F">
                        <w:rPr>
                          <w:rFonts w:cs="Tahoma"/>
                          <w:color w:val="0B5294"/>
                          <w:spacing w:val="-4"/>
                          <w:sz w:val="24"/>
                          <w:szCs w:val="24"/>
                          <w:rtl/>
                        </w:rPr>
                        <w:t xml:space="preserve"> </w:t>
                      </w:r>
                      <w:r w:rsidRPr="00FE630F">
                        <w:rPr>
                          <w:rFonts w:cs="Tahoma" w:hint="eastAsia"/>
                          <w:color w:val="0B5294"/>
                          <w:spacing w:val="-4"/>
                          <w:sz w:val="24"/>
                          <w:szCs w:val="24"/>
                          <w:rtl/>
                        </w:rPr>
                        <w:t>לפתרון</w:t>
                      </w:r>
                      <w:r w:rsidRPr="00FE630F">
                        <w:rPr>
                          <w:rFonts w:cs="Tahoma"/>
                          <w:color w:val="0B5294"/>
                          <w:spacing w:val="-4"/>
                          <w:sz w:val="24"/>
                          <w:szCs w:val="24"/>
                          <w:rtl/>
                        </w:rPr>
                        <w:t xml:space="preserve"> </w:t>
                      </w:r>
                      <w:r w:rsidRPr="00FE630F">
                        <w:rPr>
                          <w:rFonts w:cs="Tahoma" w:hint="eastAsia"/>
                          <w:color w:val="0B5294"/>
                          <w:spacing w:val="-4"/>
                          <w:sz w:val="24"/>
                          <w:szCs w:val="24"/>
                          <w:rtl/>
                        </w:rPr>
                        <w:t>הסוגיה</w:t>
                      </w:r>
                    </w:p>
                    <w:p w:rsidR="00FE630F" w:rsidRPr="00373C5D" w:rsidP="00FE630F">
                      <w:pPr>
                        <w:spacing w:before="120" w:after="0" w:line="240" w:lineRule="atLeast"/>
                        <w:rPr>
                          <w:rFonts w:cs="Tahoma"/>
                          <w:b/>
                          <w:bCs/>
                          <w:color w:val="0B5294"/>
                          <w:sz w:val="48"/>
                          <w:szCs w:val="48"/>
                          <w:rtl/>
                        </w:rPr>
                      </w:pPr>
                      <w:drawing>
                        <wp:inline distT="0" distB="0" distL="0" distR="0">
                          <wp:extent cx="288000" cy="31337"/>
                          <wp:effectExtent l="0" t="0" r="0" b="6985"/>
                          <wp:docPr id="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2640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0066B" w:rsidRPr="00CF2E44" w:rsidP="008B4E64">
      <w:pPr>
        <w:spacing w:line="240" w:lineRule="exact"/>
        <w:ind w:right="2268"/>
        <w:jc w:val="both"/>
        <w:rPr>
          <w:rFonts w:ascii="Tahoma" w:eastAsia="Times New Roman" w:hAnsi="Tahoma" w:cs="Tahoma"/>
          <w:b/>
          <w:bCs/>
          <w:sz w:val="17"/>
          <w:szCs w:val="17"/>
          <w:rtl/>
          <w:lang w:eastAsia="he-IL"/>
        </w:rPr>
      </w:pPr>
    </w:p>
    <w:p w:rsidR="00D0066B" w:rsidRPr="00152932" w:rsidP="008B4E64">
      <w:pPr>
        <w:pStyle w:val="KOT4"/>
        <w:rPr>
          <w:rtl/>
          <w:lang w:eastAsia="he-IL"/>
        </w:rPr>
      </w:pPr>
      <w:r w:rsidRPr="00152932">
        <w:rPr>
          <w:rFonts w:hint="cs"/>
          <w:rtl/>
          <w:lang w:eastAsia="he-IL"/>
        </w:rPr>
        <w:t>העסקת יועצים במשהב"ט החל משנת 2015</w:t>
      </w:r>
    </w:p>
    <w:p w:rsidR="00D0066B" w:rsidRPr="00152932" w:rsidP="008B4E64">
      <w:pPr>
        <w:pStyle w:val="KOT5"/>
        <w:rPr>
          <w:rtl/>
          <w:lang w:eastAsia="he-IL"/>
        </w:rPr>
      </w:pPr>
      <w:r w:rsidRPr="00152932">
        <w:rPr>
          <w:rFonts w:hint="cs"/>
          <w:rtl/>
          <w:lang w:eastAsia="he-IL"/>
        </w:rPr>
        <w:t>העסקת עובדי "כתף אל כתף"</w:t>
      </w:r>
    </w:p>
    <w:p w:rsidR="00D0066B" w:rsidRPr="00CF2E44" w:rsidP="008B4E64">
      <w:pPr>
        <w:pStyle w:val="ListParagraph"/>
        <w:numPr>
          <w:ilvl w:val="0"/>
          <w:numId w:val="34"/>
        </w:numPr>
        <w:autoSpaceDE/>
        <w:autoSpaceDN/>
        <w:adjustRightInd/>
        <w:spacing w:line="240" w:lineRule="exact"/>
        <w:ind w:left="340" w:right="2268" w:hanging="340"/>
        <w:rPr>
          <w:rFonts w:eastAsia="Times New Roman"/>
          <w:sz w:val="17"/>
          <w:szCs w:val="17"/>
          <w:rtl/>
          <w:lang w:eastAsia="he-IL"/>
        </w:rPr>
      </w:pPr>
      <w:r w:rsidRPr="00CF2E44">
        <w:rPr>
          <w:rFonts w:eastAsia="Times New Roman" w:hint="cs"/>
          <w:sz w:val="17"/>
          <w:szCs w:val="17"/>
          <w:rtl/>
          <w:lang w:eastAsia="he-IL"/>
        </w:rPr>
        <w:t>כאמור, שיא כוח אדם של משהב"ט</w:t>
      </w:r>
      <w:r w:rsidRPr="00CF2E44">
        <w:rPr>
          <w:rFonts w:eastAsia="Times New Roman" w:hint="cs"/>
          <w:sz w:val="17"/>
          <w:szCs w:val="17"/>
          <w:rtl/>
          <w:lang w:eastAsia="he-IL"/>
        </w:rPr>
        <w:t xml:space="preserve"> </w:t>
      </w:r>
      <w:r w:rsidRPr="00CF2E44">
        <w:rPr>
          <w:rFonts w:eastAsia="Times New Roman" w:hint="cs"/>
          <w:sz w:val="17"/>
          <w:szCs w:val="17"/>
          <w:rtl/>
          <w:lang w:eastAsia="he-IL"/>
        </w:rPr>
        <w:t xml:space="preserve">לשנת 2015 הסתכם ב-2,232 עובדים, ומשהב"ט ממשיך להעסיק </w:t>
      </w:r>
      <w:r w:rsidRPr="00CF2E44">
        <w:rPr>
          <w:rFonts w:eastAsia="Times New Roman" w:hint="eastAsia"/>
          <w:sz w:val="17"/>
          <w:szCs w:val="17"/>
          <w:rtl/>
          <w:lang w:eastAsia="he-IL"/>
        </w:rPr>
        <w:t>יועצים</w:t>
      </w:r>
      <w:r w:rsidRPr="00CF2E44">
        <w:rPr>
          <w:rFonts w:eastAsia="Times New Roman" w:hint="cs"/>
          <w:sz w:val="17"/>
          <w:szCs w:val="17"/>
          <w:rtl/>
          <w:lang w:eastAsia="he-IL"/>
        </w:rPr>
        <w:t xml:space="preserve"> רבים, שמאפייני ההעסקה של חלקם הם כשל עובד-מעסיק. על פי נתוני יחידת היועצים</w:t>
      </w:r>
      <w:r w:rsidRPr="00CF2E44">
        <w:rPr>
          <w:rFonts w:eastAsia="Times New Roman"/>
          <w:sz w:val="17"/>
          <w:szCs w:val="17"/>
          <w:rtl/>
          <w:lang w:eastAsia="he-IL"/>
        </w:rPr>
        <w:t xml:space="preserve">, </w:t>
      </w:r>
      <w:r w:rsidRPr="00CF2E44">
        <w:rPr>
          <w:rFonts w:eastAsia="Times New Roman" w:hint="cs"/>
          <w:sz w:val="17"/>
          <w:szCs w:val="17"/>
          <w:rtl/>
          <w:lang w:eastAsia="he-IL"/>
        </w:rPr>
        <w:t xml:space="preserve">בשנת 2015 העסיק משהב"ט 725 יועצים </w:t>
      </w:r>
      <w:r w:rsidRPr="00CF2E44">
        <w:rPr>
          <w:rFonts w:eastAsia="Times New Roman"/>
          <w:sz w:val="17"/>
          <w:szCs w:val="17"/>
          <w:rtl/>
          <w:lang w:eastAsia="he-IL"/>
        </w:rPr>
        <w:t xml:space="preserve">וכוח אדם חיצוני </w:t>
      </w:r>
      <w:r w:rsidRPr="00CF2E44">
        <w:rPr>
          <w:rFonts w:eastAsia="Times New Roman" w:hint="cs"/>
          <w:sz w:val="17"/>
          <w:szCs w:val="17"/>
          <w:rtl/>
          <w:lang w:eastAsia="he-IL"/>
        </w:rPr>
        <w:t>(בשנות אדם), 510 מהם (כ-70%)</w:t>
      </w:r>
      <w:r w:rsidRPr="00CF2E44">
        <w:rPr>
          <w:rFonts w:eastAsia="Times New Roman"/>
          <w:sz w:val="17"/>
          <w:szCs w:val="17"/>
          <w:rtl/>
          <w:lang w:eastAsia="he-IL"/>
        </w:rPr>
        <w:t xml:space="preserve"> </w:t>
      </w:r>
      <w:r w:rsidRPr="00CF2E44">
        <w:rPr>
          <w:rFonts w:eastAsia="Times New Roman" w:hint="cs"/>
          <w:sz w:val="17"/>
          <w:szCs w:val="17"/>
          <w:rtl/>
          <w:lang w:eastAsia="he-IL"/>
        </w:rPr>
        <w:t>הועסקו</w:t>
      </w:r>
      <w:r w:rsidRPr="00CF2E44">
        <w:rPr>
          <w:rFonts w:eastAsia="Times New Roman"/>
          <w:sz w:val="17"/>
          <w:szCs w:val="17"/>
          <w:rtl/>
          <w:lang w:eastAsia="he-IL"/>
        </w:rPr>
        <w:t xml:space="preserve"> ב</w:t>
      </w:r>
      <w:r w:rsidRPr="00CF2E44">
        <w:rPr>
          <w:rFonts w:eastAsia="Times New Roman" w:hint="cs"/>
          <w:sz w:val="17"/>
          <w:szCs w:val="17"/>
          <w:rtl/>
          <w:lang w:eastAsia="he-IL"/>
        </w:rPr>
        <w:t>שלושה</w:t>
      </w:r>
      <w:r w:rsidRPr="00CF2E44">
        <w:rPr>
          <w:rFonts w:eastAsia="Times New Roman"/>
          <w:sz w:val="17"/>
          <w:szCs w:val="17"/>
          <w:rtl/>
          <w:lang w:eastAsia="he-IL"/>
        </w:rPr>
        <w:t xml:space="preserve"> אגפים: אגף התקשוב, אגף </w:t>
      </w:r>
      <w:r w:rsidRPr="00CF2E44">
        <w:rPr>
          <w:rFonts w:eastAsia="Times New Roman" w:hint="eastAsia"/>
          <w:sz w:val="17"/>
          <w:szCs w:val="17"/>
          <w:rtl/>
          <w:lang w:eastAsia="he-IL"/>
        </w:rPr>
        <w:t>הבינוי</w:t>
      </w:r>
      <w:r w:rsidRPr="00CF2E44">
        <w:rPr>
          <w:rFonts w:eastAsia="Times New Roman"/>
          <w:sz w:val="17"/>
          <w:szCs w:val="17"/>
          <w:rtl/>
          <w:lang w:eastAsia="he-IL"/>
        </w:rPr>
        <w:t xml:space="preserve"> </w:t>
      </w:r>
      <w:r w:rsidRPr="00CF2E44">
        <w:rPr>
          <w:rFonts w:eastAsia="Times New Roman" w:hint="cs"/>
          <w:sz w:val="17"/>
          <w:szCs w:val="17"/>
          <w:rtl/>
          <w:lang w:eastAsia="he-IL"/>
        </w:rPr>
        <w:t>ו</w:t>
      </w:r>
      <w:r w:rsidRPr="00CF2E44">
        <w:rPr>
          <w:rFonts w:eastAsia="Times New Roman" w:hint="eastAsia"/>
          <w:sz w:val="17"/>
          <w:szCs w:val="17"/>
          <w:rtl/>
          <w:lang w:eastAsia="he-IL"/>
        </w:rPr>
        <w:t>מלמ</w:t>
      </w:r>
      <w:r w:rsidRPr="00CF2E44">
        <w:rPr>
          <w:rFonts w:eastAsia="Times New Roman"/>
          <w:sz w:val="17"/>
          <w:szCs w:val="17"/>
          <w:rtl/>
          <w:lang w:eastAsia="he-IL"/>
        </w:rPr>
        <w:t>"ב.</w:t>
      </w:r>
      <w:r w:rsidRPr="00CF2E44">
        <w:rPr>
          <w:rFonts w:eastAsia="Times New Roman" w:hint="cs"/>
          <w:sz w:val="17"/>
          <w:szCs w:val="17"/>
          <w:rtl/>
          <w:lang w:eastAsia="he-IL"/>
        </w:rPr>
        <w:t xml:space="preserve"> התקשרויות משהב"ט בגין יועצים </w:t>
      </w:r>
      <w:r w:rsidRPr="00CF2E44">
        <w:rPr>
          <w:rFonts w:eastAsia="Times New Roman" w:hint="cs"/>
          <w:sz w:val="17"/>
          <w:szCs w:val="17"/>
          <w:rtl/>
          <w:lang w:eastAsia="he-IL"/>
        </w:rPr>
        <w:t xml:space="preserve">וכוח אדם חיצוני בשלושת אגפים אלה הסתכמו בשנת 2015 בכ-113 מיליון ש"ח (כ-72%) מתוך סך כל התקשרויות משהב"ט בגין יועצים וכוח אדם חיצוני בשנת 2015, שהסתכמו ב-156 מיליון ש"ח.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השוואה בין היקף העובדים התקניים והיקף היועצים שהועסקו בשנת 2015 בשלושת האגפים האמורים העלתה, כי שיעור היועצים מכלל כוח האדם באגפים אלה נע בין 36% באגף הבינוי ו-38% במלמ"ב ל-50% באגף התקשוב, כלומר מספר היועצים שבו זהה למספר העובדים התקניים. להלן תרשים המשווה בין היקף העובדים התקניים והיקף היועצים שהועסקו ב</w:t>
      </w:r>
      <w:r w:rsidRPr="00CF2E44">
        <w:rPr>
          <w:rFonts w:ascii="Tahoma" w:eastAsia="Times New Roman" w:hAnsi="Tahoma" w:cs="Tahoma"/>
          <w:sz w:val="17"/>
          <w:szCs w:val="17"/>
          <w:rtl/>
          <w:lang w:eastAsia="he-IL"/>
        </w:rPr>
        <w:t xml:space="preserve">אגף התקשוב, אגף </w:t>
      </w:r>
      <w:r w:rsidRPr="00CF2E44">
        <w:rPr>
          <w:rFonts w:ascii="Tahoma" w:eastAsia="Times New Roman" w:hAnsi="Tahoma" w:cs="Tahoma" w:hint="eastAsia"/>
          <w:sz w:val="17"/>
          <w:szCs w:val="17"/>
          <w:rtl/>
          <w:lang w:eastAsia="he-IL"/>
        </w:rPr>
        <w:t>הבינוי</w:t>
      </w:r>
      <w:r w:rsidRPr="00CF2E44">
        <w:rPr>
          <w:rFonts w:ascii="Tahoma" w:eastAsia="Times New Roman" w:hAnsi="Tahoma" w:cs="Tahoma" w:hint="cs"/>
          <w:sz w:val="17"/>
          <w:szCs w:val="17"/>
          <w:rtl/>
          <w:lang w:eastAsia="he-IL"/>
        </w:rPr>
        <w:t xml:space="preserve"> ו</w:t>
      </w:r>
      <w:r w:rsidRPr="00CF2E44">
        <w:rPr>
          <w:rFonts w:ascii="Tahoma" w:eastAsia="Times New Roman" w:hAnsi="Tahoma" w:cs="Tahoma" w:hint="eastAsia"/>
          <w:sz w:val="17"/>
          <w:szCs w:val="17"/>
          <w:rtl/>
          <w:lang w:eastAsia="he-IL"/>
        </w:rPr>
        <w:t>מלמ</w:t>
      </w:r>
      <w:r w:rsidRPr="00CF2E44">
        <w:rPr>
          <w:rFonts w:ascii="Tahoma" w:eastAsia="Times New Roman" w:hAnsi="Tahoma" w:cs="Tahoma"/>
          <w:sz w:val="17"/>
          <w:szCs w:val="17"/>
          <w:rtl/>
          <w:lang w:eastAsia="he-IL"/>
        </w:rPr>
        <w:t>"ב</w:t>
      </w:r>
      <w:r w:rsidRPr="00CF2E44">
        <w:rPr>
          <w:rFonts w:ascii="Tahoma" w:eastAsia="Times New Roman" w:hAnsi="Tahoma" w:cs="Tahoma" w:hint="cs"/>
          <w:sz w:val="17"/>
          <w:szCs w:val="17"/>
          <w:rtl/>
          <w:lang w:eastAsia="he-IL"/>
        </w:rPr>
        <w:t>:</w:t>
      </w:r>
    </w:p>
    <w:p w:rsidR="00D0066B" w:rsidRPr="000D5D59" w:rsidP="008B4E64">
      <w:pPr>
        <w:pStyle w:val="tab-name"/>
        <w:rPr>
          <w:rFonts w:eastAsia="Times New Roman"/>
          <w:b/>
          <w:bCs/>
          <w:rtl/>
          <w:lang w:eastAsia="he-IL"/>
        </w:rPr>
      </w:pPr>
      <w:r w:rsidRPr="00152932">
        <w:rPr>
          <w:rFonts w:eastAsia="Times New Roman" w:hint="cs"/>
          <w:rtl/>
          <w:lang w:eastAsia="he-IL"/>
        </w:rPr>
        <w:t xml:space="preserve">תרשים 1: </w:t>
      </w:r>
      <w:r w:rsidRPr="000D5D59">
        <w:rPr>
          <w:rFonts w:eastAsia="Times New Roman" w:hint="cs"/>
          <w:b/>
          <w:bCs/>
          <w:rtl/>
          <w:lang w:eastAsia="he-IL"/>
        </w:rPr>
        <w:t>מספר היועצים בהשוואה למספר העובדים התקניים</w:t>
      </w:r>
    </w:p>
    <w:p w:rsidR="00E55FE1" w:rsidP="008B4E64">
      <w:pPr>
        <w:spacing w:line="240" w:lineRule="atLeast"/>
        <w:jc w:val="both"/>
        <w:rPr>
          <w:rFonts w:ascii="Tahoma" w:eastAsia="Times New Roman" w:hAnsi="Tahoma" w:cs="Tahoma"/>
          <w:sz w:val="17"/>
          <w:szCs w:val="17"/>
          <w:lang w:eastAsia="he-IL"/>
        </w:rPr>
      </w:pPr>
      <w:r>
        <w:rPr>
          <w:rFonts w:ascii="Tahoma" w:eastAsia="Times New Roman" w:hAnsi="Tahoma" w:cs="Tahoma"/>
          <w:noProof/>
          <w:sz w:val="17"/>
          <w:szCs w:val="17"/>
        </w:rPr>
        <w:drawing>
          <wp:inline distT="0" distB="0" distL="0" distR="0">
            <wp:extent cx="4614681" cy="4119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5919" name="תרשים 1 ב.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14681" cy="4119380"/>
                    </a:xfrm>
                    <a:prstGeom prst="rect">
                      <a:avLst/>
                    </a:prstGeom>
                  </pic:spPr>
                </pic:pic>
              </a:graphicData>
            </a:graphic>
          </wp:inline>
        </w:drawing>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מדוחות של יחידת היועצים לשנים 2015-2013, המרכזים בקשות של אגפי משהב"ט להעסקת יועצים, ומ</w:t>
      </w:r>
      <w:r w:rsidRPr="00CF2E44">
        <w:rPr>
          <w:rFonts w:ascii="Tahoma" w:eastAsia="Times New Roman" w:hAnsi="Tahoma" w:cs="Tahoma" w:hint="eastAsia"/>
          <w:sz w:val="17"/>
          <w:szCs w:val="17"/>
          <w:rtl/>
          <w:lang w:eastAsia="he-IL"/>
        </w:rPr>
        <w:t>שיחות</w:t>
      </w:r>
      <w:r w:rsidRPr="00CF2E44">
        <w:rPr>
          <w:rFonts w:ascii="Tahoma" w:eastAsia="Times New Roman" w:hAnsi="Tahoma" w:cs="Tahoma"/>
          <w:sz w:val="17"/>
          <w:szCs w:val="17"/>
          <w:rtl/>
          <w:lang w:eastAsia="he-IL"/>
        </w:rPr>
        <w:t xml:space="preserve"> שקיימו נציגי משרד מבקר המדינה עם </w:t>
      </w:r>
      <w:r w:rsidRPr="00CF2E44">
        <w:rPr>
          <w:rFonts w:ascii="Tahoma" w:eastAsia="Times New Roman" w:hAnsi="Tahoma" w:cs="Tahoma" w:hint="eastAsia"/>
          <w:sz w:val="17"/>
          <w:szCs w:val="17"/>
          <w:rtl/>
          <w:lang w:eastAsia="he-IL"/>
        </w:rPr>
        <w:t>ראשי</w:t>
      </w:r>
      <w:r w:rsidRPr="00CF2E44">
        <w:rPr>
          <w:rFonts w:ascii="Tahoma" w:eastAsia="Times New Roman" w:hAnsi="Tahoma" w:cs="Tahoma"/>
          <w:sz w:val="17"/>
          <w:szCs w:val="17"/>
          <w:rtl/>
          <w:lang w:eastAsia="he-IL"/>
        </w:rPr>
        <w:t xml:space="preserve"> אג</w:t>
      </w:r>
      <w:r w:rsidRPr="00CF2E44">
        <w:rPr>
          <w:rFonts w:ascii="Tahoma" w:eastAsia="Times New Roman" w:hAnsi="Tahoma" w:cs="Tahoma" w:hint="eastAsia"/>
          <w:sz w:val="17"/>
          <w:szCs w:val="17"/>
          <w:rtl/>
          <w:lang w:eastAsia="he-IL"/>
        </w:rPr>
        <w:t>פי</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התקשוב</w:t>
      </w:r>
      <w:r w:rsidRPr="00CF2E44">
        <w:rPr>
          <w:rFonts w:ascii="Tahoma" w:eastAsia="Times New Roman" w:hAnsi="Tahoma" w:cs="Tahoma"/>
          <w:sz w:val="17"/>
          <w:szCs w:val="17"/>
          <w:rtl/>
          <w:lang w:eastAsia="he-IL"/>
        </w:rPr>
        <w:t xml:space="preserve">, הבינוי </w:t>
      </w:r>
      <w:r w:rsidRPr="00CF2E44">
        <w:rPr>
          <w:rFonts w:ascii="Tahoma" w:eastAsia="Times New Roman" w:hAnsi="Tahoma" w:cs="Tahoma" w:hint="eastAsia"/>
          <w:sz w:val="17"/>
          <w:szCs w:val="17"/>
          <w:rtl/>
          <w:lang w:eastAsia="he-IL"/>
        </w:rPr>
        <w:t>ומלמ</w:t>
      </w:r>
      <w:r w:rsidRPr="00CF2E44">
        <w:rPr>
          <w:rFonts w:ascii="Tahoma" w:eastAsia="Times New Roman" w:hAnsi="Tahoma" w:cs="Tahoma"/>
          <w:sz w:val="17"/>
          <w:szCs w:val="17"/>
          <w:rtl/>
          <w:lang w:eastAsia="he-IL"/>
        </w:rPr>
        <w:t xml:space="preserve">"ב </w:t>
      </w:r>
      <w:r w:rsidRPr="00CF2E44">
        <w:rPr>
          <w:rFonts w:ascii="Tahoma" w:eastAsia="Times New Roman" w:hAnsi="Tahoma" w:cs="Tahoma" w:hint="eastAsia"/>
          <w:sz w:val="17"/>
          <w:szCs w:val="17"/>
          <w:rtl/>
          <w:lang w:eastAsia="he-IL"/>
        </w:rPr>
        <w:t>התברר</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כי</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בשל</w:t>
      </w:r>
      <w:r w:rsidRPr="00CF2E44">
        <w:rPr>
          <w:rFonts w:ascii="Tahoma" w:eastAsia="Times New Roman" w:hAnsi="Tahoma" w:cs="Tahoma"/>
          <w:sz w:val="17"/>
          <w:szCs w:val="17"/>
          <w:rtl/>
          <w:lang w:eastAsia="he-IL"/>
        </w:rPr>
        <w:t xml:space="preserve"> מחסור בתקנים</w:t>
      </w:r>
      <w:r w:rsidRPr="00CF2E44">
        <w:rPr>
          <w:rFonts w:ascii="Tahoma" w:eastAsia="Times New Roman" w:hAnsi="Tahoma" w:cs="Tahoma" w:hint="cs"/>
          <w:sz w:val="17"/>
          <w:szCs w:val="17"/>
          <w:rtl/>
          <w:lang w:eastAsia="he-IL"/>
        </w:rPr>
        <w:t xml:space="preserve"> </w:t>
      </w:r>
      <w:r w:rsidRPr="00CF2E44">
        <w:rPr>
          <w:rFonts w:ascii="Tahoma" w:eastAsia="Times New Roman" w:hAnsi="Tahoma" w:cs="Tahoma" w:hint="eastAsia"/>
          <w:sz w:val="17"/>
          <w:szCs w:val="17"/>
          <w:rtl/>
          <w:lang w:eastAsia="he-IL"/>
        </w:rPr>
        <w:t>באגפים</w:t>
      </w:r>
      <w:r w:rsidRPr="00CF2E44">
        <w:rPr>
          <w:rFonts w:ascii="Tahoma" w:eastAsia="Times New Roman" w:hAnsi="Tahoma" w:cs="Tahoma"/>
          <w:sz w:val="17"/>
          <w:szCs w:val="17"/>
          <w:rtl/>
          <w:lang w:eastAsia="he-IL"/>
        </w:rPr>
        <w:t xml:space="preserve"> אלה </w:t>
      </w:r>
      <w:r w:rsidRPr="00CF2E44">
        <w:rPr>
          <w:rFonts w:ascii="Tahoma" w:eastAsia="Times New Roman" w:hAnsi="Tahoma" w:cs="Tahoma" w:hint="cs"/>
          <w:sz w:val="17"/>
          <w:szCs w:val="17"/>
          <w:rtl/>
          <w:lang w:eastAsia="he-IL"/>
        </w:rPr>
        <w:t>מעסיק משהב"ט יועצים רבים ה</w:t>
      </w:r>
      <w:r w:rsidRPr="00CF2E44">
        <w:rPr>
          <w:rFonts w:ascii="Tahoma" w:eastAsia="Times New Roman" w:hAnsi="Tahoma" w:cs="Tahoma" w:hint="eastAsia"/>
          <w:sz w:val="17"/>
          <w:szCs w:val="17"/>
          <w:rtl/>
          <w:lang w:eastAsia="he-IL"/>
        </w:rPr>
        <w:t>מהווים</w:t>
      </w:r>
      <w:r w:rsidRPr="00CF2E44">
        <w:rPr>
          <w:rFonts w:ascii="Tahoma" w:eastAsia="Times New Roman" w:hAnsi="Tahoma" w:cs="Tahoma"/>
          <w:sz w:val="17"/>
          <w:szCs w:val="17"/>
          <w:rtl/>
          <w:lang w:eastAsia="he-IL"/>
        </w:rPr>
        <w:t xml:space="preserve"> תחליפי תקינה</w:t>
      </w:r>
      <w:r w:rsidRPr="00CF2E44">
        <w:rPr>
          <w:rFonts w:ascii="Tahoma" w:eastAsia="Times New Roman" w:hAnsi="Tahoma" w:cs="Tahoma" w:hint="cs"/>
          <w:sz w:val="17"/>
          <w:szCs w:val="17"/>
          <w:rtl/>
          <w:lang w:eastAsia="he-IL"/>
        </w:rPr>
        <w:t xml:space="preserve"> ו"כתף אל כתף" עם </w:t>
      </w:r>
      <w:r w:rsidRPr="00CF2E44">
        <w:rPr>
          <w:rFonts w:ascii="Tahoma" w:eastAsia="Times New Roman" w:hAnsi="Tahoma" w:cs="Tahoma" w:hint="cs"/>
          <w:sz w:val="17"/>
          <w:szCs w:val="17"/>
          <w:rtl/>
          <w:lang w:eastAsia="he-IL"/>
        </w:rPr>
        <w:t>עובדי משהב"ט</w:t>
      </w:r>
      <w:r w:rsidRPr="00CF2E44">
        <w:rPr>
          <w:rFonts w:ascii="Tahoma" w:eastAsia="Times New Roman" w:hAnsi="Tahoma" w:cs="Tahoma"/>
          <w:sz w:val="17"/>
          <w:szCs w:val="17"/>
          <w:rtl/>
          <w:lang w:eastAsia="he-IL"/>
        </w:rPr>
        <w:t>.</w:t>
      </w:r>
      <w:r w:rsidRPr="00CF2E44">
        <w:rPr>
          <w:rFonts w:ascii="Tahoma" w:eastAsia="Times New Roman" w:hAnsi="Tahoma" w:cs="Tahoma" w:hint="cs"/>
          <w:sz w:val="17"/>
          <w:szCs w:val="17"/>
          <w:rtl/>
          <w:lang w:eastAsia="he-IL"/>
        </w:rPr>
        <w:t xml:space="preserve"> </w:t>
      </w:r>
      <w:r w:rsidRPr="00CF2E44">
        <w:rPr>
          <w:rFonts w:ascii="Tahoma" w:eastAsia="Times New Roman" w:hAnsi="Tahoma" w:cs="Tahoma" w:hint="eastAsia"/>
          <w:sz w:val="17"/>
          <w:szCs w:val="17"/>
          <w:rtl/>
          <w:lang w:eastAsia="he-IL"/>
        </w:rPr>
        <w:t>כך</w:t>
      </w:r>
      <w:r w:rsidRPr="00CF2E44">
        <w:rPr>
          <w:rFonts w:ascii="Tahoma" w:eastAsia="Times New Roman" w:hAnsi="Tahoma" w:cs="Tahoma"/>
          <w:sz w:val="17"/>
          <w:szCs w:val="17"/>
          <w:rtl/>
          <w:lang w:eastAsia="he-IL"/>
        </w:rPr>
        <w:t xml:space="preserve"> למשל, </w:t>
      </w:r>
      <w:r w:rsidRPr="00CF2E44">
        <w:rPr>
          <w:rFonts w:ascii="Tahoma" w:eastAsia="Times New Roman" w:hAnsi="Tahoma" w:cs="Tahoma" w:hint="eastAsia"/>
          <w:sz w:val="17"/>
          <w:szCs w:val="17"/>
          <w:rtl/>
          <w:lang w:eastAsia="he-IL"/>
        </w:rPr>
        <w:t>מרבית</w:t>
      </w:r>
      <w:r w:rsidRPr="00CF2E44">
        <w:rPr>
          <w:rFonts w:ascii="Tahoma" w:eastAsia="Times New Roman" w:hAnsi="Tahoma" w:cs="Tahoma"/>
          <w:sz w:val="17"/>
          <w:szCs w:val="17"/>
          <w:rtl/>
          <w:lang w:eastAsia="he-IL"/>
        </w:rPr>
        <w:t xml:space="preserve"> היועצים </w:t>
      </w:r>
      <w:r w:rsidRPr="00CF2E44">
        <w:rPr>
          <w:rFonts w:ascii="Tahoma" w:eastAsia="Times New Roman" w:hAnsi="Tahoma" w:cs="Tahoma" w:hint="eastAsia"/>
          <w:sz w:val="17"/>
          <w:szCs w:val="17"/>
          <w:rtl/>
          <w:lang w:eastAsia="he-IL"/>
        </w:rPr>
        <w:t>באגף</w:t>
      </w:r>
      <w:r w:rsidRPr="00CF2E44">
        <w:rPr>
          <w:rFonts w:ascii="Tahoma" w:eastAsia="Times New Roman" w:hAnsi="Tahoma" w:cs="Tahoma"/>
          <w:sz w:val="17"/>
          <w:szCs w:val="17"/>
          <w:rtl/>
          <w:lang w:eastAsia="he-IL"/>
        </w:rPr>
        <w:t xml:space="preserve"> </w:t>
      </w:r>
      <w:r w:rsidRPr="00CF2E44">
        <w:rPr>
          <w:rFonts w:ascii="Tahoma" w:eastAsia="Times New Roman" w:hAnsi="Tahoma" w:cs="Tahoma" w:hint="cs"/>
          <w:sz w:val="17"/>
          <w:szCs w:val="17"/>
          <w:rtl/>
          <w:lang w:eastAsia="he-IL"/>
        </w:rPr>
        <w:t>ה</w:t>
      </w:r>
      <w:r w:rsidRPr="00CF2E44">
        <w:rPr>
          <w:rFonts w:ascii="Tahoma" w:eastAsia="Times New Roman" w:hAnsi="Tahoma" w:cs="Tahoma" w:hint="eastAsia"/>
          <w:sz w:val="17"/>
          <w:szCs w:val="17"/>
          <w:rtl/>
          <w:lang w:eastAsia="he-IL"/>
        </w:rPr>
        <w:t>תקשוב</w:t>
      </w:r>
      <w:r w:rsidRPr="00CF2E44">
        <w:rPr>
          <w:rFonts w:ascii="Tahoma" w:eastAsia="Times New Roman" w:hAnsi="Tahoma" w:cs="Tahoma"/>
          <w:sz w:val="17"/>
          <w:szCs w:val="17"/>
          <w:rtl/>
          <w:lang w:eastAsia="he-IL"/>
        </w:rPr>
        <w:t xml:space="preserve"> עובדים במשרה מלאה במתקני </w:t>
      </w:r>
      <w:r w:rsidRPr="00CF2E44">
        <w:rPr>
          <w:rFonts w:ascii="Tahoma" w:eastAsia="Times New Roman" w:hAnsi="Tahoma" w:cs="Tahoma" w:hint="eastAsia"/>
          <w:sz w:val="17"/>
          <w:szCs w:val="17"/>
          <w:rtl/>
          <w:lang w:eastAsia="he-IL"/>
        </w:rPr>
        <w:t>משהב</w:t>
      </w:r>
      <w:r w:rsidRPr="00CF2E44">
        <w:rPr>
          <w:rFonts w:ascii="Tahoma" w:eastAsia="Times New Roman" w:hAnsi="Tahoma" w:cs="Tahoma"/>
          <w:sz w:val="17"/>
          <w:szCs w:val="17"/>
          <w:rtl/>
          <w:lang w:eastAsia="he-IL"/>
        </w:rPr>
        <w:t xml:space="preserve">"ט, </w:t>
      </w:r>
      <w:r w:rsidRPr="00CF2E44">
        <w:rPr>
          <w:rFonts w:ascii="Tahoma" w:eastAsia="Times New Roman" w:hAnsi="Tahoma" w:cs="Tahoma" w:hint="eastAsia"/>
          <w:sz w:val="17"/>
          <w:szCs w:val="17"/>
          <w:rtl/>
          <w:lang w:eastAsia="he-IL"/>
        </w:rPr>
        <w:t>וחלקם</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משולבים</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בצוותי</w:t>
      </w:r>
      <w:r w:rsidRPr="00CF2E44">
        <w:rPr>
          <w:rFonts w:ascii="Tahoma" w:eastAsia="Times New Roman" w:hAnsi="Tahoma" w:cs="Tahoma"/>
          <w:sz w:val="17"/>
          <w:szCs w:val="17"/>
          <w:rtl/>
          <w:lang w:eastAsia="he-IL"/>
        </w:rPr>
        <w:t xml:space="preserve"> עבודה עם עובדי </w:t>
      </w:r>
      <w:r w:rsidRPr="00CF2E44">
        <w:rPr>
          <w:rFonts w:ascii="Tahoma" w:eastAsia="Times New Roman" w:hAnsi="Tahoma" w:cs="Tahoma" w:hint="eastAsia"/>
          <w:sz w:val="17"/>
          <w:szCs w:val="17"/>
          <w:rtl/>
          <w:lang w:eastAsia="he-IL"/>
        </w:rPr>
        <w:t>משהב</w:t>
      </w:r>
      <w:r w:rsidRPr="00CF2E44">
        <w:rPr>
          <w:rFonts w:ascii="Tahoma" w:eastAsia="Times New Roman" w:hAnsi="Tahoma" w:cs="Tahoma"/>
          <w:sz w:val="17"/>
          <w:szCs w:val="17"/>
          <w:rtl/>
          <w:lang w:eastAsia="he-IL"/>
        </w:rPr>
        <w:t>"</w:t>
      </w:r>
      <w:r w:rsidRPr="00CF2E44">
        <w:rPr>
          <w:rFonts w:ascii="Tahoma" w:eastAsia="Times New Roman" w:hAnsi="Tahoma" w:cs="Tahoma" w:hint="eastAsia"/>
          <w:sz w:val="17"/>
          <w:szCs w:val="17"/>
          <w:rtl/>
          <w:lang w:eastAsia="he-IL"/>
        </w:rPr>
        <w:t>ט</w:t>
      </w:r>
      <w:r w:rsidRPr="00CF2E44">
        <w:rPr>
          <w:rFonts w:ascii="Tahoma" w:eastAsia="Times New Roman" w:hAnsi="Tahoma" w:cs="Tahoma" w:hint="cs"/>
          <w:sz w:val="17"/>
          <w:szCs w:val="17"/>
          <w:rtl/>
          <w:lang w:eastAsia="he-IL"/>
        </w:rPr>
        <w:t xml:space="preserve"> (בין היתר בתחום הטמעת מערכת ה-</w:t>
      </w:r>
      <w:r w:rsidRPr="00CF2E44">
        <w:rPr>
          <w:rFonts w:ascii="Tahoma" w:eastAsia="Times New Roman" w:hAnsi="Tahoma" w:cs="Tahoma"/>
          <w:sz w:val="17"/>
          <w:szCs w:val="17"/>
          <w:lang w:eastAsia="he-IL"/>
        </w:rPr>
        <w:t>SAP</w:t>
      </w:r>
      <w:r w:rsidRPr="00CF2E44">
        <w:rPr>
          <w:rFonts w:ascii="Tahoma" w:eastAsia="Times New Roman" w:hAnsi="Tahoma" w:cs="Tahoma" w:hint="cs"/>
          <w:sz w:val="17"/>
          <w:szCs w:val="17"/>
          <w:rtl/>
          <w:lang w:eastAsia="he-IL"/>
        </w:rPr>
        <w:t xml:space="preserve">, יועצי אבטחה ויועצי </w:t>
      </w:r>
      <w:r w:rsidRPr="00CF2E44">
        <w:rPr>
          <w:rFonts w:ascii="Tahoma" w:eastAsia="Times New Roman" w:hAnsi="Tahoma" w:cs="Tahoma"/>
          <w:sz w:val="17"/>
          <w:szCs w:val="17"/>
          <w:lang w:eastAsia="he-IL"/>
        </w:rPr>
        <w:t>QA</w:t>
      </w:r>
      <w:r w:rsidRPr="00CF2E44">
        <w:rPr>
          <w:rFonts w:ascii="Tahoma" w:eastAsia="Times New Roman" w:hAnsi="Tahoma" w:cs="Tahoma" w:hint="cs"/>
          <w:sz w:val="17"/>
          <w:szCs w:val="17"/>
          <w:rtl/>
          <w:lang w:eastAsia="he-IL"/>
        </w:rPr>
        <w:t>). זאת, בשל הצורך בכוח אדם מיומן בטכנולוגיות תקשוביות המשתנות בתדירות גבוהה.</w:t>
      </w:r>
      <w:r w:rsidRPr="00CF2E44">
        <w:rPr>
          <w:rFonts w:ascii="Tahoma" w:eastAsia="Times New Roman" w:hAnsi="Tahoma" w:cs="Tahoma"/>
          <w:sz w:val="17"/>
          <w:szCs w:val="17"/>
          <w:rtl/>
          <w:lang w:eastAsia="he-IL"/>
        </w:rPr>
        <w:t xml:space="preserve"> </w:t>
      </w:r>
      <w:r w:rsidRPr="00CF2E44">
        <w:rPr>
          <w:rFonts w:ascii="Tahoma" w:eastAsia="Times New Roman" w:hAnsi="Tahoma" w:cs="Tahoma" w:hint="cs"/>
          <w:sz w:val="17"/>
          <w:szCs w:val="17"/>
          <w:rtl/>
          <w:lang w:eastAsia="he-IL"/>
        </w:rPr>
        <w:t xml:space="preserve">גם אגף הבינוי מעסיק יועצים רבים במתקניו, ולעיתים תוך ביצוע עבודה הדומה מאוד לעבודת עובדי האגף, כגון מפקחים, בין היתר, בשל עצימות משתנה בהיקף הפרויקטים. לטענת ראש מלמ"ב, האגף נאלץ להעסיק יועצים בתפקידים שהינם בליבת הארגון, כיוון שאין להם מענה ממשי בקרב עובדי האגף, כמו; </w:t>
      </w:r>
      <w:r w:rsidRPr="00CF2E44">
        <w:rPr>
          <w:rFonts w:ascii="Tahoma" w:hAnsi="Tahoma" w:cs="Tahoma"/>
          <w:sz w:val="17"/>
          <w:szCs w:val="17"/>
          <w:rtl/>
        </w:rPr>
        <w:t>מתחקרים</w:t>
      </w:r>
      <w:r w:rsidRPr="00CF2E44">
        <w:rPr>
          <w:rFonts w:ascii="Tahoma" w:hAnsi="Tahoma" w:cs="Tahoma" w:hint="cs"/>
          <w:sz w:val="17"/>
          <w:szCs w:val="17"/>
          <w:rtl/>
        </w:rPr>
        <w:t>,</w:t>
      </w:r>
      <w:r w:rsidRPr="00CF2E44">
        <w:rPr>
          <w:rFonts w:ascii="Tahoma" w:eastAsia="Times New Roman" w:hAnsi="Tahoma" w:cs="Tahoma" w:hint="cs"/>
          <w:sz w:val="17"/>
          <w:szCs w:val="17"/>
          <w:rtl/>
          <w:lang w:eastAsia="he-IL"/>
        </w:rPr>
        <w:t xml:space="preserve"> </w:t>
      </w:r>
      <w:r w:rsidRPr="00CF2E44">
        <w:rPr>
          <w:rFonts w:ascii="Tahoma" w:hAnsi="Tahoma" w:cs="Tahoma" w:hint="cs"/>
          <w:sz w:val="17"/>
          <w:szCs w:val="17"/>
          <w:rtl/>
        </w:rPr>
        <w:t>חושפי</w:t>
      </w:r>
      <w:r w:rsidRPr="00CF2E44">
        <w:rPr>
          <w:rFonts w:ascii="Tahoma" w:hAnsi="Tahoma" w:cs="Tahoma"/>
          <w:sz w:val="17"/>
          <w:szCs w:val="17"/>
          <w:rtl/>
        </w:rPr>
        <w:t xml:space="preserve"> חומר ארכיוני (תחום ש</w:t>
      </w:r>
      <w:r w:rsidRPr="00CF2E44">
        <w:rPr>
          <w:rFonts w:ascii="Tahoma" w:hAnsi="Tahoma" w:cs="Tahoma" w:hint="cs"/>
          <w:sz w:val="17"/>
          <w:szCs w:val="17"/>
          <w:rtl/>
        </w:rPr>
        <w:t xml:space="preserve">בו </w:t>
      </w:r>
      <w:r w:rsidRPr="00CF2E44">
        <w:rPr>
          <w:rFonts w:ascii="Tahoma" w:hAnsi="Tahoma" w:cs="Tahoma"/>
          <w:sz w:val="17"/>
          <w:szCs w:val="17"/>
          <w:rtl/>
        </w:rPr>
        <w:t>לניסיו</w:t>
      </w:r>
      <w:r w:rsidRPr="00CF2E44">
        <w:rPr>
          <w:rFonts w:ascii="Tahoma" w:hAnsi="Tahoma" w:cs="Tahoma" w:hint="cs"/>
          <w:sz w:val="17"/>
          <w:szCs w:val="17"/>
          <w:rtl/>
        </w:rPr>
        <w:t>ן</w:t>
      </w:r>
      <w:r w:rsidRPr="00CF2E44">
        <w:rPr>
          <w:rFonts w:ascii="Tahoma" w:hAnsi="Tahoma" w:cs="Tahoma"/>
          <w:sz w:val="17"/>
          <w:szCs w:val="17"/>
          <w:rtl/>
        </w:rPr>
        <w:t xml:space="preserve"> ולוותק יש תרומה אדירה למשימה)</w:t>
      </w:r>
      <w:r w:rsidRPr="00CF2E44">
        <w:rPr>
          <w:rFonts w:ascii="Tahoma" w:hAnsi="Tahoma" w:cs="Tahoma" w:hint="cs"/>
          <w:sz w:val="17"/>
          <w:szCs w:val="17"/>
          <w:rtl/>
        </w:rPr>
        <w:t>,</w:t>
      </w:r>
      <w:r w:rsidRPr="00CF2E44">
        <w:rPr>
          <w:rFonts w:ascii="Tahoma" w:hAnsi="Tahoma" w:cs="Tahoma"/>
          <w:sz w:val="17"/>
          <w:szCs w:val="17"/>
          <w:rtl/>
        </w:rPr>
        <w:t xml:space="preserve"> "מומחי תוכן", </w:t>
      </w:r>
      <w:r w:rsidRPr="00CF2E44">
        <w:rPr>
          <w:rFonts w:ascii="Tahoma" w:hAnsi="Tahoma" w:cs="Tahoma" w:hint="cs"/>
          <w:sz w:val="17"/>
          <w:szCs w:val="17"/>
          <w:rtl/>
        </w:rPr>
        <w:t>הצפנה</w:t>
      </w:r>
      <w:r w:rsidRPr="00CF2E44">
        <w:rPr>
          <w:rFonts w:ascii="Tahoma" w:hAnsi="Tahoma" w:cs="Tahoma"/>
          <w:sz w:val="17"/>
          <w:szCs w:val="17"/>
          <w:rtl/>
        </w:rPr>
        <w:t xml:space="preserve"> </w:t>
      </w:r>
      <w:r w:rsidRPr="00CF2E44">
        <w:rPr>
          <w:rFonts w:ascii="Tahoma" w:hAnsi="Tahoma" w:cs="Tahoma" w:hint="cs"/>
          <w:sz w:val="17"/>
          <w:szCs w:val="17"/>
          <w:rtl/>
        </w:rPr>
        <w:t>וחוזי</w:t>
      </w:r>
      <w:r w:rsidRPr="00CF2E44">
        <w:rPr>
          <w:rFonts w:ascii="Tahoma" w:hAnsi="Tahoma" w:cs="Tahoma"/>
          <w:sz w:val="17"/>
          <w:szCs w:val="17"/>
          <w:rtl/>
        </w:rPr>
        <w:t xml:space="preserve">, </w:t>
      </w:r>
      <w:r w:rsidRPr="00CF2E44">
        <w:rPr>
          <w:rFonts w:ascii="Tahoma" w:eastAsia="Times New Roman" w:hAnsi="Tahoma" w:cs="Tahoma" w:hint="cs"/>
          <w:sz w:val="17"/>
          <w:szCs w:val="17"/>
          <w:rtl/>
          <w:lang w:eastAsia="he-IL"/>
        </w:rPr>
        <w:t xml:space="preserve">ובקרים בתחום ההגנה על אמל"ח או בכלל תחומי עיסוקה של היחידה הטכנולוגית. ראשי האגפים האמורים ציינו, כי היו מעדיפים שחלק מתפקידים אלה יאוישו על ידי עובדים תקניים, </w:t>
      </w:r>
      <w:r w:rsidRPr="00CF2E44">
        <w:rPr>
          <w:rFonts w:ascii="Tahoma" w:hAnsi="Tahoma" w:cs="Tahoma" w:hint="cs"/>
          <w:sz w:val="17"/>
          <w:szCs w:val="17"/>
          <w:rtl/>
          <w:lang w:eastAsia="he-IL"/>
        </w:rPr>
        <w:t>המחויבים למשהב"ט</w:t>
      </w:r>
      <w:r w:rsidRPr="00CF2E44">
        <w:rPr>
          <w:rFonts w:ascii="Tahoma" w:eastAsia="Times New Roman" w:hAnsi="Tahoma" w:cs="Tahoma" w:hint="cs"/>
          <w:sz w:val="17"/>
          <w:szCs w:val="17"/>
          <w:rtl/>
          <w:lang w:eastAsia="he-IL"/>
        </w:rPr>
        <w:t xml:space="preserve"> ולא על ידי יועצים.</w:t>
      </w:r>
    </w:p>
    <w:p w:rsidR="00D0066B" w:rsidRPr="00CF2E44" w:rsidP="008B4E64">
      <w:pPr>
        <w:pStyle w:val="ListParagraph"/>
        <w:numPr>
          <w:ilvl w:val="0"/>
          <w:numId w:val="34"/>
        </w:numPr>
        <w:autoSpaceDE/>
        <w:autoSpaceDN/>
        <w:adjustRightInd/>
        <w:spacing w:line="240" w:lineRule="exact"/>
        <w:ind w:left="340" w:right="2268" w:hanging="340"/>
        <w:rPr>
          <w:rFonts w:eastAsia="Times New Roman"/>
          <w:sz w:val="17"/>
          <w:szCs w:val="17"/>
          <w:rtl/>
          <w:lang w:eastAsia="he-IL"/>
        </w:rPr>
      </w:pPr>
      <w:r w:rsidRPr="00CF2E44">
        <w:rPr>
          <w:rFonts w:eastAsia="Times New Roman" w:hint="cs"/>
          <w:sz w:val="17"/>
          <w:szCs w:val="17"/>
          <w:rtl/>
          <w:lang w:eastAsia="he-IL"/>
        </w:rPr>
        <w:t>להלן דוגמאות נוספות שעלו מדוחות של יחידת היועצים, ממסמכי יחידת היועצים וממסמכי המשנה ליועמ"ש מעהב"ט לאגפים המעסיקים יועצים בתפקידים שהיו אמורים למלא עובדי משהב"ט:</w:t>
      </w:r>
    </w:p>
    <w:p w:rsidR="00D0066B" w:rsidRPr="00CF2E44" w:rsidP="008B4E64">
      <w:pPr>
        <w:pStyle w:val="ListParagraph"/>
        <w:numPr>
          <w:ilvl w:val="0"/>
          <w:numId w:val="35"/>
        </w:numPr>
        <w:autoSpaceDE/>
        <w:autoSpaceDN/>
        <w:adjustRightInd/>
        <w:spacing w:line="240" w:lineRule="exact"/>
        <w:ind w:left="680" w:right="2268" w:hanging="340"/>
        <w:rPr>
          <w:rFonts w:eastAsia="Times New Roman"/>
          <w:strike/>
          <w:sz w:val="17"/>
          <w:szCs w:val="17"/>
          <w:rtl/>
          <w:lang w:eastAsia="he-IL"/>
        </w:rPr>
      </w:pPr>
      <w:r w:rsidRPr="00CF2E44">
        <w:rPr>
          <w:rFonts w:eastAsia="Times New Roman" w:hint="cs"/>
          <w:sz w:val="17"/>
          <w:szCs w:val="17"/>
          <w:rtl/>
          <w:lang w:eastAsia="he-IL"/>
        </w:rPr>
        <w:t>האגף</w:t>
      </w:r>
      <w:r w:rsidRPr="00CF2E44">
        <w:rPr>
          <w:rFonts w:eastAsia="Times New Roman"/>
          <w:sz w:val="17"/>
          <w:szCs w:val="17"/>
          <w:rtl/>
          <w:lang w:eastAsia="he-IL"/>
        </w:rPr>
        <w:t xml:space="preserve"> </w:t>
      </w:r>
      <w:r w:rsidRPr="00CF2E44">
        <w:rPr>
          <w:rFonts w:eastAsia="Times New Roman" w:hint="cs"/>
          <w:sz w:val="17"/>
          <w:szCs w:val="17"/>
          <w:rtl/>
          <w:lang w:eastAsia="he-IL"/>
        </w:rPr>
        <w:t>הביטחוני-חברתי</w:t>
      </w:r>
      <w:r w:rsidRPr="00CF2E44">
        <w:rPr>
          <w:rFonts w:eastAsia="Times New Roman"/>
          <w:sz w:val="17"/>
          <w:szCs w:val="17"/>
          <w:rtl/>
          <w:lang w:eastAsia="he-IL"/>
        </w:rPr>
        <w:t xml:space="preserve"> מ</w:t>
      </w:r>
      <w:r w:rsidRPr="00CF2E44">
        <w:rPr>
          <w:rFonts w:eastAsia="Times New Roman" w:hint="cs"/>
          <w:sz w:val="17"/>
          <w:szCs w:val="17"/>
          <w:rtl/>
          <w:lang w:eastAsia="he-IL"/>
        </w:rPr>
        <w:t>עסיק</w:t>
      </w:r>
      <w:r w:rsidRPr="00CF2E44">
        <w:rPr>
          <w:rFonts w:eastAsia="Times New Roman"/>
          <w:sz w:val="17"/>
          <w:szCs w:val="17"/>
          <w:rtl/>
          <w:lang w:eastAsia="he-IL"/>
        </w:rPr>
        <w:t xml:space="preserve"> כעשרה יועצים</w:t>
      </w:r>
      <w:r w:rsidRPr="00CF2E44">
        <w:rPr>
          <w:rFonts w:eastAsia="Times New Roman" w:hint="cs"/>
          <w:sz w:val="17"/>
          <w:szCs w:val="17"/>
          <w:rtl/>
          <w:lang w:eastAsia="he-IL"/>
        </w:rPr>
        <w:t>,</w:t>
      </w:r>
      <w:r w:rsidRPr="00CF2E44">
        <w:rPr>
          <w:rFonts w:eastAsia="Times New Roman"/>
          <w:sz w:val="17"/>
          <w:szCs w:val="17"/>
          <w:rtl/>
          <w:lang w:eastAsia="he-IL"/>
        </w:rPr>
        <w:t xml:space="preserve"> המהווים למעשה תחליף תקינה</w:t>
      </w:r>
      <w:r w:rsidRPr="00CF2E44">
        <w:rPr>
          <w:rFonts w:eastAsia="Times New Roman" w:hint="cs"/>
          <w:sz w:val="17"/>
          <w:szCs w:val="17"/>
          <w:rtl/>
          <w:lang w:eastAsia="he-IL"/>
        </w:rPr>
        <w:t>,</w:t>
      </w:r>
      <w:r w:rsidRPr="00CF2E44">
        <w:rPr>
          <w:rFonts w:eastAsia="Times New Roman"/>
          <w:sz w:val="17"/>
          <w:szCs w:val="17"/>
          <w:rtl/>
          <w:lang w:eastAsia="he-IL"/>
        </w:rPr>
        <w:t xml:space="preserve"> </w:t>
      </w:r>
      <w:r w:rsidRPr="00CF2E44">
        <w:rPr>
          <w:rFonts w:eastAsia="Times New Roman" w:hint="cs"/>
          <w:sz w:val="17"/>
          <w:szCs w:val="17"/>
          <w:rtl/>
          <w:lang w:eastAsia="he-IL"/>
        </w:rPr>
        <w:t>ועוסקים</w:t>
      </w:r>
      <w:r w:rsidRPr="00CF2E44">
        <w:rPr>
          <w:rFonts w:eastAsia="Times New Roman"/>
          <w:sz w:val="17"/>
          <w:szCs w:val="17"/>
          <w:rtl/>
          <w:lang w:eastAsia="he-IL"/>
        </w:rPr>
        <w:t xml:space="preserve"> בתחומי ליבה של האגף</w:t>
      </w:r>
      <w:r w:rsidRPr="00CF2E44">
        <w:rPr>
          <w:rFonts w:eastAsia="Times New Roman" w:hint="cs"/>
          <w:sz w:val="17"/>
          <w:szCs w:val="17"/>
          <w:rtl/>
          <w:lang w:eastAsia="he-IL"/>
        </w:rPr>
        <w:t>,</w:t>
      </w:r>
      <w:r w:rsidRPr="00CF2E44">
        <w:rPr>
          <w:rFonts w:eastAsia="Times New Roman"/>
          <w:sz w:val="17"/>
          <w:szCs w:val="17"/>
          <w:rtl/>
          <w:lang w:eastAsia="he-IL"/>
        </w:rPr>
        <w:t xml:space="preserve"> כגון יועצים לעידוד גיוס במגזרים השונים. </w:t>
      </w:r>
      <w:r w:rsidRPr="00CF2E44">
        <w:rPr>
          <w:rFonts w:eastAsia="Times New Roman" w:hint="cs"/>
          <w:sz w:val="17"/>
          <w:szCs w:val="17"/>
          <w:rtl/>
          <w:lang w:eastAsia="he-IL"/>
        </w:rPr>
        <w:t>כיוון</w:t>
      </w:r>
      <w:r w:rsidRPr="00CF2E44">
        <w:rPr>
          <w:rFonts w:eastAsia="Times New Roman"/>
          <w:sz w:val="17"/>
          <w:szCs w:val="17"/>
          <w:rtl/>
          <w:lang w:eastAsia="he-IL"/>
        </w:rPr>
        <w:t xml:space="preserve"> שיועצים אלה יושבים ב"חצר" של </w:t>
      </w:r>
      <w:r w:rsidRPr="00CF2E44">
        <w:rPr>
          <w:rFonts w:eastAsia="Times New Roman" w:hint="cs"/>
          <w:sz w:val="17"/>
          <w:szCs w:val="17"/>
          <w:rtl/>
          <w:lang w:eastAsia="he-IL"/>
        </w:rPr>
        <w:t>משהב</w:t>
      </w:r>
      <w:r w:rsidRPr="00CF2E44">
        <w:rPr>
          <w:rFonts w:eastAsia="Times New Roman"/>
          <w:sz w:val="17"/>
          <w:szCs w:val="17"/>
          <w:rtl/>
          <w:lang w:eastAsia="he-IL"/>
        </w:rPr>
        <w:t xml:space="preserve">"ט ומקבלים </w:t>
      </w:r>
      <w:r w:rsidRPr="00CF2E44">
        <w:rPr>
          <w:rFonts w:eastAsia="Times New Roman" w:hint="cs"/>
          <w:sz w:val="17"/>
          <w:szCs w:val="17"/>
          <w:rtl/>
          <w:lang w:eastAsia="he-IL"/>
        </w:rPr>
        <w:t xml:space="preserve">ממנו </w:t>
      </w:r>
      <w:r w:rsidRPr="00CF2E44">
        <w:rPr>
          <w:rFonts w:eastAsia="Times New Roman"/>
          <w:sz w:val="17"/>
          <w:szCs w:val="17"/>
          <w:rtl/>
          <w:lang w:eastAsia="he-IL"/>
        </w:rPr>
        <w:t>שירותי משרד</w:t>
      </w:r>
      <w:r w:rsidRPr="00CF2E44">
        <w:rPr>
          <w:rFonts w:eastAsia="Times New Roman" w:hint="cs"/>
          <w:sz w:val="17"/>
          <w:szCs w:val="17"/>
          <w:rtl/>
          <w:lang w:eastAsia="he-IL"/>
        </w:rPr>
        <w:t>,</w:t>
      </w:r>
      <w:r w:rsidRPr="00CF2E44">
        <w:rPr>
          <w:rFonts w:eastAsia="Times New Roman"/>
          <w:sz w:val="17"/>
          <w:szCs w:val="17"/>
          <w:rtl/>
          <w:lang w:eastAsia="he-IL"/>
        </w:rPr>
        <w:t xml:space="preserve"> קיים סיכון </w:t>
      </w:r>
      <w:r w:rsidRPr="00CF2E44">
        <w:rPr>
          <w:rFonts w:eastAsia="Times New Roman" w:hint="cs"/>
          <w:sz w:val="17"/>
          <w:szCs w:val="17"/>
          <w:rtl/>
          <w:lang w:eastAsia="he-IL"/>
        </w:rPr>
        <w:t>כאמור,</w:t>
      </w:r>
      <w:r w:rsidRPr="00CF2E44">
        <w:rPr>
          <w:rFonts w:eastAsia="Times New Roman"/>
          <w:sz w:val="17"/>
          <w:szCs w:val="17"/>
          <w:rtl/>
          <w:lang w:eastAsia="he-IL"/>
        </w:rPr>
        <w:t xml:space="preserve"> שיתבעו את </w:t>
      </w:r>
      <w:r w:rsidRPr="00CF2E44">
        <w:rPr>
          <w:rFonts w:eastAsia="Times New Roman" w:hint="cs"/>
          <w:sz w:val="17"/>
          <w:szCs w:val="17"/>
          <w:rtl/>
          <w:lang w:eastAsia="he-IL"/>
        </w:rPr>
        <w:t>משהב</w:t>
      </w:r>
      <w:r w:rsidRPr="00CF2E44">
        <w:rPr>
          <w:rFonts w:eastAsia="Times New Roman"/>
          <w:sz w:val="17"/>
          <w:szCs w:val="17"/>
          <w:rtl/>
          <w:lang w:eastAsia="he-IL"/>
        </w:rPr>
        <w:t xml:space="preserve">"ט </w:t>
      </w:r>
      <w:r w:rsidRPr="00CF2E44">
        <w:rPr>
          <w:rFonts w:eastAsia="Times New Roman" w:hint="cs"/>
          <w:sz w:val="17"/>
          <w:szCs w:val="17"/>
          <w:rtl/>
          <w:lang w:eastAsia="he-IL"/>
        </w:rPr>
        <w:t>בגין</w:t>
      </w:r>
      <w:r w:rsidRPr="00CF2E44">
        <w:rPr>
          <w:rFonts w:eastAsia="Times New Roman"/>
          <w:sz w:val="17"/>
          <w:szCs w:val="17"/>
          <w:rtl/>
          <w:lang w:eastAsia="he-IL"/>
        </w:rPr>
        <w:t xml:space="preserve"> </w:t>
      </w:r>
      <w:r w:rsidRPr="00CF2E44">
        <w:rPr>
          <w:rFonts w:eastAsia="Times New Roman" w:hint="cs"/>
          <w:sz w:val="17"/>
          <w:szCs w:val="17"/>
          <w:rtl/>
          <w:lang w:eastAsia="he-IL"/>
        </w:rPr>
        <w:t>יחסי</w:t>
      </w:r>
      <w:r w:rsidRPr="00CF2E44">
        <w:rPr>
          <w:rFonts w:eastAsia="Times New Roman"/>
          <w:sz w:val="17"/>
          <w:szCs w:val="17"/>
          <w:rtl/>
          <w:lang w:eastAsia="he-IL"/>
        </w:rPr>
        <w:t xml:space="preserve"> </w:t>
      </w:r>
      <w:r w:rsidRPr="00CF2E44">
        <w:rPr>
          <w:rFonts w:eastAsia="Times New Roman" w:hint="cs"/>
          <w:sz w:val="17"/>
          <w:szCs w:val="17"/>
          <w:rtl/>
          <w:lang w:eastAsia="he-IL"/>
        </w:rPr>
        <w:t>עבודה</w:t>
      </w:r>
      <w:r w:rsidRPr="00CF2E44">
        <w:rPr>
          <w:rFonts w:eastAsia="Times New Roman"/>
          <w:sz w:val="17"/>
          <w:szCs w:val="17"/>
          <w:rtl/>
          <w:lang w:eastAsia="he-IL"/>
        </w:rPr>
        <w:t xml:space="preserve">. על פי מסמכים שהגיש ראש האגף </w:t>
      </w:r>
      <w:r w:rsidRPr="00CF2E44">
        <w:rPr>
          <w:rFonts w:eastAsia="Times New Roman" w:hint="cs"/>
          <w:sz w:val="17"/>
          <w:szCs w:val="17"/>
          <w:rtl/>
          <w:lang w:eastAsia="he-IL"/>
        </w:rPr>
        <w:t>הביטחוני-חברתי</w:t>
      </w:r>
      <w:r w:rsidRPr="00CF2E44">
        <w:rPr>
          <w:rFonts w:eastAsia="Times New Roman"/>
          <w:sz w:val="17"/>
          <w:szCs w:val="17"/>
          <w:rtl/>
          <w:lang w:eastAsia="he-IL"/>
        </w:rPr>
        <w:t xml:space="preserve"> לוועדת היועצים בנובמבר 2015, אחד היועצים מהווה חלק בלתי נפרד מצוות יחידת ההכנה לצה"ל באגף</w:t>
      </w:r>
      <w:r w:rsidRPr="00CF2E44">
        <w:rPr>
          <w:rFonts w:eastAsia="Times New Roman" w:hint="cs"/>
          <w:sz w:val="17"/>
          <w:szCs w:val="17"/>
          <w:rtl/>
          <w:lang w:eastAsia="he-IL"/>
        </w:rPr>
        <w:t>,</w:t>
      </w:r>
      <w:r w:rsidRPr="00CF2E44">
        <w:rPr>
          <w:rFonts w:eastAsia="Times New Roman"/>
          <w:sz w:val="17"/>
          <w:szCs w:val="17"/>
          <w:rtl/>
          <w:lang w:eastAsia="he-IL"/>
        </w:rPr>
        <w:t xml:space="preserve"> בנוסף </w:t>
      </w:r>
      <w:r w:rsidRPr="00CF2E44">
        <w:rPr>
          <w:rFonts w:eastAsia="Times New Roman" w:hint="cs"/>
          <w:sz w:val="17"/>
          <w:szCs w:val="17"/>
          <w:rtl/>
          <w:lang w:eastAsia="he-IL"/>
        </w:rPr>
        <w:t xml:space="preserve">לכך, </w:t>
      </w:r>
      <w:r w:rsidRPr="00CF2E44">
        <w:rPr>
          <w:rFonts w:eastAsia="Times New Roman"/>
          <w:sz w:val="17"/>
          <w:szCs w:val="17"/>
          <w:rtl/>
          <w:lang w:eastAsia="he-IL"/>
        </w:rPr>
        <w:t xml:space="preserve">הוא מוביל פרויקט דגל באגף. יועץ זה </w:t>
      </w:r>
      <w:r w:rsidRPr="00CF2E44">
        <w:rPr>
          <w:rFonts w:eastAsia="Times New Roman" w:hint="cs"/>
          <w:sz w:val="17"/>
          <w:szCs w:val="17"/>
          <w:rtl/>
          <w:lang w:eastAsia="he-IL"/>
        </w:rPr>
        <w:t>מ</w:t>
      </w:r>
      <w:r w:rsidRPr="00CF2E44">
        <w:rPr>
          <w:rFonts w:eastAsia="Times New Roman"/>
          <w:sz w:val="17"/>
          <w:szCs w:val="17"/>
          <w:rtl/>
          <w:lang w:eastAsia="he-IL"/>
        </w:rPr>
        <w:t xml:space="preserve">ועסק בתפקיד כבר 11 שנים (נכון לשנת 2015). </w:t>
      </w:r>
    </w:p>
    <w:p w:rsidR="00D0066B" w:rsidRPr="00CF2E44" w:rsidP="008B4E64">
      <w:pPr>
        <w:pStyle w:val="ListParagraph"/>
        <w:numPr>
          <w:ilvl w:val="0"/>
          <w:numId w:val="35"/>
        </w:numPr>
        <w:autoSpaceDE/>
        <w:autoSpaceDN/>
        <w:adjustRightInd/>
        <w:spacing w:line="240" w:lineRule="exact"/>
        <w:ind w:left="680" w:right="2268" w:hanging="340"/>
        <w:rPr>
          <w:rFonts w:eastAsia="Times New Roman"/>
          <w:sz w:val="17"/>
          <w:szCs w:val="17"/>
          <w:lang w:eastAsia="he-IL"/>
        </w:rPr>
      </w:pPr>
      <w:r w:rsidRPr="00CF2E44">
        <w:rPr>
          <w:rFonts w:eastAsia="Times New Roman" w:hint="cs"/>
          <w:sz w:val="17"/>
          <w:szCs w:val="17"/>
          <w:rtl/>
          <w:lang w:eastAsia="he-IL"/>
        </w:rPr>
        <w:t>אגף</w:t>
      </w:r>
      <w:r w:rsidRPr="00CF2E44">
        <w:rPr>
          <w:rFonts w:eastAsia="Times New Roman"/>
          <w:sz w:val="17"/>
          <w:szCs w:val="17"/>
          <w:rtl/>
          <w:lang w:eastAsia="he-IL"/>
        </w:rPr>
        <w:t xml:space="preserve"> </w:t>
      </w:r>
      <w:r w:rsidRPr="00CF2E44">
        <w:rPr>
          <w:rFonts w:eastAsia="Times New Roman" w:hint="eastAsia"/>
          <w:sz w:val="17"/>
          <w:szCs w:val="17"/>
          <w:rtl/>
          <w:lang w:eastAsia="he-IL"/>
        </w:rPr>
        <w:t>הכספים</w:t>
      </w:r>
      <w:r w:rsidRPr="00CF2E44">
        <w:rPr>
          <w:rFonts w:eastAsia="Times New Roman" w:hint="cs"/>
          <w:sz w:val="17"/>
          <w:szCs w:val="17"/>
          <w:rtl/>
          <w:lang w:eastAsia="he-IL"/>
        </w:rPr>
        <w:t xml:space="preserve"> מעסיק יועצים </w:t>
      </w:r>
      <w:r w:rsidR="00FE630F">
        <w:rPr>
          <w:rFonts w:eastAsia="Times New Roman" w:hint="cs"/>
          <w:sz w:val="17"/>
          <w:szCs w:val="17"/>
          <w:rtl/>
          <w:lang w:eastAsia="he-IL"/>
        </w:rPr>
        <w:t>ש</w:t>
      </w:r>
      <w:r w:rsidRPr="00CF2E44">
        <w:rPr>
          <w:rFonts w:eastAsia="Times New Roman" w:hint="cs"/>
          <w:sz w:val="17"/>
          <w:szCs w:val="17"/>
          <w:rtl/>
          <w:lang w:eastAsia="he-IL"/>
        </w:rPr>
        <w:t xml:space="preserve">מרביתם רואי חשבון, בהיקף של כ-12 שנות אדם בתפקידי בקרה וביקורת באגפי משהב"ט וכן ייעוץ פיננסי וחשבונאי. יועצים אלה עורכים בקרה וביקורת חשבוניות במקביל לעובדי משהב"ט הבודקים חשבוניות. הם משתמשים במערכות המחשב של משהב"ט, ונמצאים בקשר יומיומי עם חברות שונות בשם משהב"ט ועם יתר עובדי משהב"ט. לטענת המשנה ליועמ"ש למעהב"ט, בעיני עובדי משהב"ט ובעיני הגורמים שמולם הם עובדים, הם "נתפסים" למעשה כעובדי משהב"ט. </w:t>
      </w:r>
    </w:p>
    <w:p w:rsidR="00D0066B" w:rsidRPr="00CF2E44" w:rsidP="008B4E64">
      <w:pPr>
        <w:pStyle w:val="ListParagraph"/>
        <w:numPr>
          <w:ilvl w:val="0"/>
          <w:numId w:val="35"/>
        </w:numPr>
        <w:autoSpaceDE/>
        <w:autoSpaceDN/>
        <w:adjustRightInd/>
        <w:spacing w:line="240" w:lineRule="exact"/>
        <w:ind w:left="680" w:right="2268" w:hanging="340"/>
        <w:rPr>
          <w:rFonts w:eastAsia="Times New Roman"/>
          <w:sz w:val="17"/>
          <w:szCs w:val="17"/>
          <w:rtl/>
          <w:lang w:eastAsia="he-IL"/>
        </w:rPr>
      </w:pPr>
      <w:r w:rsidRPr="00CF2E44">
        <w:rPr>
          <w:rFonts w:eastAsia="Times New Roman"/>
          <w:sz w:val="17"/>
          <w:szCs w:val="17"/>
          <w:rtl/>
          <w:lang w:eastAsia="he-IL"/>
        </w:rPr>
        <w:t xml:space="preserve">אגף דוברות והסברה מעסיק ארבעה יועצים, המהווים למעשה </w:t>
      </w:r>
      <w:r w:rsidR="00FE630F">
        <w:rPr>
          <w:rFonts w:eastAsia="Times New Roman" w:hint="cs"/>
          <w:sz w:val="17"/>
          <w:szCs w:val="17"/>
          <w:rtl/>
          <w:lang w:eastAsia="he-IL"/>
        </w:rPr>
        <w:t>ת</w:t>
      </w:r>
      <w:r w:rsidRPr="00CF2E44">
        <w:rPr>
          <w:rFonts w:eastAsia="Times New Roman"/>
          <w:sz w:val="17"/>
          <w:szCs w:val="17"/>
          <w:rtl/>
          <w:lang w:eastAsia="he-IL"/>
        </w:rPr>
        <w:t>חליף תקינה. מקום עבודתם הוא במתקני משהב"ט</w:t>
      </w:r>
      <w:r w:rsidRPr="00CF2E44">
        <w:rPr>
          <w:rFonts w:eastAsia="Times New Roman" w:hint="cs"/>
          <w:sz w:val="17"/>
          <w:szCs w:val="17"/>
          <w:rtl/>
          <w:lang w:eastAsia="he-IL"/>
        </w:rPr>
        <w:t>,</w:t>
      </w:r>
      <w:r w:rsidRPr="00CF2E44">
        <w:rPr>
          <w:rFonts w:eastAsia="Times New Roman"/>
          <w:sz w:val="17"/>
          <w:szCs w:val="17"/>
          <w:rtl/>
          <w:lang w:eastAsia="he-IL"/>
        </w:rPr>
        <w:t xml:space="preserve"> והם אף מייצגים את משהב"ט כלפי גורמים חיצוניים, זאת בניגוד לחוזר נש"ם ולהוראת משהב"ט </w:t>
      </w:r>
      <w:r w:rsidRPr="00CF2E44">
        <w:rPr>
          <w:rFonts w:eastAsia="Times New Roman" w:hint="cs"/>
          <w:sz w:val="17"/>
          <w:szCs w:val="17"/>
          <w:rtl/>
          <w:lang w:eastAsia="he-IL"/>
        </w:rPr>
        <w:t>ש</w:t>
      </w:r>
      <w:r w:rsidRPr="00CF2E44">
        <w:rPr>
          <w:rFonts w:eastAsia="Times New Roman"/>
          <w:sz w:val="17"/>
          <w:szCs w:val="17"/>
          <w:rtl/>
          <w:lang w:eastAsia="he-IL"/>
        </w:rPr>
        <w:t>לפיהן יועץ אינו מורשה לייצג את משהב"ט.</w:t>
      </w:r>
    </w:p>
    <w:p w:rsidR="00D0066B" w:rsidP="008B4E64">
      <w:pPr>
        <w:spacing w:line="240" w:lineRule="exact"/>
        <w:ind w:right="2268"/>
        <w:jc w:val="both"/>
        <w:rPr>
          <w:rFonts w:ascii="Tahoma" w:hAnsi="Tahoma" w:cs="Tahoma"/>
          <w:sz w:val="17"/>
          <w:szCs w:val="17"/>
          <w:lang w:eastAsia="he-IL"/>
        </w:rPr>
      </w:pPr>
    </w:p>
    <w:p w:rsidR="008B4E64" w:rsidRPr="00CF2E44" w:rsidP="008B4E64">
      <w:pPr>
        <w:spacing w:line="240" w:lineRule="exact"/>
        <w:ind w:right="2268"/>
        <w:jc w:val="both"/>
        <w:rPr>
          <w:rFonts w:ascii="Tahoma" w:hAnsi="Tahoma" w:cs="Tahoma"/>
          <w:sz w:val="17"/>
          <w:szCs w:val="17"/>
          <w:rtl/>
          <w:lang w:eastAsia="he-IL"/>
        </w:rPr>
      </w:pPr>
    </w:p>
    <w:p w:rsidR="00D0066B" w:rsidRPr="0078532C" w:rsidP="008B4E64">
      <w:pPr>
        <w:pStyle w:val="KOT5"/>
        <w:rPr>
          <w:rFonts w:eastAsia="Times New Roman"/>
          <w:rtl/>
          <w:lang w:eastAsia="he-IL"/>
        </w:rPr>
      </w:pPr>
      <w:r w:rsidRPr="0078532C">
        <w:rPr>
          <w:rFonts w:eastAsia="Times New Roman" w:hint="cs"/>
          <w:rtl/>
          <w:lang w:eastAsia="he-IL"/>
        </w:rPr>
        <w:t>העסקה לפרקי זמן ארוכים ובהיקף משרה גבוה</w:t>
      </w:r>
    </w:p>
    <w:p w:rsidR="00D0066B" w:rsidRPr="00CF2E44" w:rsidP="008B4E64">
      <w:pPr>
        <w:spacing w:line="240" w:lineRule="exact"/>
        <w:ind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על פי הוראת תכ"ם, "ההתקשרות היא עם נותן שירותים חיצוני עבור מתן שירות לפרויקט זמני או למשימה חולפת. עם תום הפרויקט או המשימה ההתקשרות מסתיימת". לפי חוזר נש"ם משנת 2010 והוראת משהב"ט שעודכנה בשנת 2014, העסקת יועצים בפרויקטים המוגדרים כביטחוניי</w:t>
      </w:r>
      <w:r w:rsidRPr="00CF2E44">
        <w:rPr>
          <w:rFonts w:ascii="Tahoma" w:eastAsia="Times New Roman" w:hAnsi="Tahoma" w:cs="Tahoma" w:hint="eastAsia"/>
          <w:sz w:val="17"/>
          <w:szCs w:val="17"/>
          <w:rtl/>
          <w:lang w:eastAsia="he-IL"/>
        </w:rPr>
        <w:t>ם</w:t>
      </w:r>
      <w:r w:rsidRPr="00CF2E44">
        <w:rPr>
          <w:rFonts w:ascii="Tahoma" w:eastAsia="Times New Roman" w:hAnsi="Tahoma" w:cs="Tahoma" w:hint="cs"/>
          <w:sz w:val="17"/>
          <w:szCs w:val="17"/>
          <w:rtl/>
          <w:lang w:eastAsia="he-IL"/>
        </w:rPr>
        <w:t xml:space="preserve"> הוגבלה לתקופה של שמונה שנים, ומטעמים מיוחדים באישור חריג ניתן להאריכה עד עשר שנים, ואילו העסקת יועצים במשימות אחרות מוגבלת לתקופה של חמש שנים, ומטעמים מיוחדים ניתן להאריכה עד לשבע שנים. </w:t>
      </w:r>
    </w:p>
    <w:p w:rsidR="00D0066B" w:rsidRPr="00CF2E44" w:rsidP="008B4E64">
      <w:pPr>
        <w:spacing w:after="240" w:line="240" w:lineRule="exact"/>
        <w:ind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לגבי היקף שעות העבודה החודשיות נקבע בחוזר נש"ם, כי בפרויקט ביטחוני ניתן לאשר בשנתיים הראשונות עד 180 שעות, והחל מהשנה השלישית 150 שעות שהולכות ומצטמצמות עד 50 שעות מהשנה התשיעית עד העשירית. בפרויקט שאינו ביטחוני ניתן לאשר 100 שעות בשנתיים הראשונות, ובהמשך 80 שעות, והחל מהשנה החמישית 50 שעות בלבד. </w:t>
      </w:r>
    </w:p>
    <w:p w:rsidR="00D0066B" w:rsidRPr="00CF2E44" w:rsidP="00FE630F">
      <w:pPr>
        <w:pStyle w:val="RESHET"/>
        <w:rPr>
          <w:rtl/>
        </w:rPr>
      </w:pPr>
      <w:r w:rsidRPr="00CF2E44">
        <w:rPr>
          <w:rFonts w:hint="cs"/>
          <w:rtl/>
        </w:rPr>
        <w:t xml:space="preserve">מדוחות שהתקבלו מיחידת היועצים במשהב"ט עלה, כי בשנת 2015 הועסקו במשהב"ט 140 יועצים בהיקף משרה של 150 שעות ומעלה. להלן מספרם של יועצים אלה בחלוקה לפי האגפים השונים: </w:t>
      </w:r>
    </w:p>
    <w:p w:rsidR="00D0066B" w:rsidRPr="000D5D59" w:rsidP="008B4E64">
      <w:pPr>
        <w:pStyle w:val="tab-name"/>
        <w:rPr>
          <w:rFonts w:eastAsia="Times New Roman"/>
          <w:b/>
          <w:bCs/>
          <w:rtl/>
          <w:lang w:eastAsia="he-IL"/>
        </w:rPr>
      </w:pPr>
      <w:r w:rsidRPr="00152932">
        <w:rPr>
          <w:rFonts w:eastAsia="Times New Roman" w:hint="cs"/>
          <w:rtl/>
          <w:lang w:eastAsia="he-IL"/>
        </w:rPr>
        <w:t xml:space="preserve">תרשים 2: </w:t>
      </w:r>
      <w:r w:rsidRPr="000D5D59">
        <w:rPr>
          <w:rFonts w:eastAsia="Times New Roman" w:hint="cs"/>
          <w:b/>
          <w:bCs/>
          <w:rtl/>
          <w:lang w:eastAsia="he-IL"/>
        </w:rPr>
        <w:t>מספר היועצים המועסקים 150 שעות בחודש ומעלה</w:t>
      </w:r>
    </w:p>
    <w:p w:rsidR="008B4E64" w:rsidRPr="008B4E64" w:rsidP="003C3E8A">
      <w:pPr>
        <w:spacing w:line="240" w:lineRule="atLeast"/>
        <w:rPr>
          <w:rFonts w:ascii="Tahoma" w:eastAsia="Times New Roman" w:hAnsi="Tahoma" w:cs="Tahoma"/>
          <w:sz w:val="17"/>
          <w:szCs w:val="17"/>
          <w:lang w:eastAsia="he-IL"/>
        </w:rPr>
      </w:pPr>
      <w:r>
        <w:rPr>
          <w:rFonts w:ascii="Tahoma" w:eastAsia="Times New Roman" w:hAnsi="Tahoma" w:cs="Tahoma"/>
          <w:noProof/>
          <w:sz w:val="17"/>
          <w:szCs w:val="17"/>
        </w:rPr>
        <w:drawing>
          <wp:inline distT="0" distB="0" distL="0" distR="0">
            <wp:extent cx="3959360" cy="250241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24817" name="תרשים 2.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59360" cy="2502413"/>
                    </a:xfrm>
                    <a:prstGeom prst="rect">
                      <a:avLst/>
                    </a:prstGeom>
                  </pic:spPr>
                </pic:pic>
              </a:graphicData>
            </a:graphic>
          </wp:inline>
        </w:drawing>
      </w:r>
    </w:p>
    <w:p w:rsidR="00D0066B" w:rsidRPr="00CF2E44" w:rsidP="008B4E64">
      <w:pPr>
        <w:pStyle w:val="RESHET"/>
        <w:rPr>
          <w:rtl/>
        </w:rPr>
      </w:pPr>
      <w:r w:rsidRPr="00CF2E44">
        <w:rPr>
          <w:rFonts w:hint="cs"/>
          <w:rtl/>
        </w:rPr>
        <w:t xml:space="preserve">נציגי משרד מבקר המדינה בדקו את משכי ההעסקה של יועצים במשהב"ט בהתבסס על דוחות שהתקבלו מיחידת היועצים. מהבדיקה עלה, כי בשנת </w:t>
      </w:r>
      <w:r w:rsidRPr="00CF2E44">
        <w:rPr>
          <w:rtl/>
        </w:rPr>
        <w:t xml:space="preserve">2015 הועסקו </w:t>
      </w:r>
      <w:r w:rsidRPr="00CF2E44">
        <w:rPr>
          <w:rFonts w:hint="eastAsia"/>
          <w:rtl/>
        </w:rPr>
        <w:t>במשהב</w:t>
      </w:r>
      <w:r w:rsidRPr="00CF2E44">
        <w:rPr>
          <w:rtl/>
        </w:rPr>
        <w:t>"ט 13</w:t>
      </w:r>
      <w:r w:rsidRPr="00CF2E44">
        <w:rPr>
          <w:rFonts w:hint="cs"/>
          <w:rtl/>
        </w:rPr>
        <w:t>6</w:t>
      </w:r>
      <w:r w:rsidRPr="00CF2E44">
        <w:rPr>
          <w:rtl/>
        </w:rPr>
        <w:t xml:space="preserve"> </w:t>
      </w:r>
      <w:r w:rsidRPr="00CF2E44">
        <w:rPr>
          <w:rFonts w:hint="cs"/>
          <w:rtl/>
        </w:rPr>
        <w:t>יועצים,</w:t>
      </w:r>
      <w:r w:rsidRPr="00CF2E44">
        <w:rPr>
          <w:rtl/>
        </w:rPr>
        <w:t xml:space="preserve"> שהוותק שלהם ב</w:t>
      </w:r>
      <w:r w:rsidRPr="00CF2E44">
        <w:rPr>
          <w:rFonts w:hint="cs"/>
          <w:rtl/>
        </w:rPr>
        <w:t>משהב"ט</w:t>
      </w:r>
      <w:r w:rsidRPr="00CF2E44">
        <w:rPr>
          <w:rtl/>
        </w:rPr>
        <w:t xml:space="preserve"> היה 10 שנים ומעלה.</w:t>
      </w:r>
      <w:r w:rsidRPr="00CF2E44">
        <w:rPr>
          <w:rFonts w:hint="cs"/>
          <w:rtl/>
        </w:rPr>
        <w:t xml:space="preserve"> להלן פירוט יועצים אלה בחלוקה על פי האגפים והיחידות השונים: </w:t>
      </w:r>
    </w:p>
    <w:p w:rsidR="00D0066B" w:rsidRPr="000D5D59" w:rsidP="008B4E64">
      <w:pPr>
        <w:pStyle w:val="tab-name"/>
        <w:rPr>
          <w:rFonts w:eastAsia="Times New Roman"/>
          <w:b/>
          <w:bCs/>
          <w:rtl/>
          <w:lang w:eastAsia="he-IL"/>
        </w:rPr>
      </w:pPr>
      <w:r w:rsidRPr="00152932">
        <w:rPr>
          <w:rFonts w:eastAsia="Times New Roman" w:hint="cs"/>
          <w:rtl/>
          <w:lang w:eastAsia="he-IL"/>
        </w:rPr>
        <w:t xml:space="preserve">תרשים 3: </w:t>
      </w:r>
      <w:r w:rsidRPr="000D5D59">
        <w:rPr>
          <w:rFonts w:eastAsia="Times New Roman" w:hint="cs"/>
          <w:b/>
          <w:bCs/>
          <w:rtl/>
          <w:lang w:eastAsia="he-IL"/>
        </w:rPr>
        <w:t>מספר היועצים המועסקים 10 שנים ומעלה</w:t>
      </w:r>
    </w:p>
    <w:p w:rsidR="008B4E64" w:rsidRPr="008B4E64" w:rsidP="003C3E8A">
      <w:pPr>
        <w:spacing w:line="240" w:lineRule="atLeast"/>
        <w:rPr>
          <w:rFonts w:ascii="Tahoma" w:eastAsia="Times New Roman" w:hAnsi="Tahoma" w:cs="Tahoma"/>
          <w:sz w:val="17"/>
          <w:szCs w:val="17"/>
          <w:lang w:eastAsia="he-IL"/>
        </w:rPr>
      </w:pPr>
      <w:r>
        <w:rPr>
          <w:rFonts w:ascii="Tahoma" w:eastAsia="Times New Roman" w:hAnsi="Tahoma" w:cs="Tahoma"/>
          <w:noProof/>
          <w:sz w:val="17"/>
          <w:szCs w:val="17"/>
        </w:rPr>
        <w:drawing>
          <wp:inline distT="0" distB="0" distL="0" distR="0">
            <wp:extent cx="4104140" cy="28773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04732" name="תרשים 3 ב.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04140" cy="2877318"/>
                    </a:xfrm>
                    <a:prstGeom prst="rect">
                      <a:avLst/>
                    </a:prstGeom>
                  </pic:spPr>
                </pic:pic>
              </a:graphicData>
            </a:graphic>
          </wp:inline>
        </w:drawing>
      </w:r>
    </w:p>
    <w:p w:rsidR="00D0066B" w:rsidRPr="00CF2E44" w:rsidP="008B4E64">
      <w:pPr>
        <w:tabs>
          <w:tab w:val="left" w:pos="282"/>
          <w:tab w:val="left" w:pos="1133"/>
        </w:tabs>
        <w:spacing w:line="240" w:lineRule="exact"/>
        <w:ind w:right="2268"/>
        <w:jc w:val="both"/>
        <w:rPr>
          <w:rFonts w:ascii="Tahoma" w:hAnsi="Tahoma" w:cs="Tahoma"/>
          <w:sz w:val="17"/>
          <w:szCs w:val="17"/>
          <w:rtl/>
          <w:lang w:eastAsia="he-IL"/>
        </w:rPr>
      </w:pPr>
      <w:r w:rsidRPr="00CF2E44">
        <w:rPr>
          <w:rFonts w:ascii="Tahoma" w:eastAsia="Times New Roman" w:hAnsi="Tahoma" w:cs="Tahoma"/>
          <w:sz w:val="17"/>
          <w:szCs w:val="17"/>
          <w:rtl/>
          <w:lang w:eastAsia="he-IL"/>
        </w:rPr>
        <w:t>כך למשל</w:t>
      </w:r>
      <w:r w:rsidRPr="00CF2E44">
        <w:rPr>
          <w:rFonts w:ascii="Tahoma" w:eastAsia="Times New Roman" w:hAnsi="Tahoma" w:cs="Tahoma" w:hint="cs"/>
          <w:sz w:val="17"/>
          <w:szCs w:val="17"/>
          <w:rtl/>
          <w:lang w:eastAsia="he-IL"/>
        </w:rPr>
        <w:t>, אגף</w:t>
      </w:r>
      <w:r w:rsidRPr="00CF2E44">
        <w:rPr>
          <w:rFonts w:ascii="Tahoma" w:eastAsia="Times New Roman" w:hAnsi="Tahoma" w:cs="Tahoma"/>
          <w:sz w:val="17"/>
          <w:szCs w:val="17"/>
          <w:rtl/>
          <w:lang w:eastAsia="he-IL"/>
        </w:rPr>
        <w:t xml:space="preserve"> שיקום נכים </w:t>
      </w:r>
      <w:r w:rsidRPr="00CF2E44">
        <w:rPr>
          <w:rFonts w:ascii="Tahoma" w:eastAsia="Times New Roman" w:hAnsi="Tahoma" w:cs="Tahoma" w:hint="cs"/>
          <w:sz w:val="17"/>
          <w:szCs w:val="17"/>
          <w:rtl/>
          <w:lang w:eastAsia="he-IL"/>
        </w:rPr>
        <w:t>מעסיק</w:t>
      </w:r>
      <w:r w:rsidRPr="00CF2E44">
        <w:rPr>
          <w:rFonts w:ascii="Tahoma" w:eastAsia="Times New Roman" w:hAnsi="Tahoma" w:cs="Tahoma"/>
          <w:sz w:val="17"/>
          <w:szCs w:val="17"/>
          <w:rtl/>
          <w:lang w:eastAsia="he-IL"/>
        </w:rPr>
        <w:t xml:space="preserve"> משנת 1960 </w:t>
      </w:r>
      <w:r w:rsidRPr="00CF2E44">
        <w:rPr>
          <w:rFonts w:ascii="Tahoma" w:eastAsia="Times New Roman" w:hAnsi="Tahoma" w:cs="Tahoma" w:hint="cs"/>
          <w:sz w:val="17"/>
          <w:szCs w:val="17"/>
          <w:rtl/>
          <w:lang w:eastAsia="he-IL"/>
        </w:rPr>
        <w:t>יושב</w:t>
      </w:r>
      <w:r w:rsidRPr="00CF2E44">
        <w:rPr>
          <w:rFonts w:ascii="Tahoma" w:eastAsia="Times New Roman" w:hAnsi="Tahoma" w:cs="Tahoma"/>
          <w:sz w:val="17"/>
          <w:szCs w:val="17"/>
          <w:rtl/>
          <w:lang w:eastAsia="he-IL"/>
        </w:rPr>
        <w:t xml:space="preserve"> ראש </w:t>
      </w:r>
      <w:r w:rsidRPr="00CF2E44">
        <w:rPr>
          <w:rFonts w:ascii="Tahoma" w:eastAsia="Times New Roman" w:hAnsi="Tahoma" w:cs="Tahoma" w:hint="cs"/>
          <w:sz w:val="17"/>
          <w:szCs w:val="17"/>
          <w:rtl/>
          <w:lang w:eastAsia="he-IL"/>
        </w:rPr>
        <w:t>לוועדות</w:t>
      </w:r>
      <w:r w:rsidRPr="00CF2E44">
        <w:rPr>
          <w:rFonts w:ascii="Tahoma" w:eastAsia="Times New Roman" w:hAnsi="Tahoma" w:cs="Tahoma"/>
          <w:sz w:val="17"/>
          <w:szCs w:val="17"/>
          <w:rtl/>
          <w:lang w:eastAsia="he-IL"/>
        </w:rPr>
        <w:t xml:space="preserve"> רפואיות, שמעמדו מוגדר כיועץ, ושלוש מזכירות בוועדות הרפואיות, שאף הן </w:t>
      </w:r>
      <w:r w:rsidRPr="00CF2E44">
        <w:rPr>
          <w:rFonts w:ascii="Tahoma" w:eastAsia="Times New Roman" w:hAnsi="Tahoma" w:cs="Tahoma" w:hint="cs"/>
          <w:sz w:val="17"/>
          <w:szCs w:val="17"/>
          <w:rtl/>
          <w:lang w:eastAsia="he-IL"/>
        </w:rPr>
        <w:t>מוגדרות</w:t>
      </w:r>
      <w:r w:rsidRPr="00CF2E44">
        <w:rPr>
          <w:rFonts w:ascii="Tahoma" w:eastAsia="Times New Roman" w:hAnsi="Tahoma" w:cs="Tahoma"/>
          <w:sz w:val="17"/>
          <w:szCs w:val="17"/>
          <w:rtl/>
          <w:lang w:eastAsia="he-IL"/>
        </w:rPr>
        <w:t xml:space="preserve"> כיועצות, </w:t>
      </w:r>
      <w:r w:rsidRPr="00CF2E44">
        <w:rPr>
          <w:rFonts w:ascii="Tahoma" w:eastAsia="Times New Roman" w:hAnsi="Tahoma" w:cs="Tahoma" w:hint="cs"/>
          <w:sz w:val="17"/>
          <w:szCs w:val="17"/>
          <w:rtl/>
          <w:lang w:eastAsia="he-IL"/>
        </w:rPr>
        <w:t>ה</w:t>
      </w:r>
      <w:r w:rsidRPr="00CF2E44">
        <w:rPr>
          <w:rFonts w:ascii="Tahoma" w:eastAsia="Times New Roman" w:hAnsi="Tahoma" w:cs="Tahoma"/>
          <w:sz w:val="17"/>
          <w:szCs w:val="17"/>
          <w:rtl/>
          <w:lang w:eastAsia="he-IL"/>
        </w:rPr>
        <w:t xml:space="preserve">מועסקות </w:t>
      </w:r>
      <w:r w:rsidRPr="00CF2E44">
        <w:rPr>
          <w:rFonts w:ascii="Tahoma" w:eastAsia="Times New Roman" w:hAnsi="Tahoma" w:cs="Tahoma" w:hint="cs"/>
          <w:sz w:val="17"/>
          <w:szCs w:val="17"/>
          <w:rtl/>
          <w:lang w:eastAsia="he-IL"/>
        </w:rPr>
        <w:t>מהשנים</w:t>
      </w:r>
      <w:r w:rsidRPr="00CF2E44">
        <w:rPr>
          <w:rFonts w:ascii="Tahoma" w:eastAsia="Times New Roman" w:hAnsi="Tahoma" w:cs="Tahoma"/>
          <w:sz w:val="17"/>
          <w:szCs w:val="17"/>
          <w:rtl/>
          <w:lang w:eastAsia="he-IL"/>
        </w:rPr>
        <w:t xml:space="preserve"> 1971, 1972 ו-1974. אגף הבינוי </w:t>
      </w:r>
      <w:r w:rsidRPr="00CF2E44">
        <w:rPr>
          <w:rFonts w:ascii="Tahoma" w:eastAsia="Times New Roman" w:hAnsi="Tahoma" w:cs="Tahoma" w:hint="cs"/>
          <w:sz w:val="17"/>
          <w:szCs w:val="17"/>
          <w:rtl/>
          <w:lang w:eastAsia="he-IL"/>
        </w:rPr>
        <w:t>ומינהל</w:t>
      </w:r>
      <w:r w:rsidRPr="00CF2E44">
        <w:rPr>
          <w:rFonts w:ascii="Tahoma" w:eastAsia="Times New Roman" w:hAnsi="Tahoma" w:cs="Tahoma"/>
          <w:sz w:val="17"/>
          <w:szCs w:val="17"/>
          <w:rtl/>
          <w:lang w:eastAsia="he-IL"/>
        </w:rPr>
        <w:t xml:space="preserve"> מעבר צה"ל דרומה מ</w:t>
      </w:r>
      <w:r w:rsidRPr="00CF2E44">
        <w:rPr>
          <w:rFonts w:ascii="Tahoma" w:eastAsia="Times New Roman" w:hAnsi="Tahoma" w:cs="Tahoma" w:hint="cs"/>
          <w:sz w:val="17"/>
          <w:szCs w:val="17"/>
          <w:rtl/>
          <w:lang w:eastAsia="he-IL"/>
        </w:rPr>
        <w:t>עסיקים, בהתאמה, מפקח ו</w:t>
      </w:r>
      <w:r w:rsidRPr="00CF2E44">
        <w:rPr>
          <w:rFonts w:ascii="Tahoma" w:eastAsia="Times New Roman" w:hAnsi="Tahoma" w:cs="Tahoma"/>
          <w:sz w:val="17"/>
          <w:szCs w:val="17"/>
          <w:rtl/>
          <w:lang w:eastAsia="he-IL"/>
        </w:rPr>
        <w:t xml:space="preserve">יועץ הנדסי </w:t>
      </w:r>
      <w:r w:rsidRPr="00CF2E44">
        <w:rPr>
          <w:rFonts w:ascii="Tahoma" w:eastAsia="Times New Roman" w:hAnsi="Tahoma" w:cs="Tahoma" w:hint="cs"/>
          <w:sz w:val="17"/>
          <w:szCs w:val="17"/>
          <w:rtl/>
          <w:lang w:eastAsia="he-IL"/>
        </w:rPr>
        <w:t>ה</w:t>
      </w:r>
      <w:r w:rsidRPr="00CF2E44">
        <w:rPr>
          <w:rFonts w:ascii="Tahoma" w:eastAsia="Times New Roman" w:hAnsi="Tahoma" w:cs="Tahoma"/>
          <w:sz w:val="17"/>
          <w:szCs w:val="17"/>
          <w:rtl/>
          <w:lang w:eastAsia="he-IL"/>
        </w:rPr>
        <w:t>עובד</w:t>
      </w:r>
      <w:r w:rsidRPr="00CF2E44">
        <w:rPr>
          <w:rFonts w:ascii="Tahoma" w:eastAsia="Times New Roman" w:hAnsi="Tahoma" w:cs="Tahoma" w:hint="cs"/>
          <w:sz w:val="17"/>
          <w:szCs w:val="17"/>
          <w:rtl/>
          <w:lang w:eastAsia="he-IL"/>
        </w:rPr>
        <w:t>ים</w:t>
      </w:r>
      <w:r w:rsidRPr="00CF2E44">
        <w:rPr>
          <w:rFonts w:ascii="Tahoma" w:eastAsia="Times New Roman" w:hAnsi="Tahoma" w:cs="Tahoma"/>
          <w:sz w:val="17"/>
          <w:szCs w:val="17"/>
          <w:rtl/>
          <w:lang w:eastAsia="he-IL"/>
        </w:rPr>
        <w:t xml:space="preserve"> </w:t>
      </w:r>
      <w:r w:rsidRPr="00CF2E44">
        <w:rPr>
          <w:rFonts w:ascii="Tahoma" w:eastAsia="Times New Roman" w:hAnsi="Tahoma" w:cs="Tahoma" w:hint="cs"/>
          <w:sz w:val="17"/>
          <w:szCs w:val="17"/>
          <w:rtl/>
          <w:lang w:eastAsia="he-IL"/>
        </w:rPr>
        <w:t>עבור משהב</w:t>
      </w:r>
      <w:r w:rsidRPr="00CF2E44">
        <w:rPr>
          <w:rFonts w:ascii="Tahoma" w:eastAsia="Times New Roman" w:hAnsi="Tahoma" w:cs="Tahoma"/>
          <w:sz w:val="17"/>
          <w:szCs w:val="17"/>
          <w:rtl/>
          <w:lang w:eastAsia="he-IL"/>
        </w:rPr>
        <w:t xml:space="preserve">"ט משנת 1983. </w:t>
      </w:r>
    </w:p>
    <w:p w:rsidR="00D0066B" w:rsidRPr="00CF2E44" w:rsidP="008B4E64">
      <w:pPr>
        <w:spacing w:line="240" w:lineRule="exact"/>
        <w:ind w:right="2268"/>
        <w:jc w:val="both"/>
        <w:rPr>
          <w:rFonts w:ascii="Tahoma" w:hAnsi="Tahoma" w:cs="Tahoma"/>
          <w:sz w:val="17"/>
          <w:szCs w:val="17"/>
          <w:rtl/>
          <w:lang w:eastAsia="he-IL"/>
        </w:rPr>
      </w:pPr>
    </w:p>
    <w:p w:rsidR="00D0066B" w:rsidRPr="0078532C" w:rsidP="008B4E64">
      <w:pPr>
        <w:pStyle w:val="KOT5"/>
        <w:rPr>
          <w:rFonts w:eastAsia="Times New Roman"/>
          <w:rtl/>
          <w:lang w:eastAsia="he-IL"/>
        </w:rPr>
      </w:pPr>
      <w:r w:rsidRPr="0078532C">
        <w:rPr>
          <w:rFonts w:eastAsia="Times New Roman" w:hint="cs"/>
          <w:rtl/>
          <w:lang w:eastAsia="he-IL"/>
        </w:rPr>
        <w:t>התקשרויות עם יועצים שכירים בהשוואה ליועצים עצמאיים</w:t>
      </w:r>
    </w:p>
    <w:p w:rsidR="00D0066B" w:rsidRPr="00CF2E44" w:rsidP="008B4E64">
      <w:pPr>
        <w:spacing w:line="240" w:lineRule="exact"/>
        <w:ind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כאמור, משהב"ט מעסיק יועצים באמצעות חברות כוח אדם, חברות של קבלני שירותים ואף יועצים עצמאיים.</w:t>
      </w:r>
      <w:r w:rsidRPr="00CF2E44">
        <w:rPr>
          <w:rFonts w:ascii="Tahoma" w:hAnsi="Tahoma" w:cs="Tahoma" w:hint="cs"/>
          <w:b/>
          <w:bCs/>
          <w:sz w:val="17"/>
          <w:szCs w:val="17"/>
          <w:rtl/>
        </w:rPr>
        <w:t xml:space="preserve"> </w:t>
      </w:r>
      <w:r w:rsidRPr="00CF2E44">
        <w:rPr>
          <w:rFonts w:ascii="Tahoma" w:eastAsia="Times New Roman" w:hAnsi="Tahoma" w:cs="Tahoma" w:hint="cs"/>
          <w:sz w:val="17"/>
          <w:szCs w:val="17"/>
          <w:rtl/>
          <w:lang w:eastAsia="he-IL"/>
        </w:rPr>
        <w:t>יצוין, שבהעסקת יועצים עצמאיים "כתף אל כתף" לפרקי זמן ארוכים ובהיקף משרה גבוה יש כדי להגדיל את הסיכון שיועצים אלה, בהשוואה ליועצים שכירים, יגישו בעתיד תביעה נגד משהב"ט להכרה ביחסי עובד-מעסיק. על פי נתוני יחידת היועצים, בשנים 2015-2013 בממוצע 21% מבקשות אגפי משהב"ט היו להתקשרויות עם יועצים עצמאיים ו-79% היו להתקשרויות עם יועצים שכירים. להלן תרשים המציג את ההתפלגויות:</w:t>
      </w:r>
    </w:p>
    <w:p w:rsidR="00D0066B" w:rsidRPr="000D5D59" w:rsidP="008B4E64">
      <w:pPr>
        <w:pStyle w:val="tab-name"/>
        <w:rPr>
          <w:rFonts w:eastAsia="Times New Roman"/>
          <w:b/>
          <w:bCs/>
          <w:rtl/>
          <w:lang w:eastAsia="he-IL"/>
        </w:rPr>
      </w:pPr>
      <w:r w:rsidRPr="00152932">
        <w:rPr>
          <w:rFonts w:eastAsia="Times New Roman" w:hint="cs"/>
          <w:rtl/>
          <w:lang w:eastAsia="he-IL"/>
        </w:rPr>
        <w:t xml:space="preserve">תרשים 4: </w:t>
      </w:r>
      <w:r w:rsidRPr="000D5D59">
        <w:rPr>
          <w:rFonts w:eastAsia="Times New Roman" w:hint="cs"/>
          <w:b/>
          <w:bCs/>
          <w:rtl/>
          <w:lang w:eastAsia="he-IL"/>
        </w:rPr>
        <w:t>התפלגות בקשות להעסקת יועצים בחלוקה ליועצים שכירים וליועצים עצמאיים</w:t>
      </w:r>
    </w:p>
    <w:p w:rsidR="008B4E64" w:rsidRPr="008B4E64" w:rsidP="003C3E8A">
      <w:pPr>
        <w:spacing w:line="240" w:lineRule="atLeast"/>
        <w:rPr>
          <w:rFonts w:ascii="Tahoma" w:eastAsia="Times New Roman" w:hAnsi="Tahoma" w:cs="Tahoma"/>
          <w:sz w:val="17"/>
          <w:szCs w:val="17"/>
          <w:lang w:eastAsia="he-IL"/>
        </w:rPr>
      </w:pPr>
      <w:r>
        <w:rPr>
          <w:rFonts w:ascii="Tahoma" w:eastAsia="Times New Roman" w:hAnsi="Tahoma" w:cs="Tahoma"/>
          <w:noProof/>
          <w:sz w:val="17"/>
          <w:szCs w:val="17"/>
        </w:rPr>
        <w:drawing>
          <wp:inline distT="0" distB="0" distL="0" distR="0">
            <wp:extent cx="3959360" cy="2721870"/>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31734" name="תרשים 4.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59360" cy="2721870"/>
                    </a:xfrm>
                    <a:prstGeom prst="rect">
                      <a:avLst/>
                    </a:prstGeom>
                  </pic:spPr>
                </pic:pic>
              </a:graphicData>
            </a:graphic>
          </wp:inline>
        </w:drawing>
      </w:r>
    </w:p>
    <w:p w:rsidR="00D0066B" w:rsidRPr="00CF2E44" w:rsidP="008B4E64">
      <w:pPr>
        <w:spacing w:after="240" w:line="240" w:lineRule="exact"/>
        <w:ind w:right="2268"/>
        <w:jc w:val="both"/>
        <w:rPr>
          <w:rFonts w:ascii="Tahoma" w:hAnsi="Tahoma" w:cs="Tahoma"/>
          <w:sz w:val="17"/>
          <w:szCs w:val="17"/>
          <w:rtl/>
          <w:lang w:eastAsia="he-IL"/>
        </w:rPr>
      </w:pPr>
      <w:r w:rsidRPr="00CF2E44">
        <w:rPr>
          <w:rFonts w:ascii="Tahoma" w:eastAsia="Times New Roman" w:hAnsi="Tahoma" w:cs="Tahoma" w:hint="eastAsia"/>
          <w:b/>
          <w:sz w:val="17"/>
          <w:szCs w:val="17"/>
          <w:rtl/>
          <w:lang w:eastAsia="he-IL"/>
        </w:rPr>
        <w:t>בהת</w:t>
      </w:r>
      <w:r w:rsidRPr="00CF2E44">
        <w:rPr>
          <w:rFonts w:ascii="Tahoma" w:eastAsia="Times New Roman" w:hAnsi="Tahoma" w:cs="Tahoma" w:hint="cs"/>
          <w:b/>
          <w:sz w:val="17"/>
          <w:szCs w:val="17"/>
          <w:rtl/>
          <w:lang w:eastAsia="he-IL"/>
        </w:rPr>
        <w:t>ייח</w:t>
      </w:r>
      <w:r w:rsidRPr="00CF2E44">
        <w:rPr>
          <w:rFonts w:ascii="Tahoma" w:eastAsia="Times New Roman" w:hAnsi="Tahoma" w:cs="Tahoma" w:hint="eastAsia"/>
          <w:b/>
          <w:sz w:val="17"/>
          <w:szCs w:val="17"/>
          <w:rtl/>
          <w:lang w:eastAsia="he-IL"/>
        </w:rPr>
        <w:t>סותו</w:t>
      </w:r>
      <w:r w:rsidRPr="00CF2E44">
        <w:rPr>
          <w:rFonts w:ascii="Tahoma" w:eastAsia="Times New Roman" w:hAnsi="Tahoma" w:cs="Tahoma" w:hint="cs"/>
          <w:b/>
          <w:sz w:val="17"/>
          <w:szCs w:val="17"/>
          <w:rtl/>
          <w:lang w:eastAsia="he-IL"/>
        </w:rPr>
        <w:t xml:space="preserve"> </w:t>
      </w:r>
      <w:r w:rsidRPr="00CF2E44">
        <w:rPr>
          <w:rFonts w:ascii="Tahoma" w:eastAsia="Times New Roman" w:hAnsi="Tahoma" w:cs="Tahoma" w:hint="eastAsia"/>
          <w:b/>
          <w:sz w:val="17"/>
          <w:szCs w:val="17"/>
          <w:rtl/>
          <w:lang w:eastAsia="he-IL"/>
        </w:rPr>
        <w:t>מספטמבר</w:t>
      </w:r>
      <w:r w:rsidRPr="00CF2E44">
        <w:rPr>
          <w:rFonts w:ascii="Tahoma" w:eastAsia="Times New Roman" w:hAnsi="Tahoma" w:cs="Tahoma"/>
          <w:b/>
          <w:sz w:val="17"/>
          <w:szCs w:val="17"/>
          <w:rtl/>
          <w:lang w:eastAsia="he-IL"/>
        </w:rPr>
        <w:t xml:space="preserve"> 2016 לממצאי הביקורת ציין </w:t>
      </w:r>
      <w:r w:rsidRPr="00CF2E44">
        <w:rPr>
          <w:rFonts w:ascii="Tahoma" w:eastAsia="Times New Roman" w:hAnsi="Tahoma" w:cs="Tahoma" w:hint="eastAsia"/>
          <w:b/>
          <w:sz w:val="17"/>
          <w:szCs w:val="17"/>
          <w:rtl/>
          <w:lang w:eastAsia="he-IL"/>
        </w:rPr>
        <w:t>משהב</w:t>
      </w:r>
      <w:r w:rsidRPr="00CF2E44">
        <w:rPr>
          <w:rFonts w:ascii="Tahoma" w:eastAsia="Times New Roman" w:hAnsi="Tahoma" w:cs="Tahoma"/>
          <w:b/>
          <w:sz w:val="17"/>
          <w:szCs w:val="17"/>
          <w:rtl/>
          <w:lang w:eastAsia="he-IL"/>
        </w:rPr>
        <w:t xml:space="preserve">"ט </w:t>
      </w:r>
      <w:r w:rsidRPr="00CF2E44">
        <w:rPr>
          <w:rFonts w:ascii="Tahoma" w:eastAsia="Times New Roman" w:hAnsi="Tahoma" w:cs="Tahoma" w:hint="eastAsia"/>
          <w:b/>
          <w:sz w:val="17"/>
          <w:szCs w:val="17"/>
          <w:rtl/>
          <w:lang w:eastAsia="he-IL"/>
        </w:rPr>
        <w:t>כי</w:t>
      </w:r>
      <w:r w:rsidRPr="00CF2E44">
        <w:rPr>
          <w:rFonts w:ascii="Tahoma" w:eastAsia="Times New Roman" w:hAnsi="Tahoma" w:cs="Tahoma"/>
          <w:b/>
          <w:sz w:val="17"/>
          <w:szCs w:val="17"/>
          <w:rtl/>
          <w:lang w:eastAsia="he-IL"/>
        </w:rPr>
        <w:t xml:space="preserve"> הוא ער לרגישות הנדרשת בהעסקת יועצים</w:t>
      </w:r>
      <w:r w:rsidRPr="00CF2E44">
        <w:rPr>
          <w:rFonts w:ascii="Tahoma" w:eastAsia="Times New Roman" w:hAnsi="Tahoma" w:cs="Tahoma" w:hint="cs"/>
          <w:b/>
          <w:sz w:val="17"/>
          <w:szCs w:val="17"/>
          <w:rtl/>
          <w:lang w:eastAsia="he-IL"/>
        </w:rPr>
        <w:t>,</w:t>
      </w:r>
      <w:r w:rsidRPr="00CF2E44">
        <w:rPr>
          <w:rFonts w:ascii="Tahoma" w:eastAsia="Times New Roman" w:hAnsi="Tahoma" w:cs="Tahoma"/>
          <w:b/>
          <w:sz w:val="17"/>
          <w:szCs w:val="17"/>
          <w:rtl/>
          <w:lang w:eastAsia="he-IL"/>
        </w:rPr>
        <w:t xml:space="preserve"> וכי בעקבות דוח מבקר המערכת משנת 2007 נקט צעדים לטיפול בנושא</w:t>
      </w:r>
      <w:r w:rsidRPr="00CF2E44">
        <w:rPr>
          <w:rFonts w:ascii="Tahoma" w:eastAsia="Times New Roman" w:hAnsi="Tahoma" w:cs="Tahoma" w:hint="cs"/>
          <w:b/>
          <w:sz w:val="17"/>
          <w:szCs w:val="17"/>
          <w:rtl/>
          <w:lang w:eastAsia="he-IL"/>
        </w:rPr>
        <w:t>. כך למשל, בשנת 2011 הוקמה יחידת היועצים, אופיינה מערכת מחשוב ייעודית לניהול כוח אדם חיצוני ויועצים, והוראת המשרד בנושא יועצים עודכנה. עוד ציין, כי נעשו מספר פעולות הקשורות להפרדה פיזית של היועצים וכוח האדם החיצוני מעובדי המשרד,</w:t>
      </w:r>
      <w:r w:rsidRPr="00CF2E44">
        <w:rPr>
          <w:rFonts w:ascii="Tahoma" w:eastAsia="Times New Roman" w:hAnsi="Tahoma" w:cs="Tahoma"/>
          <w:b/>
          <w:sz w:val="17"/>
          <w:szCs w:val="17"/>
          <w:rtl/>
          <w:lang w:eastAsia="he-IL"/>
        </w:rPr>
        <w:t xml:space="preserve"> </w:t>
      </w:r>
      <w:r w:rsidRPr="00CF2E44">
        <w:rPr>
          <w:rFonts w:ascii="Tahoma" w:eastAsia="Times New Roman" w:hAnsi="Tahoma" w:cs="Tahoma" w:hint="cs"/>
          <w:b/>
          <w:sz w:val="17"/>
          <w:szCs w:val="17"/>
          <w:rtl/>
          <w:lang w:eastAsia="he-IL"/>
        </w:rPr>
        <w:t>ו</w:t>
      </w:r>
      <w:r w:rsidRPr="00CF2E44">
        <w:rPr>
          <w:rFonts w:ascii="Tahoma" w:eastAsia="Times New Roman" w:hAnsi="Tahoma" w:cs="Tahoma" w:hint="eastAsia"/>
          <w:b/>
          <w:sz w:val="17"/>
          <w:szCs w:val="17"/>
          <w:rtl/>
          <w:lang w:eastAsia="he-IL"/>
        </w:rPr>
        <w:t>נוצרה</w:t>
      </w:r>
      <w:r w:rsidRPr="00CF2E44">
        <w:rPr>
          <w:rFonts w:ascii="Tahoma" w:eastAsia="Times New Roman" w:hAnsi="Tahoma" w:cs="Tahoma"/>
          <w:b/>
          <w:sz w:val="17"/>
          <w:szCs w:val="17"/>
          <w:rtl/>
          <w:lang w:eastAsia="he-IL"/>
        </w:rPr>
        <w:t xml:space="preserve"> הפרדה בדוחות הנוכחות וברישום </w:t>
      </w:r>
      <w:r w:rsidRPr="00CF2E44">
        <w:rPr>
          <w:rFonts w:ascii="Tahoma" w:eastAsia="Times New Roman" w:hAnsi="Tahoma" w:cs="Tahoma" w:hint="eastAsia"/>
          <w:b/>
          <w:sz w:val="17"/>
          <w:szCs w:val="17"/>
          <w:rtl/>
          <w:lang w:eastAsia="he-IL"/>
        </w:rPr>
        <w:t>בספר</w:t>
      </w:r>
      <w:r w:rsidRPr="00CF2E44">
        <w:rPr>
          <w:rFonts w:ascii="Tahoma" w:eastAsia="Times New Roman" w:hAnsi="Tahoma" w:cs="Tahoma"/>
          <w:b/>
          <w:sz w:val="17"/>
          <w:szCs w:val="17"/>
          <w:rtl/>
          <w:lang w:eastAsia="he-IL"/>
        </w:rPr>
        <w:t xml:space="preserve"> הטלפונים המשרדי </w:t>
      </w:r>
      <w:r w:rsidRPr="00CF2E44">
        <w:rPr>
          <w:rFonts w:ascii="Tahoma" w:eastAsia="Times New Roman" w:hAnsi="Tahoma" w:cs="Tahoma" w:hint="eastAsia"/>
          <w:b/>
          <w:sz w:val="17"/>
          <w:szCs w:val="17"/>
          <w:rtl/>
          <w:lang w:eastAsia="he-IL"/>
        </w:rPr>
        <w:t>בין</w:t>
      </w:r>
      <w:r w:rsidRPr="00CF2E44">
        <w:rPr>
          <w:rFonts w:ascii="Tahoma" w:eastAsia="Times New Roman" w:hAnsi="Tahoma" w:cs="Tahoma"/>
          <w:b/>
          <w:sz w:val="17"/>
          <w:szCs w:val="17"/>
          <w:rtl/>
          <w:lang w:eastAsia="he-IL"/>
        </w:rPr>
        <w:t xml:space="preserve"> </w:t>
      </w:r>
      <w:r w:rsidRPr="00CF2E44">
        <w:rPr>
          <w:rFonts w:ascii="Tahoma" w:eastAsia="Times New Roman" w:hAnsi="Tahoma" w:cs="Tahoma" w:hint="cs"/>
          <w:b/>
          <w:sz w:val="17"/>
          <w:szCs w:val="17"/>
          <w:rtl/>
          <w:lang w:eastAsia="he-IL"/>
        </w:rPr>
        <w:t>ה</w:t>
      </w:r>
      <w:r w:rsidRPr="00CF2E44">
        <w:rPr>
          <w:rFonts w:ascii="Tahoma" w:eastAsia="Times New Roman" w:hAnsi="Tahoma" w:cs="Tahoma"/>
          <w:b/>
          <w:sz w:val="17"/>
          <w:szCs w:val="17"/>
          <w:rtl/>
          <w:lang w:eastAsia="he-IL"/>
        </w:rPr>
        <w:t>יועצים לעובדי משהב"ט</w:t>
      </w:r>
      <w:r w:rsidRPr="00CF2E44">
        <w:rPr>
          <w:rFonts w:ascii="Tahoma" w:eastAsia="Times New Roman" w:hAnsi="Tahoma" w:cs="Tahoma" w:hint="cs"/>
          <w:b/>
          <w:sz w:val="17"/>
          <w:szCs w:val="17"/>
          <w:rtl/>
          <w:lang w:eastAsia="he-IL"/>
        </w:rPr>
        <w:t>.</w:t>
      </w:r>
      <w:r w:rsidRPr="00CF2E44">
        <w:rPr>
          <w:rFonts w:ascii="Tahoma" w:eastAsia="Times New Roman" w:hAnsi="Tahoma" w:cs="Tahoma"/>
          <w:b/>
          <w:sz w:val="17"/>
          <w:szCs w:val="17"/>
          <w:rtl/>
          <w:lang w:eastAsia="he-IL"/>
        </w:rPr>
        <w:t xml:space="preserve"> </w:t>
      </w:r>
      <w:r w:rsidRPr="00CF2E44">
        <w:rPr>
          <w:rFonts w:ascii="Tahoma" w:hAnsi="Tahoma" w:cs="Tahoma" w:hint="cs"/>
          <w:sz w:val="17"/>
          <w:szCs w:val="17"/>
          <w:rtl/>
          <w:lang w:eastAsia="he-IL"/>
        </w:rPr>
        <w:t xml:space="preserve">משהב"ט הוסיף, כי גם במסגרת דיונים על מבנים המתוכננים להקמה בשנים הבאות מועלה צורך של הפרדה פיזית של כוח אדם חיצוני משאר עובדי משהב"ט. </w:t>
      </w:r>
    </w:p>
    <w:p w:rsidR="00D0066B" w:rsidRPr="00CF2E44" w:rsidP="008B4E64">
      <w:pPr>
        <w:pStyle w:val="RESHET"/>
        <w:rPr>
          <w:rtl/>
        </w:rPr>
      </w:pPr>
      <w:r w:rsidRPr="00CF2E44">
        <w:rPr>
          <w:rFonts w:hint="eastAsia"/>
          <w:rtl/>
        </w:rPr>
        <w:t>משרד</w:t>
      </w:r>
      <w:r w:rsidRPr="00CF2E44">
        <w:rPr>
          <w:rtl/>
        </w:rPr>
        <w:t xml:space="preserve"> </w:t>
      </w:r>
      <w:r w:rsidRPr="00CF2E44">
        <w:rPr>
          <w:rFonts w:hint="eastAsia"/>
          <w:rtl/>
        </w:rPr>
        <w:t>מבקר</w:t>
      </w:r>
      <w:r w:rsidRPr="00CF2E44">
        <w:rPr>
          <w:rtl/>
        </w:rPr>
        <w:t xml:space="preserve"> </w:t>
      </w:r>
      <w:r w:rsidRPr="00CF2E44">
        <w:rPr>
          <w:rFonts w:hint="eastAsia"/>
          <w:rtl/>
        </w:rPr>
        <w:t>המדינה</w:t>
      </w:r>
      <w:r w:rsidRPr="00CF2E44">
        <w:rPr>
          <w:rtl/>
        </w:rPr>
        <w:t xml:space="preserve"> </w:t>
      </w:r>
      <w:r w:rsidRPr="00CF2E44">
        <w:rPr>
          <w:rFonts w:hint="eastAsia"/>
          <w:rtl/>
        </w:rPr>
        <w:t>מעיר</w:t>
      </w:r>
      <w:r w:rsidRPr="00CF2E44">
        <w:rPr>
          <w:rFonts w:hint="cs"/>
          <w:rtl/>
        </w:rPr>
        <w:t xml:space="preserve"> למשהב"ט,</w:t>
      </w:r>
      <w:r w:rsidRPr="00CF2E44">
        <w:rPr>
          <w:rtl/>
        </w:rPr>
        <w:t xml:space="preserve"> </w:t>
      </w:r>
      <w:r w:rsidRPr="00CF2E44">
        <w:rPr>
          <w:rFonts w:hint="eastAsia"/>
          <w:rtl/>
        </w:rPr>
        <w:t>כי</w:t>
      </w:r>
      <w:r w:rsidRPr="00CF2E44">
        <w:rPr>
          <w:rFonts w:hint="cs"/>
          <w:rtl/>
        </w:rPr>
        <w:t xml:space="preserve"> עד כה לא בכל האגפים נערכה הפרדה פיזית מלאה. יתרה מכך, קיומה של </w:t>
      </w:r>
      <w:r w:rsidRPr="00CF2E44">
        <w:rPr>
          <w:rFonts w:hint="eastAsia"/>
          <w:rtl/>
        </w:rPr>
        <w:t>הפרדה</w:t>
      </w:r>
      <w:r w:rsidRPr="00CF2E44">
        <w:rPr>
          <w:rtl/>
        </w:rPr>
        <w:t xml:space="preserve"> </w:t>
      </w:r>
      <w:r w:rsidRPr="00CF2E44">
        <w:rPr>
          <w:rFonts w:hint="cs"/>
          <w:rtl/>
        </w:rPr>
        <w:t>פיזית</w:t>
      </w:r>
      <w:r w:rsidRPr="00CF2E44">
        <w:rPr>
          <w:rtl/>
        </w:rPr>
        <w:t xml:space="preserve"> </w:t>
      </w:r>
      <w:r w:rsidRPr="00CF2E44">
        <w:rPr>
          <w:rFonts w:hint="cs"/>
          <w:rtl/>
        </w:rPr>
        <w:t>של כוח אדם חיצוני משאר עובדי משהב"ט</w:t>
      </w:r>
      <w:r w:rsidRPr="00CF2E44">
        <w:rPr>
          <w:rFonts w:hint="eastAsia"/>
          <w:rtl/>
        </w:rPr>
        <w:t xml:space="preserve"> ו</w:t>
      </w:r>
      <w:r w:rsidRPr="00CF2E44">
        <w:rPr>
          <w:rFonts w:hint="cs"/>
          <w:rtl/>
        </w:rPr>
        <w:t xml:space="preserve">הפרדה </w:t>
      </w:r>
      <w:r w:rsidRPr="00CF2E44">
        <w:rPr>
          <w:rFonts w:hint="eastAsia"/>
          <w:rtl/>
        </w:rPr>
        <w:t>בדוחות</w:t>
      </w:r>
      <w:r w:rsidRPr="00CF2E44">
        <w:rPr>
          <w:rtl/>
        </w:rPr>
        <w:t xml:space="preserve"> </w:t>
      </w:r>
      <w:r w:rsidRPr="00CF2E44">
        <w:rPr>
          <w:rFonts w:hint="eastAsia"/>
          <w:rtl/>
        </w:rPr>
        <w:t>הנוכחות</w:t>
      </w:r>
      <w:r w:rsidRPr="00CF2E44">
        <w:rPr>
          <w:rtl/>
        </w:rPr>
        <w:t xml:space="preserve"> </w:t>
      </w:r>
      <w:r w:rsidRPr="00CF2E44">
        <w:rPr>
          <w:rFonts w:hint="eastAsia"/>
          <w:rtl/>
        </w:rPr>
        <w:t>אינם</w:t>
      </w:r>
      <w:r w:rsidRPr="00CF2E44">
        <w:rPr>
          <w:rtl/>
        </w:rPr>
        <w:t xml:space="preserve"> </w:t>
      </w:r>
      <w:r w:rsidRPr="00CF2E44">
        <w:rPr>
          <w:rFonts w:hint="eastAsia"/>
          <w:rtl/>
        </w:rPr>
        <w:t>המבחן</w:t>
      </w:r>
      <w:r w:rsidRPr="00CF2E44">
        <w:rPr>
          <w:rtl/>
        </w:rPr>
        <w:t xml:space="preserve"> </w:t>
      </w:r>
      <w:r w:rsidRPr="00CF2E44">
        <w:rPr>
          <w:rFonts w:hint="eastAsia"/>
          <w:rtl/>
        </w:rPr>
        <w:t>היחיד</w:t>
      </w:r>
      <w:r w:rsidRPr="00CF2E44">
        <w:rPr>
          <w:rtl/>
        </w:rPr>
        <w:t xml:space="preserve"> </w:t>
      </w:r>
      <w:r w:rsidRPr="00CF2E44">
        <w:rPr>
          <w:rFonts w:hint="eastAsia"/>
          <w:rtl/>
        </w:rPr>
        <w:t>או</w:t>
      </w:r>
      <w:r w:rsidRPr="00CF2E44">
        <w:rPr>
          <w:rtl/>
        </w:rPr>
        <w:t xml:space="preserve"> </w:t>
      </w:r>
      <w:r w:rsidRPr="00CF2E44">
        <w:rPr>
          <w:rFonts w:hint="eastAsia"/>
          <w:rtl/>
        </w:rPr>
        <w:t>העיקרי</w:t>
      </w:r>
      <w:r w:rsidRPr="00CF2E44">
        <w:rPr>
          <w:rtl/>
        </w:rPr>
        <w:t xml:space="preserve"> </w:t>
      </w:r>
      <w:r w:rsidRPr="00CF2E44">
        <w:rPr>
          <w:rFonts w:hint="eastAsia"/>
          <w:rtl/>
        </w:rPr>
        <w:t>בבוא</w:t>
      </w:r>
      <w:r w:rsidRPr="00CF2E44">
        <w:rPr>
          <w:rFonts w:hint="cs"/>
          <w:rtl/>
        </w:rPr>
        <w:t>ו של בית המשפט</w:t>
      </w:r>
      <w:r w:rsidRPr="00CF2E44">
        <w:rPr>
          <w:rtl/>
        </w:rPr>
        <w:t xml:space="preserve"> </w:t>
      </w:r>
      <w:r w:rsidRPr="00CF2E44">
        <w:rPr>
          <w:rFonts w:hint="eastAsia"/>
          <w:rtl/>
        </w:rPr>
        <w:t>לבחון</w:t>
      </w:r>
      <w:r w:rsidRPr="00CF2E44">
        <w:rPr>
          <w:rtl/>
        </w:rPr>
        <w:t xml:space="preserve"> </w:t>
      </w:r>
      <w:r w:rsidRPr="00CF2E44">
        <w:rPr>
          <w:rFonts w:hint="eastAsia"/>
          <w:rtl/>
        </w:rPr>
        <w:t>האם</w:t>
      </w:r>
      <w:r w:rsidRPr="00CF2E44">
        <w:rPr>
          <w:rtl/>
        </w:rPr>
        <w:t xml:space="preserve"> </w:t>
      </w:r>
      <w:r w:rsidRPr="00CF2E44">
        <w:rPr>
          <w:rFonts w:hint="eastAsia"/>
          <w:rtl/>
        </w:rPr>
        <w:t>מתקיימים</w:t>
      </w:r>
      <w:r w:rsidRPr="00CF2E44">
        <w:rPr>
          <w:rtl/>
        </w:rPr>
        <w:t xml:space="preserve"> </w:t>
      </w:r>
      <w:r w:rsidRPr="00CF2E44">
        <w:rPr>
          <w:rFonts w:hint="eastAsia"/>
          <w:rtl/>
        </w:rPr>
        <w:t>יחסי</w:t>
      </w:r>
      <w:r w:rsidRPr="00CF2E44">
        <w:rPr>
          <w:rtl/>
        </w:rPr>
        <w:t xml:space="preserve"> </w:t>
      </w:r>
      <w:r w:rsidRPr="00CF2E44">
        <w:rPr>
          <w:rFonts w:hint="eastAsia"/>
          <w:rtl/>
        </w:rPr>
        <w:t>עובד</w:t>
      </w:r>
      <w:r w:rsidRPr="00CF2E44">
        <w:rPr>
          <w:rFonts w:hint="cs"/>
          <w:rtl/>
        </w:rPr>
        <w:t>-</w:t>
      </w:r>
      <w:r w:rsidRPr="00CF2E44">
        <w:rPr>
          <w:rFonts w:hint="eastAsia"/>
          <w:rtl/>
        </w:rPr>
        <w:t>מע</w:t>
      </w:r>
      <w:r w:rsidRPr="00CF2E44">
        <w:rPr>
          <w:rFonts w:hint="cs"/>
          <w:rtl/>
        </w:rPr>
        <w:t>סיק</w:t>
      </w:r>
      <w:r w:rsidRPr="00CF2E44">
        <w:rPr>
          <w:rtl/>
        </w:rPr>
        <w:t>. ישנם היבטים משמעותיים יותר כמפ</w:t>
      </w:r>
      <w:r w:rsidRPr="00CF2E44">
        <w:rPr>
          <w:rFonts w:hint="cs"/>
          <w:rtl/>
        </w:rPr>
        <w:t>ו</w:t>
      </w:r>
      <w:r w:rsidRPr="00CF2E44">
        <w:rPr>
          <w:rtl/>
        </w:rPr>
        <w:t>רט לעיל, שלה</w:t>
      </w:r>
      <w:r w:rsidRPr="00CF2E44">
        <w:rPr>
          <w:rFonts w:hint="cs"/>
          <w:rtl/>
        </w:rPr>
        <w:t>ם</w:t>
      </w:r>
      <w:r w:rsidRPr="00CF2E44">
        <w:rPr>
          <w:rtl/>
        </w:rPr>
        <w:t xml:space="preserve"> משהב"ט לא </w:t>
      </w:r>
      <w:r w:rsidRPr="00CF2E44">
        <w:rPr>
          <w:rFonts w:hint="cs"/>
          <w:rtl/>
        </w:rPr>
        <w:t>נתן</w:t>
      </w:r>
      <w:r w:rsidRPr="00CF2E44">
        <w:rPr>
          <w:rtl/>
        </w:rPr>
        <w:t xml:space="preserve"> מענה </w:t>
      </w:r>
      <w:r w:rsidRPr="00CF2E44">
        <w:rPr>
          <w:rFonts w:hint="cs"/>
          <w:rtl/>
        </w:rPr>
        <w:t>בדרך העסקת היועצים.</w:t>
      </w:r>
    </w:p>
    <w:p w:rsidR="008B4E64" w:rsidRPr="00D43E82" w:rsidP="008B4E64">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D0066B" w:rsidRPr="00CF2E44" w:rsidP="00FE630F">
      <w:pPr>
        <w:pStyle w:val="RESHET"/>
        <w:rPr>
          <w:rtl/>
        </w:rPr>
      </w:pPr>
      <w:r w:rsidRPr="00CF2E44">
        <w:rPr>
          <w:rFonts w:hint="cs"/>
          <w:rtl/>
        </w:rPr>
        <w:t xml:space="preserve">משרד מבקר המדינה מעיר בחומרה למשנה למנכ"ל משהב"ט, מר רוני מורנו, כי מכל האמור לעיל עולה, שמשהב"ט אינו ממלא חלק לא מבוטל מההוראות ומהנהלים בנוגע להעסקת יועצים וכוח אדם חיצוני. למעשה העסקתם של יועצים רבים במשהב"ט חורגת הן מהתחומים שבהם ניתן להעסיקם והן בהיקף העסקתם, ומספר לא מבוטל של יועצים במשהב"ט משמש </w:t>
      </w:r>
      <w:r w:rsidR="00473418">
        <w:rPr>
          <w:rFonts w:hint="cs"/>
          <w:rtl/>
        </w:rPr>
        <w:t>כ</w:t>
      </w:r>
      <w:r w:rsidR="00FE630F">
        <w:rPr>
          <w:rFonts w:hint="cs"/>
          <w:rtl/>
        </w:rPr>
        <w:t>ת</w:t>
      </w:r>
      <w:r w:rsidRPr="00CF2E44">
        <w:rPr>
          <w:rFonts w:hint="cs"/>
          <w:rtl/>
        </w:rPr>
        <w:t>חליפי תקינה.</w:t>
      </w:r>
      <w:r w:rsidRPr="00FE630F" w:rsidR="00FE630F">
        <w:rPr>
          <w:noProof/>
          <w:rtl/>
        </w:rPr>
        <w:t xml:space="preserve"> </w:t>
      </w:r>
      <w:r w:rsidRPr="0012789B" w:rsidR="00FE630F">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E630F" w:rsidRPr="00373C5D" w:rsidP="00FE630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986983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88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E630F" w:rsidRPr="00881D99" w:rsidP="00FE630F">
                            <w:pPr>
                              <w:spacing w:after="0" w:line="240" w:lineRule="auto"/>
                              <w:rPr>
                                <w:color w:val="0B5294"/>
                                <w:spacing w:val="-4"/>
                                <w:sz w:val="24"/>
                                <w:szCs w:val="24"/>
                                <w:rtl/>
                                <w:cs/>
                              </w:rPr>
                            </w:pPr>
                            <w:r w:rsidRPr="00473418">
                              <w:rPr>
                                <w:rFonts w:cs="Tahoma" w:hint="eastAsia"/>
                                <w:color w:val="0B5294"/>
                                <w:spacing w:val="-4"/>
                                <w:sz w:val="24"/>
                                <w:szCs w:val="24"/>
                                <w:rtl/>
                              </w:rPr>
                              <w:t>מכל</w:t>
                            </w:r>
                            <w:r w:rsidRPr="00473418">
                              <w:rPr>
                                <w:rFonts w:cs="Tahoma"/>
                                <w:color w:val="0B5294"/>
                                <w:spacing w:val="-4"/>
                                <w:sz w:val="24"/>
                                <w:szCs w:val="24"/>
                                <w:rtl/>
                              </w:rPr>
                              <w:t xml:space="preserve"> </w:t>
                            </w:r>
                            <w:r w:rsidRPr="00473418">
                              <w:rPr>
                                <w:rFonts w:cs="Tahoma" w:hint="eastAsia"/>
                                <w:color w:val="0B5294"/>
                                <w:spacing w:val="-4"/>
                                <w:sz w:val="24"/>
                                <w:szCs w:val="24"/>
                                <w:rtl/>
                              </w:rPr>
                              <w:t>האמור</w:t>
                            </w:r>
                            <w:r w:rsidRPr="00473418">
                              <w:rPr>
                                <w:rFonts w:cs="Tahoma"/>
                                <w:color w:val="0B5294"/>
                                <w:spacing w:val="-4"/>
                                <w:sz w:val="24"/>
                                <w:szCs w:val="24"/>
                                <w:rtl/>
                              </w:rPr>
                              <w:t xml:space="preserve"> </w:t>
                            </w:r>
                            <w:r w:rsidRPr="00473418">
                              <w:rPr>
                                <w:rFonts w:cs="Tahoma" w:hint="eastAsia"/>
                                <w:color w:val="0B5294"/>
                                <w:spacing w:val="-4"/>
                                <w:sz w:val="24"/>
                                <w:szCs w:val="24"/>
                                <w:rtl/>
                              </w:rPr>
                              <w:t>לעיל</w:t>
                            </w:r>
                            <w:r w:rsidRPr="00473418">
                              <w:rPr>
                                <w:rFonts w:cs="Tahoma"/>
                                <w:color w:val="0B5294"/>
                                <w:spacing w:val="-4"/>
                                <w:sz w:val="24"/>
                                <w:szCs w:val="24"/>
                                <w:rtl/>
                              </w:rPr>
                              <w:t xml:space="preserve"> </w:t>
                            </w:r>
                            <w:r w:rsidRPr="00473418">
                              <w:rPr>
                                <w:rFonts w:cs="Tahoma" w:hint="eastAsia"/>
                                <w:color w:val="0B5294"/>
                                <w:spacing w:val="-4"/>
                                <w:sz w:val="24"/>
                                <w:szCs w:val="24"/>
                                <w:rtl/>
                              </w:rPr>
                              <w:t>עולה</w:t>
                            </w:r>
                            <w:r w:rsidRPr="00473418">
                              <w:rPr>
                                <w:rFonts w:cs="Tahoma"/>
                                <w:color w:val="0B5294"/>
                                <w:spacing w:val="-4"/>
                                <w:sz w:val="24"/>
                                <w:szCs w:val="24"/>
                                <w:rtl/>
                              </w:rPr>
                              <w:t xml:space="preserve">, </w:t>
                            </w:r>
                            <w:r w:rsidRPr="00473418">
                              <w:rPr>
                                <w:rFonts w:cs="Tahoma" w:hint="eastAsia"/>
                                <w:color w:val="0B5294"/>
                                <w:spacing w:val="-4"/>
                                <w:sz w:val="24"/>
                                <w:szCs w:val="24"/>
                                <w:rtl/>
                              </w:rPr>
                              <w:t>ש</w:t>
                            </w:r>
                            <w:r w:rsidRPr="00FE630F">
                              <w:rPr>
                                <w:rFonts w:cs="Tahoma" w:hint="eastAsia"/>
                                <w:color w:val="0B5294"/>
                                <w:spacing w:val="-4"/>
                                <w:sz w:val="24"/>
                                <w:szCs w:val="24"/>
                                <w:rtl/>
                              </w:rPr>
                              <w:t>משהב</w:t>
                            </w:r>
                            <w:r w:rsidRPr="00FE630F">
                              <w:rPr>
                                <w:rFonts w:cs="Tahoma"/>
                                <w:color w:val="0B5294"/>
                                <w:spacing w:val="-4"/>
                                <w:sz w:val="24"/>
                                <w:szCs w:val="24"/>
                                <w:rtl/>
                              </w:rPr>
                              <w:t>"</w:t>
                            </w:r>
                            <w:r w:rsidRPr="00FE630F">
                              <w:rPr>
                                <w:rFonts w:cs="Tahoma" w:hint="eastAsia"/>
                                <w:color w:val="0B5294"/>
                                <w:spacing w:val="-4"/>
                                <w:sz w:val="24"/>
                                <w:szCs w:val="24"/>
                                <w:rtl/>
                              </w:rPr>
                              <w:t>ט</w:t>
                            </w:r>
                            <w:r w:rsidRPr="00FE630F">
                              <w:rPr>
                                <w:rFonts w:cs="Tahoma"/>
                                <w:color w:val="0B5294"/>
                                <w:spacing w:val="-4"/>
                                <w:sz w:val="24"/>
                                <w:szCs w:val="24"/>
                                <w:rtl/>
                              </w:rPr>
                              <w:t xml:space="preserve"> </w:t>
                            </w:r>
                            <w:r w:rsidR="00640626">
                              <w:rPr>
                                <w:rFonts w:cs="Tahoma"/>
                                <w:color w:val="0B5294"/>
                                <w:spacing w:val="-4"/>
                                <w:sz w:val="24"/>
                                <w:szCs w:val="24"/>
                                <w:rtl/>
                              </w:rPr>
                              <w:br/>
                            </w:r>
                            <w:r w:rsidRPr="00FE630F">
                              <w:rPr>
                                <w:rFonts w:cs="Tahoma" w:hint="eastAsia"/>
                                <w:color w:val="0B5294"/>
                                <w:spacing w:val="-4"/>
                                <w:sz w:val="24"/>
                                <w:szCs w:val="24"/>
                                <w:rtl/>
                              </w:rPr>
                              <w:t>אינו</w:t>
                            </w:r>
                            <w:r w:rsidRPr="00FE630F">
                              <w:rPr>
                                <w:rFonts w:cs="Tahoma"/>
                                <w:color w:val="0B5294"/>
                                <w:spacing w:val="-4"/>
                                <w:sz w:val="24"/>
                                <w:szCs w:val="24"/>
                                <w:rtl/>
                              </w:rPr>
                              <w:t xml:space="preserve"> </w:t>
                            </w:r>
                            <w:r w:rsidRPr="00FE630F">
                              <w:rPr>
                                <w:rFonts w:cs="Tahoma" w:hint="eastAsia"/>
                                <w:color w:val="0B5294"/>
                                <w:spacing w:val="-4"/>
                                <w:sz w:val="24"/>
                                <w:szCs w:val="24"/>
                                <w:rtl/>
                              </w:rPr>
                              <w:t>ממלא</w:t>
                            </w:r>
                            <w:r w:rsidRPr="00FE630F">
                              <w:rPr>
                                <w:rFonts w:cs="Tahoma"/>
                                <w:color w:val="0B5294"/>
                                <w:spacing w:val="-4"/>
                                <w:sz w:val="24"/>
                                <w:szCs w:val="24"/>
                                <w:rtl/>
                              </w:rPr>
                              <w:t xml:space="preserve"> </w:t>
                            </w:r>
                            <w:r w:rsidRPr="00FE630F">
                              <w:rPr>
                                <w:rFonts w:cs="Tahoma" w:hint="eastAsia"/>
                                <w:color w:val="0B5294"/>
                                <w:spacing w:val="-4"/>
                                <w:sz w:val="24"/>
                                <w:szCs w:val="24"/>
                                <w:rtl/>
                              </w:rPr>
                              <w:t>חלק</w:t>
                            </w:r>
                            <w:r w:rsidRPr="00FE630F">
                              <w:rPr>
                                <w:rFonts w:cs="Tahoma"/>
                                <w:color w:val="0B5294"/>
                                <w:spacing w:val="-4"/>
                                <w:sz w:val="24"/>
                                <w:szCs w:val="24"/>
                                <w:rtl/>
                              </w:rPr>
                              <w:t xml:space="preserve"> </w:t>
                            </w:r>
                            <w:r w:rsidRPr="00FE630F">
                              <w:rPr>
                                <w:rFonts w:cs="Tahoma" w:hint="eastAsia"/>
                                <w:color w:val="0B5294"/>
                                <w:spacing w:val="-4"/>
                                <w:sz w:val="24"/>
                                <w:szCs w:val="24"/>
                                <w:rtl/>
                              </w:rPr>
                              <w:t>לא</w:t>
                            </w:r>
                            <w:r w:rsidRPr="00FE630F">
                              <w:rPr>
                                <w:rFonts w:cs="Tahoma"/>
                                <w:color w:val="0B5294"/>
                                <w:spacing w:val="-4"/>
                                <w:sz w:val="24"/>
                                <w:szCs w:val="24"/>
                                <w:rtl/>
                              </w:rPr>
                              <w:t xml:space="preserve"> </w:t>
                            </w:r>
                            <w:r w:rsidRPr="00FE630F">
                              <w:rPr>
                                <w:rFonts w:cs="Tahoma" w:hint="eastAsia"/>
                                <w:color w:val="0B5294"/>
                                <w:spacing w:val="-4"/>
                                <w:sz w:val="24"/>
                                <w:szCs w:val="24"/>
                                <w:rtl/>
                              </w:rPr>
                              <w:t>מבוטל</w:t>
                            </w:r>
                            <w:r w:rsidRPr="00FE630F">
                              <w:rPr>
                                <w:rFonts w:cs="Tahoma"/>
                                <w:color w:val="0B5294"/>
                                <w:spacing w:val="-4"/>
                                <w:sz w:val="24"/>
                                <w:szCs w:val="24"/>
                                <w:rtl/>
                              </w:rPr>
                              <w:t xml:space="preserve"> </w:t>
                            </w:r>
                            <w:r w:rsidRPr="00FE630F">
                              <w:rPr>
                                <w:rFonts w:cs="Tahoma" w:hint="eastAsia"/>
                                <w:color w:val="0B5294"/>
                                <w:spacing w:val="-4"/>
                                <w:sz w:val="24"/>
                                <w:szCs w:val="24"/>
                                <w:rtl/>
                              </w:rPr>
                              <w:t>מההוראות</w:t>
                            </w:r>
                            <w:r w:rsidRPr="00FE630F">
                              <w:rPr>
                                <w:rFonts w:cs="Tahoma"/>
                                <w:color w:val="0B5294"/>
                                <w:spacing w:val="-4"/>
                                <w:sz w:val="24"/>
                                <w:szCs w:val="24"/>
                                <w:rtl/>
                              </w:rPr>
                              <w:t xml:space="preserve"> </w:t>
                            </w:r>
                            <w:r w:rsidRPr="00FE630F">
                              <w:rPr>
                                <w:rFonts w:cs="Tahoma" w:hint="eastAsia"/>
                                <w:color w:val="0B5294"/>
                                <w:spacing w:val="-4"/>
                                <w:sz w:val="24"/>
                                <w:szCs w:val="24"/>
                                <w:rtl/>
                              </w:rPr>
                              <w:t>ומהנהלים</w:t>
                            </w:r>
                            <w:r w:rsidRPr="00FE630F">
                              <w:rPr>
                                <w:rFonts w:cs="Tahoma"/>
                                <w:color w:val="0B5294"/>
                                <w:spacing w:val="-4"/>
                                <w:sz w:val="24"/>
                                <w:szCs w:val="24"/>
                                <w:rtl/>
                              </w:rPr>
                              <w:t xml:space="preserve"> </w:t>
                            </w:r>
                            <w:r w:rsidRPr="00FE630F">
                              <w:rPr>
                                <w:rFonts w:cs="Tahoma" w:hint="eastAsia"/>
                                <w:color w:val="0B5294"/>
                                <w:spacing w:val="-4"/>
                                <w:sz w:val="24"/>
                                <w:szCs w:val="24"/>
                                <w:rtl/>
                              </w:rPr>
                              <w:t>בנוגע</w:t>
                            </w:r>
                            <w:r w:rsidRPr="00FE630F">
                              <w:rPr>
                                <w:rFonts w:cs="Tahoma"/>
                                <w:color w:val="0B5294"/>
                                <w:spacing w:val="-4"/>
                                <w:sz w:val="24"/>
                                <w:szCs w:val="24"/>
                                <w:rtl/>
                              </w:rPr>
                              <w:t xml:space="preserve"> </w:t>
                            </w:r>
                            <w:r w:rsidRPr="00FE630F">
                              <w:rPr>
                                <w:rFonts w:cs="Tahoma" w:hint="eastAsia"/>
                                <w:color w:val="0B5294"/>
                                <w:spacing w:val="-4"/>
                                <w:sz w:val="24"/>
                                <w:szCs w:val="24"/>
                                <w:rtl/>
                              </w:rPr>
                              <w:t>להעסקת</w:t>
                            </w:r>
                            <w:r w:rsidRPr="00FE630F">
                              <w:rPr>
                                <w:rFonts w:cs="Tahoma"/>
                                <w:color w:val="0B5294"/>
                                <w:spacing w:val="-4"/>
                                <w:sz w:val="24"/>
                                <w:szCs w:val="24"/>
                                <w:rtl/>
                              </w:rPr>
                              <w:t xml:space="preserve"> </w:t>
                            </w:r>
                            <w:r w:rsidRPr="00FE630F">
                              <w:rPr>
                                <w:rFonts w:cs="Tahoma" w:hint="eastAsia"/>
                                <w:color w:val="0B5294"/>
                                <w:spacing w:val="-4"/>
                                <w:sz w:val="24"/>
                                <w:szCs w:val="24"/>
                                <w:rtl/>
                              </w:rPr>
                              <w:t>יועצים</w:t>
                            </w:r>
                            <w:r w:rsidRPr="00FE630F">
                              <w:rPr>
                                <w:rFonts w:cs="Tahoma"/>
                                <w:color w:val="0B5294"/>
                                <w:spacing w:val="-4"/>
                                <w:sz w:val="24"/>
                                <w:szCs w:val="24"/>
                                <w:rtl/>
                              </w:rPr>
                              <w:t xml:space="preserve"> </w:t>
                            </w:r>
                            <w:r w:rsidRPr="00FE630F">
                              <w:rPr>
                                <w:rFonts w:cs="Tahoma" w:hint="eastAsia"/>
                                <w:color w:val="0B5294"/>
                                <w:spacing w:val="-4"/>
                                <w:sz w:val="24"/>
                                <w:szCs w:val="24"/>
                                <w:rtl/>
                              </w:rPr>
                              <w:t>וכוח</w:t>
                            </w:r>
                            <w:r w:rsidRPr="00FE630F">
                              <w:rPr>
                                <w:rFonts w:cs="Tahoma"/>
                                <w:color w:val="0B5294"/>
                                <w:spacing w:val="-4"/>
                                <w:sz w:val="24"/>
                                <w:szCs w:val="24"/>
                                <w:rtl/>
                              </w:rPr>
                              <w:t xml:space="preserve"> </w:t>
                            </w:r>
                            <w:r w:rsidRPr="00FE630F">
                              <w:rPr>
                                <w:rFonts w:cs="Tahoma" w:hint="eastAsia"/>
                                <w:color w:val="0B5294"/>
                                <w:spacing w:val="-4"/>
                                <w:sz w:val="24"/>
                                <w:szCs w:val="24"/>
                                <w:rtl/>
                              </w:rPr>
                              <w:t>אדם</w:t>
                            </w:r>
                            <w:r w:rsidRPr="00FE630F">
                              <w:rPr>
                                <w:rFonts w:cs="Tahoma"/>
                                <w:color w:val="0B5294"/>
                                <w:spacing w:val="-4"/>
                                <w:sz w:val="24"/>
                                <w:szCs w:val="24"/>
                                <w:rtl/>
                              </w:rPr>
                              <w:t xml:space="preserve"> </w:t>
                            </w:r>
                            <w:r w:rsidRPr="00FE630F">
                              <w:rPr>
                                <w:rFonts w:cs="Tahoma" w:hint="eastAsia"/>
                                <w:color w:val="0B5294"/>
                                <w:spacing w:val="-4"/>
                                <w:sz w:val="24"/>
                                <w:szCs w:val="24"/>
                                <w:rtl/>
                              </w:rPr>
                              <w:t>חיצוני</w:t>
                            </w:r>
                            <w:r w:rsidR="00640626">
                              <w:rPr>
                                <w:rFonts w:ascii="Tahoma" w:hAnsi="Tahoma" w:cs="Tahoma" w:hint="cs"/>
                                <w:color w:val="0B5294"/>
                                <w:spacing w:val="-4"/>
                                <w:sz w:val="24"/>
                                <w:szCs w:val="24"/>
                                <w:rtl/>
                                <w:cs/>
                              </w:rPr>
                              <w:t>,</w:t>
                            </w:r>
                            <w:r w:rsidRPr="00640626" w:rsidR="00640626">
                              <w:rPr>
                                <w:rFonts w:ascii="Tahoma" w:hAnsi="Tahoma" w:cs="Tahoma"/>
                                <w:color w:val="0B5294"/>
                                <w:spacing w:val="-4"/>
                                <w:sz w:val="24"/>
                                <w:szCs w:val="24"/>
                                <w:rtl/>
                                <w:cs/>
                              </w:rPr>
                              <w:t xml:space="preserve"> </w:t>
                            </w:r>
                            <w:r w:rsidRPr="00640626" w:rsidR="00640626">
                              <w:rPr>
                                <w:rFonts w:ascii="Tahoma" w:hAnsi="Tahoma" w:cs="Tahoma"/>
                                <w:color w:val="0B5294"/>
                                <w:spacing w:val="-4"/>
                                <w:sz w:val="24"/>
                                <w:szCs w:val="24"/>
                                <w:rtl/>
                              </w:rPr>
                              <w:t>ומספר לא מבוטל של יועצים במשהב"ט משמש כתחליפי תקינה</w:t>
                            </w:r>
                          </w:p>
                          <w:p w:rsidR="00FE630F" w:rsidRPr="00373C5D" w:rsidP="00FE630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554850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9001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FE630F" w:rsidRPr="00373C5D" w:rsidP="00FE630F">
                      <w:pPr>
                        <w:spacing w:line="240" w:lineRule="atLeast"/>
                        <w:rPr>
                          <w:rFonts w:cs="Tahoma"/>
                          <w:b/>
                          <w:bCs/>
                          <w:color w:val="0B5294"/>
                          <w:sz w:val="48"/>
                          <w:szCs w:val="48"/>
                          <w:rtl/>
                        </w:rPr>
                      </w:pPr>
                      <w:drawing>
                        <wp:inline distT="0" distB="0" distL="0" distR="0">
                          <wp:extent cx="311150" cy="256800"/>
                          <wp:effectExtent l="0" t="0" r="0" b="0"/>
                          <wp:docPr id="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02750" name="QUT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E630F" w:rsidRPr="00881D99" w:rsidP="00FE630F">
                      <w:pPr>
                        <w:spacing w:after="0" w:line="240" w:lineRule="auto"/>
                        <w:rPr>
                          <w:color w:val="0B5294"/>
                          <w:spacing w:val="-4"/>
                          <w:sz w:val="24"/>
                          <w:szCs w:val="24"/>
                          <w:rtl/>
                          <w:cs/>
                        </w:rPr>
                      </w:pPr>
                      <w:r w:rsidRPr="00473418">
                        <w:rPr>
                          <w:rFonts w:cs="Tahoma" w:hint="eastAsia"/>
                          <w:color w:val="0B5294"/>
                          <w:spacing w:val="-4"/>
                          <w:sz w:val="24"/>
                          <w:szCs w:val="24"/>
                          <w:rtl/>
                        </w:rPr>
                        <w:t>מכל</w:t>
                      </w:r>
                      <w:r w:rsidRPr="00473418">
                        <w:rPr>
                          <w:rFonts w:cs="Tahoma"/>
                          <w:color w:val="0B5294"/>
                          <w:spacing w:val="-4"/>
                          <w:sz w:val="24"/>
                          <w:szCs w:val="24"/>
                          <w:rtl/>
                        </w:rPr>
                        <w:t xml:space="preserve"> </w:t>
                      </w:r>
                      <w:r w:rsidRPr="00473418">
                        <w:rPr>
                          <w:rFonts w:cs="Tahoma" w:hint="eastAsia"/>
                          <w:color w:val="0B5294"/>
                          <w:spacing w:val="-4"/>
                          <w:sz w:val="24"/>
                          <w:szCs w:val="24"/>
                          <w:rtl/>
                        </w:rPr>
                        <w:t>האמור</w:t>
                      </w:r>
                      <w:r w:rsidRPr="00473418">
                        <w:rPr>
                          <w:rFonts w:cs="Tahoma"/>
                          <w:color w:val="0B5294"/>
                          <w:spacing w:val="-4"/>
                          <w:sz w:val="24"/>
                          <w:szCs w:val="24"/>
                          <w:rtl/>
                        </w:rPr>
                        <w:t xml:space="preserve"> </w:t>
                      </w:r>
                      <w:r w:rsidRPr="00473418">
                        <w:rPr>
                          <w:rFonts w:cs="Tahoma" w:hint="eastAsia"/>
                          <w:color w:val="0B5294"/>
                          <w:spacing w:val="-4"/>
                          <w:sz w:val="24"/>
                          <w:szCs w:val="24"/>
                          <w:rtl/>
                        </w:rPr>
                        <w:t>לעיל</w:t>
                      </w:r>
                      <w:r w:rsidRPr="00473418">
                        <w:rPr>
                          <w:rFonts w:cs="Tahoma"/>
                          <w:color w:val="0B5294"/>
                          <w:spacing w:val="-4"/>
                          <w:sz w:val="24"/>
                          <w:szCs w:val="24"/>
                          <w:rtl/>
                        </w:rPr>
                        <w:t xml:space="preserve"> </w:t>
                      </w:r>
                      <w:r w:rsidRPr="00473418">
                        <w:rPr>
                          <w:rFonts w:cs="Tahoma" w:hint="eastAsia"/>
                          <w:color w:val="0B5294"/>
                          <w:spacing w:val="-4"/>
                          <w:sz w:val="24"/>
                          <w:szCs w:val="24"/>
                          <w:rtl/>
                        </w:rPr>
                        <w:t>עולה</w:t>
                      </w:r>
                      <w:r w:rsidRPr="00473418">
                        <w:rPr>
                          <w:rFonts w:cs="Tahoma"/>
                          <w:color w:val="0B5294"/>
                          <w:spacing w:val="-4"/>
                          <w:sz w:val="24"/>
                          <w:szCs w:val="24"/>
                          <w:rtl/>
                        </w:rPr>
                        <w:t xml:space="preserve">, </w:t>
                      </w:r>
                      <w:r w:rsidRPr="00473418">
                        <w:rPr>
                          <w:rFonts w:cs="Tahoma" w:hint="eastAsia"/>
                          <w:color w:val="0B5294"/>
                          <w:spacing w:val="-4"/>
                          <w:sz w:val="24"/>
                          <w:szCs w:val="24"/>
                          <w:rtl/>
                        </w:rPr>
                        <w:t>ש</w:t>
                      </w:r>
                      <w:r w:rsidRPr="00FE630F">
                        <w:rPr>
                          <w:rFonts w:cs="Tahoma" w:hint="eastAsia"/>
                          <w:color w:val="0B5294"/>
                          <w:spacing w:val="-4"/>
                          <w:sz w:val="24"/>
                          <w:szCs w:val="24"/>
                          <w:rtl/>
                        </w:rPr>
                        <w:t>משהב</w:t>
                      </w:r>
                      <w:r w:rsidRPr="00FE630F">
                        <w:rPr>
                          <w:rFonts w:cs="Tahoma"/>
                          <w:color w:val="0B5294"/>
                          <w:spacing w:val="-4"/>
                          <w:sz w:val="24"/>
                          <w:szCs w:val="24"/>
                          <w:rtl/>
                        </w:rPr>
                        <w:t>"</w:t>
                      </w:r>
                      <w:r w:rsidRPr="00FE630F">
                        <w:rPr>
                          <w:rFonts w:cs="Tahoma" w:hint="eastAsia"/>
                          <w:color w:val="0B5294"/>
                          <w:spacing w:val="-4"/>
                          <w:sz w:val="24"/>
                          <w:szCs w:val="24"/>
                          <w:rtl/>
                        </w:rPr>
                        <w:t>ט</w:t>
                      </w:r>
                      <w:r w:rsidRPr="00FE630F">
                        <w:rPr>
                          <w:rFonts w:cs="Tahoma"/>
                          <w:color w:val="0B5294"/>
                          <w:spacing w:val="-4"/>
                          <w:sz w:val="24"/>
                          <w:szCs w:val="24"/>
                          <w:rtl/>
                        </w:rPr>
                        <w:t xml:space="preserve"> </w:t>
                      </w:r>
                      <w:r w:rsidR="00640626">
                        <w:rPr>
                          <w:rFonts w:cs="Tahoma"/>
                          <w:color w:val="0B5294"/>
                          <w:spacing w:val="-4"/>
                          <w:sz w:val="24"/>
                          <w:szCs w:val="24"/>
                          <w:rtl/>
                        </w:rPr>
                        <w:br/>
                      </w:r>
                      <w:r w:rsidRPr="00FE630F">
                        <w:rPr>
                          <w:rFonts w:cs="Tahoma" w:hint="eastAsia"/>
                          <w:color w:val="0B5294"/>
                          <w:spacing w:val="-4"/>
                          <w:sz w:val="24"/>
                          <w:szCs w:val="24"/>
                          <w:rtl/>
                        </w:rPr>
                        <w:t>אינו</w:t>
                      </w:r>
                      <w:r w:rsidRPr="00FE630F">
                        <w:rPr>
                          <w:rFonts w:cs="Tahoma"/>
                          <w:color w:val="0B5294"/>
                          <w:spacing w:val="-4"/>
                          <w:sz w:val="24"/>
                          <w:szCs w:val="24"/>
                          <w:rtl/>
                        </w:rPr>
                        <w:t xml:space="preserve"> </w:t>
                      </w:r>
                      <w:r w:rsidRPr="00FE630F">
                        <w:rPr>
                          <w:rFonts w:cs="Tahoma" w:hint="eastAsia"/>
                          <w:color w:val="0B5294"/>
                          <w:spacing w:val="-4"/>
                          <w:sz w:val="24"/>
                          <w:szCs w:val="24"/>
                          <w:rtl/>
                        </w:rPr>
                        <w:t>ממלא</w:t>
                      </w:r>
                      <w:r w:rsidRPr="00FE630F">
                        <w:rPr>
                          <w:rFonts w:cs="Tahoma"/>
                          <w:color w:val="0B5294"/>
                          <w:spacing w:val="-4"/>
                          <w:sz w:val="24"/>
                          <w:szCs w:val="24"/>
                          <w:rtl/>
                        </w:rPr>
                        <w:t xml:space="preserve"> </w:t>
                      </w:r>
                      <w:r w:rsidRPr="00FE630F">
                        <w:rPr>
                          <w:rFonts w:cs="Tahoma" w:hint="eastAsia"/>
                          <w:color w:val="0B5294"/>
                          <w:spacing w:val="-4"/>
                          <w:sz w:val="24"/>
                          <w:szCs w:val="24"/>
                          <w:rtl/>
                        </w:rPr>
                        <w:t>חלק</w:t>
                      </w:r>
                      <w:r w:rsidRPr="00FE630F">
                        <w:rPr>
                          <w:rFonts w:cs="Tahoma"/>
                          <w:color w:val="0B5294"/>
                          <w:spacing w:val="-4"/>
                          <w:sz w:val="24"/>
                          <w:szCs w:val="24"/>
                          <w:rtl/>
                        </w:rPr>
                        <w:t xml:space="preserve"> </w:t>
                      </w:r>
                      <w:r w:rsidRPr="00FE630F">
                        <w:rPr>
                          <w:rFonts w:cs="Tahoma" w:hint="eastAsia"/>
                          <w:color w:val="0B5294"/>
                          <w:spacing w:val="-4"/>
                          <w:sz w:val="24"/>
                          <w:szCs w:val="24"/>
                          <w:rtl/>
                        </w:rPr>
                        <w:t>לא</w:t>
                      </w:r>
                      <w:r w:rsidRPr="00FE630F">
                        <w:rPr>
                          <w:rFonts w:cs="Tahoma"/>
                          <w:color w:val="0B5294"/>
                          <w:spacing w:val="-4"/>
                          <w:sz w:val="24"/>
                          <w:szCs w:val="24"/>
                          <w:rtl/>
                        </w:rPr>
                        <w:t xml:space="preserve"> </w:t>
                      </w:r>
                      <w:r w:rsidRPr="00FE630F">
                        <w:rPr>
                          <w:rFonts w:cs="Tahoma" w:hint="eastAsia"/>
                          <w:color w:val="0B5294"/>
                          <w:spacing w:val="-4"/>
                          <w:sz w:val="24"/>
                          <w:szCs w:val="24"/>
                          <w:rtl/>
                        </w:rPr>
                        <w:t>מבוטל</w:t>
                      </w:r>
                      <w:r w:rsidRPr="00FE630F">
                        <w:rPr>
                          <w:rFonts w:cs="Tahoma"/>
                          <w:color w:val="0B5294"/>
                          <w:spacing w:val="-4"/>
                          <w:sz w:val="24"/>
                          <w:szCs w:val="24"/>
                          <w:rtl/>
                        </w:rPr>
                        <w:t xml:space="preserve"> </w:t>
                      </w:r>
                      <w:r w:rsidRPr="00FE630F">
                        <w:rPr>
                          <w:rFonts w:cs="Tahoma" w:hint="eastAsia"/>
                          <w:color w:val="0B5294"/>
                          <w:spacing w:val="-4"/>
                          <w:sz w:val="24"/>
                          <w:szCs w:val="24"/>
                          <w:rtl/>
                        </w:rPr>
                        <w:t>מההוראות</w:t>
                      </w:r>
                      <w:r w:rsidRPr="00FE630F">
                        <w:rPr>
                          <w:rFonts w:cs="Tahoma"/>
                          <w:color w:val="0B5294"/>
                          <w:spacing w:val="-4"/>
                          <w:sz w:val="24"/>
                          <w:szCs w:val="24"/>
                          <w:rtl/>
                        </w:rPr>
                        <w:t xml:space="preserve"> </w:t>
                      </w:r>
                      <w:r w:rsidRPr="00FE630F">
                        <w:rPr>
                          <w:rFonts w:cs="Tahoma" w:hint="eastAsia"/>
                          <w:color w:val="0B5294"/>
                          <w:spacing w:val="-4"/>
                          <w:sz w:val="24"/>
                          <w:szCs w:val="24"/>
                          <w:rtl/>
                        </w:rPr>
                        <w:t>ומהנהלים</w:t>
                      </w:r>
                      <w:r w:rsidRPr="00FE630F">
                        <w:rPr>
                          <w:rFonts w:cs="Tahoma"/>
                          <w:color w:val="0B5294"/>
                          <w:spacing w:val="-4"/>
                          <w:sz w:val="24"/>
                          <w:szCs w:val="24"/>
                          <w:rtl/>
                        </w:rPr>
                        <w:t xml:space="preserve"> </w:t>
                      </w:r>
                      <w:r w:rsidRPr="00FE630F">
                        <w:rPr>
                          <w:rFonts w:cs="Tahoma" w:hint="eastAsia"/>
                          <w:color w:val="0B5294"/>
                          <w:spacing w:val="-4"/>
                          <w:sz w:val="24"/>
                          <w:szCs w:val="24"/>
                          <w:rtl/>
                        </w:rPr>
                        <w:t>בנוגע</w:t>
                      </w:r>
                      <w:r w:rsidRPr="00FE630F">
                        <w:rPr>
                          <w:rFonts w:cs="Tahoma"/>
                          <w:color w:val="0B5294"/>
                          <w:spacing w:val="-4"/>
                          <w:sz w:val="24"/>
                          <w:szCs w:val="24"/>
                          <w:rtl/>
                        </w:rPr>
                        <w:t xml:space="preserve"> </w:t>
                      </w:r>
                      <w:r w:rsidRPr="00FE630F">
                        <w:rPr>
                          <w:rFonts w:cs="Tahoma" w:hint="eastAsia"/>
                          <w:color w:val="0B5294"/>
                          <w:spacing w:val="-4"/>
                          <w:sz w:val="24"/>
                          <w:szCs w:val="24"/>
                          <w:rtl/>
                        </w:rPr>
                        <w:t>להעסקת</w:t>
                      </w:r>
                      <w:r w:rsidRPr="00FE630F">
                        <w:rPr>
                          <w:rFonts w:cs="Tahoma"/>
                          <w:color w:val="0B5294"/>
                          <w:spacing w:val="-4"/>
                          <w:sz w:val="24"/>
                          <w:szCs w:val="24"/>
                          <w:rtl/>
                        </w:rPr>
                        <w:t xml:space="preserve"> </w:t>
                      </w:r>
                      <w:r w:rsidRPr="00FE630F">
                        <w:rPr>
                          <w:rFonts w:cs="Tahoma" w:hint="eastAsia"/>
                          <w:color w:val="0B5294"/>
                          <w:spacing w:val="-4"/>
                          <w:sz w:val="24"/>
                          <w:szCs w:val="24"/>
                          <w:rtl/>
                        </w:rPr>
                        <w:t>יועצים</w:t>
                      </w:r>
                      <w:r w:rsidRPr="00FE630F">
                        <w:rPr>
                          <w:rFonts w:cs="Tahoma"/>
                          <w:color w:val="0B5294"/>
                          <w:spacing w:val="-4"/>
                          <w:sz w:val="24"/>
                          <w:szCs w:val="24"/>
                          <w:rtl/>
                        </w:rPr>
                        <w:t xml:space="preserve"> </w:t>
                      </w:r>
                      <w:r w:rsidRPr="00FE630F">
                        <w:rPr>
                          <w:rFonts w:cs="Tahoma" w:hint="eastAsia"/>
                          <w:color w:val="0B5294"/>
                          <w:spacing w:val="-4"/>
                          <w:sz w:val="24"/>
                          <w:szCs w:val="24"/>
                          <w:rtl/>
                        </w:rPr>
                        <w:t>וכוח</w:t>
                      </w:r>
                      <w:r w:rsidRPr="00FE630F">
                        <w:rPr>
                          <w:rFonts w:cs="Tahoma"/>
                          <w:color w:val="0B5294"/>
                          <w:spacing w:val="-4"/>
                          <w:sz w:val="24"/>
                          <w:szCs w:val="24"/>
                          <w:rtl/>
                        </w:rPr>
                        <w:t xml:space="preserve"> </w:t>
                      </w:r>
                      <w:r w:rsidRPr="00FE630F">
                        <w:rPr>
                          <w:rFonts w:cs="Tahoma" w:hint="eastAsia"/>
                          <w:color w:val="0B5294"/>
                          <w:spacing w:val="-4"/>
                          <w:sz w:val="24"/>
                          <w:szCs w:val="24"/>
                          <w:rtl/>
                        </w:rPr>
                        <w:t>אדם</w:t>
                      </w:r>
                      <w:r w:rsidRPr="00FE630F">
                        <w:rPr>
                          <w:rFonts w:cs="Tahoma"/>
                          <w:color w:val="0B5294"/>
                          <w:spacing w:val="-4"/>
                          <w:sz w:val="24"/>
                          <w:szCs w:val="24"/>
                          <w:rtl/>
                        </w:rPr>
                        <w:t xml:space="preserve"> </w:t>
                      </w:r>
                      <w:r w:rsidRPr="00FE630F">
                        <w:rPr>
                          <w:rFonts w:cs="Tahoma" w:hint="eastAsia"/>
                          <w:color w:val="0B5294"/>
                          <w:spacing w:val="-4"/>
                          <w:sz w:val="24"/>
                          <w:szCs w:val="24"/>
                          <w:rtl/>
                        </w:rPr>
                        <w:t>חיצוני</w:t>
                      </w:r>
                      <w:r w:rsidR="00640626">
                        <w:rPr>
                          <w:rFonts w:ascii="Tahoma" w:hAnsi="Tahoma" w:cs="Tahoma" w:hint="cs"/>
                          <w:color w:val="0B5294"/>
                          <w:spacing w:val="-4"/>
                          <w:sz w:val="24"/>
                          <w:szCs w:val="24"/>
                          <w:rtl/>
                          <w:cs/>
                        </w:rPr>
                        <w:t>,</w:t>
                      </w:r>
                      <w:r w:rsidRPr="00640626" w:rsidR="00640626">
                        <w:rPr>
                          <w:rFonts w:ascii="Tahoma" w:hAnsi="Tahoma" w:cs="Tahoma"/>
                          <w:color w:val="0B5294"/>
                          <w:spacing w:val="-4"/>
                          <w:sz w:val="24"/>
                          <w:szCs w:val="24"/>
                          <w:rtl/>
                          <w:cs/>
                        </w:rPr>
                        <w:t xml:space="preserve"> </w:t>
                      </w:r>
                      <w:r w:rsidRPr="00640626" w:rsidR="00640626">
                        <w:rPr>
                          <w:rFonts w:ascii="Tahoma" w:hAnsi="Tahoma" w:cs="Tahoma"/>
                          <w:color w:val="0B5294"/>
                          <w:spacing w:val="-4"/>
                          <w:sz w:val="24"/>
                          <w:szCs w:val="24"/>
                          <w:rtl/>
                        </w:rPr>
                        <w:t xml:space="preserve">ומספר לא מבוטל של יועצים </w:t>
                      </w:r>
                      <w:r w:rsidRPr="00640626" w:rsidR="00640626">
                        <w:rPr>
                          <w:rFonts w:ascii="Tahoma" w:hAnsi="Tahoma" w:cs="Tahoma"/>
                          <w:color w:val="0B5294"/>
                          <w:spacing w:val="-4"/>
                          <w:sz w:val="24"/>
                          <w:szCs w:val="24"/>
                          <w:rtl/>
                        </w:rPr>
                        <w:t>במשהב"ט</w:t>
                      </w:r>
                      <w:r w:rsidRPr="00640626" w:rsidR="00640626">
                        <w:rPr>
                          <w:rFonts w:ascii="Tahoma" w:hAnsi="Tahoma" w:cs="Tahoma"/>
                          <w:color w:val="0B5294"/>
                          <w:spacing w:val="-4"/>
                          <w:sz w:val="24"/>
                          <w:szCs w:val="24"/>
                          <w:rtl/>
                        </w:rPr>
                        <w:t xml:space="preserve"> משמש כתחליפי תקינה</w:t>
                      </w:r>
                    </w:p>
                    <w:p w:rsidR="00FE630F" w:rsidRPr="00373C5D" w:rsidP="00FE630F">
                      <w:pPr>
                        <w:spacing w:before="120" w:after="0" w:line="240" w:lineRule="atLeast"/>
                        <w:rPr>
                          <w:rFonts w:cs="Tahoma"/>
                          <w:b/>
                          <w:bCs/>
                          <w:color w:val="0B5294"/>
                          <w:sz w:val="48"/>
                          <w:szCs w:val="48"/>
                          <w:rtl/>
                        </w:rPr>
                      </w:pPr>
                      <w:drawing>
                        <wp:inline distT="0" distB="0" distL="0" distR="0">
                          <wp:extent cx="288000" cy="31337"/>
                          <wp:effectExtent l="0" t="0" r="0" b="6985"/>
                          <wp:docPr id="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7295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0066B" w:rsidRPr="00CF2E44" w:rsidP="008B4E64">
      <w:pPr>
        <w:pStyle w:val="RESHET"/>
        <w:rPr>
          <w:rtl/>
        </w:rPr>
      </w:pPr>
      <w:r w:rsidRPr="00CF2E44">
        <w:rPr>
          <w:rFonts w:hint="cs"/>
          <w:rtl/>
        </w:rPr>
        <w:t xml:space="preserve">על אף שמשרדי ממשלה אחרים הסדירו לא מכבר את נושא ההעסקה של יועצי "כתף אל כתף", משהב"ט עדיין ממשיך להעסיק יועצים באופן זה, </w:t>
      </w:r>
      <w:r w:rsidRPr="00CF2E44">
        <w:rPr>
          <w:rFonts w:hint="eastAsia"/>
          <w:rtl/>
        </w:rPr>
        <w:t>וניכרים</w:t>
      </w:r>
      <w:r w:rsidRPr="00CF2E44">
        <w:rPr>
          <w:rtl/>
        </w:rPr>
        <w:t xml:space="preserve"> בו אופני העסקה </w:t>
      </w:r>
      <w:r w:rsidRPr="00CF2E44">
        <w:rPr>
          <w:rFonts w:hint="eastAsia"/>
          <w:rtl/>
        </w:rPr>
        <w:t>שלא</w:t>
      </w:r>
      <w:r w:rsidRPr="00CF2E44">
        <w:rPr>
          <w:rtl/>
        </w:rPr>
        <w:t xml:space="preserve"> </w:t>
      </w:r>
      <w:r w:rsidRPr="00CF2E44">
        <w:rPr>
          <w:rFonts w:hint="eastAsia"/>
          <w:rtl/>
        </w:rPr>
        <w:t>אמורים</w:t>
      </w:r>
      <w:r w:rsidRPr="00CF2E44">
        <w:rPr>
          <w:rtl/>
        </w:rPr>
        <w:t xml:space="preserve"> </w:t>
      </w:r>
      <w:r w:rsidRPr="00CF2E44">
        <w:rPr>
          <w:rFonts w:hint="eastAsia"/>
          <w:rtl/>
        </w:rPr>
        <w:t>היו</w:t>
      </w:r>
      <w:r w:rsidRPr="00CF2E44">
        <w:rPr>
          <w:rtl/>
        </w:rPr>
        <w:t xml:space="preserve"> </w:t>
      </w:r>
      <w:r w:rsidRPr="00CF2E44">
        <w:rPr>
          <w:rFonts w:hint="eastAsia"/>
          <w:rtl/>
        </w:rPr>
        <w:t>להתקיים</w:t>
      </w:r>
      <w:r w:rsidRPr="00CF2E44">
        <w:rPr>
          <w:rtl/>
        </w:rPr>
        <w:t xml:space="preserve"> </w:t>
      </w:r>
      <w:r w:rsidRPr="00CF2E44">
        <w:rPr>
          <w:rFonts w:hint="eastAsia"/>
          <w:rtl/>
        </w:rPr>
        <w:t>עוד</w:t>
      </w:r>
      <w:r w:rsidRPr="00CF2E44">
        <w:rPr>
          <w:rFonts w:hint="cs"/>
          <w:rtl/>
        </w:rPr>
        <w:t xml:space="preserve">. כמו כן, משהב"ט העסיק יועצים שהשירות שסיפקו לא היה, לכאורה, בעל מאפיינים של עבודת ייעוץ הדורשת מומחיות או ידע מיוחדים. </w:t>
      </w:r>
    </w:p>
    <w:p w:rsidR="00D0066B" w:rsidRPr="00CF2E44" w:rsidP="008B4E64">
      <w:pPr>
        <w:pStyle w:val="RESHET"/>
        <w:rPr>
          <w:rtl/>
        </w:rPr>
      </w:pPr>
      <w:r w:rsidRPr="00CF2E44">
        <w:rPr>
          <w:rFonts w:hint="cs"/>
          <w:rtl/>
        </w:rPr>
        <w:t xml:space="preserve">משרד מבקר המדינה מעיר כי על משהב"ט, על נש"ם ועל חשכ"ל לפעול לאלתר להסדרת העסקת יועצים ועובדי חוץ בהתאם להוראות ולנהלים. זאת, בין היתר, גם בשל החשש שמשהב"ט יידרש לקלוט עובדים אלה, שלא בהתאם לצרכיו העדכניים ולסדרי העדיפות שלו; מצב שעלול להיווצר כתוצאה מכך שהיועצים שאותם מעסיק משהב"ט, בניגוד להוראות החוק ולפסיקה, עלולים להגיש בעתיד תביעה נגדו להכרה ביחסי עובד-מעסיק. </w:t>
      </w:r>
    </w:p>
    <w:p w:rsidR="00D0066B" w:rsidRPr="00CF2E44" w:rsidP="008B4E64">
      <w:pPr>
        <w:pStyle w:val="RESHET"/>
        <w:rPr>
          <w:rtl/>
        </w:rPr>
      </w:pPr>
      <w:r w:rsidRPr="00CF2E44">
        <w:rPr>
          <w:rFonts w:hint="cs"/>
          <w:rtl/>
        </w:rPr>
        <w:t>זאת ועוד, על משהב"ט לערוך רה-ארגון מקיף באגפים השונים, ובמסגרתו לקבוע תחומי פעילות שראוי ומותר שיתקיימו</w:t>
      </w:r>
      <w:r w:rsidRPr="00CF2E44">
        <w:rPr>
          <w:rtl/>
        </w:rPr>
        <w:t xml:space="preserve"> במיקור חוץ </w:t>
      </w:r>
      <w:r w:rsidRPr="00CF2E44">
        <w:rPr>
          <w:rFonts w:hint="cs"/>
          <w:rtl/>
        </w:rPr>
        <w:t xml:space="preserve">בלבד, </w:t>
      </w:r>
      <w:r w:rsidRPr="00CF2E44">
        <w:rPr>
          <w:rtl/>
        </w:rPr>
        <w:t xml:space="preserve">ותחומים </w:t>
      </w:r>
      <w:r w:rsidRPr="00CF2E44">
        <w:rPr>
          <w:rFonts w:hint="cs"/>
          <w:rtl/>
        </w:rPr>
        <w:t>ש</w:t>
      </w:r>
      <w:r w:rsidRPr="00CF2E44">
        <w:rPr>
          <w:rtl/>
        </w:rPr>
        <w:t>בהם יועסקו עובדי משהב"ט</w:t>
      </w:r>
      <w:r w:rsidRPr="00CF2E44">
        <w:rPr>
          <w:rFonts w:hint="cs"/>
          <w:rtl/>
        </w:rPr>
        <w:t xml:space="preserve"> בלבד</w:t>
      </w:r>
      <w:r w:rsidRPr="00CF2E44">
        <w:rPr>
          <w:rtl/>
        </w:rPr>
        <w:t>, כך שבסופו לא יועסקו יותר</w:t>
      </w:r>
      <w:r w:rsidRPr="00CF2E44">
        <w:rPr>
          <w:rFonts w:hint="cs"/>
          <w:rtl/>
        </w:rPr>
        <w:t xml:space="preserve"> בתחומים אלה </w:t>
      </w:r>
      <w:r w:rsidRPr="00CF2E44">
        <w:rPr>
          <w:rtl/>
        </w:rPr>
        <w:t xml:space="preserve">תחליפי תקינה. </w:t>
      </w:r>
    </w:p>
    <w:p w:rsidR="00D0066B" w:rsidP="008B4E64">
      <w:pPr>
        <w:spacing w:line="240" w:lineRule="exact"/>
        <w:ind w:right="2268"/>
        <w:jc w:val="both"/>
        <w:rPr>
          <w:rFonts w:ascii="Tahoma" w:eastAsia="Times New Roman" w:hAnsi="Tahoma" w:cs="Tahoma"/>
          <w:b/>
          <w:bCs/>
          <w:sz w:val="17"/>
          <w:szCs w:val="17"/>
          <w:lang w:eastAsia="he-IL"/>
        </w:rPr>
      </w:pPr>
    </w:p>
    <w:p w:rsidR="008B4E64" w:rsidRPr="00CF2E44" w:rsidP="008B4E64">
      <w:pPr>
        <w:spacing w:line="240" w:lineRule="exact"/>
        <w:ind w:right="2268"/>
        <w:jc w:val="both"/>
        <w:rPr>
          <w:rFonts w:ascii="Tahoma" w:eastAsia="Times New Roman" w:hAnsi="Tahoma" w:cs="Tahoma"/>
          <w:b/>
          <w:bCs/>
          <w:sz w:val="17"/>
          <w:szCs w:val="17"/>
          <w:rtl/>
          <w:lang w:eastAsia="he-IL"/>
        </w:rPr>
      </w:pPr>
    </w:p>
    <w:p w:rsidR="00D0066B" w:rsidRPr="00152932" w:rsidP="008B4E64">
      <w:pPr>
        <w:pStyle w:val="KOT4"/>
        <w:rPr>
          <w:rFonts w:eastAsiaTheme="majorEastAsia"/>
          <w:rtl/>
        </w:rPr>
      </w:pPr>
      <w:r w:rsidRPr="00152932">
        <w:rPr>
          <w:rFonts w:eastAsiaTheme="majorEastAsia" w:hint="cs"/>
          <w:rtl/>
        </w:rPr>
        <w:t>היעדרה של בחינת חליפיות כוח אדם</w:t>
      </w:r>
      <w:r w:rsidRPr="00152932">
        <w:rPr>
          <w:rFonts w:eastAsiaTheme="majorEastAsia"/>
          <w:rtl/>
        </w:rPr>
        <w:t xml:space="preserve"> </w:t>
      </w:r>
      <w:r w:rsidRPr="00152932">
        <w:rPr>
          <w:rFonts w:eastAsiaTheme="majorEastAsia" w:hint="cs"/>
          <w:rtl/>
        </w:rPr>
        <w:t>בהליך העסקת</w:t>
      </w:r>
      <w:r w:rsidRPr="00152932">
        <w:rPr>
          <w:rFonts w:eastAsiaTheme="majorEastAsia"/>
          <w:rtl/>
        </w:rPr>
        <w:t xml:space="preserve"> </w:t>
      </w:r>
      <w:r w:rsidRPr="00152932">
        <w:rPr>
          <w:rFonts w:eastAsiaTheme="majorEastAsia" w:hint="cs"/>
          <w:rtl/>
        </w:rPr>
        <w:t>יועצים</w:t>
      </w:r>
    </w:p>
    <w:p w:rsidR="00D0066B" w:rsidRPr="008B4E64" w:rsidP="008B4E64">
      <w:pPr>
        <w:pStyle w:val="ListParagraph"/>
        <w:numPr>
          <w:ilvl w:val="0"/>
          <w:numId w:val="36"/>
        </w:numPr>
        <w:spacing w:line="240" w:lineRule="exact"/>
        <w:ind w:left="340" w:right="2268" w:hanging="340"/>
        <w:rPr>
          <w:rFonts w:eastAsia="Times New Roman"/>
          <w:b/>
          <w:bCs/>
          <w:sz w:val="17"/>
          <w:szCs w:val="17"/>
          <w:rtl/>
          <w:lang w:eastAsia="he-IL"/>
        </w:rPr>
      </w:pPr>
      <w:r w:rsidRPr="008B4E64">
        <w:rPr>
          <w:rFonts w:eastAsia="Times New Roman" w:hint="cs"/>
          <w:sz w:val="17"/>
          <w:szCs w:val="17"/>
          <w:rtl/>
          <w:lang w:eastAsia="he-IL"/>
        </w:rPr>
        <w:t>על פי התקשי"ר, "משרד המבקש להעסיק יועץ, יבדוק אם אין מדובר בעבודה שלפי טיבה ומהותה צריכה להיעשו</w:t>
      </w:r>
      <w:r w:rsidRPr="008B4E64">
        <w:rPr>
          <w:rFonts w:eastAsia="Times New Roman" w:hint="eastAsia"/>
          <w:sz w:val="17"/>
          <w:szCs w:val="17"/>
          <w:rtl/>
          <w:lang w:eastAsia="he-IL"/>
        </w:rPr>
        <w:t>ת</w:t>
      </w:r>
      <w:r w:rsidRPr="008B4E64">
        <w:rPr>
          <w:rFonts w:eastAsia="Times New Roman" w:hint="cs"/>
          <w:sz w:val="17"/>
          <w:szCs w:val="17"/>
          <w:rtl/>
          <w:lang w:eastAsia="he-IL"/>
        </w:rPr>
        <w:t xml:space="preserve"> על ידי עובד המשרד ולא על-ידי מי שאיננו עובד המשרד". גם על פי הוראת משהב"ט, כחלק מתהליך קבלת ההחלטה להתקשרות עם יועץ יש לקיים הליך של "בחינת חליפיות כוח אדם". בחינה זאת אמורה להיעשות בשילוב יחידת התקינה בגית"ם, האחראית על תקינת כוח אדם במשהב"ט וקובעת את צורכי כוח האדם באגפים השונים, טרם התכנסות ועדת היועצים. מדובר בהליך שבו על גורמי אמ"ש וגית"ם לבחון האם לצורך העסקת יועץ יש מענה במסגרת אחת או יותר מהאפשרויות הבאות: משאבי כוח האדם של המשרד, מכסת שעות נוספות, חיילות ובנות שירות לאומי, או האם ניתן לווסת תקני כוח אדם בין אגפים שונים כדי לתת מענה לצורך בתוספת כוח אדם באגף מסוים. למעשה, מטרתה של בחינת חליפיות כוח אדם היא לבחון</w:t>
      </w:r>
      <w:r w:rsidRPr="008B4E64">
        <w:rPr>
          <w:rFonts w:eastAsia="Times New Roman"/>
          <w:sz w:val="17"/>
          <w:szCs w:val="17"/>
          <w:rtl/>
          <w:lang w:eastAsia="he-IL"/>
        </w:rPr>
        <w:t xml:space="preserve"> אם כוח האדם שכבר קיים </w:t>
      </w:r>
      <w:r w:rsidRPr="008B4E64">
        <w:rPr>
          <w:rFonts w:eastAsia="Times New Roman" w:hint="eastAsia"/>
          <w:sz w:val="17"/>
          <w:szCs w:val="17"/>
          <w:rtl/>
          <w:lang w:eastAsia="he-IL"/>
        </w:rPr>
        <w:t>במשהב</w:t>
      </w:r>
      <w:r w:rsidRPr="008B4E64">
        <w:rPr>
          <w:rFonts w:eastAsia="Times New Roman"/>
          <w:sz w:val="17"/>
          <w:szCs w:val="17"/>
          <w:rtl/>
          <w:lang w:eastAsia="he-IL"/>
        </w:rPr>
        <w:t xml:space="preserve">"ט יכול לתת מענה לצורך, במקום יועצים. כלומר, </w:t>
      </w:r>
      <w:r w:rsidRPr="008B4E64">
        <w:rPr>
          <w:rFonts w:eastAsia="Times New Roman"/>
          <w:sz w:val="17"/>
          <w:szCs w:val="17"/>
          <w:rtl/>
          <w:lang w:eastAsia="he-IL"/>
        </w:rPr>
        <w:t xml:space="preserve">האם ניתן לייעל את כוח האדם שכבר מועסק </w:t>
      </w:r>
      <w:r w:rsidRPr="008B4E64">
        <w:rPr>
          <w:rFonts w:eastAsia="Times New Roman" w:hint="eastAsia"/>
          <w:sz w:val="17"/>
          <w:szCs w:val="17"/>
          <w:rtl/>
          <w:lang w:eastAsia="he-IL"/>
        </w:rPr>
        <w:t>במשהב</w:t>
      </w:r>
      <w:r w:rsidRPr="008B4E64">
        <w:rPr>
          <w:rFonts w:eastAsia="Times New Roman"/>
          <w:sz w:val="17"/>
          <w:szCs w:val="17"/>
          <w:rtl/>
          <w:lang w:eastAsia="he-IL"/>
        </w:rPr>
        <w:t xml:space="preserve">"ט במקום לקלוט כוח אדם נוסף.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כבר בדוח מבקר מערכת הביטחון משנת 2007 צוין, כי "חליפויות כוח האדם לא נמדדת, כתוצאה מכך שלא ניתן למדוד את החיסכון המושג בקיצוץ תקני כוח אדם, אל מול היקף ההתקשרות עם יועצים, או לחלופין, למדוד את העלויות העודפות שנוצרו עקב העסקת יועצים, אל מול קיצוץ בתקני כוח אדם, באותם מקרים בהם הועסקו יועצים במקום כוח אדם תקני".</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המשנה למנכ"ל משהב"ט מסר לנציגי משרד מבקר המדינה, כי החל משנת 2016 בחינת הצורך בהעסקת יועצים, לרבות בחינת חליפיות כוח אדם, נעשית במסגרת דיונים לאישור תכנית עבודה שנתית של כל אחד מאגפי משהב"ט. נציגי משרד מבקר המדינה ביקשו לקבל מגית"ם את סיכומי הדיונים שהתקיימו בתכניות העבודה של אגפי הבינוי, התקשוב ומלמ"ב שבהם נבחן הצורך בהעסקת יועצים, לרבות בחינת חליפיות כוח האדם.</w:t>
      </w:r>
    </w:p>
    <w:p w:rsidR="00D0066B" w:rsidRPr="00CF2E44" w:rsidP="008B4E64">
      <w:pPr>
        <w:spacing w:line="240" w:lineRule="exact"/>
        <w:ind w:left="340" w:right="2268"/>
        <w:jc w:val="both"/>
        <w:rPr>
          <w:rFonts w:ascii="Tahoma" w:eastAsia="Times New Roman" w:hAnsi="Tahoma" w:cs="Tahoma"/>
          <w:b/>
          <w:bCs/>
          <w:sz w:val="17"/>
          <w:szCs w:val="17"/>
          <w:rtl/>
          <w:lang w:eastAsia="he-IL"/>
        </w:rPr>
      </w:pPr>
      <w:r w:rsidRPr="00CF2E44">
        <w:rPr>
          <w:rFonts w:ascii="Tahoma" w:eastAsia="Times New Roman" w:hAnsi="Tahoma" w:cs="Tahoma" w:hint="cs"/>
          <w:sz w:val="17"/>
          <w:szCs w:val="17"/>
          <w:rtl/>
          <w:lang w:eastAsia="he-IL"/>
        </w:rPr>
        <w:t>בחינת</w:t>
      </w:r>
      <w:r w:rsidRPr="00CF2E44">
        <w:rPr>
          <w:rFonts w:ascii="Tahoma" w:eastAsia="Times New Roman" w:hAnsi="Tahoma" w:cs="Tahoma"/>
          <w:sz w:val="17"/>
          <w:szCs w:val="17"/>
          <w:rtl/>
          <w:lang w:eastAsia="he-IL"/>
        </w:rPr>
        <w:t xml:space="preserve"> סיכומי הדיונים על תכני</w:t>
      </w:r>
      <w:r w:rsidRPr="00CF2E44">
        <w:rPr>
          <w:rFonts w:ascii="Tahoma" w:eastAsia="Times New Roman" w:hAnsi="Tahoma" w:cs="Tahoma" w:hint="cs"/>
          <w:sz w:val="17"/>
          <w:szCs w:val="17"/>
          <w:rtl/>
          <w:lang w:eastAsia="he-IL"/>
        </w:rPr>
        <w:t>ו</w:t>
      </w:r>
      <w:r w:rsidRPr="00CF2E44">
        <w:rPr>
          <w:rFonts w:ascii="Tahoma" w:eastAsia="Times New Roman" w:hAnsi="Tahoma" w:cs="Tahoma"/>
          <w:sz w:val="17"/>
          <w:szCs w:val="17"/>
          <w:rtl/>
          <w:lang w:eastAsia="he-IL"/>
        </w:rPr>
        <w:t xml:space="preserve">ת </w:t>
      </w:r>
      <w:r w:rsidRPr="00CF2E44">
        <w:rPr>
          <w:rFonts w:ascii="Tahoma" w:eastAsia="Times New Roman" w:hAnsi="Tahoma" w:cs="Tahoma" w:hint="cs"/>
          <w:sz w:val="17"/>
          <w:szCs w:val="17"/>
          <w:rtl/>
          <w:lang w:eastAsia="he-IL"/>
        </w:rPr>
        <w:t>ה</w:t>
      </w:r>
      <w:r w:rsidRPr="00CF2E44">
        <w:rPr>
          <w:rFonts w:ascii="Tahoma" w:eastAsia="Times New Roman" w:hAnsi="Tahoma" w:cs="Tahoma"/>
          <w:sz w:val="17"/>
          <w:szCs w:val="17"/>
          <w:rtl/>
          <w:lang w:eastAsia="he-IL"/>
        </w:rPr>
        <w:t xml:space="preserve">עבודה של </w:t>
      </w:r>
      <w:r w:rsidRPr="00CF2E44">
        <w:rPr>
          <w:rFonts w:ascii="Tahoma" w:eastAsia="Times New Roman" w:hAnsi="Tahoma" w:cs="Tahoma" w:hint="cs"/>
          <w:sz w:val="17"/>
          <w:szCs w:val="17"/>
          <w:rtl/>
          <w:lang w:eastAsia="he-IL"/>
        </w:rPr>
        <w:t>ה</w:t>
      </w:r>
      <w:r w:rsidRPr="00CF2E44">
        <w:rPr>
          <w:rFonts w:ascii="Tahoma" w:eastAsia="Times New Roman" w:hAnsi="Tahoma" w:cs="Tahoma"/>
          <w:sz w:val="17"/>
          <w:szCs w:val="17"/>
          <w:rtl/>
          <w:lang w:eastAsia="he-IL"/>
        </w:rPr>
        <w:t xml:space="preserve">אגפים </w:t>
      </w:r>
      <w:r w:rsidRPr="00CF2E44">
        <w:rPr>
          <w:rFonts w:ascii="Tahoma" w:eastAsia="Times New Roman" w:hAnsi="Tahoma" w:cs="Tahoma" w:hint="cs"/>
          <w:sz w:val="17"/>
          <w:szCs w:val="17"/>
          <w:rtl/>
          <w:lang w:eastAsia="he-IL"/>
        </w:rPr>
        <w:t>האמורים</w:t>
      </w:r>
      <w:r w:rsidRPr="00CF2E44">
        <w:rPr>
          <w:rFonts w:ascii="Tahoma" w:eastAsia="Times New Roman" w:hAnsi="Tahoma" w:cs="Tahoma"/>
          <w:sz w:val="17"/>
          <w:szCs w:val="17"/>
          <w:rtl/>
          <w:lang w:eastAsia="he-IL"/>
        </w:rPr>
        <w:t xml:space="preserve"> </w:t>
      </w:r>
      <w:r w:rsidRPr="00CF2E44">
        <w:rPr>
          <w:rFonts w:ascii="Tahoma" w:eastAsia="Times New Roman" w:hAnsi="Tahoma" w:cs="Tahoma" w:hint="cs"/>
          <w:sz w:val="17"/>
          <w:szCs w:val="17"/>
          <w:rtl/>
          <w:lang w:eastAsia="he-IL"/>
        </w:rPr>
        <w:t xml:space="preserve">שנערכו </w:t>
      </w:r>
      <w:r w:rsidRPr="00CF2E44">
        <w:rPr>
          <w:rFonts w:ascii="Tahoma" w:eastAsia="Times New Roman" w:hAnsi="Tahoma" w:cs="Tahoma" w:hint="eastAsia"/>
          <w:sz w:val="17"/>
          <w:szCs w:val="17"/>
          <w:rtl/>
          <w:lang w:eastAsia="he-IL"/>
        </w:rPr>
        <w:t>בראשות</w:t>
      </w:r>
      <w:r w:rsidRPr="00CF2E44">
        <w:rPr>
          <w:rFonts w:ascii="Tahoma" w:eastAsia="Times New Roman" w:hAnsi="Tahoma" w:cs="Tahoma"/>
          <w:sz w:val="17"/>
          <w:szCs w:val="17"/>
          <w:rtl/>
          <w:lang w:eastAsia="he-IL"/>
        </w:rPr>
        <w:t xml:space="preserve"> המשנה למנכ"ל </w:t>
      </w:r>
      <w:r w:rsidRPr="00CF2E44">
        <w:rPr>
          <w:rFonts w:ascii="Tahoma" w:eastAsia="Times New Roman" w:hAnsi="Tahoma" w:cs="Tahoma" w:hint="eastAsia"/>
          <w:sz w:val="17"/>
          <w:szCs w:val="17"/>
          <w:rtl/>
          <w:lang w:eastAsia="he-IL"/>
        </w:rPr>
        <w:t>משהב</w:t>
      </w:r>
      <w:r w:rsidRPr="00CF2E44">
        <w:rPr>
          <w:rFonts w:ascii="Tahoma" w:eastAsia="Times New Roman" w:hAnsi="Tahoma" w:cs="Tahoma"/>
          <w:sz w:val="17"/>
          <w:szCs w:val="17"/>
          <w:rtl/>
          <w:lang w:eastAsia="he-IL"/>
        </w:rPr>
        <w:t xml:space="preserve">"ט </w:t>
      </w:r>
      <w:r w:rsidRPr="00CF2E44">
        <w:rPr>
          <w:rFonts w:ascii="Tahoma" w:eastAsia="Times New Roman" w:hAnsi="Tahoma" w:cs="Tahoma" w:hint="eastAsia"/>
          <w:sz w:val="17"/>
          <w:szCs w:val="17"/>
          <w:rtl/>
          <w:lang w:eastAsia="he-IL"/>
        </w:rPr>
        <w:t>ו</w:t>
      </w:r>
      <w:r w:rsidRPr="00CF2E44">
        <w:rPr>
          <w:rFonts w:ascii="Tahoma" w:eastAsia="Times New Roman" w:hAnsi="Tahoma" w:cs="Tahoma" w:hint="cs"/>
          <w:sz w:val="17"/>
          <w:szCs w:val="17"/>
          <w:rtl/>
          <w:lang w:eastAsia="he-IL"/>
        </w:rPr>
        <w:t xml:space="preserve">לאחר מכן </w:t>
      </w:r>
      <w:r w:rsidRPr="00CF2E44">
        <w:rPr>
          <w:rFonts w:ascii="Tahoma" w:eastAsia="Times New Roman" w:hAnsi="Tahoma" w:cs="Tahoma" w:hint="eastAsia"/>
          <w:sz w:val="17"/>
          <w:szCs w:val="17"/>
          <w:rtl/>
          <w:lang w:eastAsia="he-IL"/>
        </w:rPr>
        <w:t>בראשות</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מנכ</w:t>
      </w:r>
      <w:r w:rsidRPr="00CF2E44">
        <w:rPr>
          <w:rFonts w:ascii="Tahoma" w:eastAsia="Times New Roman" w:hAnsi="Tahoma" w:cs="Tahoma"/>
          <w:sz w:val="17"/>
          <w:szCs w:val="17"/>
          <w:rtl/>
          <w:lang w:eastAsia="he-IL"/>
        </w:rPr>
        <w:t xml:space="preserve">"ל </w:t>
      </w:r>
      <w:r w:rsidRPr="00CF2E44">
        <w:rPr>
          <w:rFonts w:ascii="Tahoma" w:eastAsia="Times New Roman" w:hAnsi="Tahoma" w:cs="Tahoma" w:hint="eastAsia"/>
          <w:sz w:val="17"/>
          <w:szCs w:val="17"/>
          <w:rtl/>
          <w:lang w:eastAsia="he-IL"/>
        </w:rPr>
        <w:t>משהב</w:t>
      </w:r>
      <w:r w:rsidRPr="00CF2E44">
        <w:rPr>
          <w:rFonts w:ascii="Tahoma" w:eastAsia="Times New Roman" w:hAnsi="Tahoma" w:cs="Tahoma"/>
          <w:sz w:val="17"/>
          <w:szCs w:val="17"/>
          <w:rtl/>
          <w:lang w:eastAsia="he-IL"/>
        </w:rPr>
        <w:t>"ט</w:t>
      </w:r>
      <w:r w:rsidRPr="00CF2E44">
        <w:rPr>
          <w:rFonts w:ascii="Tahoma" w:eastAsia="Times New Roman" w:hAnsi="Tahoma" w:cs="Tahoma" w:hint="cs"/>
          <w:sz w:val="17"/>
          <w:szCs w:val="17"/>
          <w:rtl/>
          <w:lang w:eastAsia="he-IL"/>
        </w:rPr>
        <w:t xml:space="preserve"> </w:t>
      </w:r>
      <w:r w:rsidRPr="00CF2E44">
        <w:rPr>
          <w:rFonts w:ascii="Tahoma" w:eastAsia="Times New Roman" w:hAnsi="Tahoma" w:cs="Tahoma" w:hint="eastAsia"/>
          <w:sz w:val="17"/>
          <w:szCs w:val="17"/>
          <w:rtl/>
          <w:lang w:eastAsia="he-IL"/>
        </w:rPr>
        <w:t>העלתה</w:t>
      </w:r>
      <w:r w:rsidRPr="00CF2E44">
        <w:rPr>
          <w:rFonts w:ascii="Tahoma" w:eastAsia="Times New Roman" w:hAnsi="Tahoma" w:cs="Tahoma"/>
          <w:sz w:val="17"/>
          <w:szCs w:val="17"/>
          <w:rtl/>
          <w:lang w:eastAsia="he-IL"/>
        </w:rPr>
        <w:t xml:space="preserve">, כי אמנם נציגי </w:t>
      </w:r>
      <w:r w:rsidRPr="00CF2E44">
        <w:rPr>
          <w:rFonts w:ascii="Tahoma" w:eastAsia="Times New Roman" w:hAnsi="Tahoma" w:cs="Tahoma" w:hint="eastAsia"/>
          <w:sz w:val="17"/>
          <w:szCs w:val="17"/>
          <w:rtl/>
          <w:lang w:eastAsia="he-IL"/>
        </w:rPr>
        <w:t>גית</w:t>
      </w:r>
      <w:r w:rsidRPr="00CF2E44">
        <w:rPr>
          <w:rFonts w:ascii="Tahoma" w:eastAsia="Times New Roman" w:hAnsi="Tahoma" w:cs="Tahoma"/>
          <w:sz w:val="17"/>
          <w:szCs w:val="17"/>
          <w:rtl/>
          <w:lang w:eastAsia="he-IL"/>
        </w:rPr>
        <w:t xml:space="preserve">"ם נוטלים חלק בדיונים על אישור תכניות העבודה, אך מלבד התייחסות </w:t>
      </w:r>
      <w:r w:rsidRPr="00CF2E44">
        <w:rPr>
          <w:rFonts w:ascii="Tahoma" w:eastAsia="Times New Roman" w:hAnsi="Tahoma" w:cs="Tahoma" w:hint="eastAsia"/>
          <w:sz w:val="17"/>
          <w:szCs w:val="17"/>
          <w:rtl/>
          <w:lang w:eastAsia="he-IL"/>
        </w:rPr>
        <w:t>כללית</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ביותר</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לנושא</w:t>
      </w:r>
      <w:r w:rsidRPr="00CF2E44">
        <w:rPr>
          <w:rFonts w:ascii="Tahoma" w:eastAsia="Times New Roman" w:hAnsi="Tahoma" w:cs="Tahoma"/>
          <w:sz w:val="17"/>
          <w:szCs w:val="17"/>
          <w:rtl/>
          <w:lang w:eastAsia="he-IL"/>
        </w:rPr>
        <w:t xml:space="preserve"> </w:t>
      </w:r>
      <w:r w:rsidRPr="00CF2E44">
        <w:rPr>
          <w:rFonts w:ascii="Tahoma" w:eastAsia="Times New Roman" w:hAnsi="Tahoma" w:cs="Tahoma" w:hint="eastAsia"/>
          <w:sz w:val="17"/>
          <w:szCs w:val="17"/>
          <w:rtl/>
          <w:lang w:eastAsia="he-IL"/>
        </w:rPr>
        <w:t>יועצים</w:t>
      </w:r>
      <w:r w:rsidRPr="00CF2E44">
        <w:rPr>
          <w:rFonts w:ascii="Tahoma" w:eastAsia="Times New Roman" w:hAnsi="Tahoma" w:cs="Tahoma" w:hint="cs"/>
          <w:sz w:val="17"/>
          <w:szCs w:val="17"/>
          <w:rtl/>
          <w:lang w:eastAsia="he-IL"/>
        </w:rPr>
        <w:t>,</w:t>
      </w:r>
      <w:r w:rsidRPr="00CF2E44">
        <w:rPr>
          <w:rFonts w:ascii="Tahoma" w:eastAsia="Times New Roman" w:hAnsi="Tahoma" w:cs="Tahoma"/>
          <w:sz w:val="17"/>
          <w:szCs w:val="17"/>
          <w:rtl/>
          <w:lang w:eastAsia="he-IL"/>
        </w:rPr>
        <w:t xml:space="preserve"> </w:t>
      </w:r>
      <w:r w:rsidRPr="00CF2E44">
        <w:rPr>
          <w:rFonts w:ascii="Tahoma" w:eastAsia="Times New Roman" w:hAnsi="Tahoma" w:cs="Tahoma" w:hint="cs"/>
          <w:sz w:val="17"/>
          <w:szCs w:val="17"/>
          <w:rtl/>
          <w:lang w:eastAsia="he-IL"/>
        </w:rPr>
        <w:t xml:space="preserve">אין אזכור לנושא </w:t>
      </w:r>
      <w:r w:rsidRPr="00CF2E44">
        <w:rPr>
          <w:rFonts w:ascii="Tahoma" w:eastAsia="Times New Roman" w:hAnsi="Tahoma" w:cs="Tahoma"/>
          <w:sz w:val="17"/>
          <w:szCs w:val="17"/>
          <w:rtl/>
          <w:lang w:eastAsia="he-IL"/>
        </w:rPr>
        <w:t>בחינ</w:t>
      </w:r>
      <w:r w:rsidRPr="00CF2E44">
        <w:rPr>
          <w:rFonts w:ascii="Tahoma" w:eastAsia="Times New Roman" w:hAnsi="Tahoma" w:cs="Tahoma" w:hint="cs"/>
          <w:sz w:val="17"/>
          <w:szCs w:val="17"/>
          <w:rtl/>
          <w:lang w:eastAsia="he-IL"/>
        </w:rPr>
        <w:t>ת</w:t>
      </w:r>
      <w:r w:rsidRPr="00CF2E44">
        <w:rPr>
          <w:rFonts w:ascii="Tahoma" w:eastAsia="Times New Roman" w:hAnsi="Tahoma" w:cs="Tahoma"/>
          <w:sz w:val="17"/>
          <w:szCs w:val="17"/>
          <w:rtl/>
          <w:lang w:eastAsia="he-IL"/>
        </w:rPr>
        <w:t xml:space="preserve"> חליפיות כוח אדם</w:t>
      </w:r>
      <w:r w:rsidRPr="00CF2E44">
        <w:rPr>
          <w:rFonts w:ascii="Tahoma" w:eastAsia="Times New Roman" w:hAnsi="Tahoma" w:cs="Tahoma" w:hint="cs"/>
          <w:sz w:val="17"/>
          <w:szCs w:val="17"/>
          <w:rtl/>
          <w:lang w:eastAsia="he-IL"/>
        </w:rPr>
        <w:t xml:space="preserve">. </w:t>
      </w:r>
    </w:p>
    <w:p w:rsidR="00D0066B" w:rsidRPr="00CF2E44" w:rsidP="008B4E64">
      <w:pPr>
        <w:spacing w:after="240" w:line="240" w:lineRule="exact"/>
        <w:ind w:left="340" w:right="2268"/>
        <w:jc w:val="both"/>
        <w:rPr>
          <w:rFonts w:ascii="Tahoma" w:eastAsia="Times New Roman" w:hAnsi="Tahoma" w:cs="Tahoma"/>
          <w:b/>
          <w:bCs/>
          <w:sz w:val="17"/>
          <w:szCs w:val="17"/>
          <w:rtl/>
          <w:lang w:eastAsia="he-IL"/>
        </w:rPr>
      </w:pPr>
      <w:r w:rsidRPr="00CF2E44">
        <w:rPr>
          <w:rFonts w:ascii="Tahoma" w:hAnsi="Tahoma" w:cs="Tahoma" w:hint="cs"/>
          <w:sz w:val="17"/>
          <w:szCs w:val="17"/>
          <w:rtl/>
          <w:lang w:eastAsia="he-IL"/>
        </w:rPr>
        <w:t xml:space="preserve">בהמשך, העבירו נציגי גית"ם לנציגי משרד מבקר המדינה דוגמאות מתכניות עבודה של אגף הכספים ושל מינהל ההרכשה והייצור, ולגביהם ציינו, כי "יש בהם התייחסות פרטנית לנושא יועצים". הדוגמאות כללו שתי טבלאות שבהן הוצג מספר היועצים, היקף שעות העסקה, היחידות והמשימות שבהן יועסקו והתקציב הנדרש להעסקתם. גם בדוגמאות אלה לא נמצא ולו אזכור אחד לכך, </w:t>
      </w:r>
      <w:r w:rsidRPr="00CF2E44">
        <w:rPr>
          <w:rFonts w:ascii="Tahoma" w:eastAsia="Times New Roman" w:hAnsi="Tahoma" w:cs="Tahoma" w:hint="cs"/>
          <w:sz w:val="17"/>
          <w:szCs w:val="17"/>
          <w:rtl/>
          <w:lang w:eastAsia="he-IL"/>
        </w:rPr>
        <w:t>שהתקיים דיון בהיקף היועצים ובצורך בהעסקתם, וממילא גם לא נבחנה חליפיות כוח אדם,</w:t>
      </w:r>
      <w:r w:rsidRPr="00CF2E44">
        <w:rPr>
          <w:rFonts w:ascii="Tahoma" w:hAnsi="Tahoma" w:cs="Tahoma" w:hint="cs"/>
          <w:sz w:val="17"/>
          <w:szCs w:val="17"/>
          <w:rtl/>
          <w:lang w:eastAsia="he-IL"/>
        </w:rPr>
        <w:t xml:space="preserve"> שעשויה לייתר את הצורך בהעסקת יועץ חיצוני.</w:t>
      </w:r>
      <w:r w:rsidRPr="00CF2E44">
        <w:rPr>
          <w:rFonts w:ascii="Tahoma" w:eastAsia="Times New Roman" w:hAnsi="Tahoma" w:cs="Tahoma" w:hint="cs"/>
          <w:b/>
          <w:bCs/>
          <w:sz w:val="17"/>
          <w:szCs w:val="17"/>
          <w:rtl/>
          <w:lang w:eastAsia="he-IL"/>
        </w:rPr>
        <w:t xml:space="preserve"> </w:t>
      </w:r>
      <w:r w:rsidRPr="0012789B" w:rsidR="00552A32">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52A32" w:rsidRPr="00373C5D" w:rsidP="00552A3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009197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7557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52A32" w:rsidRPr="00881D99" w:rsidP="00552A32">
                            <w:pPr>
                              <w:spacing w:after="0" w:line="240" w:lineRule="auto"/>
                              <w:rPr>
                                <w:color w:val="0B5294"/>
                                <w:spacing w:val="-4"/>
                                <w:sz w:val="24"/>
                                <w:szCs w:val="24"/>
                                <w:rtl/>
                                <w:cs/>
                              </w:rPr>
                            </w:pPr>
                            <w:r w:rsidRPr="00552A32">
                              <w:rPr>
                                <w:rFonts w:cs="Tahoma" w:hint="eastAsia"/>
                                <w:color w:val="0B5294"/>
                                <w:spacing w:val="-4"/>
                                <w:sz w:val="24"/>
                                <w:szCs w:val="24"/>
                                <w:rtl/>
                              </w:rPr>
                              <w:t>לא</w:t>
                            </w:r>
                            <w:r w:rsidRPr="00552A32">
                              <w:rPr>
                                <w:rFonts w:cs="Tahoma"/>
                                <w:color w:val="0B5294"/>
                                <w:spacing w:val="-4"/>
                                <w:sz w:val="24"/>
                                <w:szCs w:val="24"/>
                                <w:rtl/>
                              </w:rPr>
                              <w:t xml:space="preserve"> </w:t>
                            </w:r>
                            <w:r w:rsidRPr="00552A32">
                              <w:rPr>
                                <w:rFonts w:cs="Tahoma" w:hint="eastAsia"/>
                                <w:color w:val="0B5294"/>
                                <w:spacing w:val="-4"/>
                                <w:sz w:val="24"/>
                                <w:szCs w:val="24"/>
                                <w:rtl/>
                              </w:rPr>
                              <w:t>נמצא</w:t>
                            </w:r>
                            <w:r w:rsidRPr="00552A32">
                              <w:rPr>
                                <w:rFonts w:cs="Tahoma"/>
                                <w:color w:val="0B5294"/>
                                <w:spacing w:val="-4"/>
                                <w:sz w:val="24"/>
                                <w:szCs w:val="24"/>
                                <w:rtl/>
                              </w:rPr>
                              <w:t xml:space="preserve"> </w:t>
                            </w:r>
                            <w:r w:rsidRPr="00552A32">
                              <w:rPr>
                                <w:rFonts w:cs="Tahoma" w:hint="eastAsia"/>
                                <w:color w:val="0B5294"/>
                                <w:spacing w:val="-4"/>
                                <w:sz w:val="24"/>
                                <w:szCs w:val="24"/>
                                <w:rtl/>
                              </w:rPr>
                              <w:t>ולו</w:t>
                            </w:r>
                            <w:r w:rsidRPr="00552A32">
                              <w:rPr>
                                <w:rFonts w:cs="Tahoma"/>
                                <w:color w:val="0B5294"/>
                                <w:spacing w:val="-4"/>
                                <w:sz w:val="24"/>
                                <w:szCs w:val="24"/>
                                <w:rtl/>
                              </w:rPr>
                              <w:t xml:space="preserve"> </w:t>
                            </w:r>
                            <w:r w:rsidRPr="00552A32">
                              <w:rPr>
                                <w:rFonts w:cs="Tahoma" w:hint="eastAsia"/>
                                <w:color w:val="0B5294"/>
                                <w:spacing w:val="-4"/>
                                <w:sz w:val="24"/>
                                <w:szCs w:val="24"/>
                                <w:rtl/>
                              </w:rPr>
                              <w:t>אזכור</w:t>
                            </w:r>
                            <w:r w:rsidRPr="00552A32">
                              <w:rPr>
                                <w:rFonts w:cs="Tahoma"/>
                                <w:color w:val="0B5294"/>
                                <w:spacing w:val="-4"/>
                                <w:sz w:val="24"/>
                                <w:szCs w:val="24"/>
                                <w:rtl/>
                              </w:rPr>
                              <w:t xml:space="preserve"> </w:t>
                            </w:r>
                            <w:r w:rsidRPr="00552A32">
                              <w:rPr>
                                <w:rFonts w:cs="Tahoma" w:hint="eastAsia"/>
                                <w:color w:val="0B5294"/>
                                <w:spacing w:val="-4"/>
                                <w:sz w:val="24"/>
                                <w:szCs w:val="24"/>
                                <w:rtl/>
                              </w:rPr>
                              <w:t>אחד</w:t>
                            </w:r>
                            <w:r w:rsidRPr="00552A32">
                              <w:rPr>
                                <w:rFonts w:cs="Tahoma"/>
                                <w:color w:val="0B5294"/>
                                <w:spacing w:val="-4"/>
                                <w:sz w:val="24"/>
                                <w:szCs w:val="24"/>
                                <w:rtl/>
                              </w:rPr>
                              <w:t xml:space="preserve"> </w:t>
                            </w:r>
                            <w:r w:rsidRPr="00552A32">
                              <w:rPr>
                                <w:rFonts w:cs="Tahoma" w:hint="eastAsia"/>
                                <w:color w:val="0B5294"/>
                                <w:spacing w:val="-4"/>
                                <w:sz w:val="24"/>
                                <w:szCs w:val="24"/>
                                <w:rtl/>
                              </w:rPr>
                              <w:t>לכך</w:t>
                            </w:r>
                            <w:r w:rsidRPr="00552A32">
                              <w:rPr>
                                <w:rFonts w:cs="Tahoma"/>
                                <w:color w:val="0B5294"/>
                                <w:spacing w:val="-4"/>
                                <w:sz w:val="24"/>
                                <w:szCs w:val="24"/>
                                <w:rtl/>
                              </w:rPr>
                              <w:t xml:space="preserve">, </w:t>
                            </w:r>
                            <w:r w:rsidRPr="00552A32">
                              <w:rPr>
                                <w:rFonts w:cs="Tahoma" w:hint="eastAsia"/>
                                <w:color w:val="0B5294"/>
                                <w:spacing w:val="-4"/>
                                <w:sz w:val="24"/>
                                <w:szCs w:val="24"/>
                                <w:rtl/>
                              </w:rPr>
                              <w:t>שהתקיים</w:t>
                            </w:r>
                            <w:r w:rsidRPr="00552A32">
                              <w:rPr>
                                <w:rFonts w:cs="Tahoma"/>
                                <w:color w:val="0B5294"/>
                                <w:spacing w:val="-4"/>
                                <w:sz w:val="24"/>
                                <w:szCs w:val="24"/>
                                <w:rtl/>
                              </w:rPr>
                              <w:t xml:space="preserve"> </w:t>
                            </w:r>
                            <w:r w:rsidRPr="00552A32">
                              <w:rPr>
                                <w:rFonts w:cs="Tahoma" w:hint="eastAsia"/>
                                <w:color w:val="0B5294"/>
                                <w:spacing w:val="-4"/>
                                <w:sz w:val="24"/>
                                <w:szCs w:val="24"/>
                                <w:rtl/>
                              </w:rPr>
                              <w:t>דיון</w:t>
                            </w:r>
                            <w:r w:rsidRPr="00552A32">
                              <w:rPr>
                                <w:rFonts w:cs="Tahoma"/>
                                <w:color w:val="0B5294"/>
                                <w:spacing w:val="-4"/>
                                <w:sz w:val="24"/>
                                <w:szCs w:val="24"/>
                                <w:rtl/>
                              </w:rPr>
                              <w:t xml:space="preserve"> </w:t>
                            </w:r>
                            <w:r w:rsidRPr="00552A32">
                              <w:rPr>
                                <w:rFonts w:cs="Tahoma" w:hint="eastAsia"/>
                                <w:color w:val="0B5294"/>
                                <w:spacing w:val="-4"/>
                                <w:sz w:val="24"/>
                                <w:szCs w:val="24"/>
                                <w:rtl/>
                              </w:rPr>
                              <w:t>בהיקף</w:t>
                            </w:r>
                            <w:r w:rsidRPr="00552A32">
                              <w:rPr>
                                <w:rFonts w:cs="Tahoma"/>
                                <w:color w:val="0B5294"/>
                                <w:spacing w:val="-4"/>
                                <w:sz w:val="24"/>
                                <w:szCs w:val="24"/>
                                <w:rtl/>
                              </w:rPr>
                              <w:t xml:space="preserve"> </w:t>
                            </w:r>
                            <w:r w:rsidRPr="00552A32">
                              <w:rPr>
                                <w:rFonts w:cs="Tahoma" w:hint="eastAsia"/>
                                <w:color w:val="0B5294"/>
                                <w:spacing w:val="-4"/>
                                <w:sz w:val="24"/>
                                <w:szCs w:val="24"/>
                                <w:rtl/>
                              </w:rPr>
                              <w:t>היועצים</w:t>
                            </w:r>
                            <w:r w:rsidRPr="00552A32">
                              <w:rPr>
                                <w:rFonts w:cs="Tahoma"/>
                                <w:color w:val="0B5294"/>
                                <w:spacing w:val="-4"/>
                                <w:sz w:val="24"/>
                                <w:szCs w:val="24"/>
                                <w:rtl/>
                              </w:rPr>
                              <w:t xml:space="preserve"> </w:t>
                            </w:r>
                            <w:r w:rsidRPr="00552A32">
                              <w:rPr>
                                <w:rFonts w:cs="Tahoma" w:hint="eastAsia"/>
                                <w:color w:val="0B5294"/>
                                <w:spacing w:val="-4"/>
                                <w:sz w:val="24"/>
                                <w:szCs w:val="24"/>
                                <w:rtl/>
                              </w:rPr>
                              <w:t>ובצורך</w:t>
                            </w:r>
                            <w:r w:rsidRPr="00552A32">
                              <w:rPr>
                                <w:rFonts w:cs="Tahoma"/>
                                <w:color w:val="0B5294"/>
                                <w:spacing w:val="-4"/>
                                <w:sz w:val="24"/>
                                <w:szCs w:val="24"/>
                                <w:rtl/>
                              </w:rPr>
                              <w:t xml:space="preserve"> </w:t>
                            </w:r>
                            <w:r w:rsidRPr="00552A32">
                              <w:rPr>
                                <w:rFonts w:cs="Tahoma" w:hint="eastAsia"/>
                                <w:color w:val="0B5294"/>
                                <w:spacing w:val="-4"/>
                                <w:sz w:val="24"/>
                                <w:szCs w:val="24"/>
                                <w:rtl/>
                              </w:rPr>
                              <w:t>בהעסקתם</w:t>
                            </w:r>
                            <w:r w:rsidRPr="00552A32">
                              <w:rPr>
                                <w:rFonts w:cs="Tahoma"/>
                                <w:color w:val="0B5294"/>
                                <w:spacing w:val="-4"/>
                                <w:sz w:val="24"/>
                                <w:szCs w:val="24"/>
                                <w:rtl/>
                              </w:rPr>
                              <w:t xml:space="preserve">, </w:t>
                            </w:r>
                            <w:r w:rsidRPr="00552A32">
                              <w:rPr>
                                <w:rFonts w:cs="Tahoma" w:hint="eastAsia"/>
                                <w:color w:val="0B5294"/>
                                <w:spacing w:val="-4"/>
                                <w:sz w:val="24"/>
                                <w:szCs w:val="24"/>
                                <w:rtl/>
                              </w:rPr>
                              <w:t>וממילא</w:t>
                            </w:r>
                            <w:r w:rsidRPr="00552A32">
                              <w:rPr>
                                <w:rFonts w:cs="Tahoma"/>
                                <w:color w:val="0B5294"/>
                                <w:spacing w:val="-4"/>
                                <w:sz w:val="24"/>
                                <w:szCs w:val="24"/>
                                <w:rtl/>
                              </w:rPr>
                              <w:t xml:space="preserve"> </w:t>
                            </w:r>
                            <w:r w:rsidRPr="00552A32">
                              <w:rPr>
                                <w:rFonts w:cs="Tahoma" w:hint="eastAsia"/>
                                <w:color w:val="0B5294"/>
                                <w:spacing w:val="-4"/>
                                <w:sz w:val="24"/>
                                <w:szCs w:val="24"/>
                                <w:rtl/>
                              </w:rPr>
                              <w:t>גם</w:t>
                            </w:r>
                            <w:r w:rsidRPr="00552A32">
                              <w:rPr>
                                <w:rFonts w:cs="Tahoma"/>
                                <w:color w:val="0B5294"/>
                                <w:spacing w:val="-4"/>
                                <w:sz w:val="24"/>
                                <w:szCs w:val="24"/>
                                <w:rtl/>
                              </w:rPr>
                              <w:t xml:space="preserve"> </w:t>
                            </w:r>
                            <w:r w:rsidRPr="00552A32">
                              <w:rPr>
                                <w:rFonts w:cs="Tahoma" w:hint="eastAsia"/>
                                <w:color w:val="0B5294"/>
                                <w:spacing w:val="-4"/>
                                <w:sz w:val="24"/>
                                <w:szCs w:val="24"/>
                                <w:rtl/>
                              </w:rPr>
                              <w:t>לא</w:t>
                            </w:r>
                            <w:r w:rsidRPr="00552A32">
                              <w:rPr>
                                <w:rFonts w:cs="Tahoma"/>
                                <w:color w:val="0B5294"/>
                                <w:spacing w:val="-4"/>
                                <w:sz w:val="24"/>
                                <w:szCs w:val="24"/>
                                <w:rtl/>
                              </w:rPr>
                              <w:t xml:space="preserve"> </w:t>
                            </w:r>
                            <w:r w:rsidRPr="00552A32">
                              <w:rPr>
                                <w:rFonts w:cs="Tahoma" w:hint="eastAsia"/>
                                <w:color w:val="0B5294"/>
                                <w:spacing w:val="-4"/>
                                <w:sz w:val="24"/>
                                <w:szCs w:val="24"/>
                                <w:rtl/>
                              </w:rPr>
                              <w:t>נבחנה</w:t>
                            </w:r>
                            <w:r w:rsidRPr="00552A32">
                              <w:rPr>
                                <w:rFonts w:cs="Tahoma"/>
                                <w:color w:val="0B5294"/>
                                <w:spacing w:val="-4"/>
                                <w:sz w:val="24"/>
                                <w:szCs w:val="24"/>
                                <w:rtl/>
                              </w:rPr>
                              <w:t xml:space="preserve"> </w:t>
                            </w:r>
                            <w:r w:rsidRPr="00552A32">
                              <w:rPr>
                                <w:rFonts w:cs="Tahoma" w:hint="eastAsia"/>
                                <w:color w:val="0B5294"/>
                                <w:spacing w:val="-4"/>
                                <w:sz w:val="24"/>
                                <w:szCs w:val="24"/>
                                <w:rtl/>
                              </w:rPr>
                              <w:t>חליפיות</w:t>
                            </w:r>
                            <w:r w:rsidRPr="00552A32">
                              <w:rPr>
                                <w:rFonts w:cs="Tahoma"/>
                                <w:color w:val="0B5294"/>
                                <w:spacing w:val="-4"/>
                                <w:sz w:val="24"/>
                                <w:szCs w:val="24"/>
                                <w:rtl/>
                              </w:rPr>
                              <w:t xml:space="preserve"> </w:t>
                            </w:r>
                            <w:r w:rsidRPr="00552A32">
                              <w:rPr>
                                <w:rFonts w:cs="Tahoma" w:hint="eastAsia"/>
                                <w:color w:val="0B5294"/>
                                <w:spacing w:val="-4"/>
                                <w:sz w:val="24"/>
                                <w:szCs w:val="24"/>
                                <w:rtl/>
                              </w:rPr>
                              <w:t>כוח</w:t>
                            </w:r>
                            <w:r w:rsidRPr="00552A32">
                              <w:rPr>
                                <w:rFonts w:cs="Tahoma"/>
                                <w:color w:val="0B5294"/>
                                <w:spacing w:val="-4"/>
                                <w:sz w:val="24"/>
                                <w:szCs w:val="24"/>
                                <w:rtl/>
                              </w:rPr>
                              <w:t xml:space="preserve"> </w:t>
                            </w:r>
                            <w:r w:rsidRPr="00552A32">
                              <w:rPr>
                                <w:rFonts w:cs="Tahoma" w:hint="eastAsia"/>
                                <w:color w:val="0B5294"/>
                                <w:spacing w:val="-4"/>
                                <w:sz w:val="24"/>
                                <w:szCs w:val="24"/>
                                <w:rtl/>
                              </w:rPr>
                              <w:t>אדם</w:t>
                            </w:r>
                            <w:r w:rsidRPr="00552A32">
                              <w:rPr>
                                <w:rFonts w:cs="Tahoma"/>
                                <w:color w:val="0B5294"/>
                                <w:spacing w:val="-4"/>
                                <w:sz w:val="24"/>
                                <w:szCs w:val="24"/>
                                <w:rtl/>
                              </w:rPr>
                              <w:t xml:space="preserve">, </w:t>
                            </w:r>
                            <w:r w:rsidRPr="00552A32">
                              <w:rPr>
                                <w:rFonts w:cs="Tahoma" w:hint="eastAsia"/>
                                <w:color w:val="0B5294"/>
                                <w:spacing w:val="-4"/>
                                <w:sz w:val="24"/>
                                <w:szCs w:val="24"/>
                                <w:rtl/>
                              </w:rPr>
                              <w:t>שעשויה</w:t>
                            </w:r>
                            <w:r w:rsidRPr="00552A32">
                              <w:rPr>
                                <w:rFonts w:cs="Tahoma"/>
                                <w:color w:val="0B5294"/>
                                <w:spacing w:val="-4"/>
                                <w:sz w:val="24"/>
                                <w:szCs w:val="24"/>
                                <w:rtl/>
                              </w:rPr>
                              <w:t xml:space="preserve"> </w:t>
                            </w:r>
                            <w:r w:rsidRPr="00552A32">
                              <w:rPr>
                                <w:rFonts w:cs="Tahoma" w:hint="eastAsia"/>
                                <w:color w:val="0B5294"/>
                                <w:spacing w:val="-4"/>
                                <w:sz w:val="24"/>
                                <w:szCs w:val="24"/>
                                <w:rtl/>
                              </w:rPr>
                              <w:t>לייתר</w:t>
                            </w:r>
                            <w:r w:rsidRPr="00552A32">
                              <w:rPr>
                                <w:rFonts w:cs="Tahoma"/>
                                <w:color w:val="0B5294"/>
                                <w:spacing w:val="-4"/>
                                <w:sz w:val="24"/>
                                <w:szCs w:val="24"/>
                                <w:rtl/>
                              </w:rPr>
                              <w:t xml:space="preserve"> </w:t>
                            </w:r>
                            <w:r w:rsidRPr="00552A32">
                              <w:rPr>
                                <w:rFonts w:cs="Tahoma" w:hint="eastAsia"/>
                                <w:color w:val="0B5294"/>
                                <w:spacing w:val="-4"/>
                                <w:sz w:val="24"/>
                                <w:szCs w:val="24"/>
                                <w:rtl/>
                              </w:rPr>
                              <w:t>את</w:t>
                            </w:r>
                            <w:r w:rsidRPr="00552A32">
                              <w:rPr>
                                <w:rFonts w:cs="Tahoma"/>
                                <w:color w:val="0B5294"/>
                                <w:spacing w:val="-4"/>
                                <w:sz w:val="24"/>
                                <w:szCs w:val="24"/>
                                <w:rtl/>
                              </w:rPr>
                              <w:t xml:space="preserve"> </w:t>
                            </w:r>
                            <w:r w:rsidRPr="00552A32">
                              <w:rPr>
                                <w:rFonts w:cs="Tahoma" w:hint="eastAsia"/>
                                <w:color w:val="0B5294"/>
                                <w:spacing w:val="-4"/>
                                <w:sz w:val="24"/>
                                <w:szCs w:val="24"/>
                                <w:rtl/>
                              </w:rPr>
                              <w:t>הצורך</w:t>
                            </w:r>
                            <w:r w:rsidRPr="00552A32">
                              <w:rPr>
                                <w:rFonts w:cs="Tahoma"/>
                                <w:color w:val="0B5294"/>
                                <w:spacing w:val="-4"/>
                                <w:sz w:val="24"/>
                                <w:szCs w:val="24"/>
                                <w:rtl/>
                              </w:rPr>
                              <w:t xml:space="preserve"> </w:t>
                            </w:r>
                            <w:r w:rsidRPr="00552A32">
                              <w:rPr>
                                <w:rFonts w:cs="Tahoma" w:hint="eastAsia"/>
                                <w:color w:val="0B5294"/>
                                <w:spacing w:val="-4"/>
                                <w:sz w:val="24"/>
                                <w:szCs w:val="24"/>
                                <w:rtl/>
                              </w:rPr>
                              <w:t>בהעסקת</w:t>
                            </w:r>
                            <w:r w:rsidRPr="00552A32">
                              <w:rPr>
                                <w:rFonts w:cs="Tahoma"/>
                                <w:color w:val="0B5294"/>
                                <w:spacing w:val="-4"/>
                                <w:sz w:val="24"/>
                                <w:szCs w:val="24"/>
                                <w:rtl/>
                              </w:rPr>
                              <w:t xml:space="preserve"> </w:t>
                            </w:r>
                            <w:r w:rsidRPr="00552A32">
                              <w:rPr>
                                <w:rFonts w:cs="Tahoma" w:hint="eastAsia"/>
                                <w:color w:val="0B5294"/>
                                <w:spacing w:val="-4"/>
                                <w:sz w:val="24"/>
                                <w:szCs w:val="24"/>
                                <w:rtl/>
                              </w:rPr>
                              <w:t>יועץ</w:t>
                            </w:r>
                            <w:r w:rsidRPr="00552A32">
                              <w:rPr>
                                <w:rFonts w:cs="Tahoma"/>
                                <w:color w:val="0B5294"/>
                                <w:spacing w:val="-4"/>
                                <w:sz w:val="24"/>
                                <w:szCs w:val="24"/>
                                <w:rtl/>
                              </w:rPr>
                              <w:t xml:space="preserve"> </w:t>
                            </w:r>
                            <w:r w:rsidRPr="00552A32">
                              <w:rPr>
                                <w:rFonts w:cs="Tahoma" w:hint="eastAsia"/>
                                <w:color w:val="0B5294"/>
                                <w:spacing w:val="-4"/>
                                <w:sz w:val="24"/>
                                <w:szCs w:val="24"/>
                                <w:rtl/>
                              </w:rPr>
                              <w:t>חיצוני</w:t>
                            </w:r>
                          </w:p>
                          <w:p w:rsidR="00552A32" w:rsidRPr="00373C5D" w:rsidP="00552A3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756044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3653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552A32" w:rsidRPr="00373C5D" w:rsidP="00552A32">
                      <w:pPr>
                        <w:spacing w:line="240" w:lineRule="atLeast"/>
                        <w:rPr>
                          <w:rFonts w:cs="Tahoma"/>
                          <w:b/>
                          <w:bCs/>
                          <w:color w:val="0B5294"/>
                          <w:sz w:val="48"/>
                          <w:szCs w:val="48"/>
                          <w:rtl/>
                        </w:rPr>
                      </w:pPr>
                      <w:drawing>
                        <wp:inline distT="0" distB="0" distL="0" distR="0">
                          <wp:extent cx="311150" cy="256800"/>
                          <wp:effectExtent l="0" t="0" r="0" b="0"/>
                          <wp:docPr id="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8662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52A32" w:rsidRPr="00881D99" w:rsidP="00552A32">
                      <w:pPr>
                        <w:spacing w:after="0" w:line="240" w:lineRule="auto"/>
                        <w:rPr>
                          <w:color w:val="0B5294"/>
                          <w:spacing w:val="-4"/>
                          <w:sz w:val="24"/>
                          <w:szCs w:val="24"/>
                          <w:rtl/>
                          <w:cs/>
                        </w:rPr>
                      </w:pPr>
                      <w:r w:rsidRPr="00552A32">
                        <w:rPr>
                          <w:rFonts w:cs="Tahoma" w:hint="eastAsia"/>
                          <w:color w:val="0B5294"/>
                          <w:spacing w:val="-4"/>
                          <w:sz w:val="24"/>
                          <w:szCs w:val="24"/>
                          <w:rtl/>
                        </w:rPr>
                        <w:t>לא</w:t>
                      </w:r>
                      <w:r w:rsidRPr="00552A32">
                        <w:rPr>
                          <w:rFonts w:cs="Tahoma"/>
                          <w:color w:val="0B5294"/>
                          <w:spacing w:val="-4"/>
                          <w:sz w:val="24"/>
                          <w:szCs w:val="24"/>
                          <w:rtl/>
                        </w:rPr>
                        <w:t xml:space="preserve"> </w:t>
                      </w:r>
                      <w:r w:rsidRPr="00552A32">
                        <w:rPr>
                          <w:rFonts w:cs="Tahoma" w:hint="eastAsia"/>
                          <w:color w:val="0B5294"/>
                          <w:spacing w:val="-4"/>
                          <w:sz w:val="24"/>
                          <w:szCs w:val="24"/>
                          <w:rtl/>
                        </w:rPr>
                        <w:t>נמצא</w:t>
                      </w:r>
                      <w:r w:rsidRPr="00552A32">
                        <w:rPr>
                          <w:rFonts w:cs="Tahoma"/>
                          <w:color w:val="0B5294"/>
                          <w:spacing w:val="-4"/>
                          <w:sz w:val="24"/>
                          <w:szCs w:val="24"/>
                          <w:rtl/>
                        </w:rPr>
                        <w:t xml:space="preserve"> </w:t>
                      </w:r>
                      <w:r w:rsidRPr="00552A32">
                        <w:rPr>
                          <w:rFonts w:cs="Tahoma" w:hint="eastAsia"/>
                          <w:color w:val="0B5294"/>
                          <w:spacing w:val="-4"/>
                          <w:sz w:val="24"/>
                          <w:szCs w:val="24"/>
                          <w:rtl/>
                        </w:rPr>
                        <w:t>ולו</w:t>
                      </w:r>
                      <w:r w:rsidRPr="00552A32">
                        <w:rPr>
                          <w:rFonts w:cs="Tahoma"/>
                          <w:color w:val="0B5294"/>
                          <w:spacing w:val="-4"/>
                          <w:sz w:val="24"/>
                          <w:szCs w:val="24"/>
                          <w:rtl/>
                        </w:rPr>
                        <w:t xml:space="preserve"> </w:t>
                      </w:r>
                      <w:r w:rsidRPr="00552A32">
                        <w:rPr>
                          <w:rFonts w:cs="Tahoma" w:hint="eastAsia"/>
                          <w:color w:val="0B5294"/>
                          <w:spacing w:val="-4"/>
                          <w:sz w:val="24"/>
                          <w:szCs w:val="24"/>
                          <w:rtl/>
                        </w:rPr>
                        <w:t>אזכור</w:t>
                      </w:r>
                      <w:r w:rsidRPr="00552A32">
                        <w:rPr>
                          <w:rFonts w:cs="Tahoma"/>
                          <w:color w:val="0B5294"/>
                          <w:spacing w:val="-4"/>
                          <w:sz w:val="24"/>
                          <w:szCs w:val="24"/>
                          <w:rtl/>
                        </w:rPr>
                        <w:t xml:space="preserve"> </w:t>
                      </w:r>
                      <w:r w:rsidRPr="00552A32">
                        <w:rPr>
                          <w:rFonts w:cs="Tahoma" w:hint="eastAsia"/>
                          <w:color w:val="0B5294"/>
                          <w:spacing w:val="-4"/>
                          <w:sz w:val="24"/>
                          <w:szCs w:val="24"/>
                          <w:rtl/>
                        </w:rPr>
                        <w:t>אחד</w:t>
                      </w:r>
                      <w:r w:rsidRPr="00552A32">
                        <w:rPr>
                          <w:rFonts w:cs="Tahoma"/>
                          <w:color w:val="0B5294"/>
                          <w:spacing w:val="-4"/>
                          <w:sz w:val="24"/>
                          <w:szCs w:val="24"/>
                          <w:rtl/>
                        </w:rPr>
                        <w:t xml:space="preserve"> </w:t>
                      </w:r>
                      <w:r w:rsidRPr="00552A32">
                        <w:rPr>
                          <w:rFonts w:cs="Tahoma" w:hint="eastAsia"/>
                          <w:color w:val="0B5294"/>
                          <w:spacing w:val="-4"/>
                          <w:sz w:val="24"/>
                          <w:szCs w:val="24"/>
                          <w:rtl/>
                        </w:rPr>
                        <w:t>לכך</w:t>
                      </w:r>
                      <w:r w:rsidRPr="00552A32">
                        <w:rPr>
                          <w:rFonts w:cs="Tahoma"/>
                          <w:color w:val="0B5294"/>
                          <w:spacing w:val="-4"/>
                          <w:sz w:val="24"/>
                          <w:szCs w:val="24"/>
                          <w:rtl/>
                        </w:rPr>
                        <w:t xml:space="preserve">, </w:t>
                      </w:r>
                      <w:r w:rsidRPr="00552A32">
                        <w:rPr>
                          <w:rFonts w:cs="Tahoma" w:hint="eastAsia"/>
                          <w:color w:val="0B5294"/>
                          <w:spacing w:val="-4"/>
                          <w:sz w:val="24"/>
                          <w:szCs w:val="24"/>
                          <w:rtl/>
                        </w:rPr>
                        <w:t>שהתקיים</w:t>
                      </w:r>
                      <w:r w:rsidRPr="00552A32">
                        <w:rPr>
                          <w:rFonts w:cs="Tahoma"/>
                          <w:color w:val="0B5294"/>
                          <w:spacing w:val="-4"/>
                          <w:sz w:val="24"/>
                          <w:szCs w:val="24"/>
                          <w:rtl/>
                        </w:rPr>
                        <w:t xml:space="preserve"> </w:t>
                      </w:r>
                      <w:r w:rsidRPr="00552A32">
                        <w:rPr>
                          <w:rFonts w:cs="Tahoma" w:hint="eastAsia"/>
                          <w:color w:val="0B5294"/>
                          <w:spacing w:val="-4"/>
                          <w:sz w:val="24"/>
                          <w:szCs w:val="24"/>
                          <w:rtl/>
                        </w:rPr>
                        <w:t>דיון</w:t>
                      </w:r>
                      <w:r w:rsidRPr="00552A32">
                        <w:rPr>
                          <w:rFonts w:cs="Tahoma"/>
                          <w:color w:val="0B5294"/>
                          <w:spacing w:val="-4"/>
                          <w:sz w:val="24"/>
                          <w:szCs w:val="24"/>
                          <w:rtl/>
                        </w:rPr>
                        <w:t xml:space="preserve"> </w:t>
                      </w:r>
                      <w:r w:rsidRPr="00552A32">
                        <w:rPr>
                          <w:rFonts w:cs="Tahoma" w:hint="eastAsia"/>
                          <w:color w:val="0B5294"/>
                          <w:spacing w:val="-4"/>
                          <w:sz w:val="24"/>
                          <w:szCs w:val="24"/>
                          <w:rtl/>
                        </w:rPr>
                        <w:t>בהיקף</w:t>
                      </w:r>
                      <w:r w:rsidRPr="00552A32">
                        <w:rPr>
                          <w:rFonts w:cs="Tahoma"/>
                          <w:color w:val="0B5294"/>
                          <w:spacing w:val="-4"/>
                          <w:sz w:val="24"/>
                          <w:szCs w:val="24"/>
                          <w:rtl/>
                        </w:rPr>
                        <w:t xml:space="preserve"> </w:t>
                      </w:r>
                      <w:r w:rsidRPr="00552A32">
                        <w:rPr>
                          <w:rFonts w:cs="Tahoma" w:hint="eastAsia"/>
                          <w:color w:val="0B5294"/>
                          <w:spacing w:val="-4"/>
                          <w:sz w:val="24"/>
                          <w:szCs w:val="24"/>
                          <w:rtl/>
                        </w:rPr>
                        <w:t>היועצים</w:t>
                      </w:r>
                      <w:r w:rsidRPr="00552A32">
                        <w:rPr>
                          <w:rFonts w:cs="Tahoma"/>
                          <w:color w:val="0B5294"/>
                          <w:spacing w:val="-4"/>
                          <w:sz w:val="24"/>
                          <w:szCs w:val="24"/>
                          <w:rtl/>
                        </w:rPr>
                        <w:t xml:space="preserve"> </w:t>
                      </w:r>
                      <w:r w:rsidRPr="00552A32">
                        <w:rPr>
                          <w:rFonts w:cs="Tahoma" w:hint="eastAsia"/>
                          <w:color w:val="0B5294"/>
                          <w:spacing w:val="-4"/>
                          <w:sz w:val="24"/>
                          <w:szCs w:val="24"/>
                          <w:rtl/>
                        </w:rPr>
                        <w:t>ובצורך</w:t>
                      </w:r>
                      <w:r w:rsidRPr="00552A32">
                        <w:rPr>
                          <w:rFonts w:cs="Tahoma"/>
                          <w:color w:val="0B5294"/>
                          <w:spacing w:val="-4"/>
                          <w:sz w:val="24"/>
                          <w:szCs w:val="24"/>
                          <w:rtl/>
                        </w:rPr>
                        <w:t xml:space="preserve"> </w:t>
                      </w:r>
                      <w:r w:rsidRPr="00552A32">
                        <w:rPr>
                          <w:rFonts w:cs="Tahoma" w:hint="eastAsia"/>
                          <w:color w:val="0B5294"/>
                          <w:spacing w:val="-4"/>
                          <w:sz w:val="24"/>
                          <w:szCs w:val="24"/>
                          <w:rtl/>
                        </w:rPr>
                        <w:t>בהעסקתם</w:t>
                      </w:r>
                      <w:r w:rsidRPr="00552A32">
                        <w:rPr>
                          <w:rFonts w:cs="Tahoma"/>
                          <w:color w:val="0B5294"/>
                          <w:spacing w:val="-4"/>
                          <w:sz w:val="24"/>
                          <w:szCs w:val="24"/>
                          <w:rtl/>
                        </w:rPr>
                        <w:t xml:space="preserve">, </w:t>
                      </w:r>
                      <w:r w:rsidRPr="00552A32">
                        <w:rPr>
                          <w:rFonts w:cs="Tahoma" w:hint="eastAsia"/>
                          <w:color w:val="0B5294"/>
                          <w:spacing w:val="-4"/>
                          <w:sz w:val="24"/>
                          <w:szCs w:val="24"/>
                          <w:rtl/>
                        </w:rPr>
                        <w:t>וממילא</w:t>
                      </w:r>
                      <w:r w:rsidRPr="00552A32">
                        <w:rPr>
                          <w:rFonts w:cs="Tahoma"/>
                          <w:color w:val="0B5294"/>
                          <w:spacing w:val="-4"/>
                          <w:sz w:val="24"/>
                          <w:szCs w:val="24"/>
                          <w:rtl/>
                        </w:rPr>
                        <w:t xml:space="preserve"> </w:t>
                      </w:r>
                      <w:r w:rsidRPr="00552A32">
                        <w:rPr>
                          <w:rFonts w:cs="Tahoma" w:hint="eastAsia"/>
                          <w:color w:val="0B5294"/>
                          <w:spacing w:val="-4"/>
                          <w:sz w:val="24"/>
                          <w:szCs w:val="24"/>
                          <w:rtl/>
                        </w:rPr>
                        <w:t>גם</w:t>
                      </w:r>
                      <w:r w:rsidRPr="00552A32">
                        <w:rPr>
                          <w:rFonts w:cs="Tahoma"/>
                          <w:color w:val="0B5294"/>
                          <w:spacing w:val="-4"/>
                          <w:sz w:val="24"/>
                          <w:szCs w:val="24"/>
                          <w:rtl/>
                        </w:rPr>
                        <w:t xml:space="preserve"> </w:t>
                      </w:r>
                      <w:r w:rsidRPr="00552A32">
                        <w:rPr>
                          <w:rFonts w:cs="Tahoma" w:hint="eastAsia"/>
                          <w:color w:val="0B5294"/>
                          <w:spacing w:val="-4"/>
                          <w:sz w:val="24"/>
                          <w:szCs w:val="24"/>
                          <w:rtl/>
                        </w:rPr>
                        <w:t>לא</w:t>
                      </w:r>
                      <w:r w:rsidRPr="00552A32">
                        <w:rPr>
                          <w:rFonts w:cs="Tahoma"/>
                          <w:color w:val="0B5294"/>
                          <w:spacing w:val="-4"/>
                          <w:sz w:val="24"/>
                          <w:szCs w:val="24"/>
                          <w:rtl/>
                        </w:rPr>
                        <w:t xml:space="preserve"> </w:t>
                      </w:r>
                      <w:r w:rsidRPr="00552A32">
                        <w:rPr>
                          <w:rFonts w:cs="Tahoma" w:hint="eastAsia"/>
                          <w:color w:val="0B5294"/>
                          <w:spacing w:val="-4"/>
                          <w:sz w:val="24"/>
                          <w:szCs w:val="24"/>
                          <w:rtl/>
                        </w:rPr>
                        <w:t>נבחנה</w:t>
                      </w:r>
                      <w:r w:rsidRPr="00552A32">
                        <w:rPr>
                          <w:rFonts w:cs="Tahoma"/>
                          <w:color w:val="0B5294"/>
                          <w:spacing w:val="-4"/>
                          <w:sz w:val="24"/>
                          <w:szCs w:val="24"/>
                          <w:rtl/>
                        </w:rPr>
                        <w:t xml:space="preserve"> </w:t>
                      </w:r>
                      <w:r w:rsidRPr="00552A32">
                        <w:rPr>
                          <w:rFonts w:cs="Tahoma" w:hint="eastAsia"/>
                          <w:color w:val="0B5294"/>
                          <w:spacing w:val="-4"/>
                          <w:sz w:val="24"/>
                          <w:szCs w:val="24"/>
                          <w:rtl/>
                        </w:rPr>
                        <w:t>חליפיות</w:t>
                      </w:r>
                      <w:r w:rsidRPr="00552A32">
                        <w:rPr>
                          <w:rFonts w:cs="Tahoma"/>
                          <w:color w:val="0B5294"/>
                          <w:spacing w:val="-4"/>
                          <w:sz w:val="24"/>
                          <w:szCs w:val="24"/>
                          <w:rtl/>
                        </w:rPr>
                        <w:t xml:space="preserve"> </w:t>
                      </w:r>
                      <w:r w:rsidRPr="00552A32">
                        <w:rPr>
                          <w:rFonts w:cs="Tahoma" w:hint="eastAsia"/>
                          <w:color w:val="0B5294"/>
                          <w:spacing w:val="-4"/>
                          <w:sz w:val="24"/>
                          <w:szCs w:val="24"/>
                          <w:rtl/>
                        </w:rPr>
                        <w:t>כוח</w:t>
                      </w:r>
                      <w:r w:rsidRPr="00552A32">
                        <w:rPr>
                          <w:rFonts w:cs="Tahoma"/>
                          <w:color w:val="0B5294"/>
                          <w:spacing w:val="-4"/>
                          <w:sz w:val="24"/>
                          <w:szCs w:val="24"/>
                          <w:rtl/>
                        </w:rPr>
                        <w:t xml:space="preserve"> </w:t>
                      </w:r>
                      <w:r w:rsidRPr="00552A32">
                        <w:rPr>
                          <w:rFonts w:cs="Tahoma" w:hint="eastAsia"/>
                          <w:color w:val="0B5294"/>
                          <w:spacing w:val="-4"/>
                          <w:sz w:val="24"/>
                          <w:szCs w:val="24"/>
                          <w:rtl/>
                        </w:rPr>
                        <w:t>אדם</w:t>
                      </w:r>
                      <w:r w:rsidRPr="00552A32">
                        <w:rPr>
                          <w:rFonts w:cs="Tahoma"/>
                          <w:color w:val="0B5294"/>
                          <w:spacing w:val="-4"/>
                          <w:sz w:val="24"/>
                          <w:szCs w:val="24"/>
                          <w:rtl/>
                        </w:rPr>
                        <w:t xml:space="preserve">, </w:t>
                      </w:r>
                      <w:r w:rsidRPr="00552A32">
                        <w:rPr>
                          <w:rFonts w:cs="Tahoma" w:hint="eastAsia"/>
                          <w:color w:val="0B5294"/>
                          <w:spacing w:val="-4"/>
                          <w:sz w:val="24"/>
                          <w:szCs w:val="24"/>
                          <w:rtl/>
                        </w:rPr>
                        <w:t>שעשויה</w:t>
                      </w:r>
                      <w:r w:rsidRPr="00552A32">
                        <w:rPr>
                          <w:rFonts w:cs="Tahoma"/>
                          <w:color w:val="0B5294"/>
                          <w:spacing w:val="-4"/>
                          <w:sz w:val="24"/>
                          <w:szCs w:val="24"/>
                          <w:rtl/>
                        </w:rPr>
                        <w:t xml:space="preserve"> </w:t>
                      </w:r>
                      <w:r w:rsidRPr="00552A32">
                        <w:rPr>
                          <w:rFonts w:cs="Tahoma" w:hint="eastAsia"/>
                          <w:color w:val="0B5294"/>
                          <w:spacing w:val="-4"/>
                          <w:sz w:val="24"/>
                          <w:szCs w:val="24"/>
                          <w:rtl/>
                        </w:rPr>
                        <w:t>לייתר</w:t>
                      </w:r>
                      <w:r w:rsidRPr="00552A32">
                        <w:rPr>
                          <w:rFonts w:cs="Tahoma"/>
                          <w:color w:val="0B5294"/>
                          <w:spacing w:val="-4"/>
                          <w:sz w:val="24"/>
                          <w:szCs w:val="24"/>
                          <w:rtl/>
                        </w:rPr>
                        <w:t xml:space="preserve"> </w:t>
                      </w:r>
                      <w:r w:rsidRPr="00552A32">
                        <w:rPr>
                          <w:rFonts w:cs="Tahoma" w:hint="eastAsia"/>
                          <w:color w:val="0B5294"/>
                          <w:spacing w:val="-4"/>
                          <w:sz w:val="24"/>
                          <w:szCs w:val="24"/>
                          <w:rtl/>
                        </w:rPr>
                        <w:t>את</w:t>
                      </w:r>
                      <w:r w:rsidRPr="00552A32">
                        <w:rPr>
                          <w:rFonts w:cs="Tahoma"/>
                          <w:color w:val="0B5294"/>
                          <w:spacing w:val="-4"/>
                          <w:sz w:val="24"/>
                          <w:szCs w:val="24"/>
                          <w:rtl/>
                        </w:rPr>
                        <w:t xml:space="preserve"> </w:t>
                      </w:r>
                      <w:r w:rsidRPr="00552A32">
                        <w:rPr>
                          <w:rFonts w:cs="Tahoma" w:hint="eastAsia"/>
                          <w:color w:val="0B5294"/>
                          <w:spacing w:val="-4"/>
                          <w:sz w:val="24"/>
                          <w:szCs w:val="24"/>
                          <w:rtl/>
                        </w:rPr>
                        <w:t>הצורך</w:t>
                      </w:r>
                      <w:r w:rsidRPr="00552A32">
                        <w:rPr>
                          <w:rFonts w:cs="Tahoma"/>
                          <w:color w:val="0B5294"/>
                          <w:spacing w:val="-4"/>
                          <w:sz w:val="24"/>
                          <w:szCs w:val="24"/>
                          <w:rtl/>
                        </w:rPr>
                        <w:t xml:space="preserve"> </w:t>
                      </w:r>
                      <w:r w:rsidRPr="00552A32">
                        <w:rPr>
                          <w:rFonts w:cs="Tahoma" w:hint="eastAsia"/>
                          <w:color w:val="0B5294"/>
                          <w:spacing w:val="-4"/>
                          <w:sz w:val="24"/>
                          <w:szCs w:val="24"/>
                          <w:rtl/>
                        </w:rPr>
                        <w:t>בהעסקת</w:t>
                      </w:r>
                      <w:r w:rsidRPr="00552A32">
                        <w:rPr>
                          <w:rFonts w:cs="Tahoma"/>
                          <w:color w:val="0B5294"/>
                          <w:spacing w:val="-4"/>
                          <w:sz w:val="24"/>
                          <w:szCs w:val="24"/>
                          <w:rtl/>
                        </w:rPr>
                        <w:t xml:space="preserve"> </w:t>
                      </w:r>
                      <w:r w:rsidRPr="00552A32">
                        <w:rPr>
                          <w:rFonts w:cs="Tahoma" w:hint="eastAsia"/>
                          <w:color w:val="0B5294"/>
                          <w:spacing w:val="-4"/>
                          <w:sz w:val="24"/>
                          <w:szCs w:val="24"/>
                          <w:rtl/>
                        </w:rPr>
                        <w:t>יועץ</w:t>
                      </w:r>
                      <w:r w:rsidRPr="00552A32">
                        <w:rPr>
                          <w:rFonts w:cs="Tahoma"/>
                          <w:color w:val="0B5294"/>
                          <w:spacing w:val="-4"/>
                          <w:sz w:val="24"/>
                          <w:szCs w:val="24"/>
                          <w:rtl/>
                        </w:rPr>
                        <w:t xml:space="preserve"> </w:t>
                      </w:r>
                      <w:r w:rsidRPr="00552A32">
                        <w:rPr>
                          <w:rFonts w:cs="Tahoma" w:hint="eastAsia"/>
                          <w:color w:val="0B5294"/>
                          <w:spacing w:val="-4"/>
                          <w:sz w:val="24"/>
                          <w:szCs w:val="24"/>
                          <w:rtl/>
                        </w:rPr>
                        <w:t>חיצוני</w:t>
                      </w:r>
                    </w:p>
                    <w:p w:rsidR="00552A32" w:rsidRPr="00373C5D" w:rsidP="00552A32">
                      <w:pPr>
                        <w:spacing w:before="120" w:after="0" w:line="240" w:lineRule="atLeast"/>
                        <w:rPr>
                          <w:rFonts w:cs="Tahoma"/>
                          <w:b/>
                          <w:bCs/>
                          <w:color w:val="0B5294"/>
                          <w:sz w:val="48"/>
                          <w:szCs w:val="48"/>
                          <w:rtl/>
                        </w:rPr>
                      </w:pPr>
                      <w:drawing>
                        <wp:inline distT="0" distB="0" distL="0" distR="0">
                          <wp:extent cx="288000" cy="31337"/>
                          <wp:effectExtent l="0" t="0" r="0" b="6985"/>
                          <wp:docPr id="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35276"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0066B" w:rsidRPr="00CF2E44" w:rsidP="008B4E64">
      <w:pPr>
        <w:pStyle w:val="RESHET"/>
        <w:ind w:left="567"/>
        <w:rPr>
          <w:strike/>
          <w:rtl/>
        </w:rPr>
      </w:pPr>
      <w:r w:rsidRPr="00CF2E44">
        <w:rPr>
          <w:rFonts w:hint="cs"/>
          <w:rtl/>
        </w:rPr>
        <w:t xml:space="preserve">מכאן, שאף שמבקר מערכת הביטחון התריע כבר בשנת 2007 על היעדר בחינה של חליפיות כוח אדם, הביקורת העלתה שמשהב"ט ממשיך שלא לבחון את האפשרות לחליפיות כוח אדם בתוך המשרד לפני אישור העסקת היועץ. </w:t>
      </w:r>
    </w:p>
    <w:p w:rsidR="00D0066B" w:rsidRPr="00CF2E44" w:rsidP="008B4E64">
      <w:pPr>
        <w:pStyle w:val="RESHET"/>
        <w:ind w:left="567"/>
        <w:rPr>
          <w:rtl/>
        </w:rPr>
      </w:pPr>
      <w:r w:rsidRPr="00CF2E44">
        <w:rPr>
          <w:rFonts w:hint="cs"/>
          <w:rtl/>
        </w:rPr>
        <w:t xml:space="preserve">משרד מבקר המדינה מעיר, כי השלב הראשון בתהליך אישור יועץ אמור להיות בדיקת הצורך ביועץ. לשם כך, על יחידת התקינה בגית"ם לבחון את מבנה הארגון על משרותיו, על מנת לזהות אם יש בארגון גורם שהוא בעל כישורים לעשות את המטלה שבגינה דורש האגף יועץ. בידי נציגי יחידת התקינה מידע מלא על כלל התפקידים במשהב"ט, הגדרתם ומיקומם במבנה הארגוני. למידע זה חשיבות רבה במסגרת ההחלטה האם להעסיק יועץ בתחום מסוים, שכן ייתכן שקיים מענה לצורך במסגרת בעלי התפקידים במשהב"ט, ובכך, ניתן יהיה להביא גם להתייעלות על ידי צמצום מספר היועצים וההוצאות על העסקתם. </w:t>
      </w:r>
    </w:p>
    <w:p w:rsidR="00D0066B" w:rsidRPr="00CF2E44" w:rsidP="008B4E64">
      <w:pPr>
        <w:pStyle w:val="RESHET"/>
        <w:ind w:left="567"/>
        <w:rPr>
          <w:rtl/>
        </w:rPr>
      </w:pPr>
      <w:r w:rsidRPr="00CF2E44">
        <w:rPr>
          <w:rFonts w:hint="cs"/>
          <w:rtl/>
        </w:rPr>
        <w:t>למעשה, במצב הנוכחי ראשי</w:t>
      </w:r>
      <w:r w:rsidRPr="00CF2E44">
        <w:rPr>
          <w:rtl/>
        </w:rPr>
        <w:t xml:space="preserve"> האג</w:t>
      </w:r>
      <w:r w:rsidRPr="00CF2E44">
        <w:rPr>
          <w:rFonts w:hint="cs"/>
          <w:rtl/>
        </w:rPr>
        <w:t xml:space="preserve">פים במשהב"ט קובעים את הצורך בהעסקת יועצים, ויחידת התקינה אינה עורכת בדיקה של חליפיות כוח אדם. מדובר במצב בעייתי, שכן לראשי האגפים אין תמונה מלאה של המבנה הארגוני ושל תקני כוח האדם באגפי משהב"ט השונים. </w:t>
      </w:r>
    </w:p>
    <w:p w:rsidR="00D0066B" w:rsidRPr="00CF2E44" w:rsidP="008B4E64">
      <w:pPr>
        <w:pStyle w:val="ListParagraph"/>
        <w:numPr>
          <w:ilvl w:val="0"/>
          <w:numId w:val="36"/>
        </w:numPr>
        <w:spacing w:before="180" w:line="240" w:lineRule="exact"/>
        <w:ind w:left="340" w:right="2268" w:hanging="340"/>
        <w:rPr>
          <w:rFonts w:eastAsia="Times New Roman"/>
          <w:sz w:val="17"/>
          <w:szCs w:val="17"/>
          <w:u w:val="single"/>
          <w:rtl/>
          <w:lang w:eastAsia="he-IL"/>
        </w:rPr>
      </w:pPr>
      <w:r w:rsidRPr="00CF2E44">
        <w:rPr>
          <w:rFonts w:eastAsia="Times New Roman" w:hint="cs"/>
          <w:sz w:val="17"/>
          <w:szCs w:val="17"/>
          <w:rtl/>
          <w:lang w:eastAsia="he-IL"/>
        </w:rPr>
        <w:t>על פי חוזר נש"ם, במקרים שבהם ההעסקה הנדרשת אינה עומדת בתנאים המפורטים בחוזר, וקיימת הצדקה למתן תוספת משרות בשיא כוח אדם לצורך ביצוע הפעילות הנדרשת באמצעות עובדים של המדינה, על האחראי</w:t>
      </w:r>
      <w:r>
        <w:rPr>
          <w:rFonts w:eastAsia="Times New Roman"/>
          <w:sz w:val="17"/>
          <w:szCs w:val="17"/>
          <w:vertAlign w:val="superscript"/>
          <w:rtl/>
          <w:lang w:eastAsia="he-IL"/>
        </w:rPr>
        <w:footnoteReference w:id="21"/>
      </w:r>
      <w:r w:rsidRPr="00CF2E44">
        <w:rPr>
          <w:rFonts w:eastAsia="Times New Roman" w:hint="cs"/>
          <w:sz w:val="17"/>
          <w:szCs w:val="17"/>
          <w:rtl/>
          <w:lang w:eastAsia="he-IL"/>
        </w:rPr>
        <w:t xml:space="preserve"> לפנות לנש"ם ולאגף התקציבים במשרד האוצר בבקשה לתוספת משרות בשיא כוח אדם וליצירת המשרות במבנה הארגוני של המשרד. </w:t>
      </w:r>
    </w:p>
    <w:p w:rsidR="00D0066B" w:rsidRPr="00CF2E44" w:rsidP="008B4E64">
      <w:pPr>
        <w:spacing w:after="240"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נציגי משרד מבקר המדינה ביקשו ממשהב"ט דוגמאות לפניות שלו למשרד האוצר לתוספת משרות בשיא כוח אדם בגין חוסר בתקנים ביחס למשימות. לשכת המשנה למנכ"ל משהב"ט העבירה לנציגי משרד מבקר המדינה מסמכים, שעל פיהם בין יולי 2013 לדצמבר 2014 התקיימו פגישות בין נציגי משהב"ט לבין נציגי משרד האוצר בנוגע לתוספת שיאי כוח אדם בגין משימות חדשות שהוטלו על משהב"ט. על פי מסמכים אלה, בהסכם שנחתם בין משרד האוצר ונש"ם בשנת 2008 נקבע, כי "משימות חדשות אשר יוטלו על משרד הביטחון יחייבו הגעה לסיכום מראש... על היקף כ"א והאמצעים אשר יאושרו למשרד לשם עמידה במשימה ובכלל זה תוספת תקנים, באם יאושר". לכן, בנוסף לאישור עקרוני של משרד האוצר מינואר 2013 לתוספת עשרה שיאים למינהל מעבר צה"ל דרומה, הגיש את"ק למשרד האוצר דרישה לתוספת 53 תקנים, מהם 19 בגין תוספת משימות חדשות והיתר בגין גידול בפעילות משהב"ט ובגין תוספת של גורמים המקבלים שירות ממשהב"ט. 16 מתוך 53 התקנים נועדו לאגפי מלמ"ב והתקשוב.</w:t>
      </w:r>
    </w:p>
    <w:p w:rsidR="00D0066B" w:rsidRPr="008B4E64" w:rsidP="008B4E64">
      <w:pPr>
        <w:pStyle w:val="RESHET"/>
        <w:ind w:left="567"/>
        <w:rPr>
          <w:rtl/>
        </w:rPr>
      </w:pPr>
      <w:r w:rsidRPr="008B4E64">
        <w:rPr>
          <w:rFonts w:hint="cs"/>
          <w:rtl/>
        </w:rPr>
        <w:t>על פי המסמכים האמורים, לא התקבל אישור בכתב לתוספת שיאים למינהל מעבר צה"ל דרומה, ואף לא התקבל מענה ממשרד האוצר לדרישה לתוספת 53 תקנים או חלקם.</w:t>
      </w:r>
    </w:p>
    <w:p w:rsidR="00D0066B" w:rsidRPr="00CF2E44" w:rsidP="008B4E64">
      <w:pPr>
        <w:spacing w:before="180" w:line="240" w:lineRule="exact"/>
        <w:ind w:left="340" w:right="2268"/>
        <w:jc w:val="both"/>
        <w:rPr>
          <w:rFonts w:ascii="Tahoma" w:hAnsi="Tahoma" w:cs="Tahoma"/>
          <w:sz w:val="17"/>
          <w:szCs w:val="17"/>
          <w:rtl/>
          <w:lang w:eastAsia="he-IL"/>
        </w:rPr>
      </w:pPr>
      <w:r w:rsidRPr="00CF2E44">
        <w:rPr>
          <w:rFonts w:ascii="Tahoma" w:hAnsi="Tahoma" w:cs="Tahoma" w:hint="cs"/>
          <w:sz w:val="17"/>
          <w:szCs w:val="17"/>
          <w:rtl/>
          <w:lang w:eastAsia="he-IL"/>
        </w:rPr>
        <w:t>ממסמכים ומשיחות שקיימו נציגי משרד מבקר המדינה עם בעלי תפקידים במשהב"ט התברר, כי המשנה למנכ"ל משהב"ט וראשי אגפי בינוי, מלמ"ב, תקשוב והכספים היו מעדיפים להעסיק עובדים תקניים על מנת לבצע את המשימות הנוספות שהוטלו עליהם, ולכן פנה משהב"ט למשרד האוצר בבקשה לתוספת שיאים. לטענת המשנה למנכ"ל משהב"ט, בין היתר, כיוון שמשרד האוצר לא נענה לפנייתו, הוא נאלץ להעסיק יועצים.</w:t>
      </w:r>
    </w:p>
    <w:p w:rsidR="00D0066B" w:rsidRPr="00CF2E44" w:rsidP="008B4E64">
      <w:pPr>
        <w:spacing w:line="240" w:lineRule="exact"/>
        <w:ind w:left="340" w:right="2268"/>
        <w:jc w:val="both"/>
        <w:rPr>
          <w:rFonts w:ascii="Tahoma" w:hAnsi="Tahoma" w:cs="Tahoma"/>
          <w:strike/>
          <w:sz w:val="17"/>
          <w:szCs w:val="17"/>
          <w:rtl/>
          <w:lang w:eastAsia="he-IL"/>
        </w:rPr>
      </w:pPr>
      <w:r w:rsidRPr="00CF2E44">
        <w:rPr>
          <w:rFonts w:ascii="Tahoma" w:hAnsi="Tahoma" w:cs="Tahoma" w:hint="cs"/>
          <w:sz w:val="17"/>
          <w:szCs w:val="17"/>
          <w:rtl/>
          <w:lang w:eastAsia="he-IL"/>
        </w:rPr>
        <w:t xml:space="preserve">יצוין, כי בדיון בוועדה לביקורת המדינה של הכנסת מיוני 2014, במסגרת בקשה לחוות דעת ממבקר המדינה בנושא הפיקוח והבקרה על העסקת עובדי קבלן במגזר הציבורי, ציין סמנכ"ל וראש אמ"ש, שלמשהב"ט נוספו משימות אך שיא העובדים הופחת, ומשרד האוצר סירב לאשר תוספת תקנים, לכן הוא נדרש </w:t>
      </w:r>
      <w:r w:rsidRPr="00CF2E44">
        <w:rPr>
          <w:rFonts w:ascii="Tahoma" w:hAnsi="Tahoma" w:cs="Tahoma" w:hint="cs"/>
          <w:sz w:val="17"/>
          <w:szCs w:val="17"/>
          <w:rtl/>
          <w:lang w:eastAsia="he-IL"/>
        </w:rPr>
        <w:t>למצוא פתרונות לחוסר זה באמצעות העסקת עובדי קבלן, "לא אחת אני מציג דרישות לאוצר על עובדים... ואני מקבל תשובות, אני לא רוצה להגיד איזה תשובות, מקבל שלילי חזק". עוד ציין סמנכ"ל וראש אמ"ש, שעובדי קבלן עולים למדינה יותר מאשר להעסיק עובד תקני, "שיש לו חוות דעת, שיודעים לעשות עליו בקרה".</w:t>
      </w:r>
      <w:r w:rsidRPr="00CF2E44">
        <w:rPr>
          <w:rFonts w:ascii="Tahoma" w:hAnsi="Tahoma" w:cs="Tahoma" w:hint="cs"/>
          <w:strike/>
          <w:sz w:val="17"/>
          <w:szCs w:val="17"/>
          <w:rtl/>
          <w:lang w:eastAsia="he-IL"/>
        </w:rPr>
        <w:t xml:space="preserve"> </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נציגי משרד מבקר המדינה מצאו דוגמאות לבקשות של אגפים להעסקת יועצים בשל פערי כוח אדם שנדחו בטענה ש"פעילות זו צריכה להתבצע באמצעות כוח אדם פנימי". כך למשל, בדצמבר 2014 דחתה ועדת היועצים בקשה של אגף מלמ"ב להארכת התקשרות עם יועץ בתחום ביטחוני בפרויקט קריית ההדרכה, במסגרת מעבר צה"ל דרומה, בנימוק האמור. במסמכי יחידת היועצים הוגדר יועץ זה כ"חלף קב"ט". ממונה ביטחון במשהב"ט ערער על החלטת ועדת היועצים בטענה, שישנם פערי תקני כוח אדם חמורים ביחידה, וכי הפסקת העסקתו תאלץ אותו להורות על עצירת העבודות, "על כל המשתמע מכך בפרויקט לאומי זה".</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בהתייחסותו מספטמבר 2016 לממצאי הביקורת ציין משהב"ט, כי הקיטון בהיקף העובדים בשנים 2016-2010 אינו עומד בהלימה להיקף ולמורכבות משימותיו, וכי נושא זה הועלה על ידיהם בדיונים ובפגישות עם משרד האוצר. בהתייחסותו מאוקטובר 2016 לממצאי הביקורת ציין משרד האוצר, כי סוכם להקצות 78 תקני כוח אדם נוספים למשהב"ט, הנובעים בין היתר מתוספת משימות והרחבת פעילותו. עוד ציין כי תוספת זו מהווה מענה מלא ומוסכם לכלל צורכי משהב"ט לתכנית הרב-שנתית הקרובה.</w:t>
      </w:r>
    </w:p>
    <w:p w:rsidR="00D0066B" w:rsidRPr="00CF2E44" w:rsidP="008B4E64">
      <w:pPr>
        <w:pStyle w:val="ListParagraph"/>
        <w:numPr>
          <w:ilvl w:val="0"/>
          <w:numId w:val="36"/>
        </w:numPr>
        <w:spacing w:after="240" w:line="240" w:lineRule="exact"/>
        <w:ind w:left="340" w:right="2268" w:hanging="340"/>
        <w:rPr>
          <w:rFonts w:eastAsia="Times New Roman"/>
          <w:sz w:val="17"/>
          <w:szCs w:val="17"/>
          <w:rtl/>
          <w:lang w:eastAsia="he-IL"/>
        </w:rPr>
      </w:pPr>
      <w:r w:rsidRPr="00CF2E44">
        <w:rPr>
          <w:rFonts w:eastAsia="Times New Roman" w:hint="cs"/>
          <w:sz w:val="17"/>
          <w:szCs w:val="17"/>
          <w:rtl/>
          <w:lang w:eastAsia="he-IL"/>
        </w:rPr>
        <w:t xml:space="preserve">בדוח מבקר מערכת הביטחון משנת 2007 צוין, כי ועדות היועצים לא רשמו פרוטוקולים מלאים, וכי אי-ניהול פרוטוקולים מלאים של דיוני ועדות היועצים, הכוללים הסברים וסיבות להחלטות, פוגע בהליך הבקרה על </w:t>
      </w:r>
      <w:r w:rsidRPr="00CF2E44">
        <w:rPr>
          <w:rFonts w:eastAsia="Times New Roman" w:hint="eastAsia"/>
          <w:sz w:val="17"/>
          <w:szCs w:val="17"/>
          <w:rtl/>
          <w:lang w:eastAsia="he-IL"/>
        </w:rPr>
        <w:t>ועדות</w:t>
      </w:r>
      <w:r w:rsidRPr="00CF2E44">
        <w:rPr>
          <w:rFonts w:eastAsia="Times New Roman"/>
          <w:sz w:val="17"/>
          <w:szCs w:val="17"/>
          <w:rtl/>
          <w:lang w:eastAsia="he-IL"/>
        </w:rPr>
        <w:t xml:space="preserve"> </w:t>
      </w:r>
      <w:r w:rsidRPr="00CF2E44">
        <w:rPr>
          <w:rFonts w:eastAsia="Times New Roman" w:hint="cs"/>
          <w:sz w:val="17"/>
          <w:szCs w:val="17"/>
          <w:rtl/>
          <w:lang w:eastAsia="he-IL"/>
        </w:rPr>
        <w:t xml:space="preserve">היועצים. </w:t>
      </w:r>
    </w:p>
    <w:p w:rsidR="00D0066B" w:rsidRPr="00CF2E44" w:rsidP="008B4E64">
      <w:pPr>
        <w:pStyle w:val="RESHET"/>
        <w:ind w:left="567"/>
        <w:rPr>
          <w:rtl/>
        </w:rPr>
      </w:pPr>
      <w:r w:rsidRPr="00CF2E44">
        <w:rPr>
          <w:rFonts w:hint="cs"/>
          <w:rtl/>
        </w:rPr>
        <w:t xml:space="preserve">בביקורת עלה, כי עד שנת 2015 המשיכה ועדת היועצים לרשום פרוטוקולים חלקיים ביותר. במהלך שנת 2016 התקבלה החלטה, ולפיה פרוטוקולים של ועדת היועצים יהיו מפורטים יותר ויכילו נימוקים והסברים להחלטות השונות. ואכן, משהב"ט החל לציין בפרוטוקולים את עיקרי הסתייגויותיהם של הגורמים השונים מבקשות שהוגשו, ואת עיקרי הסיבות שבעטיין הוחלט לאשר או לדחות בקשות להעסקת יועצים. </w:t>
      </w:r>
    </w:p>
    <w:p w:rsidR="00D0066B" w:rsidRPr="00CF2E44" w:rsidP="008B4E64">
      <w:pPr>
        <w:pStyle w:val="RESHET"/>
        <w:ind w:left="567"/>
        <w:rPr>
          <w:rtl/>
        </w:rPr>
      </w:pPr>
      <w:r w:rsidRPr="00CF2E44">
        <w:rPr>
          <w:rFonts w:hint="cs"/>
          <w:rtl/>
        </w:rPr>
        <w:t>משרד מבקר המדינה מעיר למשהב"ט, כי ההחלטה על רישום פרוטוקולים מלאים אינה דורשת השקעת משאבים או התארגנות מיוחדת, וראוי היה שתעשה כבר לפני מספר שנים, ובוודאי לאחר שמבקר מערכת הביטחון העיר על כך. מעבר לכך, על יחידת היועצים להקפיד על המשך רישומם של פרוטוקולים מלאים של דיוני ועדות היועצים, הכוללים הסברים וסיבות להחלטות.</w:t>
      </w:r>
    </w:p>
    <w:p w:rsidR="00D0066B" w:rsidRPr="00CF2E44" w:rsidP="008B4E64">
      <w:pPr>
        <w:spacing w:line="240" w:lineRule="exact"/>
        <w:ind w:right="2268"/>
        <w:jc w:val="both"/>
        <w:rPr>
          <w:rFonts w:ascii="Tahoma" w:eastAsia="Times New Roman" w:hAnsi="Tahoma" w:cs="Tahoma"/>
          <w:sz w:val="17"/>
          <w:szCs w:val="17"/>
          <w:rtl/>
          <w:lang w:eastAsia="he-IL"/>
        </w:rPr>
      </w:pPr>
    </w:p>
    <w:p w:rsidR="00D0066B" w:rsidRPr="00152932" w:rsidP="008B4E64">
      <w:pPr>
        <w:pStyle w:val="KOT4"/>
        <w:rPr>
          <w:rtl/>
          <w:lang w:eastAsia="he-IL"/>
        </w:rPr>
      </w:pPr>
      <w:r w:rsidRPr="00152932">
        <w:rPr>
          <w:rFonts w:hint="cs"/>
          <w:rtl/>
          <w:lang w:eastAsia="he-IL"/>
        </w:rPr>
        <w:t>התקשרות עם יועצים שלא באמצעות מכרז</w:t>
      </w:r>
    </w:p>
    <w:p w:rsidR="00D0066B" w:rsidRPr="00CF2E44" w:rsidP="008B4E64">
      <w:pPr>
        <w:pStyle w:val="ListParagraph"/>
        <w:numPr>
          <w:ilvl w:val="0"/>
          <w:numId w:val="38"/>
        </w:numPr>
        <w:spacing w:after="240" w:line="240" w:lineRule="exact"/>
        <w:ind w:left="340" w:right="2268" w:hanging="340"/>
        <w:rPr>
          <w:rFonts w:eastAsia="Times New Roman"/>
          <w:sz w:val="17"/>
          <w:szCs w:val="17"/>
          <w:rtl/>
          <w:lang w:eastAsia="he-IL"/>
        </w:rPr>
      </w:pPr>
      <w:r w:rsidRPr="00CF2E44">
        <w:rPr>
          <w:rFonts w:eastAsia="Times New Roman" w:hint="cs"/>
          <w:sz w:val="17"/>
          <w:szCs w:val="17"/>
          <w:rtl/>
          <w:lang w:eastAsia="he-IL"/>
        </w:rPr>
        <w:t xml:space="preserve">על פי סעיף 2א(א) לתקנות המכרזים במערכת הביטחון, "משרד הביטחון יעדיף, ככל האפשר, לבצע התקשרויות בדרך של מכרז פומבי, גם מקום שהותר לו לפי תקנות אלה לבצע את אותן התקשרויות שלא בדרך של מכרז פומבי". בית המשפט העליון קבע, כי מעקרונות המינהל התקין ומדיני המכרזים עולה, כי התקשרות בדרך של מכרז עדיפה על פני דרכי התקשרויות אחרות ופטור </w:t>
      </w:r>
      <w:r w:rsidRPr="00552A32">
        <w:rPr>
          <w:rFonts w:eastAsia="Times New Roman" w:hint="cs"/>
          <w:spacing w:val="-2"/>
          <w:sz w:val="17"/>
          <w:szCs w:val="17"/>
          <w:rtl/>
          <w:lang w:eastAsia="he-IL"/>
        </w:rPr>
        <w:t>ממכרז הוא חריג, שיש לפרשו בצמצום</w:t>
      </w:r>
      <w:r>
        <w:rPr>
          <w:rFonts w:eastAsia="Times New Roman"/>
          <w:spacing w:val="-2"/>
          <w:sz w:val="17"/>
          <w:szCs w:val="17"/>
          <w:vertAlign w:val="superscript"/>
          <w:rtl/>
          <w:lang w:eastAsia="he-IL"/>
        </w:rPr>
        <w:footnoteReference w:id="22"/>
      </w:r>
      <w:r w:rsidRPr="00552A32">
        <w:rPr>
          <w:rFonts w:eastAsia="Times New Roman" w:hint="cs"/>
          <w:spacing w:val="-2"/>
          <w:sz w:val="17"/>
          <w:szCs w:val="17"/>
          <w:rtl/>
          <w:lang w:eastAsia="he-IL"/>
        </w:rPr>
        <w:t>. רק במקרים שנדרשת מומחיות מיוחדת</w:t>
      </w:r>
      <w:r w:rsidRPr="00CF2E44">
        <w:rPr>
          <w:rFonts w:eastAsia="Times New Roman" w:hint="cs"/>
          <w:sz w:val="17"/>
          <w:szCs w:val="17"/>
          <w:rtl/>
          <w:lang w:eastAsia="he-IL"/>
        </w:rPr>
        <w:t xml:space="preserve"> או שמדובר ביחסי אמון מיוחדים, יש מקום לפטור ממכרז, וזאת נוכח ייחודיותו של נותן השירות. עוד קבע בית המשפט, כי גם בהליך של פטור ממכרז יש להבטיח מתן הזדמנות שווה ושמירה על טוהר מידות. כאמור, ועדת היועצים המשרדית פועלת גם כוועדת פטור ממכרז. גם בהוראת משהב"ט נקבע, כי "החלטה של הוועדה לבצע התקשרות שלא בדרך של מכרז, תתקבל לאחר בחינת האפשרות לערוך את ההתקשרות בדרך של מכרז, וככל שהדבר מוצדק וסביר בנסיבות העניין".</w: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בביקורת עלה, כי אף על פי שדרך המלך היא עריכת מכרז, רק בחלק קטן מהתקשרויותיו בחר משהב"ט להעסיק יועצים במכרז. כך למשל, על פי נתוני יחידת היועצים, בשנים 2015-2013 היקף ההתקשרויות במכרז היו 3.5%, 16%, </w:t>
      </w:r>
      <w:r w:rsidR="00552A32">
        <w:rPr>
          <w:rFonts w:ascii="Tahoma" w:eastAsia="Times New Roman" w:hAnsi="Tahoma" w:cs="Tahoma"/>
          <w:sz w:val="17"/>
          <w:szCs w:val="17"/>
          <w:rtl/>
          <w:lang w:eastAsia="he-IL"/>
        </w:rPr>
        <w:br/>
      </w:r>
      <w:r w:rsidRPr="00CF2E44">
        <w:rPr>
          <w:rFonts w:ascii="Tahoma" w:eastAsia="Times New Roman" w:hAnsi="Tahoma" w:cs="Tahoma" w:hint="cs"/>
          <w:sz w:val="17"/>
          <w:szCs w:val="17"/>
          <w:rtl/>
          <w:lang w:eastAsia="he-IL"/>
        </w:rPr>
        <w:t xml:space="preserve">ו-11% מכלל התקשרויותיו, בהתאמה, ובחלק גדול מהתקשרויותיו בחר משהב"ט להעסיק יועצים בהליך של פטור ממכרז; בשנים אלה כ-50.5%, </w:t>
      </w:r>
      <w:r w:rsidR="00552A32">
        <w:rPr>
          <w:rFonts w:ascii="Tahoma" w:eastAsia="Times New Roman" w:hAnsi="Tahoma" w:cs="Tahoma"/>
          <w:sz w:val="17"/>
          <w:szCs w:val="17"/>
          <w:rtl/>
          <w:lang w:eastAsia="he-IL"/>
        </w:rPr>
        <w:br/>
      </w:r>
      <w:r w:rsidRPr="00CF2E44">
        <w:rPr>
          <w:rFonts w:ascii="Tahoma" w:eastAsia="Times New Roman" w:hAnsi="Tahoma" w:cs="Tahoma" w:hint="cs"/>
          <w:sz w:val="17"/>
          <w:szCs w:val="17"/>
          <w:rtl/>
          <w:lang w:eastAsia="he-IL"/>
        </w:rPr>
        <w:t>כ-54.7% וכ-64%, בהתאמה, מכלל היועצים אושרו בפטור ממכרז על פי סעיפים 3(35) ו-3(34) לתקנות המכרזים במעהב"ט: סעיף 3(35) "עסקה לביצוע עבודת אדריכלות, עריכת דין, ייעוץ כלכלי או ראיית חשבון; או עסקה לביצוע עבודה מקצועית אחרת הדורשת ידע, מומחיות או כישורים מיוחדים... לרבות... תכנון הנדסי, פיקוח הנדסי...</w:t>
      </w:r>
      <w:r w:rsidR="00552A32">
        <w:rPr>
          <w:rFonts w:ascii="Tahoma" w:eastAsia="Times New Roman" w:hAnsi="Tahoma" w:cs="Tahoma" w:hint="cs"/>
          <w:sz w:val="17"/>
          <w:szCs w:val="17"/>
          <w:rtl/>
          <w:lang w:eastAsia="he-IL"/>
        </w:rPr>
        <w:t xml:space="preserve"> </w:t>
      </w:r>
      <w:r w:rsidRPr="00CF2E44">
        <w:rPr>
          <w:rFonts w:ascii="Tahoma" w:eastAsia="Times New Roman" w:hAnsi="Tahoma" w:cs="Tahoma" w:hint="cs"/>
          <w:sz w:val="17"/>
          <w:szCs w:val="17"/>
          <w:rtl/>
          <w:lang w:eastAsia="he-IL"/>
        </w:rPr>
        <w:t>ניתוח מערכות לשימושים ביטחוניי</w:t>
      </w:r>
      <w:r w:rsidRPr="00CF2E44">
        <w:rPr>
          <w:rFonts w:ascii="Tahoma" w:eastAsia="Times New Roman" w:hAnsi="Tahoma" w:cs="Tahoma" w:hint="eastAsia"/>
          <w:sz w:val="17"/>
          <w:szCs w:val="17"/>
          <w:rtl/>
          <w:lang w:eastAsia="he-IL"/>
        </w:rPr>
        <w:t>ם</w:t>
      </w:r>
      <w:r w:rsidRPr="00CF2E44">
        <w:rPr>
          <w:rFonts w:ascii="Tahoma" w:eastAsia="Times New Roman" w:hAnsi="Tahoma" w:cs="Tahoma" w:hint="cs"/>
          <w:sz w:val="17"/>
          <w:szCs w:val="17"/>
          <w:rtl/>
          <w:lang w:eastAsia="he-IL"/>
        </w:rPr>
        <w:t xml:space="preserve"> או תכנות לשימושים ביטחוניי</w:t>
      </w:r>
      <w:r w:rsidRPr="00CF2E44">
        <w:rPr>
          <w:rFonts w:ascii="Tahoma" w:eastAsia="Times New Roman" w:hAnsi="Tahoma" w:cs="Tahoma" w:hint="eastAsia"/>
          <w:sz w:val="17"/>
          <w:szCs w:val="17"/>
          <w:rtl/>
          <w:lang w:eastAsia="he-IL"/>
        </w:rPr>
        <w:t>ם</w:t>
      </w:r>
      <w:r w:rsidRPr="00CF2E44">
        <w:rPr>
          <w:rFonts w:ascii="Tahoma" w:eastAsia="Times New Roman" w:hAnsi="Tahoma" w:cs="Tahoma" w:hint="cs"/>
          <w:sz w:val="17"/>
          <w:szCs w:val="17"/>
          <w:rtl/>
          <w:lang w:eastAsia="he-IL"/>
        </w:rPr>
        <w:t>", וסעיף 3(34) עוסק במינוי מומחים רפואיים לוועדות רפואיות או לוועדות לקביעת דרגת נכות. סעיפי פטור נוספים בתקנות המכרזים במעהב"ט הם סעיף 3(8) העוסק בעסקאות המשך בין אותם צדדים, הנערכות מטעמים של חיסכון או יעילות, וסעיף 3(2) שענינו עסקה הנעשית עם הספק היחיד בישראל של אותם טובין או שירותים.</w:t>
      </w:r>
      <w:r w:rsidRPr="00552A32" w:rsidR="00552A32">
        <w:rPr>
          <w:rFonts w:cs="Tahoma"/>
          <w:noProof/>
          <w:sz w:val="17"/>
          <w:szCs w:val="17"/>
          <w:rtl/>
        </w:rPr>
        <w:t xml:space="preserve"> </w:t>
      </w:r>
      <w:r w:rsidRPr="0012789B" w:rsidR="00552A32">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52A32" w:rsidRPr="00373C5D" w:rsidP="00552A3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6902125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1854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52A32" w:rsidRPr="00881D99" w:rsidP="00552A32">
                            <w:pPr>
                              <w:spacing w:after="0" w:line="240" w:lineRule="auto"/>
                              <w:rPr>
                                <w:color w:val="0B5294"/>
                                <w:spacing w:val="-4"/>
                                <w:sz w:val="24"/>
                                <w:szCs w:val="24"/>
                                <w:rtl/>
                                <w:cs/>
                              </w:rPr>
                            </w:pPr>
                            <w:r w:rsidRPr="00552A32">
                              <w:rPr>
                                <w:rFonts w:cs="Tahoma" w:hint="eastAsia"/>
                                <w:color w:val="0B5294"/>
                                <w:spacing w:val="-4"/>
                                <w:sz w:val="24"/>
                                <w:szCs w:val="24"/>
                                <w:rtl/>
                              </w:rPr>
                              <w:t>בביקורת</w:t>
                            </w:r>
                            <w:r w:rsidRPr="00552A32">
                              <w:rPr>
                                <w:rFonts w:cs="Tahoma"/>
                                <w:color w:val="0B5294"/>
                                <w:spacing w:val="-4"/>
                                <w:sz w:val="24"/>
                                <w:szCs w:val="24"/>
                                <w:rtl/>
                              </w:rPr>
                              <w:t xml:space="preserve"> </w:t>
                            </w:r>
                            <w:r w:rsidRPr="00552A32">
                              <w:rPr>
                                <w:rFonts w:cs="Tahoma" w:hint="eastAsia"/>
                                <w:color w:val="0B5294"/>
                                <w:spacing w:val="-4"/>
                                <w:sz w:val="24"/>
                                <w:szCs w:val="24"/>
                                <w:rtl/>
                              </w:rPr>
                              <w:t>עלה</w:t>
                            </w:r>
                            <w:r w:rsidRPr="00552A32">
                              <w:rPr>
                                <w:rFonts w:cs="Tahoma"/>
                                <w:color w:val="0B5294"/>
                                <w:spacing w:val="-4"/>
                                <w:sz w:val="24"/>
                                <w:szCs w:val="24"/>
                                <w:rtl/>
                              </w:rPr>
                              <w:t xml:space="preserve">, </w:t>
                            </w:r>
                            <w:r w:rsidRPr="00552A32">
                              <w:rPr>
                                <w:rFonts w:cs="Tahoma" w:hint="eastAsia"/>
                                <w:color w:val="0B5294"/>
                                <w:spacing w:val="-4"/>
                                <w:sz w:val="24"/>
                                <w:szCs w:val="24"/>
                                <w:rtl/>
                              </w:rPr>
                              <w:t>כי</w:t>
                            </w:r>
                            <w:r w:rsidRPr="00552A32">
                              <w:rPr>
                                <w:rFonts w:cs="Tahoma"/>
                                <w:color w:val="0B5294"/>
                                <w:spacing w:val="-4"/>
                                <w:sz w:val="24"/>
                                <w:szCs w:val="24"/>
                                <w:rtl/>
                              </w:rPr>
                              <w:t xml:space="preserve"> </w:t>
                            </w:r>
                            <w:r w:rsidRPr="00552A32">
                              <w:rPr>
                                <w:rFonts w:cs="Tahoma" w:hint="eastAsia"/>
                                <w:color w:val="0B5294"/>
                                <w:spacing w:val="-4"/>
                                <w:sz w:val="24"/>
                                <w:szCs w:val="24"/>
                                <w:rtl/>
                              </w:rPr>
                              <w:t>אף</w:t>
                            </w:r>
                            <w:r w:rsidRPr="00552A32">
                              <w:rPr>
                                <w:rFonts w:cs="Tahoma"/>
                                <w:color w:val="0B5294"/>
                                <w:spacing w:val="-4"/>
                                <w:sz w:val="24"/>
                                <w:szCs w:val="24"/>
                                <w:rtl/>
                              </w:rPr>
                              <w:t xml:space="preserve"> </w:t>
                            </w:r>
                            <w:r w:rsidRPr="00552A32">
                              <w:rPr>
                                <w:rFonts w:cs="Tahoma" w:hint="eastAsia"/>
                                <w:color w:val="0B5294"/>
                                <w:spacing w:val="-4"/>
                                <w:sz w:val="24"/>
                                <w:szCs w:val="24"/>
                                <w:rtl/>
                              </w:rPr>
                              <w:t>על</w:t>
                            </w:r>
                            <w:r w:rsidRPr="00552A32">
                              <w:rPr>
                                <w:rFonts w:cs="Tahoma"/>
                                <w:color w:val="0B5294"/>
                                <w:spacing w:val="-4"/>
                                <w:sz w:val="24"/>
                                <w:szCs w:val="24"/>
                                <w:rtl/>
                              </w:rPr>
                              <w:t xml:space="preserve"> </w:t>
                            </w:r>
                            <w:r w:rsidRPr="00552A32">
                              <w:rPr>
                                <w:rFonts w:cs="Tahoma" w:hint="eastAsia"/>
                                <w:color w:val="0B5294"/>
                                <w:spacing w:val="-4"/>
                                <w:sz w:val="24"/>
                                <w:szCs w:val="24"/>
                                <w:rtl/>
                              </w:rPr>
                              <w:t>פי</w:t>
                            </w:r>
                            <w:r w:rsidRPr="00552A32">
                              <w:rPr>
                                <w:rFonts w:cs="Tahoma"/>
                                <w:color w:val="0B5294"/>
                                <w:spacing w:val="-4"/>
                                <w:sz w:val="24"/>
                                <w:szCs w:val="24"/>
                                <w:rtl/>
                              </w:rPr>
                              <w:t xml:space="preserve"> </w:t>
                            </w:r>
                            <w:r w:rsidRPr="00552A32">
                              <w:rPr>
                                <w:rFonts w:cs="Tahoma" w:hint="eastAsia"/>
                                <w:color w:val="0B5294"/>
                                <w:spacing w:val="-4"/>
                                <w:sz w:val="24"/>
                                <w:szCs w:val="24"/>
                                <w:rtl/>
                              </w:rPr>
                              <w:t>שדרך</w:t>
                            </w:r>
                            <w:r w:rsidRPr="00552A32">
                              <w:rPr>
                                <w:rFonts w:cs="Tahoma"/>
                                <w:color w:val="0B5294"/>
                                <w:spacing w:val="-4"/>
                                <w:sz w:val="24"/>
                                <w:szCs w:val="24"/>
                                <w:rtl/>
                              </w:rPr>
                              <w:t xml:space="preserve"> </w:t>
                            </w:r>
                            <w:r w:rsidRPr="00552A32">
                              <w:rPr>
                                <w:rFonts w:cs="Tahoma" w:hint="eastAsia"/>
                                <w:color w:val="0B5294"/>
                                <w:spacing w:val="-4"/>
                                <w:sz w:val="24"/>
                                <w:szCs w:val="24"/>
                                <w:rtl/>
                              </w:rPr>
                              <w:t>המלך</w:t>
                            </w:r>
                            <w:r w:rsidRPr="00552A32">
                              <w:rPr>
                                <w:rFonts w:cs="Tahoma"/>
                                <w:color w:val="0B5294"/>
                                <w:spacing w:val="-4"/>
                                <w:sz w:val="24"/>
                                <w:szCs w:val="24"/>
                                <w:rtl/>
                              </w:rPr>
                              <w:t xml:space="preserve"> </w:t>
                            </w:r>
                            <w:r w:rsidRPr="00552A32">
                              <w:rPr>
                                <w:rFonts w:cs="Tahoma" w:hint="eastAsia"/>
                                <w:color w:val="0B5294"/>
                                <w:spacing w:val="-4"/>
                                <w:sz w:val="24"/>
                                <w:szCs w:val="24"/>
                                <w:rtl/>
                              </w:rPr>
                              <w:t>היא</w:t>
                            </w:r>
                            <w:r w:rsidRPr="00552A32">
                              <w:rPr>
                                <w:rFonts w:cs="Tahoma"/>
                                <w:color w:val="0B5294"/>
                                <w:spacing w:val="-4"/>
                                <w:sz w:val="24"/>
                                <w:szCs w:val="24"/>
                                <w:rtl/>
                              </w:rPr>
                              <w:t xml:space="preserve"> </w:t>
                            </w:r>
                            <w:r w:rsidRPr="00552A32">
                              <w:rPr>
                                <w:rFonts w:cs="Tahoma" w:hint="eastAsia"/>
                                <w:color w:val="0B5294"/>
                                <w:spacing w:val="-4"/>
                                <w:sz w:val="24"/>
                                <w:szCs w:val="24"/>
                                <w:rtl/>
                              </w:rPr>
                              <w:t>עריכת</w:t>
                            </w:r>
                            <w:r w:rsidRPr="00552A32">
                              <w:rPr>
                                <w:rFonts w:cs="Tahoma"/>
                                <w:color w:val="0B5294"/>
                                <w:spacing w:val="-4"/>
                                <w:sz w:val="24"/>
                                <w:szCs w:val="24"/>
                                <w:rtl/>
                              </w:rPr>
                              <w:t xml:space="preserve"> </w:t>
                            </w:r>
                            <w:r w:rsidRPr="00552A32">
                              <w:rPr>
                                <w:rFonts w:cs="Tahoma" w:hint="eastAsia"/>
                                <w:color w:val="0B5294"/>
                                <w:spacing w:val="-4"/>
                                <w:sz w:val="24"/>
                                <w:szCs w:val="24"/>
                                <w:rtl/>
                              </w:rPr>
                              <w:t>מכרז</w:t>
                            </w:r>
                            <w:r w:rsidRPr="00552A32">
                              <w:rPr>
                                <w:rFonts w:cs="Tahoma"/>
                                <w:color w:val="0B5294"/>
                                <w:spacing w:val="-4"/>
                                <w:sz w:val="24"/>
                                <w:szCs w:val="24"/>
                                <w:rtl/>
                              </w:rPr>
                              <w:t xml:space="preserve">, </w:t>
                            </w:r>
                            <w:r w:rsidRPr="00552A32">
                              <w:rPr>
                                <w:rFonts w:cs="Tahoma" w:hint="eastAsia"/>
                                <w:color w:val="0B5294"/>
                                <w:spacing w:val="-4"/>
                                <w:sz w:val="24"/>
                                <w:szCs w:val="24"/>
                                <w:rtl/>
                              </w:rPr>
                              <w:t>רק</w:t>
                            </w:r>
                            <w:r w:rsidRPr="00552A32">
                              <w:rPr>
                                <w:rFonts w:cs="Tahoma"/>
                                <w:color w:val="0B5294"/>
                                <w:spacing w:val="-4"/>
                                <w:sz w:val="24"/>
                                <w:szCs w:val="24"/>
                                <w:rtl/>
                              </w:rPr>
                              <w:t xml:space="preserve"> </w:t>
                            </w:r>
                            <w:r w:rsidRPr="00552A32">
                              <w:rPr>
                                <w:rFonts w:cs="Tahoma" w:hint="eastAsia"/>
                                <w:color w:val="0B5294"/>
                                <w:spacing w:val="-4"/>
                                <w:sz w:val="24"/>
                                <w:szCs w:val="24"/>
                                <w:rtl/>
                              </w:rPr>
                              <w:t>בחלק</w:t>
                            </w:r>
                            <w:r w:rsidRPr="00552A32">
                              <w:rPr>
                                <w:rFonts w:cs="Tahoma"/>
                                <w:color w:val="0B5294"/>
                                <w:spacing w:val="-4"/>
                                <w:sz w:val="24"/>
                                <w:szCs w:val="24"/>
                                <w:rtl/>
                              </w:rPr>
                              <w:t xml:space="preserve"> </w:t>
                            </w:r>
                            <w:r w:rsidRPr="00552A32">
                              <w:rPr>
                                <w:rFonts w:cs="Tahoma" w:hint="eastAsia"/>
                                <w:color w:val="0B5294"/>
                                <w:spacing w:val="-4"/>
                                <w:sz w:val="24"/>
                                <w:szCs w:val="24"/>
                                <w:rtl/>
                              </w:rPr>
                              <w:t>קטן</w:t>
                            </w:r>
                            <w:r w:rsidRPr="00552A32">
                              <w:rPr>
                                <w:rFonts w:cs="Tahoma"/>
                                <w:color w:val="0B5294"/>
                                <w:spacing w:val="-4"/>
                                <w:sz w:val="24"/>
                                <w:szCs w:val="24"/>
                                <w:rtl/>
                              </w:rPr>
                              <w:t xml:space="preserve"> </w:t>
                            </w:r>
                            <w:r w:rsidRPr="00552A32">
                              <w:rPr>
                                <w:rFonts w:cs="Tahoma" w:hint="eastAsia"/>
                                <w:color w:val="0B5294"/>
                                <w:spacing w:val="-4"/>
                                <w:sz w:val="24"/>
                                <w:szCs w:val="24"/>
                                <w:rtl/>
                              </w:rPr>
                              <w:t>מהתקשרויותיו</w:t>
                            </w:r>
                            <w:r w:rsidRPr="00552A32">
                              <w:rPr>
                                <w:rFonts w:cs="Tahoma"/>
                                <w:color w:val="0B5294"/>
                                <w:spacing w:val="-4"/>
                                <w:sz w:val="24"/>
                                <w:szCs w:val="24"/>
                                <w:rtl/>
                              </w:rPr>
                              <w:t xml:space="preserve"> </w:t>
                            </w:r>
                            <w:r w:rsidRPr="00552A32">
                              <w:rPr>
                                <w:rFonts w:cs="Tahoma" w:hint="eastAsia"/>
                                <w:color w:val="0B5294"/>
                                <w:spacing w:val="-4"/>
                                <w:sz w:val="24"/>
                                <w:szCs w:val="24"/>
                                <w:rtl/>
                              </w:rPr>
                              <w:t>בחר</w:t>
                            </w:r>
                            <w:r w:rsidRPr="00552A32">
                              <w:rPr>
                                <w:rFonts w:cs="Tahoma"/>
                                <w:color w:val="0B5294"/>
                                <w:spacing w:val="-4"/>
                                <w:sz w:val="24"/>
                                <w:szCs w:val="24"/>
                                <w:rtl/>
                              </w:rPr>
                              <w:t xml:space="preserve"> </w:t>
                            </w:r>
                            <w:r w:rsidRPr="00552A32">
                              <w:rPr>
                                <w:rFonts w:cs="Tahoma" w:hint="eastAsia"/>
                                <w:color w:val="0B5294"/>
                                <w:spacing w:val="-4"/>
                                <w:sz w:val="24"/>
                                <w:szCs w:val="24"/>
                                <w:rtl/>
                              </w:rPr>
                              <w:t>משהב</w:t>
                            </w:r>
                            <w:r w:rsidRPr="00552A32">
                              <w:rPr>
                                <w:rFonts w:cs="Tahoma"/>
                                <w:color w:val="0B5294"/>
                                <w:spacing w:val="-4"/>
                                <w:sz w:val="24"/>
                                <w:szCs w:val="24"/>
                                <w:rtl/>
                              </w:rPr>
                              <w:t>"</w:t>
                            </w:r>
                            <w:r w:rsidRPr="00552A32">
                              <w:rPr>
                                <w:rFonts w:cs="Tahoma" w:hint="eastAsia"/>
                                <w:color w:val="0B5294"/>
                                <w:spacing w:val="-4"/>
                                <w:sz w:val="24"/>
                                <w:szCs w:val="24"/>
                                <w:rtl/>
                              </w:rPr>
                              <w:t>ט</w:t>
                            </w:r>
                            <w:r w:rsidRPr="00552A32">
                              <w:rPr>
                                <w:rFonts w:cs="Tahoma"/>
                                <w:color w:val="0B5294"/>
                                <w:spacing w:val="-4"/>
                                <w:sz w:val="24"/>
                                <w:szCs w:val="24"/>
                                <w:rtl/>
                              </w:rPr>
                              <w:t xml:space="preserve"> </w:t>
                            </w:r>
                            <w:r w:rsidRPr="00552A32">
                              <w:rPr>
                                <w:rFonts w:cs="Tahoma" w:hint="eastAsia"/>
                                <w:color w:val="0B5294"/>
                                <w:spacing w:val="-4"/>
                                <w:sz w:val="24"/>
                                <w:szCs w:val="24"/>
                                <w:rtl/>
                              </w:rPr>
                              <w:t>להעסיק</w:t>
                            </w:r>
                            <w:r w:rsidRPr="00552A32">
                              <w:rPr>
                                <w:rFonts w:cs="Tahoma"/>
                                <w:color w:val="0B5294"/>
                                <w:spacing w:val="-4"/>
                                <w:sz w:val="24"/>
                                <w:szCs w:val="24"/>
                                <w:rtl/>
                              </w:rPr>
                              <w:t xml:space="preserve"> </w:t>
                            </w:r>
                            <w:r w:rsidRPr="00552A32">
                              <w:rPr>
                                <w:rFonts w:cs="Tahoma" w:hint="eastAsia"/>
                                <w:color w:val="0B5294"/>
                                <w:spacing w:val="-4"/>
                                <w:sz w:val="24"/>
                                <w:szCs w:val="24"/>
                                <w:rtl/>
                              </w:rPr>
                              <w:t>יועצים</w:t>
                            </w:r>
                            <w:r w:rsidRPr="00552A32">
                              <w:rPr>
                                <w:rFonts w:cs="Tahoma"/>
                                <w:color w:val="0B5294"/>
                                <w:spacing w:val="-4"/>
                                <w:sz w:val="24"/>
                                <w:szCs w:val="24"/>
                                <w:rtl/>
                              </w:rPr>
                              <w:t xml:space="preserve"> </w:t>
                            </w:r>
                            <w:r w:rsidRPr="00552A32">
                              <w:rPr>
                                <w:rFonts w:cs="Tahoma" w:hint="eastAsia"/>
                                <w:color w:val="0B5294"/>
                                <w:spacing w:val="-4"/>
                                <w:sz w:val="24"/>
                                <w:szCs w:val="24"/>
                                <w:rtl/>
                              </w:rPr>
                              <w:t>במכרז</w:t>
                            </w:r>
                          </w:p>
                          <w:p w:rsidR="00552A32" w:rsidRPr="00373C5D" w:rsidP="00552A3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4036848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0018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552A32" w:rsidRPr="00373C5D" w:rsidP="00552A32">
                      <w:pPr>
                        <w:spacing w:line="240" w:lineRule="atLeast"/>
                        <w:rPr>
                          <w:rFonts w:cs="Tahoma"/>
                          <w:b/>
                          <w:bCs/>
                          <w:color w:val="0B5294"/>
                          <w:sz w:val="48"/>
                          <w:szCs w:val="48"/>
                          <w:rtl/>
                        </w:rPr>
                      </w:pPr>
                      <w:drawing>
                        <wp:inline distT="0" distB="0" distL="0" distR="0">
                          <wp:extent cx="311150" cy="256800"/>
                          <wp:effectExtent l="0" t="0" r="0" b="0"/>
                          <wp:docPr id="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4263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52A32" w:rsidRPr="00881D99" w:rsidP="00552A32">
                      <w:pPr>
                        <w:spacing w:after="0" w:line="240" w:lineRule="auto"/>
                        <w:rPr>
                          <w:color w:val="0B5294"/>
                          <w:spacing w:val="-4"/>
                          <w:sz w:val="24"/>
                          <w:szCs w:val="24"/>
                          <w:rtl/>
                          <w:cs/>
                        </w:rPr>
                      </w:pPr>
                      <w:r w:rsidRPr="00552A32">
                        <w:rPr>
                          <w:rFonts w:cs="Tahoma" w:hint="eastAsia"/>
                          <w:color w:val="0B5294"/>
                          <w:spacing w:val="-4"/>
                          <w:sz w:val="24"/>
                          <w:szCs w:val="24"/>
                          <w:rtl/>
                        </w:rPr>
                        <w:t>בביקורת</w:t>
                      </w:r>
                      <w:r w:rsidRPr="00552A32">
                        <w:rPr>
                          <w:rFonts w:cs="Tahoma"/>
                          <w:color w:val="0B5294"/>
                          <w:spacing w:val="-4"/>
                          <w:sz w:val="24"/>
                          <w:szCs w:val="24"/>
                          <w:rtl/>
                        </w:rPr>
                        <w:t xml:space="preserve"> </w:t>
                      </w:r>
                      <w:r w:rsidRPr="00552A32">
                        <w:rPr>
                          <w:rFonts w:cs="Tahoma" w:hint="eastAsia"/>
                          <w:color w:val="0B5294"/>
                          <w:spacing w:val="-4"/>
                          <w:sz w:val="24"/>
                          <w:szCs w:val="24"/>
                          <w:rtl/>
                        </w:rPr>
                        <w:t>עלה</w:t>
                      </w:r>
                      <w:r w:rsidRPr="00552A32">
                        <w:rPr>
                          <w:rFonts w:cs="Tahoma"/>
                          <w:color w:val="0B5294"/>
                          <w:spacing w:val="-4"/>
                          <w:sz w:val="24"/>
                          <w:szCs w:val="24"/>
                          <w:rtl/>
                        </w:rPr>
                        <w:t xml:space="preserve">, </w:t>
                      </w:r>
                      <w:r w:rsidRPr="00552A32">
                        <w:rPr>
                          <w:rFonts w:cs="Tahoma" w:hint="eastAsia"/>
                          <w:color w:val="0B5294"/>
                          <w:spacing w:val="-4"/>
                          <w:sz w:val="24"/>
                          <w:szCs w:val="24"/>
                          <w:rtl/>
                        </w:rPr>
                        <w:t>כי</w:t>
                      </w:r>
                      <w:r w:rsidRPr="00552A32">
                        <w:rPr>
                          <w:rFonts w:cs="Tahoma"/>
                          <w:color w:val="0B5294"/>
                          <w:spacing w:val="-4"/>
                          <w:sz w:val="24"/>
                          <w:szCs w:val="24"/>
                          <w:rtl/>
                        </w:rPr>
                        <w:t xml:space="preserve"> </w:t>
                      </w:r>
                      <w:r w:rsidRPr="00552A32">
                        <w:rPr>
                          <w:rFonts w:cs="Tahoma" w:hint="eastAsia"/>
                          <w:color w:val="0B5294"/>
                          <w:spacing w:val="-4"/>
                          <w:sz w:val="24"/>
                          <w:szCs w:val="24"/>
                          <w:rtl/>
                        </w:rPr>
                        <w:t>אף</w:t>
                      </w:r>
                      <w:r w:rsidRPr="00552A32">
                        <w:rPr>
                          <w:rFonts w:cs="Tahoma"/>
                          <w:color w:val="0B5294"/>
                          <w:spacing w:val="-4"/>
                          <w:sz w:val="24"/>
                          <w:szCs w:val="24"/>
                          <w:rtl/>
                        </w:rPr>
                        <w:t xml:space="preserve"> </w:t>
                      </w:r>
                      <w:r w:rsidRPr="00552A32">
                        <w:rPr>
                          <w:rFonts w:cs="Tahoma" w:hint="eastAsia"/>
                          <w:color w:val="0B5294"/>
                          <w:spacing w:val="-4"/>
                          <w:sz w:val="24"/>
                          <w:szCs w:val="24"/>
                          <w:rtl/>
                        </w:rPr>
                        <w:t>על</w:t>
                      </w:r>
                      <w:r w:rsidRPr="00552A32">
                        <w:rPr>
                          <w:rFonts w:cs="Tahoma"/>
                          <w:color w:val="0B5294"/>
                          <w:spacing w:val="-4"/>
                          <w:sz w:val="24"/>
                          <w:szCs w:val="24"/>
                          <w:rtl/>
                        </w:rPr>
                        <w:t xml:space="preserve"> </w:t>
                      </w:r>
                      <w:r w:rsidRPr="00552A32">
                        <w:rPr>
                          <w:rFonts w:cs="Tahoma" w:hint="eastAsia"/>
                          <w:color w:val="0B5294"/>
                          <w:spacing w:val="-4"/>
                          <w:sz w:val="24"/>
                          <w:szCs w:val="24"/>
                          <w:rtl/>
                        </w:rPr>
                        <w:t>פי</w:t>
                      </w:r>
                      <w:r w:rsidRPr="00552A32">
                        <w:rPr>
                          <w:rFonts w:cs="Tahoma"/>
                          <w:color w:val="0B5294"/>
                          <w:spacing w:val="-4"/>
                          <w:sz w:val="24"/>
                          <w:szCs w:val="24"/>
                          <w:rtl/>
                        </w:rPr>
                        <w:t xml:space="preserve"> </w:t>
                      </w:r>
                      <w:r w:rsidRPr="00552A32">
                        <w:rPr>
                          <w:rFonts w:cs="Tahoma" w:hint="eastAsia"/>
                          <w:color w:val="0B5294"/>
                          <w:spacing w:val="-4"/>
                          <w:sz w:val="24"/>
                          <w:szCs w:val="24"/>
                          <w:rtl/>
                        </w:rPr>
                        <w:t>שדרך</w:t>
                      </w:r>
                      <w:r w:rsidRPr="00552A32">
                        <w:rPr>
                          <w:rFonts w:cs="Tahoma"/>
                          <w:color w:val="0B5294"/>
                          <w:spacing w:val="-4"/>
                          <w:sz w:val="24"/>
                          <w:szCs w:val="24"/>
                          <w:rtl/>
                        </w:rPr>
                        <w:t xml:space="preserve"> </w:t>
                      </w:r>
                      <w:r w:rsidRPr="00552A32">
                        <w:rPr>
                          <w:rFonts w:cs="Tahoma" w:hint="eastAsia"/>
                          <w:color w:val="0B5294"/>
                          <w:spacing w:val="-4"/>
                          <w:sz w:val="24"/>
                          <w:szCs w:val="24"/>
                          <w:rtl/>
                        </w:rPr>
                        <w:t>המלך</w:t>
                      </w:r>
                      <w:r w:rsidRPr="00552A32">
                        <w:rPr>
                          <w:rFonts w:cs="Tahoma"/>
                          <w:color w:val="0B5294"/>
                          <w:spacing w:val="-4"/>
                          <w:sz w:val="24"/>
                          <w:szCs w:val="24"/>
                          <w:rtl/>
                        </w:rPr>
                        <w:t xml:space="preserve"> </w:t>
                      </w:r>
                      <w:r w:rsidRPr="00552A32">
                        <w:rPr>
                          <w:rFonts w:cs="Tahoma" w:hint="eastAsia"/>
                          <w:color w:val="0B5294"/>
                          <w:spacing w:val="-4"/>
                          <w:sz w:val="24"/>
                          <w:szCs w:val="24"/>
                          <w:rtl/>
                        </w:rPr>
                        <w:t>היא</w:t>
                      </w:r>
                      <w:r w:rsidRPr="00552A32">
                        <w:rPr>
                          <w:rFonts w:cs="Tahoma"/>
                          <w:color w:val="0B5294"/>
                          <w:spacing w:val="-4"/>
                          <w:sz w:val="24"/>
                          <w:szCs w:val="24"/>
                          <w:rtl/>
                        </w:rPr>
                        <w:t xml:space="preserve"> </w:t>
                      </w:r>
                      <w:r w:rsidRPr="00552A32">
                        <w:rPr>
                          <w:rFonts w:cs="Tahoma" w:hint="eastAsia"/>
                          <w:color w:val="0B5294"/>
                          <w:spacing w:val="-4"/>
                          <w:sz w:val="24"/>
                          <w:szCs w:val="24"/>
                          <w:rtl/>
                        </w:rPr>
                        <w:t>עריכת</w:t>
                      </w:r>
                      <w:r w:rsidRPr="00552A32">
                        <w:rPr>
                          <w:rFonts w:cs="Tahoma"/>
                          <w:color w:val="0B5294"/>
                          <w:spacing w:val="-4"/>
                          <w:sz w:val="24"/>
                          <w:szCs w:val="24"/>
                          <w:rtl/>
                        </w:rPr>
                        <w:t xml:space="preserve"> </w:t>
                      </w:r>
                      <w:r w:rsidRPr="00552A32">
                        <w:rPr>
                          <w:rFonts w:cs="Tahoma" w:hint="eastAsia"/>
                          <w:color w:val="0B5294"/>
                          <w:spacing w:val="-4"/>
                          <w:sz w:val="24"/>
                          <w:szCs w:val="24"/>
                          <w:rtl/>
                        </w:rPr>
                        <w:t>מכרז</w:t>
                      </w:r>
                      <w:r w:rsidRPr="00552A32">
                        <w:rPr>
                          <w:rFonts w:cs="Tahoma"/>
                          <w:color w:val="0B5294"/>
                          <w:spacing w:val="-4"/>
                          <w:sz w:val="24"/>
                          <w:szCs w:val="24"/>
                          <w:rtl/>
                        </w:rPr>
                        <w:t xml:space="preserve">, </w:t>
                      </w:r>
                      <w:r w:rsidRPr="00552A32">
                        <w:rPr>
                          <w:rFonts w:cs="Tahoma" w:hint="eastAsia"/>
                          <w:color w:val="0B5294"/>
                          <w:spacing w:val="-4"/>
                          <w:sz w:val="24"/>
                          <w:szCs w:val="24"/>
                          <w:rtl/>
                        </w:rPr>
                        <w:t>רק</w:t>
                      </w:r>
                      <w:r w:rsidRPr="00552A32">
                        <w:rPr>
                          <w:rFonts w:cs="Tahoma"/>
                          <w:color w:val="0B5294"/>
                          <w:spacing w:val="-4"/>
                          <w:sz w:val="24"/>
                          <w:szCs w:val="24"/>
                          <w:rtl/>
                        </w:rPr>
                        <w:t xml:space="preserve"> </w:t>
                      </w:r>
                      <w:r w:rsidRPr="00552A32">
                        <w:rPr>
                          <w:rFonts w:cs="Tahoma" w:hint="eastAsia"/>
                          <w:color w:val="0B5294"/>
                          <w:spacing w:val="-4"/>
                          <w:sz w:val="24"/>
                          <w:szCs w:val="24"/>
                          <w:rtl/>
                        </w:rPr>
                        <w:t>בחלק</w:t>
                      </w:r>
                      <w:r w:rsidRPr="00552A32">
                        <w:rPr>
                          <w:rFonts w:cs="Tahoma"/>
                          <w:color w:val="0B5294"/>
                          <w:spacing w:val="-4"/>
                          <w:sz w:val="24"/>
                          <w:szCs w:val="24"/>
                          <w:rtl/>
                        </w:rPr>
                        <w:t xml:space="preserve"> </w:t>
                      </w:r>
                      <w:r w:rsidRPr="00552A32">
                        <w:rPr>
                          <w:rFonts w:cs="Tahoma" w:hint="eastAsia"/>
                          <w:color w:val="0B5294"/>
                          <w:spacing w:val="-4"/>
                          <w:sz w:val="24"/>
                          <w:szCs w:val="24"/>
                          <w:rtl/>
                        </w:rPr>
                        <w:t>קטן</w:t>
                      </w:r>
                      <w:r w:rsidRPr="00552A32">
                        <w:rPr>
                          <w:rFonts w:cs="Tahoma"/>
                          <w:color w:val="0B5294"/>
                          <w:spacing w:val="-4"/>
                          <w:sz w:val="24"/>
                          <w:szCs w:val="24"/>
                          <w:rtl/>
                        </w:rPr>
                        <w:t xml:space="preserve"> </w:t>
                      </w:r>
                      <w:r w:rsidRPr="00552A32">
                        <w:rPr>
                          <w:rFonts w:cs="Tahoma" w:hint="eastAsia"/>
                          <w:color w:val="0B5294"/>
                          <w:spacing w:val="-4"/>
                          <w:sz w:val="24"/>
                          <w:szCs w:val="24"/>
                          <w:rtl/>
                        </w:rPr>
                        <w:t>מהתקשרויותיו</w:t>
                      </w:r>
                      <w:r w:rsidRPr="00552A32">
                        <w:rPr>
                          <w:rFonts w:cs="Tahoma"/>
                          <w:color w:val="0B5294"/>
                          <w:spacing w:val="-4"/>
                          <w:sz w:val="24"/>
                          <w:szCs w:val="24"/>
                          <w:rtl/>
                        </w:rPr>
                        <w:t xml:space="preserve"> </w:t>
                      </w:r>
                      <w:r w:rsidRPr="00552A32">
                        <w:rPr>
                          <w:rFonts w:cs="Tahoma" w:hint="eastAsia"/>
                          <w:color w:val="0B5294"/>
                          <w:spacing w:val="-4"/>
                          <w:sz w:val="24"/>
                          <w:szCs w:val="24"/>
                          <w:rtl/>
                        </w:rPr>
                        <w:t>בחר</w:t>
                      </w:r>
                      <w:r w:rsidRPr="00552A32">
                        <w:rPr>
                          <w:rFonts w:cs="Tahoma"/>
                          <w:color w:val="0B5294"/>
                          <w:spacing w:val="-4"/>
                          <w:sz w:val="24"/>
                          <w:szCs w:val="24"/>
                          <w:rtl/>
                        </w:rPr>
                        <w:t xml:space="preserve"> </w:t>
                      </w:r>
                      <w:r w:rsidRPr="00552A32">
                        <w:rPr>
                          <w:rFonts w:cs="Tahoma" w:hint="eastAsia"/>
                          <w:color w:val="0B5294"/>
                          <w:spacing w:val="-4"/>
                          <w:sz w:val="24"/>
                          <w:szCs w:val="24"/>
                          <w:rtl/>
                        </w:rPr>
                        <w:t>משהב</w:t>
                      </w:r>
                      <w:r w:rsidRPr="00552A32">
                        <w:rPr>
                          <w:rFonts w:cs="Tahoma"/>
                          <w:color w:val="0B5294"/>
                          <w:spacing w:val="-4"/>
                          <w:sz w:val="24"/>
                          <w:szCs w:val="24"/>
                          <w:rtl/>
                        </w:rPr>
                        <w:t>"</w:t>
                      </w:r>
                      <w:r w:rsidRPr="00552A32">
                        <w:rPr>
                          <w:rFonts w:cs="Tahoma" w:hint="eastAsia"/>
                          <w:color w:val="0B5294"/>
                          <w:spacing w:val="-4"/>
                          <w:sz w:val="24"/>
                          <w:szCs w:val="24"/>
                          <w:rtl/>
                        </w:rPr>
                        <w:t>ט</w:t>
                      </w:r>
                      <w:r w:rsidRPr="00552A32">
                        <w:rPr>
                          <w:rFonts w:cs="Tahoma"/>
                          <w:color w:val="0B5294"/>
                          <w:spacing w:val="-4"/>
                          <w:sz w:val="24"/>
                          <w:szCs w:val="24"/>
                          <w:rtl/>
                        </w:rPr>
                        <w:t xml:space="preserve"> </w:t>
                      </w:r>
                      <w:r w:rsidRPr="00552A32">
                        <w:rPr>
                          <w:rFonts w:cs="Tahoma" w:hint="eastAsia"/>
                          <w:color w:val="0B5294"/>
                          <w:spacing w:val="-4"/>
                          <w:sz w:val="24"/>
                          <w:szCs w:val="24"/>
                          <w:rtl/>
                        </w:rPr>
                        <w:t>להעסיק</w:t>
                      </w:r>
                      <w:r w:rsidRPr="00552A32">
                        <w:rPr>
                          <w:rFonts w:cs="Tahoma"/>
                          <w:color w:val="0B5294"/>
                          <w:spacing w:val="-4"/>
                          <w:sz w:val="24"/>
                          <w:szCs w:val="24"/>
                          <w:rtl/>
                        </w:rPr>
                        <w:t xml:space="preserve"> </w:t>
                      </w:r>
                      <w:r w:rsidRPr="00552A32">
                        <w:rPr>
                          <w:rFonts w:cs="Tahoma" w:hint="eastAsia"/>
                          <w:color w:val="0B5294"/>
                          <w:spacing w:val="-4"/>
                          <w:sz w:val="24"/>
                          <w:szCs w:val="24"/>
                          <w:rtl/>
                        </w:rPr>
                        <w:t>יועצים</w:t>
                      </w:r>
                      <w:r w:rsidRPr="00552A32">
                        <w:rPr>
                          <w:rFonts w:cs="Tahoma"/>
                          <w:color w:val="0B5294"/>
                          <w:spacing w:val="-4"/>
                          <w:sz w:val="24"/>
                          <w:szCs w:val="24"/>
                          <w:rtl/>
                        </w:rPr>
                        <w:t xml:space="preserve"> </w:t>
                      </w:r>
                      <w:r w:rsidRPr="00552A32">
                        <w:rPr>
                          <w:rFonts w:cs="Tahoma" w:hint="eastAsia"/>
                          <w:color w:val="0B5294"/>
                          <w:spacing w:val="-4"/>
                          <w:sz w:val="24"/>
                          <w:szCs w:val="24"/>
                          <w:rtl/>
                        </w:rPr>
                        <w:t>במכרז</w:t>
                      </w:r>
                    </w:p>
                    <w:p w:rsidR="00552A32" w:rsidRPr="00373C5D" w:rsidP="00552A32">
                      <w:pPr>
                        <w:spacing w:before="120" w:after="0" w:line="240" w:lineRule="atLeast"/>
                        <w:rPr>
                          <w:rFonts w:cs="Tahoma"/>
                          <w:b/>
                          <w:bCs/>
                          <w:color w:val="0B5294"/>
                          <w:sz w:val="48"/>
                          <w:szCs w:val="48"/>
                          <w:rtl/>
                        </w:rPr>
                      </w:pPr>
                      <w:drawing>
                        <wp:inline distT="0" distB="0" distL="0" distR="0">
                          <wp:extent cx="288000" cy="31337"/>
                          <wp:effectExtent l="0" t="0" r="0" b="6985"/>
                          <wp:docPr id="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57376"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0066B" w:rsidRPr="00CF2E44" w:rsidP="008B4E64">
      <w:pPr>
        <w:spacing w:line="240" w:lineRule="exact"/>
        <w:ind w:left="340" w:right="2268"/>
        <w:jc w:val="both"/>
        <w:rPr>
          <w:rFonts w:ascii="Tahoma" w:eastAsia="Times New Roman" w:hAnsi="Tahoma" w:cs="Tahoma"/>
          <w:sz w:val="17"/>
          <w:szCs w:val="17"/>
          <w:rtl/>
          <w:lang w:eastAsia="he-IL"/>
        </w:rPr>
      </w:pPr>
      <w:r w:rsidRPr="00CF2E44">
        <w:rPr>
          <w:rFonts w:ascii="Tahoma" w:eastAsia="Times New Roman" w:hAnsi="Tahoma" w:cs="Tahoma" w:hint="cs"/>
          <w:sz w:val="17"/>
          <w:szCs w:val="17"/>
          <w:rtl/>
          <w:lang w:eastAsia="he-IL"/>
        </w:rPr>
        <w:t xml:space="preserve">להלן תרשים המציג את התפלגות העסקת יועצים בשנים 2015-2013, על פי עילות הפטור ממכרז (על פי נתונים של יחידת היועצים במשהב"ט): </w:t>
      </w:r>
    </w:p>
    <w:p w:rsidR="00D0066B" w:rsidRPr="000D5D59" w:rsidP="008B4E64">
      <w:pPr>
        <w:pStyle w:val="tab-name"/>
        <w:rPr>
          <w:rFonts w:eastAsia="Times New Roman"/>
          <w:b/>
          <w:bCs/>
          <w:rtl/>
          <w:lang w:eastAsia="he-IL"/>
        </w:rPr>
      </w:pPr>
      <w:r w:rsidRPr="00152932">
        <w:rPr>
          <w:rFonts w:eastAsia="Times New Roman" w:hint="cs"/>
          <w:rtl/>
          <w:lang w:eastAsia="he-IL"/>
        </w:rPr>
        <w:t xml:space="preserve">תרשים 5: </w:t>
      </w:r>
      <w:r w:rsidRPr="000D5D59">
        <w:rPr>
          <w:rFonts w:eastAsia="Times New Roman" w:hint="cs"/>
          <w:b/>
          <w:bCs/>
          <w:rtl/>
          <w:lang w:eastAsia="he-IL"/>
        </w:rPr>
        <w:t>התפלגות עילות לפטור ממכרז</w:t>
      </w:r>
    </w:p>
    <w:p w:rsidR="008B4E64" w:rsidRPr="008B4E64" w:rsidP="008B4E64">
      <w:pPr>
        <w:spacing w:line="240" w:lineRule="atLeast"/>
        <w:rPr>
          <w:rFonts w:ascii="Tahoma" w:eastAsia="Times New Roman" w:hAnsi="Tahoma" w:cs="Tahoma"/>
          <w:sz w:val="17"/>
          <w:szCs w:val="17"/>
          <w:lang w:eastAsia="he-IL"/>
        </w:rPr>
      </w:pPr>
      <w:r>
        <w:rPr>
          <w:rFonts w:ascii="Tahoma" w:eastAsia="Times New Roman" w:hAnsi="Tahoma" w:cs="Tahoma"/>
          <w:noProof/>
          <w:sz w:val="17"/>
          <w:szCs w:val="17"/>
        </w:rPr>
        <w:drawing>
          <wp:inline distT="0" distB="0" distL="0" distR="0">
            <wp:extent cx="5291339" cy="3377191"/>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52099" name="תרשים 5 ב.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91339" cy="3377191"/>
                    </a:xfrm>
                    <a:prstGeom prst="rect">
                      <a:avLst/>
                    </a:prstGeom>
                  </pic:spPr>
                </pic:pic>
              </a:graphicData>
            </a:graphic>
          </wp:inline>
        </w:drawing>
      </w:r>
    </w:p>
    <w:p w:rsidR="00D0066B" w:rsidRPr="00CF2E44" w:rsidP="008B4E64">
      <w:pPr>
        <w:pStyle w:val="RESHET"/>
        <w:ind w:left="567"/>
        <w:rPr>
          <w:rtl/>
        </w:rPr>
      </w:pPr>
      <w:r w:rsidRPr="00CF2E44">
        <w:rPr>
          <w:rFonts w:hint="cs"/>
          <w:rtl/>
        </w:rPr>
        <w:t xml:space="preserve">מהנתונים עולה, כי משהב"ט מתקשר עם יועצים בפטור גורף ממכרז, לרוב על פי סעיף 3(35), המאגד מגוון רחב של תחומים. יצוין, שגורמים ביחידת היועצים וביועמ"ש למערכת הביטחון ציינו בפני נציגי משרד מבקר המדינה, כי לתחומים רבים המנויים בסעיף ניתן לערוך מכרז. יש לציין, כי מטרת המכרז היא להשיג את התוצאה הטובה ביותר במחיר תחרותי תוך מתן שוויון הזדמנויות לנותני השירותים השונים. </w:t>
      </w:r>
    </w:p>
    <w:p w:rsidR="00D0066B" w:rsidRPr="00CF2E44" w:rsidP="008B4E64">
      <w:pPr>
        <w:spacing w:before="180" w:after="240" w:line="240" w:lineRule="exact"/>
        <w:ind w:left="340" w:right="2268"/>
        <w:jc w:val="both"/>
        <w:rPr>
          <w:rFonts w:ascii="Tahoma" w:hAnsi="Tahoma" w:cs="Tahoma"/>
          <w:sz w:val="17"/>
          <w:szCs w:val="17"/>
          <w:rtl/>
          <w:lang w:eastAsia="he-IL"/>
        </w:rPr>
      </w:pPr>
      <w:r w:rsidRPr="00CF2E44">
        <w:rPr>
          <w:rFonts w:ascii="Tahoma" w:hAnsi="Tahoma" w:cs="Tahoma" w:hint="cs"/>
          <w:sz w:val="17"/>
          <w:szCs w:val="17"/>
          <w:rtl/>
          <w:lang w:eastAsia="he-IL"/>
        </w:rPr>
        <w:t>בהתייחסותו מספטמבר 2016 לממצאי הביקורת ציין משהב"ט, כי "פטור ממכרז הינו עילה קיימת ומוסדרת בחוק חובת מכרזים, לצורך העסקת כוח אדם חיצוני... המשרד פועל על פי חוק חובת המכרזים".</w:t>
      </w:r>
    </w:p>
    <w:p w:rsidR="00D0066B" w:rsidRPr="008B4E64" w:rsidP="008B4E64">
      <w:pPr>
        <w:pStyle w:val="RESHET"/>
        <w:ind w:left="567"/>
        <w:rPr>
          <w:rtl/>
        </w:rPr>
      </w:pPr>
      <w:r w:rsidRPr="008B4E64">
        <w:rPr>
          <w:rFonts w:hint="cs"/>
          <w:rtl/>
        </w:rPr>
        <w:t>משרד מבקר המדינה מעיר, כי שימוש בפטור גורף אינו עולה בקנה אחד עם פסיקתו של בית המשפט העליון. נוכח האמור, על משהב"ט לבדוק אם אכן יש הצדקה לשיעור כה גבוה של פטור ממכרז בהעסקת יועצים.</w:t>
      </w:r>
    </w:p>
    <w:p w:rsidR="00D0066B" w:rsidRPr="00CF2E44" w:rsidP="008B4E64">
      <w:pPr>
        <w:pStyle w:val="ListParagraph"/>
        <w:numPr>
          <w:ilvl w:val="0"/>
          <w:numId w:val="38"/>
        </w:numPr>
        <w:spacing w:before="180" w:after="240" w:line="240" w:lineRule="exact"/>
        <w:ind w:left="340" w:right="2268" w:hanging="340"/>
        <w:rPr>
          <w:rFonts w:eastAsia="Times New Roman"/>
          <w:sz w:val="17"/>
          <w:szCs w:val="17"/>
          <w:rtl/>
          <w:lang w:eastAsia="he-IL"/>
        </w:rPr>
      </w:pPr>
      <w:r w:rsidRPr="00CF2E44">
        <w:rPr>
          <w:rFonts w:eastAsia="Times New Roman" w:hint="cs"/>
          <w:sz w:val="17"/>
          <w:szCs w:val="17"/>
          <w:rtl/>
          <w:lang w:eastAsia="he-IL"/>
        </w:rPr>
        <w:t xml:space="preserve">כאמור, בית המשפט קבע כי גם בהליך של פטור ממכרז יש להבטיח מתן הזדמנות שווה ושמירה על טוהר מידות. גם בהוראת משהב"ט נקבע, כי כאשר אין תחרות על המחיר, בחירת היועץ על פי תקנה 3(35) בתקנות המכרזים </w:t>
      </w:r>
      <w:r w:rsidRPr="00CF2E44">
        <w:rPr>
          <w:rFonts w:eastAsia="Times New Roman" w:hint="cs"/>
          <w:sz w:val="17"/>
          <w:szCs w:val="17"/>
          <w:rtl/>
          <w:lang w:eastAsia="he-IL"/>
        </w:rPr>
        <w:t>במערכת הביטחון תיעשה לאחר קבלת מכתב מהגוף הדורש, המפרט את שמותיהם של לפחות שלושה יועצים שנבדקו, ומדוע הועדף המועמד המומלץ (מכתב או טבלת השוואה). בהיעדר מסמך כאמור, לא תידון הבקשה בוועדת היועצים.</w:t>
      </w:r>
      <w:r w:rsidRPr="00CF2E44">
        <w:rPr>
          <w:rFonts w:eastAsia="Times New Roman" w:hint="cs"/>
          <w:sz w:val="17"/>
          <w:szCs w:val="17"/>
          <w:rtl/>
          <w:lang w:eastAsia="he-IL"/>
        </w:rPr>
        <w:t xml:space="preserve"> </w:t>
      </w:r>
      <w:r w:rsidRPr="00CF2E44">
        <w:rPr>
          <w:rFonts w:eastAsia="Times New Roman" w:hint="cs"/>
          <w:sz w:val="17"/>
          <w:szCs w:val="17"/>
          <w:rtl/>
          <w:lang w:eastAsia="he-IL"/>
        </w:rPr>
        <w:t xml:space="preserve">הליך זה נועד למנוע העסקת יועץ מסוים המועדף על ראש האגף. </w:t>
      </w:r>
    </w:p>
    <w:p w:rsidR="00D0066B" w:rsidRPr="00CF2E44" w:rsidP="008B4E64">
      <w:pPr>
        <w:spacing w:line="240" w:lineRule="exact"/>
        <w:ind w:left="340" w:right="2268"/>
        <w:jc w:val="both"/>
        <w:rPr>
          <w:rFonts w:ascii="Tahoma" w:hAnsi="Tahoma" w:cs="Tahoma"/>
          <w:sz w:val="17"/>
          <w:szCs w:val="17"/>
          <w:rtl/>
          <w:lang w:eastAsia="he-IL"/>
        </w:rPr>
      </w:pPr>
      <w:r w:rsidRPr="00CF2E44">
        <w:rPr>
          <w:rFonts w:ascii="Tahoma" w:hAnsi="Tahoma" w:cs="Tahoma" w:hint="cs"/>
          <w:sz w:val="17"/>
          <w:szCs w:val="17"/>
          <w:rtl/>
          <w:lang w:eastAsia="he-IL"/>
        </w:rPr>
        <w:t>להלן שתי דוגמאות מהן עלה, כי ועדת היועצים לא הקפידה על קיומו של הליך תקין ומקצועי לבחירת היועצים:</w:t>
      </w:r>
      <w:r w:rsidRPr="00552A32" w:rsidR="00552A32">
        <w:rPr>
          <w:rFonts w:cs="Tahoma"/>
          <w:noProof/>
          <w:sz w:val="17"/>
          <w:szCs w:val="17"/>
          <w:rtl/>
        </w:rPr>
        <w:t xml:space="preserve"> </w:t>
      </w:r>
      <w:r w:rsidRPr="0012789B" w:rsidR="00552A32">
        <w:rPr>
          <w:rFonts w:cs="Tahoma"/>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52A32" w:rsidRPr="00373C5D" w:rsidP="00552A3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147165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030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52A32" w:rsidRPr="00881D99" w:rsidP="00552A32">
                            <w:pPr>
                              <w:spacing w:after="0" w:line="240" w:lineRule="auto"/>
                              <w:rPr>
                                <w:color w:val="0B5294"/>
                                <w:spacing w:val="-4"/>
                                <w:sz w:val="24"/>
                                <w:szCs w:val="24"/>
                                <w:rtl/>
                                <w:cs/>
                              </w:rPr>
                            </w:pPr>
                            <w:r w:rsidRPr="00552A32">
                              <w:rPr>
                                <w:rFonts w:cs="Tahoma" w:hint="eastAsia"/>
                                <w:color w:val="0B5294"/>
                                <w:spacing w:val="-4"/>
                                <w:sz w:val="24"/>
                                <w:szCs w:val="24"/>
                                <w:rtl/>
                              </w:rPr>
                              <w:t>ועדת</w:t>
                            </w:r>
                            <w:r w:rsidRPr="00552A32">
                              <w:rPr>
                                <w:rFonts w:cs="Tahoma"/>
                                <w:color w:val="0B5294"/>
                                <w:spacing w:val="-4"/>
                                <w:sz w:val="24"/>
                                <w:szCs w:val="24"/>
                                <w:rtl/>
                              </w:rPr>
                              <w:t xml:space="preserve"> </w:t>
                            </w:r>
                            <w:r w:rsidRPr="00552A32">
                              <w:rPr>
                                <w:rFonts w:cs="Tahoma" w:hint="eastAsia"/>
                                <w:color w:val="0B5294"/>
                                <w:spacing w:val="-4"/>
                                <w:sz w:val="24"/>
                                <w:szCs w:val="24"/>
                                <w:rtl/>
                              </w:rPr>
                              <w:t>היועצים</w:t>
                            </w:r>
                            <w:r w:rsidRPr="00552A32">
                              <w:rPr>
                                <w:rFonts w:cs="Tahoma"/>
                                <w:color w:val="0B5294"/>
                                <w:spacing w:val="-4"/>
                                <w:sz w:val="24"/>
                                <w:szCs w:val="24"/>
                                <w:rtl/>
                              </w:rPr>
                              <w:t xml:space="preserve"> </w:t>
                            </w:r>
                            <w:r w:rsidRPr="00552A32">
                              <w:rPr>
                                <w:rFonts w:cs="Tahoma" w:hint="eastAsia"/>
                                <w:color w:val="0B5294"/>
                                <w:spacing w:val="-4"/>
                                <w:sz w:val="24"/>
                                <w:szCs w:val="24"/>
                                <w:rtl/>
                              </w:rPr>
                              <w:t>לא</w:t>
                            </w:r>
                            <w:r w:rsidRPr="00552A32">
                              <w:rPr>
                                <w:rFonts w:cs="Tahoma"/>
                                <w:color w:val="0B5294"/>
                                <w:spacing w:val="-4"/>
                                <w:sz w:val="24"/>
                                <w:szCs w:val="24"/>
                                <w:rtl/>
                              </w:rPr>
                              <w:t xml:space="preserve"> </w:t>
                            </w:r>
                            <w:r w:rsidRPr="00552A32">
                              <w:rPr>
                                <w:rFonts w:cs="Tahoma" w:hint="eastAsia"/>
                                <w:color w:val="0B5294"/>
                                <w:spacing w:val="-4"/>
                                <w:sz w:val="24"/>
                                <w:szCs w:val="24"/>
                                <w:rtl/>
                              </w:rPr>
                              <w:t>הקפידה</w:t>
                            </w:r>
                            <w:r w:rsidRPr="00552A32">
                              <w:rPr>
                                <w:rFonts w:cs="Tahoma"/>
                                <w:color w:val="0B5294"/>
                                <w:spacing w:val="-4"/>
                                <w:sz w:val="24"/>
                                <w:szCs w:val="24"/>
                                <w:rtl/>
                              </w:rPr>
                              <w:t xml:space="preserve"> </w:t>
                            </w:r>
                            <w:r w:rsidRPr="00552A32">
                              <w:rPr>
                                <w:rFonts w:cs="Tahoma" w:hint="eastAsia"/>
                                <w:color w:val="0B5294"/>
                                <w:spacing w:val="-4"/>
                                <w:sz w:val="24"/>
                                <w:szCs w:val="24"/>
                                <w:rtl/>
                              </w:rPr>
                              <w:t>על</w:t>
                            </w:r>
                            <w:r w:rsidRPr="00552A32">
                              <w:rPr>
                                <w:rFonts w:cs="Tahoma"/>
                                <w:color w:val="0B5294"/>
                                <w:spacing w:val="-4"/>
                                <w:sz w:val="24"/>
                                <w:szCs w:val="24"/>
                                <w:rtl/>
                              </w:rPr>
                              <w:t xml:space="preserve"> </w:t>
                            </w:r>
                            <w:r w:rsidRPr="00552A32">
                              <w:rPr>
                                <w:rFonts w:cs="Tahoma" w:hint="eastAsia"/>
                                <w:color w:val="0B5294"/>
                                <w:spacing w:val="-4"/>
                                <w:sz w:val="24"/>
                                <w:szCs w:val="24"/>
                                <w:rtl/>
                              </w:rPr>
                              <w:t>קיומו</w:t>
                            </w:r>
                            <w:r w:rsidRPr="00552A32">
                              <w:rPr>
                                <w:rFonts w:cs="Tahoma"/>
                                <w:color w:val="0B5294"/>
                                <w:spacing w:val="-4"/>
                                <w:sz w:val="24"/>
                                <w:szCs w:val="24"/>
                                <w:rtl/>
                              </w:rPr>
                              <w:t xml:space="preserve"> </w:t>
                            </w:r>
                            <w:r w:rsidRPr="00552A32">
                              <w:rPr>
                                <w:rFonts w:cs="Tahoma" w:hint="eastAsia"/>
                                <w:color w:val="0B5294"/>
                                <w:spacing w:val="-4"/>
                                <w:sz w:val="24"/>
                                <w:szCs w:val="24"/>
                                <w:rtl/>
                              </w:rPr>
                              <w:t>של</w:t>
                            </w:r>
                            <w:r w:rsidRPr="00552A32">
                              <w:rPr>
                                <w:rFonts w:cs="Tahoma"/>
                                <w:color w:val="0B5294"/>
                                <w:spacing w:val="-4"/>
                                <w:sz w:val="24"/>
                                <w:szCs w:val="24"/>
                                <w:rtl/>
                              </w:rPr>
                              <w:t xml:space="preserve"> </w:t>
                            </w:r>
                            <w:r w:rsidRPr="00552A32">
                              <w:rPr>
                                <w:rFonts w:cs="Tahoma" w:hint="eastAsia"/>
                                <w:color w:val="0B5294"/>
                                <w:spacing w:val="-4"/>
                                <w:sz w:val="24"/>
                                <w:szCs w:val="24"/>
                                <w:rtl/>
                              </w:rPr>
                              <w:t>הליך</w:t>
                            </w:r>
                            <w:r w:rsidRPr="00552A32">
                              <w:rPr>
                                <w:rFonts w:cs="Tahoma"/>
                                <w:color w:val="0B5294"/>
                                <w:spacing w:val="-4"/>
                                <w:sz w:val="24"/>
                                <w:szCs w:val="24"/>
                                <w:rtl/>
                              </w:rPr>
                              <w:t xml:space="preserve"> </w:t>
                            </w:r>
                            <w:r w:rsidRPr="00552A32">
                              <w:rPr>
                                <w:rFonts w:cs="Tahoma" w:hint="eastAsia"/>
                                <w:color w:val="0B5294"/>
                                <w:spacing w:val="-4"/>
                                <w:sz w:val="24"/>
                                <w:szCs w:val="24"/>
                                <w:rtl/>
                              </w:rPr>
                              <w:t>תקין</w:t>
                            </w:r>
                            <w:r w:rsidRPr="00552A32">
                              <w:rPr>
                                <w:rFonts w:cs="Tahoma"/>
                                <w:color w:val="0B5294"/>
                                <w:spacing w:val="-4"/>
                                <w:sz w:val="24"/>
                                <w:szCs w:val="24"/>
                                <w:rtl/>
                              </w:rPr>
                              <w:t xml:space="preserve"> </w:t>
                            </w:r>
                            <w:r w:rsidRPr="00552A32">
                              <w:rPr>
                                <w:rFonts w:cs="Tahoma" w:hint="eastAsia"/>
                                <w:color w:val="0B5294"/>
                                <w:spacing w:val="-4"/>
                                <w:sz w:val="24"/>
                                <w:szCs w:val="24"/>
                                <w:rtl/>
                              </w:rPr>
                              <w:t>ומקצועי</w:t>
                            </w:r>
                            <w:r w:rsidRPr="00552A32">
                              <w:rPr>
                                <w:rFonts w:cs="Tahoma"/>
                                <w:color w:val="0B5294"/>
                                <w:spacing w:val="-4"/>
                                <w:sz w:val="24"/>
                                <w:szCs w:val="24"/>
                                <w:rtl/>
                              </w:rPr>
                              <w:t xml:space="preserve"> </w:t>
                            </w:r>
                            <w:r w:rsidRPr="00552A32">
                              <w:rPr>
                                <w:rFonts w:cs="Tahoma" w:hint="eastAsia"/>
                                <w:color w:val="0B5294"/>
                                <w:spacing w:val="-4"/>
                                <w:sz w:val="24"/>
                                <w:szCs w:val="24"/>
                                <w:rtl/>
                              </w:rPr>
                              <w:t>לבחירת</w:t>
                            </w:r>
                            <w:r w:rsidRPr="00552A32">
                              <w:rPr>
                                <w:rFonts w:cs="Tahoma"/>
                                <w:color w:val="0B5294"/>
                                <w:spacing w:val="-4"/>
                                <w:sz w:val="24"/>
                                <w:szCs w:val="24"/>
                                <w:rtl/>
                              </w:rPr>
                              <w:t xml:space="preserve"> </w:t>
                            </w:r>
                            <w:r w:rsidRPr="00552A32">
                              <w:rPr>
                                <w:rFonts w:cs="Tahoma" w:hint="eastAsia"/>
                                <w:color w:val="0B5294"/>
                                <w:spacing w:val="-4"/>
                                <w:sz w:val="24"/>
                                <w:szCs w:val="24"/>
                                <w:rtl/>
                              </w:rPr>
                              <w:t>היועצים</w:t>
                            </w:r>
                          </w:p>
                          <w:p w:rsidR="00552A32" w:rsidRPr="00373C5D" w:rsidP="00552A3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0875350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4969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552A32" w:rsidRPr="00373C5D" w:rsidP="00552A32">
                      <w:pPr>
                        <w:spacing w:line="240" w:lineRule="atLeast"/>
                        <w:rPr>
                          <w:rFonts w:cs="Tahoma"/>
                          <w:b/>
                          <w:bCs/>
                          <w:color w:val="0B5294"/>
                          <w:sz w:val="48"/>
                          <w:szCs w:val="48"/>
                          <w:rtl/>
                        </w:rPr>
                      </w:pPr>
                      <w:drawing>
                        <wp:inline distT="0" distB="0" distL="0" distR="0">
                          <wp:extent cx="311150" cy="256800"/>
                          <wp:effectExtent l="0" t="0" r="0" b="0"/>
                          <wp:docPr id="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7911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52A32" w:rsidRPr="00881D99" w:rsidP="00552A32">
                      <w:pPr>
                        <w:spacing w:after="0" w:line="240" w:lineRule="auto"/>
                        <w:rPr>
                          <w:color w:val="0B5294"/>
                          <w:spacing w:val="-4"/>
                          <w:sz w:val="24"/>
                          <w:szCs w:val="24"/>
                          <w:rtl/>
                          <w:cs/>
                        </w:rPr>
                      </w:pPr>
                      <w:r w:rsidRPr="00552A32">
                        <w:rPr>
                          <w:rFonts w:cs="Tahoma" w:hint="eastAsia"/>
                          <w:color w:val="0B5294"/>
                          <w:spacing w:val="-4"/>
                          <w:sz w:val="24"/>
                          <w:szCs w:val="24"/>
                          <w:rtl/>
                        </w:rPr>
                        <w:t>ועדת</w:t>
                      </w:r>
                      <w:r w:rsidRPr="00552A32">
                        <w:rPr>
                          <w:rFonts w:cs="Tahoma"/>
                          <w:color w:val="0B5294"/>
                          <w:spacing w:val="-4"/>
                          <w:sz w:val="24"/>
                          <w:szCs w:val="24"/>
                          <w:rtl/>
                        </w:rPr>
                        <w:t xml:space="preserve"> </w:t>
                      </w:r>
                      <w:r w:rsidRPr="00552A32">
                        <w:rPr>
                          <w:rFonts w:cs="Tahoma" w:hint="eastAsia"/>
                          <w:color w:val="0B5294"/>
                          <w:spacing w:val="-4"/>
                          <w:sz w:val="24"/>
                          <w:szCs w:val="24"/>
                          <w:rtl/>
                        </w:rPr>
                        <w:t>היועצים</w:t>
                      </w:r>
                      <w:r w:rsidRPr="00552A32">
                        <w:rPr>
                          <w:rFonts w:cs="Tahoma"/>
                          <w:color w:val="0B5294"/>
                          <w:spacing w:val="-4"/>
                          <w:sz w:val="24"/>
                          <w:szCs w:val="24"/>
                          <w:rtl/>
                        </w:rPr>
                        <w:t xml:space="preserve"> </w:t>
                      </w:r>
                      <w:r w:rsidRPr="00552A32">
                        <w:rPr>
                          <w:rFonts w:cs="Tahoma" w:hint="eastAsia"/>
                          <w:color w:val="0B5294"/>
                          <w:spacing w:val="-4"/>
                          <w:sz w:val="24"/>
                          <w:szCs w:val="24"/>
                          <w:rtl/>
                        </w:rPr>
                        <w:t>לא</w:t>
                      </w:r>
                      <w:r w:rsidRPr="00552A32">
                        <w:rPr>
                          <w:rFonts w:cs="Tahoma"/>
                          <w:color w:val="0B5294"/>
                          <w:spacing w:val="-4"/>
                          <w:sz w:val="24"/>
                          <w:szCs w:val="24"/>
                          <w:rtl/>
                        </w:rPr>
                        <w:t xml:space="preserve"> </w:t>
                      </w:r>
                      <w:r w:rsidRPr="00552A32">
                        <w:rPr>
                          <w:rFonts w:cs="Tahoma" w:hint="eastAsia"/>
                          <w:color w:val="0B5294"/>
                          <w:spacing w:val="-4"/>
                          <w:sz w:val="24"/>
                          <w:szCs w:val="24"/>
                          <w:rtl/>
                        </w:rPr>
                        <w:t>הקפידה</w:t>
                      </w:r>
                      <w:r w:rsidRPr="00552A32">
                        <w:rPr>
                          <w:rFonts w:cs="Tahoma"/>
                          <w:color w:val="0B5294"/>
                          <w:spacing w:val="-4"/>
                          <w:sz w:val="24"/>
                          <w:szCs w:val="24"/>
                          <w:rtl/>
                        </w:rPr>
                        <w:t xml:space="preserve"> </w:t>
                      </w:r>
                      <w:r w:rsidRPr="00552A32">
                        <w:rPr>
                          <w:rFonts w:cs="Tahoma" w:hint="eastAsia"/>
                          <w:color w:val="0B5294"/>
                          <w:spacing w:val="-4"/>
                          <w:sz w:val="24"/>
                          <w:szCs w:val="24"/>
                          <w:rtl/>
                        </w:rPr>
                        <w:t>על</w:t>
                      </w:r>
                      <w:r w:rsidRPr="00552A32">
                        <w:rPr>
                          <w:rFonts w:cs="Tahoma"/>
                          <w:color w:val="0B5294"/>
                          <w:spacing w:val="-4"/>
                          <w:sz w:val="24"/>
                          <w:szCs w:val="24"/>
                          <w:rtl/>
                        </w:rPr>
                        <w:t xml:space="preserve"> </w:t>
                      </w:r>
                      <w:r w:rsidRPr="00552A32">
                        <w:rPr>
                          <w:rFonts w:cs="Tahoma" w:hint="eastAsia"/>
                          <w:color w:val="0B5294"/>
                          <w:spacing w:val="-4"/>
                          <w:sz w:val="24"/>
                          <w:szCs w:val="24"/>
                          <w:rtl/>
                        </w:rPr>
                        <w:t>קיומו</w:t>
                      </w:r>
                      <w:r w:rsidRPr="00552A32">
                        <w:rPr>
                          <w:rFonts w:cs="Tahoma"/>
                          <w:color w:val="0B5294"/>
                          <w:spacing w:val="-4"/>
                          <w:sz w:val="24"/>
                          <w:szCs w:val="24"/>
                          <w:rtl/>
                        </w:rPr>
                        <w:t xml:space="preserve"> </w:t>
                      </w:r>
                      <w:r w:rsidRPr="00552A32">
                        <w:rPr>
                          <w:rFonts w:cs="Tahoma" w:hint="eastAsia"/>
                          <w:color w:val="0B5294"/>
                          <w:spacing w:val="-4"/>
                          <w:sz w:val="24"/>
                          <w:szCs w:val="24"/>
                          <w:rtl/>
                        </w:rPr>
                        <w:t>של</w:t>
                      </w:r>
                      <w:r w:rsidRPr="00552A32">
                        <w:rPr>
                          <w:rFonts w:cs="Tahoma"/>
                          <w:color w:val="0B5294"/>
                          <w:spacing w:val="-4"/>
                          <w:sz w:val="24"/>
                          <w:szCs w:val="24"/>
                          <w:rtl/>
                        </w:rPr>
                        <w:t xml:space="preserve"> </w:t>
                      </w:r>
                      <w:r w:rsidRPr="00552A32">
                        <w:rPr>
                          <w:rFonts w:cs="Tahoma" w:hint="eastAsia"/>
                          <w:color w:val="0B5294"/>
                          <w:spacing w:val="-4"/>
                          <w:sz w:val="24"/>
                          <w:szCs w:val="24"/>
                          <w:rtl/>
                        </w:rPr>
                        <w:t>הליך</w:t>
                      </w:r>
                      <w:r w:rsidRPr="00552A32">
                        <w:rPr>
                          <w:rFonts w:cs="Tahoma"/>
                          <w:color w:val="0B5294"/>
                          <w:spacing w:val="-4"/>
                          <w:sz w:val="24"/>
                          <w:szCs w:val="24"/>
                          <w:rtl/>
                        </w:rPr>
                        <w:t xml:space="preserve"> </w:t>
                      </w:r>
                      <w:r w:rsidRPr="00552A32">
                        <w:rPr>
                          <w:rFonts w:cs="Tahoma" w:hint="eastAsia"/>
                          <w:color w:val="0B5294"/>
                          <w:spacing w:val="-4"/>
                          <w:sz w:val="24"/>
                          <w:szCs w:val="24"/>
                          <w:rtl/>
                        </w:rPr>
                        <w:t>תקין</w:t>
                      </w:r>
                      <w:r w:rsidRPr="00552A32">
                        <w:rPr>
                          <w:rFonts w:cs="Tahoma"/>
                          <w:color w:val="0B5294"/>
                          <w:spacing w:val="-4"/>
                          <w:sz w:val="24"/>
                          <w:szCs w:val="24"/>
                          <w:rtl/>
                        </w:rPr>
                        <w:t xml:space="preserve"> </w:t>
                      </w:r>
                      <w:r w:rsidRPr="00552A32">
                        <w:rPr>
                          <w:rFonts w:cs="Tahoma" w:hint="eastAsia"/>
                          <w:color w:val="0B5294"/>
                          <w:spacing w:val="-4"/>
                          <w:sz w:val="24"/>
                          <w:szCs w:val="24"/>
                          <w:rtl/>
                        </w:rPr>
                        <w:t>ומקצועי</w:t>
                      </w:r>
                      <w:r w:rsidRPr="00552A32">
                        <w:rPr>
                          <w:rFonts w:cs="Tahoma"/>
                          <w:color w:val="0B5294"/>
                          <w:spacing w:val="-4"/>
                          <w:sz w:val="24"/>
                          <w:szCs w:val="24"/>
                          <w:rtl/>
                        </w:rPr>
                        <w:t xml:space="preserve"> </w:t>
                      </w:r>
                      <w:r w:rsidRPr="00552A32">
                        <w:rPr>
                          <w:rFonts w:cs="Tahoma" w:hint="eastAsia"/>
                          <w:color w:val="0B5294"/>
                          <w:spacing w:val="-4"/>
                          <w:sz w:val="24"/>
                          <w:szCs w:val="24"/>
                          <w:rtl/>
                        </w:rPr>
                        <w:t>לבחירת</w:t>
                      </w:r>
                      <w:r w:rsidRPr="00552A32">
                        <w:rPr>
                          <w:rFonts w:cs="Tahoma"/>
                          <w:color w:val="0B5294"/>
                          <w:spacing w:val="-4"/>
                          <w:sz w:val="24"/>
                          <w:szCs w:val="24"/>
                          <w:rtl/>
                        </w:rPr>
                        <w:t xml:space="preserve"> </w:t>
                      </w:r>
                      <w:r w:rsidRPr="00552A32">
                        <w:rPr>
                          <w:rFonts w:cs="Tahoma" w:hint="eastAsia"/>
                          <w:color w:val="0B5294"/>
                          <w:spacing w:val="-4"/>
                          <w:sz w:val="24"/>
                          <w:szCs w:val="24"/>
                          <w:rtl/>
                        </w:rPr>
                        <w:t>היועצים</w:t>
                      </w:r>
                    </w:p>
                    <w:p w:rsidR="00552A32" w:rsidRPr="00373C5D" w:rsidP="00552A32">
                      <w:pPr>
                        <w:spacing w:before="120" w:after="0" w:line="240" w:lineRule="atLeast"/>
                        <w:rPr>
                          <w:rFonts w:cs="Tahoma"/>
                          <w:b/>
                          <w:bCs/>
                          <w:color w:val="0B5294"/>
                          <w:sz w:val="48"/>
                          <w:szCs w:val="48"/>
                          <w:rtl/>
                        </w:rPr>
                      </w:pPr>
                      <w:drawing>
                        <wp:inline distT="0" distB="0" distL="0" distR="0">
                          <wp:extent cx="288000" cy="31337"/>
                          <wp:effectExtent l="0" t="0" r="0" b="6985"/>
                          <wp:docPr id="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22794"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0066B" w:rsidRPr="00CF2E44" w:rsidP="00B05C7F">
      <w:pPr>
        <w:pStyle w:val="ListParagraph"/>
        <w:numPr>
          <w:ilvl w:val="0"/>
          <w:numId w:val="39"/>
        </w:numPr>
        <w:autoSpaceDE/>
        <w:autoSpaceDN/>
        <w:adjustRightInd/>
        <w:spacing w:line="240" w:lineRule="exact"/>
        <w:ind w:left="680" w:right="2268" w:hanging="340"/>
        <w:rPr>
          <w:sz w:val="17"/>
          <w:szCs w:val="17"/>
          <w:rtl/>
          <w:lang w:eastAsia="he-IL"/>
        </w:rPr>
      </w:pPr>
      <w:r w:rsidRPr="00CF2E44">
        <w:rPr>
          <w:rFonts w:hint="cs"/>
          <w:sz w:val="17"/>
          <w:szCs w:val="17"/>
          <w:rtl/>
          <w:lang w:eastAsia="he-IL"/>
        </w:rPr>
        <w:t>בנובמבר 2014 פנה מ"מ ראש רשות החירום הלאומית (רח"ל) דאז, מר בצלאל טרייבר, לוועדת היועצים בבקשה להעסיק יועץ תקשוב לפרויקט מסוים. למסמך הבקשה צורפה טבלת השוואה בין שתי חברות, ובסופה צוין מי החברה המועדפת. במסמך הבקשה צוין שההשוואה בין שתי החברות נעשתה "</w:t>
      </w:r>
      <w:r w:rsidRPr="00CF2E44">
        <w:rPr>
          <w:rFonts w:hint="cs"/>
          <w:b/>
          <w:bCs/>
          <w:sz w:val="17"/>
          <w:szCs w:val="17"/>
          <w:rtl/>
          <w:lang w:eastAsia="he-IL"/>
        </w:rPr>
        <w:t>ע"ב מידע גלוי של החברות</w:t>
      </w:r>
      <w:r w:rsidRPr="00CF2E44">
        <w:rPr>
          <w:rFonts w:hint="cs"/>
          <w:sz w:val="17"/>
          <w:szCs w:val="17"/>
          <w:rtl/>
          <w:lang w:eastAsia="he-IL"/>
        </w:rPr>
        <w:t>"</w:t>
      </w:r>
      <w:r w:rsidRPr="00CF2E44">
        <w:rPr>
          <w:rFonts w:hint="cs"/>
          <w:b/>
          <w:bCs/>
          <w:sz w:val="17"/>
          <w:szCs w:val="17"/>
          <w:rtl/>
          <w:lang w:eastAsia="he-IL"/>
        </w:rPr>
        <w:t xml:space="preserve"> </w:t>
      </w:r>
      <w:r w:rsidRPr="00CF2E44">
        <w:rPr>
          <w:rFonts w:hint="cs"/>
          <w:sz w:val="17"/>
          <w:szCs w:val="17"/>
          <w:rtl/>
          <w:lang w:eastAsia="he-IL"/>
        </w:rPr>
        <w:t xml:space="preserve">(ההדגשה במקור). </w:t>
      </w:r>
      <w:r w:rsidRPr="00CF2E44">
        <w:rPr>
          <w:rFonts w:hint="cs"/>
          <w:sz w:val="17"/>
          <w:szCs w:val="17"/>
          <w:rtl/>
        </w:rPr>
        <w:t>לבקשת נציגי משרד מבקר המדינה ביקשה ראשת יחידת היועצים לקבל מרח"ל הבהרה לאמור.</w:t>
      </w:r>
      <w:r w:rsidRPr="00CF2E44">
        <w:rPr>
          <w:rFonts w:hint="cs"/>
          <w:sz w:val="17"/>
          <w:szCs w:val="17"/>
          <w:rtl/>
          <w:lang w:eastAsia="he-IL"/>
        </w:rPr>
        <w:t xml:space="preserve"> נציגת רח"ל הבהירה, כי המידע בטבלת ההשוואה מבוסס על פרסומים של חברות אלו באתרי האינטרנט ו"כמובן על פי הכרות עם הפרויקט של החברה בתחום הרדיו הדיגיטלי". מכאן, שנציגי רח"ל לא פנו בפועל לשתי החברות על מנת לבחון את התאמתן המרבית לתחום הייעוץ הנדרש, אלא הסתפקו בחומר פרסומי ומידע שהיה בידיהם על חברה מסוימת שבה בחרו. יצוין, כי אף על פי שהערה זו הופיעה במסמכי הבקשה, אף לא אחד מהגורמים ביחידת היועצים ביקש מרח"ל להגיש טבלת השוואה המבוססת על בדיקה מקצועית יותר. </w:t>
      </w:r>
    </w:p>
    <w:p w:rsidR="00D0066B" w:rsidRPr="00CF2E44" w:rsidP="00B05C7F">
      <w:pPr>
        <w:pStyle w:val="ListParagraph"/>
        <w:numPr>
          <w:ilvl w:val="0"/>
          <w:numId w:val="39"/>
        </w:numPr>
        <w:autoSpaceDE/>
        <w:autoSpaceDN/>
        <w:adjustRightInd/>
        <w:spacing w:line="240" w:lineRule="exact"/>
        <w:ind w:left="680" w:right="2268" w:hanging="340"/>
        <w:rPr>
          <w:sz w:val="17"/>
          <w:szCs w:val="17"/>
          <w:rtl/>
          <w:lang w:eastAsia="he-IL"/>
        </w:rPr>
      </w:pPr>
      <w:r w:rsidRPr="00CF2E44">
        <w:rPr>
          <w:rFonts w:hint="cs"/>
          <w:sz w:val="17"/>
          <w:szCs w:val="17"/>
          <w:rtl/>
          <w:lang w:eastAsia="he-IL"/>
        </w:rPr>
        <w:t xml:space="preserve">בקשה של האגף לייצוא ביטחוני (סיב"ט) ממאי 2015 להעסקת יועץ הוגשה ללא מכתב מפורט, </w:t>
      </w:r>
      <w:r w:rsidRPr="00CF2E44">
        <w:rPr>
          <w:rFonts w:eastAsia="Times New Roman" w:hint="cs"/>
          <w:sz w:val="17"/>
          <w:szCs w:val="17"/>
          <w:rtl/>
          <w:lang w:eastAsia="he-IL"/>
        </w:rPr>
        <w:t>כנדרש בהוראת משהב"ט</w:t>
      </w:r>
      <w:r w:rsidRPr="00CF2E44">
        <w:rPr>
          <w:rFonts w:hint="cs"/>
          <w:sz w:val="17"/>
          <w:szCs w:val="17"/>
          <w:rtl/>
          <w:lang w:eastAsia="he-IL"/>
        </w:rPr>
        <w:t xml:space="preserve">. במייל ששלח ראש חטיבת פיתוח עסקי בסיב"ט לגורם אחר בסיב"ט הוא ציין, "קיבלנו הנחיה/המלצה מגית"ם - אייל הנס ... לעבוד עם החברה כפי שכתבתי בנייר המלווה, ואין טבלת השוואה". בתגובה, ציינה נציגת יחידת היועצים, כי כיוון שהוועדה משמשת גם כוועדת פטור, היא מחויבת לדון בבקשה על סמך עילת פטור. עוד ציינה, כי היא "מבינה את הרגישות מחד, לבחור בחברת... (המלצת גית"ם) ואת העובדה כי נכון לבצע המשימה עם חברה מוכרת אשר מכירה את המשרד... להבנתי, הייתה חברה נוספת שהתאימה למלא את המשימה (אני צודקת?), אם נכון הדבר, מציעה שייצא מייל שיסביר שנבחנו 2 חברות וחברת... נבחרה, בגלל זמינות, הכרת המשרד, הבנת ומומחיות הנושא וכו'... אנו נתייחס למייל זה כאל 'מכתב השוואה' ונוכל להעלות הבקשה בעילת פטור 3(35)". </w:t>
      </w:r>
    </w:p>
    <w:p w:rsidR="00D0066B" w:rsidRPr="00CF2E44" w:rsidP="00B05C7F">
      <w:pPr>
        <w:spacing w:line="240" w:lineRule="exact"/>
        <w:ind w:left="340" w:right="2268"/>
        <w:jc w:val="both"/>
        <w:rPr>
          <w:rFonts w:ascii="Tahoma" w:hAnsi="Tahoma" w:cs="Tahoma"/>
          <w:sz w:val="17"/>
          <w:szCs w:val="17"/>
          <w:rtl/>
          <w:lang w:eastAsia="he-IL"/>
        </w:rPr>
      </w:pPr>
      <w:r w:rsidRPr="00CF2E44">
        <w:rPr>
          <w:rFonts w:ascii="Tahoma" w:hAnsi="Tahoma" w:cs="Tahoma" w:hint="cs"/>
          <w:sz w:val="17"/>
          <w:szCs w:val="17"/>
          <w:rtl/>
          <w:lang w:eastAsia="he-IL"/>
        </w:rPr>
        <w:t xml:space="preserve">בהתייחסותו מספטמבר 2016 לממצאי הביקורת צירף משהב"ט את בקשת סיב"ט שנשלחה לוועדת היועצים, ובה צוין מפורשות כי "בהנחיית ובהמלצת גית"ם [הם מ.ה] מבקשים לעבוד עם חברת... עילת הפטור אליבא אמ"ש/גית"ם - ספק יחיד שיש לו את המומחיות של היכרות עם המשרד. בחנו גם את חברת שילוב באמצעות מנה"ר". משהב"ט ציין גם, כי "בעלי תפקידים" רשאים ואף נדרשים להשפיע על הליך העבודה, כל עוד זה עומד בהלימה ל"הליכים התקינים". </w:t>
      </w:r>
    </w:p>
    <w:p w:rsidR="00D0066B" w:rsidRPr="00CF2E44" w:rsidP="00B05C7F">
      <w:pPr>
        <w:pStyle w:val="RESHET"/>
        <w:ind w:left="567"/>
        <w:rPr>
          <w:rtl/>
        </w:rPr>
      </w:pPr>
      <w:r w:rsidRPr="00CF2E44">
        <w:rPr>
          <w:rFonts w:hint="cs"/>
          <w:rtl/>
        </w:rPr>
        <w:t xml:space="preserve">משרד מבקר המדינה מעיר, כי נוסח בקשת סיב"ט שנשלחה לוועדת היועצים מעיד על כך, שהוא נועד להציג בפני ועדת היועצים תהליך שנעשה על פי הנהלים, למראית עין בלבד. </w:t>
      </w:r>
    </w:p>
    <w:p w:rsidR="00D0066B" w:rsidRPr="00CF2E44" w:rsidP="00B05C7F">
      <w:pPr>
        <w:pStyle w:val="RESHET"/>
        <w:ind w:left="567"/>
        <w:rPr>
          <w:rtl/>
        </w:rPr>
      </w:pPr>
      <w:r w:rsidRPr="00CF2E44">
        <w:rPr>
          <w:rFonts w:hint="cs"/>
          <w:rtl/>
        </w:rPr>
        <w:t xml:space="preserve">בביקורת עלה, כי במסגרת הבקשה להעסקת יועץ אכן מצרפים האגפים המעוניינים להעסיק יועצים שמות של יועצים שלכאורה נבדקו, אך יחידת היועצים אינה משמשת כגוף פיקוח ובקרה, ואינה בוחנת או מוודאת, באופן מוסדר, האם אכן פנו האגפים ליועצים הנוספים שציינו בבקשה. </w:t>
      </w:r>
    </w:p>
    <w:p w:rsidR="00D0066B" w:rsidRPr="00CF2E44" w:rsidP="00B05C7F">
      <w:pPr>
        <w:pStyle w:val="RESHET"/>
        <w:ind w:left="567"/>
        <w:rPr>
          <w:rtl/>
        </w:rPr>
      </w:pPr>
      <w:r w:rsidRPr="00CF2E44">
        <w:rPr>
          <w:rFonts w:hint="cs"/>
          <w:rtl/>
        </w:rPr>
        <w:t>משרד מבקר המדינה מעיר, כי מדובר בהתנהלות שאינה תקינה מצד בעלי תפקידים במשהב"ט מאחר שאין זה ראוי שבעלי תפקידים במשהב"ט יתערבו בתהליכי קבלת החלטות, ויפעילו לחץ להתקשרות עם חברה או יועץ מסוים. תפקידה של ועדת היועצים הוא להקפיד על הליך תקין של בחירת היועצים. פיקוח ומעקב על קבלת מכתב מהגוף הדורש, המפרט את שמותיהם של לפחות שלושה יועצים שנבדקו ואת ההסבר לבחירת המועמד המומלץ, משרת אינטרס ציבורי שנועד להבטיח מתן הזדמנות שווה לכל המועמדים הפוטנציאליים, היעדר משוא פנים כלפיהם ושמירה על טוהר מידות. לכן, בהתקשרויות עתידיות מן הראוי שמשהב"ט ישקול מנגנון שיבחן את פניות האגפים השונים ליועצים שציינו בבקשה. כמו כן, על יחידת היועצים לוודא כי המכתב שמצרפים האגפים לבקשתם להעסקת יועץ, מנומק כראוי.</w:t>
      </w:r>
      <w:r w:rsidRPr="00552A32" w:rsidR="00552A32">
        <w:rPr>
          <w:noProof/>
          <w:rtl/>
        </w:rPr>
        <w:t xml:space="preserve"> </w:t>
      </w:r>
      <w:r w:rsidRPr="0012789B" w:rsidR="00552A32">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52A32" w:rsidRPr="00373C5D" w:rsidP="00552A3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908835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4641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52A32" w:rsidRPr="00881D99" w:rsidP="00552A32">
                            <w:pPr>
                              <w:spacing w:after="0" w:line="240" w:lineRule="auto"/>
                              <w:rPr>
                                <w:color w:val="0B5294"/>
                                <w:spacing w:val="-4"/>
                                <w:sz w:val="24"/>
                                <w:szCs w:val="24"/>
                                <w:rtl/>
                                <w:cs/>
                              </w:rPr>
                            </w:pPr>
                            <w:r w:rsidRPr="00552A32">
                              <w:rPr>
                                <w:rFonts w:cs="Tahoma" w:hint="eastAsia"/>
                                <w:color w:val="0B5294"/>
                                <w:spacing w:val="-4"/>
                                <w:sz w:val="24"/>
                                <w:szCs w:val="24"/>
                                <w:rtl/>
                              </w:rPr>
                              <w:t>מדובר</w:t>
                            </w:r>
                            <w:r w:rsidRPr="00552A32">
                              <w:rPr>
                                <w:rFonts w:cs="Tahoma"/>
                                <w:color w:val="0B5294"/>
                                <w:spacing w:val="-4"/>
                                <w:sz w:val="24"/>
                                <w:szCs w:val="24"/>
                                <w:rtl/>
                              </w:rPr>
                              <w:t xml:space="preserve"> </w:t>
                            </w:r>
                            <w:r w:rsidRPr="00552A32">
                              <w:rPr>
                                <w:rFonts w:cs="Tahoma" w:hint="eastAsia"/>
                                <w:color w:val="0B5294"/>
                                <w:spacing w:val="-4"/>
                                <w:sz w:val="24"/>
                                <w:szCs w:val="24"/>
                                <w:rtl/>
                              </w:rPr>
                              <w:t>בהתנהלות</w:t>
                            </w:r>
                            <w:r w:rsidRPr="00552A32">
                              <w:rPr>
                                <w:rFonts w:cs="Tahoma"/>
                                <w:color w:val="0B5294"/>
                                <w:spacing w:val="-4"/>
                                <w:sz w:val="24"/>
                                <w:szCs w:val="24"/>
                                <w:rtl/>
                              </w:rPr>
                              <w:t xml:space="preserve"> </w:t>
                            </w:r>
                            <w:r w:rsidRPr="00552A32">
                              <w:rPr>
                                <w:rFonts w:cs="Tahoma" w:hint="eastAsia"/>
                                <w:color w:val="0B5294"/>
                                <w:spacing w:val="-4"/>
                                <w:sz w:val="24"/>
                                <w:szCs w:val="24"/>
                                <w:rtl/>
                              </w:rPr>
                              <w:t>שאינה</w:t>
                            </w:r>
                            <w:r w:rsidRPr="00552A32">
                              <w:rPr>
                                <w:rFonts w:cs="Tahoma"/>
                                <w:color w:val="0B5294"/>
                                <w:spacing w:val="-4"/>
                                <w:sz w:val="24"/>
                                <w:szCs w:val="24"/>
                                <w:rtl/>
                              </w:rPr>
                              <w:t xml:space="preserve"> </w:t>
                            </w:r>
                            <w:r w:rsidRPr="00552A32">
                              <w:rPr>
                                <w:rFonts w:cs="Tahoma" w:hint="eastAsia"/>
                                <w:color w:val="0B5294"/>
                                <w:spacing w:val="-4"/>
                                <w:sz w:val="24"/>
                                <w:szCs w:val="24"/>
                                <w:rtl/>
                              </w:rPr>
                              <w:t>תקינה</w:t>
                            </w:r>
                            <w:r w:rsidRPr="00552A32">
                              <w:rPr>
                                <w:rFonts w:cs="Tahoma"/>
                                <w:color w:val="0B5294"/>
                                <w:spacing w:val="-4"/>
                                <w:sz w:val="24"/>
                                <w:szCs w:val="24"/>
                                <w:rtl/>
                              </w:rPr>
                              <w:t xml:space="preserve"> </w:t>
                            </w:r>
                            <w:r w:rsidRPr="00552A32">
                              <w:rPr>
                                <w:rFonts w:cs="Tahoma" w:hint="eastAsia"/>
                                <w:color w:val="0B5294"/>
                                <w:spacing w:val="-4"/>
                                <w:sz w:val="24"/>
                                <w:szCs w:val="24"/>
                                <w:rtl/>
                              </w:rPr>
                              <w:t>מצד</w:t>
                            </w:r>
                            <w:r w:rsidRPr="00552A32">
                              <w:rPr>
                                <w:rFonts w:cs="Tahoma"/>
                                <w:color w:val="0B5294"/>
                                <w:spacing w:val="-4"/>
                                <w:sz w:val="24"/>
                                <w:szCs w:val="24"/>
                                <w:rtl/>
                              </w:rPr>
                              <w:t xml:space="preserve"> </w:t>
                            </w:r>
                            <w:r w:rsidRPr="00552A32">
                              <w:rPr>
                                <w:rFonts w:cs="Tahoma" w:hint="eastAsia"/>
                                <w:color w:val="0B5294"/>
                                <w:spacing w:val="-4"/>
                                <w:sz w:val="24"/>
                                <w:szCs w:val="24"/>
                                <w:rtl/>
                              </w:rPr>
                              <w:t>בעלי</w:t>
                            </w:r>
                            <w:r w:rsidRPr="00552A32">
                              <w:rPr>
                                <w:rFonts w:cs="Tahoma"/>
                                <w:color w:val="0B5294"/>
                                <w:spacing w:val="-4"/>
                                <w:sz w:val="24"/>
                                <w:szCs w:val="24"/>
                                <w:rtl/>
                              </w:rPr>
                              <w:t xml:space="preserve"> </w:t>
                            </w:r>
                            <w:r w:rsidRPr="00552A32">
                              <w:rPr>
                                <w:rFonts w:cs="Tahoma" w:hint="eastAsia"/>
                                <w:color w:val="0B5294"/>
                                <w:spacing w:val="-4"/>
                                <w:sz w:val="24"/>
                                <w:szCs w:val="24"/>
                                <w:rtl/>
                              </w:rPr>
                              <w:t>תפקידים</w:t>
                            </w:r>
                            <w:r w:rsidRPr="00552A32">
                              <w:rPr>
                                <w:rFonts w:cs="Tahoma"/>
                                <w:color w:val="0B5294"/>
                                <w:spacing w:val="-4"/>
                                <w:sz w:val="24"/>
                                <w:szCs w:val="24"/>
                                <w:rtl/>
                              </w:rPr>
                              <w:t xml:space="preserve"> </w:t>
                            </w:r>
                            <w:r w:rsidRPr="00552A32">
                              <w:rPr>
                                <w:rFonts w:cs="Tahoma" w:hint="eastAsia"/>
                                <w:color w:val="0B5294"/>
                                <w:spacing w:val="-4"/>
                                <w:sz w:val="24"/>
                                <w:szCs w:val="24"/>
                                <w:rtl/>
                              </w:rPr>
                              <w:t>במשהב</w:t>
                            </w:r>
                            <w:r w:rsidRPr="00552A32">
                              <w:rPr>
                                <w:rFonts w:cs="Tahoma"/>
                                <w:color w:val="0B5294"/>
                                <w:spacing w:val="-4"/>
                                <w:sz w:val="24"/>
                                <w:szCs w:val="24"/>
                                <w:rtl/>
                              </w:rPr>
                              <w:t>"</w:t>
                            </w:r>
                            <w:r w:rsidRPr="00552A32">
                              <w:rPr>
                                <w:rFonts w:cs="Tahoma" w:hint="eastAsia"/>
                                <w:color w:val="0B5294"/>
                                <w:spacing w:val="-4"/>
                                <w:sz w:val="24"/>
                                <w:szCs w:val="24"/>
                                <w:rtl/>
                              </w:rPr>
                              <w:t>ט</w:t>
                            </w:r>
                            <w:r w:rsidRPr="00552A32">
                              <w:rPr>
                                <w:rFonts w:cs="Tahoma"/>
                                <w:color w:val="0B5294"/>
                                <w:spacing w:val="-4"/>
                                <w:sz w:val="24"/>
                                <w:szCs w:val="24"/>
                                <w:rtl/>
                              </w:rPr>
                              <w:t xml:space="preserve"> </w:t>
                            </w:r>
                            <w:r w:rsidRPr="00552A32">
                              <w:rPr>
                                <w:rFonts w:cs="Tahoma" w:hint="eastAsia"/>
                                <w:color w:val="0B5294"/>
                                <w:spacing w:val="-4"/>
                                <w:sz w:val="24"/>
                                <w:szCs w:val="24"/>
                                <w:rtl/>
                              </w:rPr>
                              <w:t>מאחר</w:t>
                            </w:r>
                            <w:r w:rsidRPr="00552A32">
                              <w:rPr>
                                <w:rFonts w:cs="Tahoma"/>
                                <w:color w:val="0B5294"/>
                                <w:spacing w:val="-4"/>
                                <w:sz w:val="24"/>
                                <w:szCs w:val="24"/>
                                <w:rtl/>
                              </w:rPr>
                              <w:t xml:space="preserve"> </w:t>
                            </w:r>
                            <w:r w:rsidRPr="00552A32">
                              <w:rPr>
                                <w:rFonts w:cs="Tahoma" w:hint="eastAsia"/>
                                <w:color w:val="0B5294"/>
                                <w:spacing w:val="-4"/>
                                <w:sz w:val="24"/>
                                <w:szCs w:val="24"/>
                                <w:rtl/>
                              </w:rPr>
                              <w:t>שאין</w:t>
                            </w:r>
                            <w:r w:rsidRPr="00552A32">
                              <w:rPr>
                                <w:rFonts w:cs="Tahoma"/>
                                <w:color w:val="0B5294"/>
                                <w:spacing w:val="-4"/>
                                <w:sz w:val="24"/>
                                <w:szCs w:val="24"/>
                                <w:rtl/>
                              </w:rPr>
                              <w:t xml:space="preserve"> </w:t>
                            </w:r>
                            <w:r w:rsidRPr="00552A32">
                              <w:rPr>
                                <w:rFonts w:cs="Tahoma" w:hint="eastAsia"/>
                                <w:color w:val="0B5294"/>
                                <w:spacing w:val="-4"/>
                                <w:sz w:val="24"/>
                                <w:szCs w:val="24"/>
                                <w:rtl/>
                              </w:rPr>
                              <w:t>זה</w:t>
                            </w:r>
                            <w:r w:rsidRPr="00552A32">
                              <w:rPr>
                                <w:rFonts w:cs="Tahoma"/>
                                <w:color w:val="0B5294"/>
                                <w:spacing w:val="-4"/>
                                <w:sz w:val="24"/>
                                <w:szCs w:val="24"/>
                                <w:rtl/>
                              </w:rPr>
                              <w:t xml:space="preserve"> </w:t>
                            </w:r>
                            <w:r w:rsidRPr="00552A32">
                              <w:rPr>
                                <w:rFonts w:cs="Tahoma" w:hint="eastAsia"/>
                                <w:color w:val="0B5294"/>
                                <w:spacing w:val="-4"/>
                                <w:sz w:val="24"/>
                                <w:szCs w:val="24"/>
                                <w:rtl/>
                              </w:rPr>
                              <w:t>ראוי</w:t>
                            </w:r>
                            <w:r w:rsidRPr="00552A32">
                              <w:rPr>
                                <w:rFonts w:cs="Tahoma"/>
                                <w:color w:val="0B5294"/>
                                <w:spacing w:val="-4"/>
                                <w:sz w:val="24"/>
                                <w:szCs w:val="24"/>
                                <w:rtl/>
                              </w:rPr>
                              <w:t xml:space="preserve"> </w:t>
                            </w:r>
                            <w:r w:rsidRPr="00552A32">
                              <w:rPr>
                                <w:rFonts w:cs="Tahoma" w:hint="eastAsia"/>
                                <w:color w:val="0B5294"/>
                                <w:spacing w:val="-4"/>
                                <w:sz w:val="24"/>
                                <w:szCs w:val="24"/>
                                <w:rtl/>
                              </w:rPr>
                              <w:t>שבעלי</w:t>
                            </w:r>
                            <w:r w:rsidRPr="00552A32">
                              <w:rPr>
                                <w:rFonts w:cs="Tahoma"/>
                                <w:color w:val="0B5294"/>
                                <w:spacing w:val="-4"/>
                                <w:sz w:val="24"/>
                                <w:szCs w:val="24"/>
                                <w:rtl/>
                              </w:rPr>
                              <w:t xml:space="preserve"> </w:t>
                            </w:r>
                            <w:r w:rsidRPr="00552A32">
                              <w:rPr>
                                <w:rFonts w:cs="Tahoma" w:hint="eastAsia"/>
                                <w:color w:val="0B5294"/>
                                <w:spacing w:val="-4"/>
                                <w:sz w:val="24"/>
                                <w:szCs w:val="24"/>
                                <w:rtl/>
                              </w:rPr>
                              <w:t>תפקידים</w:t>
                            </w:r>
                            <w:r w:rsidRPr="00552A32">
                              <w:rPr>
                                <w:rFonts w:cs="Tahoma"/>
                                <w:color w:val="0B5294"/>
                                <w:spacing w:val="-4"/>
                                <w:sz w:val="24"/>
                                <w:szCs w:val="24"/>
                                <w:rtl/>
                              </w:rPr>
                              <w:t xml:space="preserve"> </w:t>
                            </w:r>
                            <w:r w:rsidRPr="00552A32">
                              <w:rPr>
                                <w:rFonts w:cs="Tahoma" w:hint="eastAsia"/>
                                <w:color w:val="0B5294"/>
                                <w:spacing w:val="-4"/>
                                <w:sz w:val="24"/>
                                <w:szCs w:val="24"/>
                                <w:rtl/>
                              </w:rPr>
                              <w:t>במשהב</w:t>
                            </w:r>
                            <w:r w:rsidRPr="00552A32">
                              <w:rPr>
                                <w:rFonts w:cs="Tahoma"/>
                                <w:color w:val="0B5294"/>
                                <w:spacing w:val="-4"/>
                                <w:sz w:val="24"/>
                                <w:szCs w:val="24"/>
                                <w:rtl/>
                              </w:rPr>
                              <w:t>"</w:t>
                            </w:r>
                            <w:r w:rsidRPr="00552A32">
                              <w:rPr>
                                <w:rFonts w:cs="Tahoma" w:hint="eastAsia"/>
                                <w:color w:val="0B5294"/>
                                <w:spacing w:val="-4"/>
                                <w:sz w:val="24"/>
                                <w:szCs w:val="24"/>
                                <w:rtl/>
                              </w:rPr>
                              <w:t>ט</w:t>
                            </w:r>
                            <w:r w:rsidRPr="00552A32">
                              <w:rPr>
                                <w:rFonts w:cs="Tahoma"/>
                                <w:color w:val="0B5294"/>
                                <w:spacing w:val="-4"/>
                                <w:sz w:val="24"/>
                                <w:szCs w:val="24"/>
                                <w:rtl/>
                              </w:rPr>
                              <w:t xml:space="preserve"> </w:t>
                            </w:r>
                            <w:r w:rsidRPr="00552A32">
                              <w:rPr>
                                <w:rFonts w:cs="Tahoma" w:hint="eastAsia"/>
                                <w:color w:val="0B5294"/>
                                <w:spacing w:val="-4"/>
                                <w:sz w:val="24"/>
                                <w:szCs w:val="24"/>
                                <w:rtl/>
                              </w:rPr>
                              <w:t>יתערבו</w:t>
                            </w:r>
                            <w:r w:rsidRPr="00552A32">
                              <w:rPr>
                                <w:rFonts w:cs="Tahoma"/>
                                <w:color w:val="0B5294"/>
                                <w:spacing w:val="-4"/>
                                <w:sz w:val="24"/>
                                <w:szCs w:val="24"/>
                                <w:rtl/>
                              </w:rPr>
                              <w:t xml:space="preserve"> </w:t>
                            </w:r>
                            <w:r w:rsidRPr="00552A32">
                              <w:rPr>
                                <w:rFonts w:cs="Tahoma" w:hint="eastAsia"/>
                                <w:color w:val="0B5294"/>
                                <w:spacing w:val="-4"/>
                                <w:sz w:val="24"/>
                                <w:szCs w:val="24"/>
                                <w:rtl/>
                              </w:rPr>
                              <w:t>בתהליכי</w:t>
                            </w:r>
                            <w:r w:rsidRPr="00552A32">
                              <w:rPr>
                                <w:rFonts w:cs="Tahoma"/>
                                <w:color w:val="0B5294"/>
                                <w:spacing w:val="-4"/>
                                <w:sz w:val="24"/>
                                <w:szCs w:val="24"/>
                                <w:rtl/>
                              </w:rPr>
                              <w:t xml:space="preserve"> </w:t>
                            </w:r>
                            <w:r w:rsidRPr="00552A32">
                              <w:rPr>
                                <w:rFonts w:cs="Tahoma" w:hint="eastAsia"/>
                                <w:color w:val="0B5294"/>
                                <w:spacing w:val="-4"/>
                                <w:sz w:val="24"/>
                                <w:szCs w:val="24"/>
                                <w:rtl/>
                              </w:rPr>
                              <w:t>קבלת</w:t>
                            </w:r>
                            <w:r w:rsidRPr="00552A32">
                              <w:rPr>
                                <w:rFonts w:cs="Tahoma"/>
                                <w:color w:val="0B5294"/>
                                <w:spacing w:val="-4"/>
                                <w:sz w:val="24"/>
                                <w:szCs w:val="24"/>
                                <w:rtl/>
                              </w:rPr>
                              <w:t xml:space="preserve"> </w:t>
                            </w:r>
                            <w:r w:rsidRPr="00552A32">
                              <w:rPr>
                                <w:rFonts w:cs="Tahoma" w:hint="eastAsia"/>
                                <w:color w:val="0B5294"/>
                                <w:spacing w:val="-4"/>
                                <w:sz w:val="24"/>
                                <w:szCs w:val="24"/>
                                <w:rtl/>
                              </w:rPr>
                              <w:t>החלטות</w:t>
                            </w:r>
                            <w:r w:rsidRPr="00552A32">
                              <w:rPr>
                                <w:rFonts w:cs="Tahoma"/>
                                <w:color w:val="0B5294"/>
                                <w:spacing w:val="-4"/>
                                <w:sz w:val="24"/>
                                <w:szCs w:val="24"/>
                                <w:rtl/>
                              </w:rPr>
                              <w:t xml:space="preserve">, </w:t>
                            </w:r>
                            <w:r w:rsidRPr="00552A32">
                              <w:rPr>
                                <w:rFonts w:cs="Tahoma" w:hint="eastAsia"/>
                                <w:color w:val="0B5294"/>
                                <w:spacing w:val="-4"/>
                                <w:sz w:val="24"/>
                                <w:szCs w:val="24"/>
                                <w:rtl/>
                              </w:rPr>
                              <w:t>ויפעילו</w:t>
                            </w:r>
                            <w:r w:rsidRPr="00552A32">
                              <w:rPr>
                                <w:rFonts w:cs="Tahoma"/>
                                <w:color w:val="0B5294"/>
                                <w:spacing w:val="-4"/>
                                <w:sz w:val="24"/>
                                <w:szCs w:val="24"/>
                                <w:rtl/>
                              </w:rPr>
                              <w:t xml:space="preserve"> </w:t>
                            </w:r>
                            <w:r w:rsidRPr="00552A32">
                              <w:rPr>
                                <w:rFonts w:cs="Tahoma" w:hint="eastAsia"/>
                                <w:color w:val="0B5294"/>
                                <w:spacing w:val="-4"/>
                                <w:sz w:val="24"/>
                                <w:szCs w:val="24"/>
                                <w:rtl/>
                              </w:rPr>
                              <w:t>לחץ</w:t>
                            </w:r>
                            <w:r w:rsidRPr="00552A32">
                              <w:rPr>
                                <w:rFonts w:cs="Tahoma"/>
                                <w:color w:val="0B5294"/>
                                <w:spacing w:val="-4"/>
                                <w:sz w:val="24"/>
                                <w:szCs w:val="24"/>
                                <w:rtl/>
                              </w:rPr>
                              <w:t xml:space="preserve"> </w:t>
                            </w:r>
                            <w:r w:rsidRPr="00552A32">
                              <w:rPr>
                                <w:rFonts w:cs="Tahoma" w:hint="eastAsia"/>
                                <w:color w:val="0B5294"/>
                                <w:spacing w:val="-4"/>
                                <w:sz w:val="24"/>
                                <w:szCs w:val="24"/>
                                <w:rtl/>
                              </w:rPr>
                              <w:t>להתקשרות</w:t>
                            </w:r>
                            <w:r w:rsidRPr="00552A32">
                              <w:rPr>
                                <w:rFonts w:cs="Tahoma"/>
                                <w:color w:val="0B5294"/>
                                <w:spacing w:val="-4"/>
                                <w:sz w:val="24"/>
                                <w:szCs w:val="24"/>
                                <w:rtl/>
                              </w:rPr>
                              <w:t xml:space="preserve"> </w:t>
                            </w:r>
                            <w:r w:rsidRPr="00552A32">
                              <w:rPr>
                                <w:rFonts w:cs="Tahoma" w:hint="eastAsia"/>
                                <w:color w:val="0B5294"/>
                                <w:spacing w:val="-4"/>
                                <w:sz w:val="24"/>
                                <w:szCs w:val="24"/>
                                <w:rtl/>
                              </w:rPr>
                              <w:t>עם</w:t>
                            </w:r>
                            <w:r w:rsidRPr="00552A32">
                              <w:rPr>
                                <w:rFonts w:cs="Tahoma"/>
                                <w:color w:val="0B5294"/>
                                <w:spacing w:val="-4"/>
                                <w:sz w:val="24"/>
                                <w:szCs w:val="24"/>
                                <w:rtl/>
                              </w:rPr>
                              <w:t xml:space="preserve"> </w:t>
                            </w:r>
                            <w:r w:rsidRPr="00552A32">
                              <w:rPr>
                                <w:rFonts w:cs="Tahoma" w:hint="eastAsia"/>
                                <w:color w:val="0B5294"/>
                                <w:spacing w:val="-4"/>
                                <w:sz w:val="24"/>
                                <w:szCs w:val="24"/>
                                <w:rtl/>
                              </w:rPr>
                              <w:t>חברה</w:t>
                            </w:r>
                            <w:r w:rsidRPr="00552A32">
                              <w:rPr>
                                <w:rFonts w:cs="Tahoma"/>
                                <w:color w:val="0B5294"/>
                                <w:spacing w:val="-4"/>
                                <w:sz w:val="24"/>
                                <w:szCs w:val="24"/>
                                <w:rtl/>
                              </w:rPr>
                              <w:t xml:space="preserve"> </w:t>
                            </w:r>
                            <w:r w:rsidRPr="00552A32">
                              <w:rPr>
                                <w:rFonts w:cs="Tahoma" w:hint="eastAsia"/>
                                <w:color w:val="0B5294"/>
                                <w:spacing w:val="-4"/>
                                <w:sz w:val="24"/>
                                <w:szCs w:val="24"/>
                                <w:rtl/>
                              </w:rPr>
                              <w:t>או</w:t>
                            </w:r>
                            <w:r w:rsidRPr="00552A32">
                              <w:rPr>
                                <w:rFonts w:cs="Tahoma"/>
                                <w:color w:val="0B5294"/>
                                <w:spacing w:val="-4"/>
                                <w:sz w:val="24"/>
                                <w:szCs w:val="24"/>
                                <w:rtl/>
                              </w:rPr>
                              <w:t xml:space="preserve"> </w:t>
                            </w:r>
                            <w:r w:rsidRPr="00552A32">
                              <w:rPr>
                                <w:rFonts w:cs="Tahoma" w:hint="eastAsia"/>
                                <w:color w:val="0B5294"/>
                                <w:spacing w:val="-4"/>
                                <w:sz w:val="24"/>
                                <w:szCs w:val="24"/>
                                <w:rtl/>
                              </w:rPr>
                              <w:t>יועץ</w:t>
                            </w:r>
                            <w:r w:rsidRPr="00552A32">
                              <w:rPr>
                                <w:rFonts w:cs="Tahoma"/>
                                <w:color w:val="0B5294"/>
                                <w:spacing w:val="-4"/>
                                <w:sz w:val="24"/>
                                <w:szCs w:val="24"/>
                                <w:rtl/>
                              </w:rPr>
                              <w:t xml:space="preserve"> </w:t>
                            </w:r>
                            <w:r w:rsidRPr="00552A32">
                              <w:rPr>
                                <w:rFonts w:cs="Tahoma" w:hint="eastAsia"/>
                                <w:color w:val="0B5294"/>
                                <w:spacing w:val="-4"/>
                                <w:sz w:val="24"/>
                                <w:szCs w:val="24"/>
                                <w:rtl/>
                              </w:rPr>
                              <w:t>מסוים</w:t>
                            </w:r>
                          </w:p>
                          <w:p w:rsidR="00552A32" w:rsidRPr="00373C5D" w:rsidP="00552A3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375397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3836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552A32" w:rsidRPr="00373C5D" w:rsidP="00552A32">
                      <w:pPr>
                        <w:spacing w:line="240" w:lineRule="atLeast"/>
                        <w:rPr>
                          <w:rFonts w:cs="Tahoma"/>
                          <w:b/>
                          <w:bCs/>
                          <w:color w:val="0B5294"/>
                          <w:sz w:val="48"/>
                          <w:szCs w:val="48"/>
                          <w:rtl/>
                        </w:rPr>
                      </w:pPr>
                      <w:drawing>
                        <wp:inline distT="0" distB="0" distL="0" distR="0">
                          <wp:extent cx="311150" cy="256800"/>
                          <wp:effectExtent l="0" t="0" r="0" b="0"/>
                          <wp:docPr id="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06549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52A32" w:rsidRPr="00881D99" w:rsidP="00552A32">
                      <w:pPr>
                        <w:spacing w:after="0" w:line="240" w:lineRule="auto"/>
                        <w:rPr>
                          <w:color w:val="0B5294"/>
                          <w:spacing w:val="-4"/>
                          <w:sz w:val="24"/>
                          <w:szCs w:val="24"/>
                          <w:rtl/>
                          <w:cs/>
                        </w:rPr>
                      </w:pPr>
                      <w:r w:rsidRPr="00552A32">
                        <w:rPr>
                          <w:rFonts w:cs="Tahoma" w:hint="eastAsia"/>
                          <w:color w:val="0B5294"/>
                          <w:spacing w:val="-4"/>
                          <w:sz w:val="24"/>
                          <w:szCs w:val="24"/>
                          <w:rtl/>
                        </w:rPr>
                        <w:t>מדובר</w:t>
                      </w:r>
                      <w:r w:rsidRPr="00552A32">
                        <w:rPr>
                          <w:rFonts w:cs="Tahoma"/>
                          <w:color w:val="0B5294"/>
                          <w:spacing w:val="-4"/>
                          <w:sz w:val="24"/>
                          <w:szCs w:val="24"/>
                          <w:rtl/>
                        </w:rPr>
                        <w:t xml:space="preserve"> </w:t>
                      </w:r>
                      <w:r w:rsidRPr="00552A32">
                        <w:rPr>
                          <w:rFonts w:cs="Tahoma" w:hint="eastAsia"/>
                          <w:color w:val="0B5294"/>
                          <w:spacing w:val="-4"/>
                          <w:sz w:val="24"/>
                          <w:szCs w:val="24"/>
                          <w:rtl/>
                        </w:rPr>
                        <w:t>בהתנהלות</w:t>
                      </w:r>
                      <w:r w:rsidRPr="00552A32">
                        <w:rPr>
                          <w:rFonts w:cs="Tahoma"/>
                          <w:color w:val="0B5294"/>
                          <w:spacing w:val="-4"/>
                          <w:sz w:val="24"/>
                          <w:szCs w:val="24"/>
                          <w:rtl/>
                        </w:rPr>
                        <w:t xml:space="preserve"> </w:t>
                      </w:r>
                      <w:r w:rsidRPr="00552A32">
                        <w:rPr>
                          <w:rFonts w:cs="Tahoma" w:hint="eastAsia"/>
                          <w:color w:val="0B5294"/>
                          <w:spacing w:val="-4"/>
                          <w:sz w:val="24"/>
                          <w:szCs w:val="24"/>
                          <w:rtl/>
                        </w:rPr>
                        <w:t>שאינה</w:t>
                      </w:r>
                      <w:r w:rsidRPr="00552A32">
                        <w:rPr>
                          <w:rFonts w:cs="Tahoma"/>
                          <w:color w:val="0B5294"/>
                          <w:spacing w:val="-4"/>
                          <w:sz w:val="24"/>
                          <w:szCs w:val="24"/>
                          <w:rtl/>
                        </w:rPr>
                        <w:t xml:space="preserve"> </w:t>
                      </w:r>
                      <w:r w:rsidRPr="00552A32">
                        <w:rPr>
                          <w:rFonts w:cs="Tahoma" w:hint="eastAsia"/>
                          <w:color w:val="0B5294"/>
                          <w:spacing w:val="-4"/>
                          <w:sz w:val="24"/>
                          <w:szCs w:val="24"/>
                          <w:rtl/>
                        </w:rPr>
                        <w:t>תקינה</w:t>
                      </w:r>
                      <w:r w:rsidRPr="00552A32">
                        <w:rPr>
                          <w:rFonts w:cs="Tahoma"/>
                          <w:color w:val="0B5294"/>
                          <w:spacing w:val="-4"/>
                          <w:sz w:val="24"/>
                          <w:szCs w:val="24"/>
                          <w:rtl/>
                        </w:rPr>
                        <w:t xml:space="preserve"> </w:t>
                      </w:r>
                      <w:r w:rsidRPr="00552A32">
                        <w:rPr>
                          <w:rFonts w:cs="Tahoma" w:hint="eastAsia"/>
                          <w:color w:val="0B5294"/>
                          <w:spacing w:val="-4"/>
                          <w:sz w:val="24"/>
                          <w:szCs w:val="24"/>
                          <w:rtl/>
                        </w:rPr>
                        <w:t>מצד</w:t>
                      </w:r>
                      <w:r w:rsidRPr="00552A32">
                        <w:rPr>
                          <w:rFonts w:cs="Tahoma"/>
                          <w:color w:val="0B5294"/>
                          <w:spacing w:val="-4"/>
                          <w:sz w:val="24"/>
                          <w:szCs w:val="24"/>
                          <w:rtl/>
                        </w:rPr>
                        <w:t xml:space="preserve"> </w:t>
                      </w:r>
                      <w:r w:rsidRPr="00552A32">
                        <w:rPr>
                          <w:rFonts w:cs="Tahoma" w:hint="eastAsia"/>
                          <w:color w:val="0B5294"/>
                          <w:spacing w:val="-4"/>
                          <w:sz w:val="24"/>
                          <w:szCs w:val="24"/>
                          <w:rtl/>
                        </w:rPr>
                        <w:t>בעלי</w:t>
                      </w:r>
                      <w:r w:rsidRPr="00552A32">
                        <w:rPr>
                          <w:rFonts w:cs="Tahoma"/>
                          <w:color w:val="0B5294"/>
                          <w:spacing w:val="-4"/>
                          <w:sz w:val="24"/>
                          <w:szCs w:val="24"/>
                          <w:rtl/>
                        </w:rPr>
                        <w:t xml:space="preserve"> </w:t>
                      </w:r>
                      <w:r w:rsidRPr="00552A32">
                        <w:rPr>
                          <w:rFonts w:cs="Tahoma" w:hint="eastAsia"/>
                          <w:color w:val="0B5294"/>
                          <w:spacing w:val="-4"/>
                          <w:sz w:val="24"/>
                          <w:szCs w:val="24"/>
                          <w:rtl/>
                        </w:rPr>
                        <w:t>תפקידים</w:t>
                      </w:r>
                      <w:r w:rsidRPr="00552A32">
                        <w:rPr>
                          <w:rFonts w:cs="Tahoma"/>
                          <w:color w:val="0B5294"/>
                          <w:spacing w:val="-4"/>
                          <w:sz w:val="24"/>
                          <w:szCs w:val="24"/>
                          <w:rtl/>
                        </w:rPr>
                        <w:t xml:space="preserve"> </w:t>
                      </w:r>
                      <w:r w:rsidRPr="00552A32">
                        <w:rPr>
                          <w:rFonts w:cs="Tahoma" w:hint="eastAsia"/>
                          <w:color w:val="0B5294"/>
                          <w:spacing w:val="-4"/>
                          <w:sz w:val="24"/>
                          <w:szCs w:val="24"/>
                          <w:rtl/>
                        </w:rPr>
                        <w:t>במשהב</w:t>
                      </w:r>
                      <w:r w:rsidRPr="00552A32">
                        <w:rPr>
                          <w:rFonts w:cs="Tahoma"/>
                          <w:color w:val="0B5294"/>
                          <w:spacing w:val="-4"/>
                          <w:sz w:val="24"/>
                          <w:szCs w:val="24"/>
                          <w:rtl/>
                        </w:rPr>
                        <w:t>"</w:t>
                      </w:r>
                      <w:r w:rsidRPr="00552A32">
                        <w:rPr>
                          <w:rFonts w:cs="Tahoma" w:hint="eastAsia"/>
                          <w:color w:val="0B5294"/>
                          <w:spacing w:val="-4"/>
                          <w:sz w:val="24"/>
                          <w:szCs w:val="24"/>
                          <w:rtl/>
                        </w:rPr>
                        <w:t>ט</w:t>
                      </w:r>
                      <w:r w:rsidRPr="00552A32">
                        <w:rPr>
                          <w:rFonts w:cs="Tahoma"/>
                          <w:color w:val="0B5294"/>
                          <w:spacing w:val="-4"/>
                          <w:sz w:val="24"/>
                          <w:szCs w:val="24"/>
                          <w:rtl/>
                        </w:rPr>
                        <w:t xml:space="preserve"> </w:t>
                      </w:r>
                      <w:r w:rsidRPr="00552A32">
                        <w:rPr>
                          <w:rFonts w:cs="Tahoma" w:hint="eastAsia"/>
                          <w:color w:val="0B5294"/>
                          <w:spacing w:val="-4"/>
                          <w:sz w:val="24"/>
                          <w:szCs w:val="24"/>
                          <w:rtl/>
                        </w:rPr>
                        <w:t>מאחר</w:t>
                      </w:r>
                      <w:r w:rsidRPr="00552A32">
                        <w:rPr>
                          <w:rFonts w:cs="Tahoma"/>
                          <w:color w:val="0B5294"/>
                          <w:spacing w:val="-4"/>
                          <w:sz w:val="24"/>
                          <w:szCs w:val="24"/>
                          <w:rtl/>
                        </w:rPr>
                        <w:t xml:space="preserve"> </w:t>
                      </w:r>
                      <w:r w:rsidRPr="00552A32">
                        <w:rPr>
                          <w:rFonts w:cs="Tahoma" w:hint="eastAsia"/>
                          <w:color w:val="0B5294"/>
                          <w:spacing w:val="-4"/>
                          <w:sz w:val="24"/>
                          <w:szCs w:val="24"/>
                          <w:rtl/>
                        </w:rPr>
                        <w:t>שאין</w:t>
                      </w:r>
                      <w:r w:rsidRPr="00552A32">
                        <w:rPr>
                          <w:rFonts w:cs="Tahoma"/>
                          <w:color w:val="0B5294"/>
                          <w:spacing w:val="-4"/>
                          <w:sz w:val="24"/>
                          <w:szCs w:val="24"/>
                          <w:rtl/>
                        </w:rPr>
                        <w:t xml:space="preserve"> </w:t>
                      </w:r>
                      <w:r w:rsidRPr="00552A32">
                        <w:rPr>
                          <w:rFonts w:cs="Tahoma" w:hint="eastAsia"/>
                          <w:color w:val="0B5294"/>
                          <w:spacing w:val="-4"/>
                          <w:sz w:val="24"/>
                          <w:szCs w:val="24"/>
                          <w:rtl/>
                        </w:rPr>
                        <w:t>זה</w:t>
                      </w:r>
                      <w:r w:rsidRPr="00552A32">
                        <w:rPr>
                          <w:rFonts w:cs="Tahoma"/>
                          <w:color w:val="0B5294"/>
                          <w:spacing w:val="-4"/>
                          <w:sz w:val="24"/>
                          <w:szCs w:val="24"/>
                          <w:rtl/>
                        </w:rPr>
                        <w:t xml:space="preserve"> </w:t>
                      </w:r>
                      <w:r w:rsidRPr="00552A32">
                        <w:rPr>
                          <w:rFonts w:cs="Tahoma" w:hint="eastAsia"/>
                          <w:color w:val="0B5294"/>
                          <w:spacing w:val="-4"/>
                          <w:sz w:val="24"/>
                          <w:szCs w:val="24"/>
                          <w:rtl/>
                        </w:rPr>
                        <w:t>ראוי</w:t>
                      </w:r>
                      <w:r w:rsidRPr="00552A32">
                        <w:rPr>
                          <w:rFonts w:cs="Tahoma"/>
                          <w:color w:val="0B5294"/>
                          <w:spacing w:val="-4"/>
                          <w:sz w:val="24"/>
                          <w:szCs w:val="24"/>
                          <w:rtl/>
                        </w:rPr>
                        <w:t xml:space="preserve"> </w:t>
                      </w:r>
                      <w:r w:rsidRPr="00552A32">
                        <w:rPr>
                          <w:rFonts w:cs="Tahoma" w:hint="eastAsia"/>
                          <w:color w:val="0B5294"/>
                          <w:spacing w:val="-4"/>
                          <w:sz w:val="24"/>
                          <w:szCs w:val="24"/>
                          <w:rtl/>
                        </w:rPr>
                        <w:t>שבעלי</w:t>
                      </w:r>
                      <w:r w:rsidRPr="00552A32">
                        <w:rPr>
                          <w:rFonts w:cs="Tahoma"/>
                          <w:color w:val="0B5294"/>
                          <w:spacing w:val="-4"/>
                          <w:sz w:val="24"/>
                          <w:szCs w:val="24"/>
                          <w:rtl/>
                        </w:rPr>
                        <w:t xml:space="preserve"> </w:t>
                      </w:r>
                      <w:r w:rsidRPr="00552A32">
                        <w:rPr>
                          <w:rFonts w:cs="Tahoma" w:hint="eastAsia"/>
                          <w:color w:val="0B5294"/>
                          <w:spacing w:val="-4"/>
                          <w:sz w:val="24"/>
                          <w:szCs w:val="24"/>
                          <w:rtl/>
                        </w:rPr>
                        <w:t>תפקידים</w:t>
                      </w:r>
                      <w:r w:rsidRPr="00552A32">
                        <w:rPr>
                          <w:rFonts w:cs="Tahoma"/>
                          <w:color w:val="0B5294"/>
                          <w:spacing w:val="-4"/>
                          <w:sz w:val="24"/>
                          <w:szCs w:val="24"/>
                          <w:rtl/>
                        </w:rPr>
                        <w:t xml:space="preserve"> </w:t>
                      </w:r>
                      <w:r w:rsidRPr="00552A32">
                        <w:rPr>
                          <w:rFonts w:cs="Tahoma" w:hint="eastAsia"/>
                          <w:color w:val="0B5294"/>
                          <w:spacing w:val="-4"/>
                          <w:sz w:val="24"/>
                          <w:szCs w:val="24"/>
                          <w:rtl/>
                        </w:rPr>
                        <w:t>במשהב</w:t>
                      </w:r>
                      <w:r w:rsidRPr="00552A32">
                        <w:rPr>
                          <w:rFonts w:cs="Tahoma"/>
                          <w:color w:val="0B5294"/>
                          <w:spacing w:val="-4"/>
                          <w:sz w:val="24"/>
                          <w:szCs w:val="24"/>
                          <w:rtl/>
                        </w:rPr>
                        <w:t>"</w:t>
                      </w:r>
                      <w:r w:rsidRPr="00552A32">
                        <w:rPr>
                          <w:rFonts w:cs="Tahoma" w:hint="eastAsia"/>
                          <w:color w:val="0B5294"/>
                          <w:spacing w:val="-4"/>
                          <w:sz w:val="24"/>
                          <w:szCs w:val="24"/>
                          <w:rtl/>
                        </w:rPr>
                        <w:t>ט</w:t>
                      </w:r>
                      <w:r w:rsidRPr="00552A32">
                        <w:rPr>
                          <w:rFonts w:cs="Tahoma"/>
                          <w:color w:val="0B5294"/>
                          <w:spacing w:val="-4"/>
                          <w:sz w:val="24"/>
                          <w:szCs w:val="24"/>
                          <w:rtl/>
                        </w:rPr>
                        <w:t xml:space="preserve"> </w:t>
                      </w:r>
                      <w:r w:rsidRPr="00552A32">
                        <w:rPr>
                          <w:rFonts w:cs="Tahoma" w:hint="eastAsia"/>
                          <w:color w:val="0B5294"/>
                          <w:spacing w:val="-4"/>
                          <w:sz w:val="24"/>
                          <w:szCs w:val="24"/>
                          <w:rtl/>
                        </w:rPr>
                        <w:t>יתערבו</w:t>
                      </w:r>
                      <w:r w:rsidRPr="00552A32">
                        <w:rPr>
                          <w:rFonts w:cs="Tahoma"/>
                          <w:color w:val="0B5294"/>
                          <w:spacing w:val="-4"/>
                          <w:sz w:val="24"/>
                          <w:szCs w:val="24"/>
                          <w:rtl/>
                        </w:rPr>
                        <w:t xml:space="preserve"> </w:t>
                      </w:r>
                      <w:r w:rsidRPr="00552A32">
                        <w:rPr>
                          <w:rFonts w:cs="Tahoma" w:hint="eastAsia"/>
                          <w:color w:val="0B5294"/>
                          <w:spacing w:val="-4"/>
                          <w:sz w:val="24"/>
                          <w:szCs w:val="24"/>
                          <w:rtl/>
                        </w:rPr>
                        <w:t>בתהליכי</w:t>
                      </w:r>
                      <w:r w:rsidRPr="00552A32">
                        <w:rPr>
                          <w:rFonts w:cs="Tahoma"/>
                          <w:color w:val="0B5294"/>
                          <w:spacing w:val="-4"/>
                          <w:sz w:val="24"/>
                          <w:szCs w:val="24"/>
                          <w:rtl/>
                        </w:rPr>
                        <w:t xml:space="preserve"> </w:t>
                      </w:r>
                      <w:r w:rsidRPr="00552A32">
                        <w:rPr>
                          <w:rFonts w:cs="Tahoma" w:hint="eastAsia"/>
                          <w:color w:val="0B5294"/>
                          <w:spacing w:val="-4"/>
                          <w:sz w:val="24"/>
                          <w:szCs w:val="24"/>
                          <w:rtl/>
                        </w:rPr>
                        <w:t>קבלת</w:t>
                      </w:r>
                      <w:r w:rsidRPr="00552A32">
                        <w:rPr>
                          <w:rFonts w:cs="Tahoma"/>
                          <w:color w:val="0B5294"/>
                          <w:spacing w:val="-4"/>
                          <w:sz w:val="24"/>
                          <w:szCs w:val="24"/>
                          <w:rtl/>
                        </w:rPr>
                        <w:t xml:space="preserve"> </w:t>
                      </w:r>
                      <w:r w:rsidRPr="00552A32">
                        <w:rPr>
                          <w:rFonts w:cs="Tahoma" w:hint="eastAsia"/>
                          <w:color w:val="0B5294"/>
                          <w:spacing w:val="-4"/>
                          <w:sz w:val="24"/>
                          <w:szCs w:val="24"/>
                          <w:rtl/>
                        </w:rPr>
                        <w:t>החלטות</w:t>
                      </w:r>
                      <w:r w:rsidRPr="00552A32">
                        <w:rPr>
                          <w:rFonts w:cs="Tahoma"/>
                          <w:color w:val="0B5294"/>
                          <w:spacing w:val="-4"/>
                          <w:sz w:val="24"/>
                          <w:szCs w:val="24"/>
                          <w:rtl/>
                        </w:rPr>
                        <w:t xml:space="preserve">, </w:t>
                      </w:r>
                      <w:r w:rsidRPr="00552A32">
                        <w:rPr>
                          <w:rFonts w:cs="Tahoma" w:hint="eastAsia"/>
                          <w:color w:val="0B5294"/>
                          <w:spacing w:val="-4"/>
                          <w:sz w:val="24"/>
                          <w:szCs w:val="24"/>
                          <w:rtl/>
                        </w:rPr>
                        <w:t>ויפעילו</w:t>
                      </w:r>
                      <w:r w:rsidRPr="00552A32">
                        <w:rPr>
                          <w:rFonts w:cs="Tahoma"/>
                          <w:color w:val="0B5294"/>
                          <w:spacing w:val="-4"/>
                          <w:sz w:val="24"/>
                          <w:szCs w:val="24"/>
                          <w:rtl/>
                        </w:rPr>
                        <w:t xml:space="preserve"> </w:t>
                      </w:r>
                      <w:r w:rsidRPr="00552A32">
                        <w:rPr>
                          <w:rFonts w:cs="Tahoma" w:hint="eastAsia"/>
                          <w:color w:val="0B5294"/>
                          <w:spacing w:val="-4"/>
                          <w:sz w:val="24"/>
                          <w:szCs w:val="24"/>
                          <w:rtl/>
                        </w:rPr>
                        <w:t>לחץ</w:t>
                      </w:r>
                      <w:r w:rsidRPr="00552A32">
                        <w:rPr>
                          <w:rFonts w:cs="Tahoma"/>
                          <w:color w:val="0B5294"/>
                          <w:spacing w:val="-4"/>
                          <w:sz w:val="24"/>
                          <w:szCs w:val="24"/>
                          <w:rtl/>
                        </w:rPr>
                        <w:t xml:space="preserve"> </w:t>
                      </w:r>
                      <w:r w:rsidRPr="00552A32">
                        <w:rPr>
                          <w:rFonts w:cs="Tahoma" w:hint="eastAsia"/>
                          <w:color w:val="0B5294"/>
                          <w:spacing w:val="-4"/>
                          <w:sz w:val="24"/>
                          <w:szCs w:val="24"/>
                          <w:rtl/>
                        </w:rPr>
                        <w:t>להתקשרות</w:t>
                      </w:r>
                      <w:r w:rsidRPr="00552A32">
                        <w:rPr>
                          <w:rFonts w:cs="Tahoma"/>
                          <w:color w:val="0B5294"/>
                          <w:spacing w:val="-4"/>
                          <w:sz w:val="24"/>
                          <w:szCs w:val="24"/>
                          <w:rtl/>
                        </w:rPr>
                        <w:t xml:space="preserve"> </w:t>
                      </w:r>
                      <w:r w:rsidRPr="00552A32">
                        <w:rPr>
                          <w:rFonts w:cs="Tahoma" w:hint="eastAsia"/>
                          <w:color w:val="0B5294"/>
                          <w:spacing w:val="-4"/>
                          <w:sz w:val="24"/>
                          <w:szCs w:val="24"/>
                          <w:rtl/>
                        </w:rPr>
                        <w:t>עם</w:t>
                      </w:r>
                      <w:r w:rsidRPr="00552A32">
                        <w:rPr>
                          <w:rFonts w:cs="Tahoma"/>
                          <w:color w:val="0B5294"/>
                          <w:spacing w:val="-4"/>
                          <w:sz w:val="24"/>
                          <w:szCs w:val="24"/>
                          <w:rtl/>
                        </w:rPr>
                        <w:t xml:space="preserve"> </w:t>
                      </w:r>
                      <w:r w:rsidRPr="00552A32">
                        <w:rPr>
                          <w:rFonts w:cs="Tahoma" w:hint="eastAsia"/>
                          <w:color w:val="0B5294"/>
                          <w:spacing w:val="-4"/>
                          <w:sz w:val="24"/>
                          <w:szCs w:val="24"/>
                          <w:rtl/>
                        </w:rPr>
                        <w:t>חברה</w:t>
                      </w:r>
                      <w:r w:rsidRPr="00552A32">
                        <w:rPr>
                          <w:rFonts w:cs="Tahoma"/>
                          <w:color w:val="0B5294"/>
                          <w:spacing w:val="-4"/>
                          <w:sz w:val="24"/>
                          <w:szCs w:val="24"/>
                          <w:rtl/>
                        </w:rPr>
                        <w:t xml:space="preserve"> </w:t>
                      </w:r>
                      <w:r w:rsidRPr="00552A32">
                        <w:rPr>
                          <w:rFonts w:cs="Tahoma" w:hint="eastAsia"/>
                          <w:color w:val="0B5294"/>
                          <w:spacing w:val="-4"/>
                          <w:sz w:val="24"/>
                          <w:szCs w:val="24"/>
                          <w:rtl/>
                        </w:rPr>
                        <w:t>או</w:t>
                      </w:r>
                      <w:r w:rsidRPr="00552A32">
                        <w:rPr>
                          <w:rFonts w:cs="Tahoma"/>
                          <w:color w:val="0B5294"/>
                          <w:spacing w:val="-4"/>
                          <w:sz w:val="24"/>
                          <w:szCs w:val="24"/>
                          <w:rtl/>
                        </w:rPr>
                        <w:t xml:space="preserve"> </w:t>
                      </w:r>
                      <w:r w:rsidRPr="00552A32">
                        <w:rPr>
                          <w:rFonts w:cs="Tahoma" w:hint="eastAsia"/>
                          <w:color w:val="0B5294"/>
                          <w:spacing w:val="-4"/>
                          <w:sz w:val="24"/>
                          <w:szCs w:val="24"/>
                          <w:rtl/>
                        </w:rPr>
                        <w:t>יועץ</w:t>
                      </w:r>
                      <w:r w:rsidRPr="00552A32">
                        <w:rPr>
                          <w:rFonts w:cs="Tahoma"/>
                          <w:color w:val="0B5294"/>
                          <w:spacing w:val="-4"/>
                          <w:sz w:val="24"/>
                          <w:szCs w:val="24"/>
                          <w:rtl/>
                        </w:rPr>
                        <w:t xml:space="preserve"> </w:t>
                      </w:r>
                      <w:r w:rsidRPr="00552A32">
                        <w:rPr>
                          <w:rFonts w:cs="Tahoma" w:hint="eastAsia"/>
                          <w:color w:val="0B5294"/>
                          <w:spacing w:val="-4"/>
                          <w:sz w:val="24"/>
                          <w:szCs w:val="24"/>
                          <w:rtl/>
                        </w:rPr>
                        <w:t>מסוים</w:t>
                      </w:r>
                    </w:p>
                    <w:p w:rsidR="00552A32" w:rsidRPr="00373C5D" w:rsidP="00552A32">
                      <w:pPr>
                        <w:spacing w:before="120" w:after="0" w:line="240" w:lineRule="atLeast"/>
                        <w:rPr>
                          <w:rFonts w:cs="Tahoma"/>
                          <w:b/>
                          <w:bCs/>
                          <w:color w:val="0B5294"/>
                          <w:sz w:val="48"/>
                          <w:szCs w:val="48"/>
                          <w:rtl/>
                        </w:rPr>
                      </w:pPr>
                      <w:drawing>
                        <wp:inline distT="0" distB="0" distL="0" distR="0">
                          <wp:extent cx="288000" cy="31337"/>
                          <wp:effectExtent l="0" t="0" r="0" b="6985"/>
                          <wp:docPr id="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45497"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0066B" w:rsidRPr="00CF2E44" w:rsidP="008B4E64">
      <w:pPr>
        <w:spacing w:line="240" w:lineRule="exact"/>
        <w:ind w:right="2268"/>
        <w:jc w:val="both"/>
        <w:rPr>
          <w:rFonts w:ascii="Tahoma" w:eastAsia="Times New Roman" w:hAnsi="Tahoma" w:cs="Tahoma"/>
          <w:b/>
          <w:bCs/>
          <w:sz w:val="17"/>
          <w:szCs w:val="17"/>
          <w:rtl/>
          <w:lang w:eastAsia="he-IL"/>
        </w:rPr>
      </w:pPr>
    </w:p>
    <w:p w:rsidR="004E63ED">
      <w:pPr>
        <w:bidi w:val="0"/>
        <w:rPr>
          <w:rFonts w:ascii="Tahoma" w:hAnsi="Tahoma" w:eastAsiaTheme="majorEastAsia" w:cs="Tahoma"/>
          <w:color w:val="009692"/>
          <w:sz w:val="32"/>
          <w:szCs w:val="32"/>
          <w:rtl/>
        </w:rPr>
      </w:pPr>
      <w:r>
        <w:rPr>
          <w:rFonts w:eastAsiaTheme="majorEastAsia"/>
          <w:rtl/>
        </w:rPr>
        <w:br w:type="page"/>
      </w:r>
    </w:p>
    <w:p w:rsidR="00D0066B" w:rsidRPr="00152932" w:rsidP="008B4E64">
      <w:pPr>
        <w:pStyle w:val="KOT4"/>
        <w:rPr>
          <w:rFonts w:eastAsiaTheme="majorEastAsia"/>
          <w:rtl/>
        </w:rPr>
      </w:pPr>
      <w:r w:rsidRPr="00152932">
        <w:rPr>
          <w:rFonts w:eastAsiaTheme="majorEastAsia" w:hint="cs"/>
          <w:rtl/>
        </w:rPr>
        <w:t xml:space="preserve">סיכום </w:t>
      </w:r>
    </w:p>
    <w:p w:rsidR="00D0066B" w:rsidRPr="00CF2E44" w:rsidP="00B05C7F">
      <w:pPr>
        <w:pStyle w:val="RESHET"/>
        <w:rPr>
          <w:rtl/>
        </w:rPr>
      </w:pPr>
      <w:r w:rsidRPr="00CF2E44">
        <w:rPr>
          <w:rFonts w:hint="cs"/>
          <w:rtl/>
        </w:rPr>
        <w:t>סדרי ההעסקה והתקינה בשירות המדינה הם נושאים בעלי חשיבות, שבהם עוסקים גופי המטה של משרד האוצר, ובהם אגף התקציבים והחשכ"ל וכן נש"ם. כוח האדם במשרדי הממשלה הוא נדבך חשוב ביותר במערך הממשלתי, ובלעדיו אין הממשלה יכולה לספק שירותים לאזרחיה. במשך השנים התפתחו במשהב"ט צורות העסקה שונות המבוססות על קניית שירותי כוח אדם מחברות כוח אדם, מחברות של קבלני שירותים או מיועצים עצמאיים. קיימת חשיבות רבה שהעסקה זו תיעשה על פי הנורמות המקובלות, כדי להבטיח בחירת יועצים מקצועיים המתאימים לביצוע המשימה, ומניעה של העסקות העלולות ליצור יחסי עובד-מעסיק.</w:t>
      </w:r>
    </w:p>
    <w:p w:rsidR="00D0066B" w:rsidRPr="00CF2E44" w:rsidP="00B05C7F">
      <w:pPr>
        <w:pStyle w:val="RESHET"/>
        <w:rPr>
          <w:rtl/>
        </w:rPr>
      </w:pPr>
      <w:r w:rsidRPr="00CF2E44">
        <w:rPr>
          <w:rFonts w:hint="cs"/>
          <w:rtl/>
        </w:rPr>
        <w:t>נש"ם קבעה כללים להעסקת כוח אדם חיצוני, אשר מטרתם מחד, להסדיר את ההעסקה בהיבט הארגוני, ומאידך, בהיבט של העובד - מעמדו וזכויותיו. הקפדה על כללים אלה יש בה כדי לתרום למשהב"ט במימוש משימותיו בלי ליצור, שלא לצורך, מערכת יחסי עבודה בינו לבין כוח האדם החיצוני. אי-הקפדה על כללים אלה אילצה את משהב"ט לקלוט בדיעבד קבוצות עובדים, בלי שהללו עמדו במסננות המקובלות להצטרפות לשירות הציבורי.</w:t>
      </w:r>
    </w:p>
    <w:p w:rsidR="00D0066B" w:rsidRPr="00CF2E44" w:rsidP="00B05C7F">
      <w:pPr>
        <w:pStyle w:val="RESHET"/>
        <w:rPr>
          <w:rtl/>
        </w:rPr>
      </w:pPr>
      <w:r w:rsidRPr="00CF2E44">
        <w:rPr>
          <w:rFonts w:hint="cs"/>
          <w:rtl/>
        </w:rPr>
        <w:t>על אף שהנהלת משהב"ט מודעת לבעייתיות הרבה שבהעסקת יועצים "כתף אל כתף", לפחות משנת 2007, ועל אף שהיא דנה בסוגיה, היא לא מיצתה את המאמצים לפתרון הסוגיה, וממילא הפעולות המעטות שנקטה לא הביאו לכך. הביקורת העלתה ליקויים רבים, חלקם חמורים, בשלבים השונים של העסקת יועצים, החל מהיעדר פיקוח ובקרה על הצורך בהעסקתם, דרך שימוש ניכר בפטור ממכרז, ועד העסקת יועצים בניגוד לכללים. על נש"ם, חשכ"ל ומשהב"ט לשלב כוחות על מנת שהעסקת כוח אדם חיצוני תיעשה במידה ובאופן הראויים, ויושג האיזון הנדרש בין תקינה ובין העסקת יועצים.</w:t>
      </w:r>
    </w:p>
    <w:p w:rsidR="00D0066B" w:rsidRPr="00CF2E44" w:rsidP="00B05C7F">
      <w:pPr>
        <w:pStyle w:val="RESHET"/>
        <w:rPr>
          <w:rtl/>
        </w:rPr>
      </w:pPr>
      <w:r w:rsidRPr="00CF2E44">
        <w:rPr>
          <w:rFonts w:hint="cs"/>
          <w:rtl/>
        </w:rPr>
        <w:t>על מנכ"ל משהב"ט לטפל מידית בליקויים החמורים העולים בדוח והמצביעים על חריגה בוטה מכללי ההעסקה של יועצים, לרבות הגדלה בפועל של מצבת כוח האדם במשהב"ט, ללא פיקוח ובקרה. כמו כן, על משהב"ט להקפיד ולקיים בחינה של חליפיות כוח אדם, הבוחנת אם כוח האדם שכבר קיים במשהב"ט יכול לתת מענה לצורך ביועצים, ולייעל בכך את כוח האדם שכבר מועסק במשהב"ט במקום לקלוט כוח אדם נוסף. לדבר משנה חשיבות גם נוכח היקף ההתקשרויות השנתי להעסקת יועצים המחייב נקיטת צעדים להתייעלות ולחיסכון.</w:t>
      </w:r>
      <w:r w:rsidRPr="00552A32" w:rsidR="00552A32">
        <w:rPr>
          <w:noProof/>
          <w:rtl/>
        </w:rPr>
        <w:t xml:space="preserve"> </w:t>
      </w:r>
    </w:p>
    <w:p w:rsidR="00D0066B" w:rsidRPr="00CF2E44" w:rsidP="008B4E64">
      <w:pPr>
        <w:spacing w:line="240" w:lineRule="exact"/>
        <w:ind w:left="-1" w:right="2268"/>
        <w:jc w:val="both"/>
        <w:rPr>
          <w:rFonts w:ascii="Tahoma" w:hAnsi="Tahoma" w:cs="Tahoma"/>
          <w:sz w:val="17"/>
          <w:szCs w:val="17"/>
          <w:rtl/>
        </w:rPr>
      </w:pPr>
    </w:p>
    <w:sectPr w:rsidSect="004C5445">
      <w:headerReference w:type="even" r:id="rId22"/>
      <w:headerReference w:type="default" r:id="rId23"/>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C6527" w:rsidRPr="008A007A" w:rsidP="008A007A">
      <w:pPr>
        <w:pStyle w:val="Footer"/>
      </w:pPr>
    </w:p>
  </w:footnote>
  <w:footnote w:type="continuationSeparator" w:id="1">
    <w:p w:rsidR="00EC6527" w:rsidP="00CB3322">
      <w:pPr>
        <w:spacing w:after="0" w:line="240" w:lineRule="auto"/>
      </w:pPr>
      <w:r>
        <w:continuationSeparator/>
      </w:r>
    </w:p>
    <w:p w:rsidR="00EC6527"/>
  </w:footnote>
  <w:footnote w:id="2">
    <w:p w:rsidR="00317E35" w:rsidRPr="004C5445" w:rsidP="00317E35">
      <w:pPr>
        <w:pStyle w:val="FootnoteText"/>
        <w:rPr>
          <w:rtl/>
        </w:rPr>
      </w:pPr>
      <w:r w:rsidRPr="004C5445">
        <w:rPr>
          <w:rStyle w:val="FootnoteReference0"/>
          <w:vertAlign w:val="baseline"/>
        </w:rPr>
        <w:footnoteRef/>
      </w:r>
      <w:r w:rsidRPr="004C5445">
        <w:rPr>
          <w:rtl/>
        </w:rPr>
        <w:t xml:space="preserve"> </w:t>
      </w:r>
      <w:r w:rsidRPr="004C5445">
        <w:rPr>
          <w:rtl/>
        </w:rPr>
        <w:tab/>
      </w:r>
      <w:r w:rsidRPr="004C5445">
        <w:rPr>
          <w:rFonts w:hint="cs"/>
          <w:rtl/>
        </w:rPr>
        <w:t xml:space="preserve">גורמים שונים עושים שימוש במונחים שונים, שהמשותף להם הוא </w:t>
      </w:r>
      <w:r w:rsidRPr="004C5445">
        <w:rPr>
          <w:rFonts w:eastAsia="Times New Roman" w:hint="cs"/>
          <w:rtl/>
          <w:lang w:eastAsia="he-IL"/>
        </w:rPr>
        <w:t>רכישת שירותי כוח אדם</w:t>
      </w:r>
      <w:r w:rsidRPr="004C5445">
        <w:rPr>
          <w:rFonts w:hint="cs"/>
          <w:rtl/>
        </w:rPr>
        <w:t xml:space="preserve"> העובדים בשירות המדינה</w:t>
      </w:r>
      <w:r w:rsidRPr="004C5445">
        <w:rPr>
          <w:rFonts w:eastAsia="Times New Roman" w:hint="cs"/>
          <w:rtl/>
          <w:lang w:eastAsia="he-IL"/>
        </w:rPr>
        <w:t>, להבדיל מעובדי מדינה</w:t>
      </w:r>
      <w:r w:rsidRPr="004C5445">
        <w:rPr>
          <w:rFonts w:hint="cs"/>
          <w:rtl/>
        </w:rPr>
        <w:t>.</w:t>
      </w:r>
    </w:p>
  </w:footnote>
  <w:footnote w:id="3">
    <w:p w:rsidR="00317E35" w:rsidRPr="004C5445" w:rsidP="00317E35">
      <w:pPr>
        <w:pStyle w:val="FootnoteText"/>
      </w:pPr>
      <w:r w:rsidRPr="004C5445">
        <w:rPr>
          <w:rStyle w:val="FootnoteReference0"/>
          <w:vertAlign w:val="baseline"/>
        </w:rPr>
        <w:footnoteRef/>
      </w:r>
      <w:r w:rsidRPr="004C5445">
        <w:rPr>
          <w:rStyle w:val="FootnoteReference0"/>
          <w:vertAlign w:val="baseline"/>
          <w:rtl/>
        </w:rPr>
        <w:t xml:space="preserve"> </w:t>
      </w:r>
      <w:r w:rsidRPr="004C5445">
        <w:rPr>
          <w:rtl/>
        </w:rPr>
        <w:tab/>
      </w:r>
      <w:r w:rsidRPr="004C5445">
        <w:rPr>
          <w:rFonts w:hint="cs"/>
          <w:rtl/>
        </w:rPr>
        <w:t>בשנת אדם הכוונה להעסקה במשרה מלאה, שהיקפה 180 שעות עבודה חודשיות ו-2,160 שעות עבודה שנתיות. משרד הביטחון מעסיק למעלה מ-2,000 יועצים בהיקפי שעות שונים, שכל שעות העבודה שלהם מסתכמות בכ-725 שנות אדם.</w:t>
      </w:r>
    </w:p>
  </w:footnote>
  <w:footnote w:id="4">
    <w:p w:rsidR="00317E35" w:rsidRPr="004C5445" w:rsidP="00317E35">
      <w:pPr>
        <w:pStyle w:val="FootnoteText"/>
      </w:pPr>
      <w:r w:rsidRPr="004C5445">
        <w:rPr>
          <w:rStyle w:val="FootnoteReference0"/>
          <w:vertAlign w:val="baseline"/>
        </w:rPr>
        <w:footnoteRef/>
      </w:r>
      <w:r w:rsidRPr="004C5445">
        <w:rPr>
          <w:rtl/>
        </w:rPr>
        <w:t xml:space="preserve"> </w:t>
      </w:r>
      <w:r w:rsidRPr="004C5445">
        <w:rPr>
          <w:rFonts w:hint="cs"/>
          <w:rtl/>
        </w:rPr>
        <w:tab/>
        <w:t>דוח זה אינו דן בהעסקת עובדים על ידי קבלני כוח אדם המועסקים לתקופה קצובה של עד תשעה חודשים. כמו כן, הדוח אינו דן בהעסקת כוח אדם באמצעות ועדות מקצועיות כגון: ועדת מתכננים באגף הבינוי, ועדת מפתחים במינהל למחקר ופיתוח אמצעי לחימה ותשתית טכנולוגית (מפא</w:t>
      </w:r>
      <w:r w:rsidRPr="004C5445">
        <w:rPr>
          <w:rtl/>
        </w:rPr>
        <w:t>"ת</w:t>
      </w:r>
      <w:r w:rsidRPr="004C5445">
        <w:rPr>
          <w:rFonts w:hint="cs"/>
          <w:rtl/>
        </w:rPr>
        <w:t xml:space="preserve">) ובאגף מחקר ופיתוח אמצעים מיוחדים (אמ"מ). </w:t>
      </w:r>
    </w:p>
  </w:footnote>
  <w:footnote w:id="5">
    <w:p w:rsidR="00317E35" w:rsidRPr="004C5445" w:rsidP="00317E35">
      <w:pPr>
        <w:pStyle w:val="FootnoteText"/>
      </w:pPr>
      <w:r w:rsidRPr="004C5445">
        <w:rPr>
          <w:rStyle w:val="FootnoteReference0"/>
          <w:vertAlign w:val="baseline"/>
        </w:rPr>
        <w:footnoteRef/>
      </w:r>
      <w:r w:rsidRPr="004C5445">
        <w:rPr>
          <w:rtl/>
        </w:rPr>
        <w:t xml:space="preserve"> </w:t>
      </w:r>
      <w:r w:rsidRPr="004C5445">
        <w:rPr>
          <w:rtl/>
        </w:rPr>
        <w:tab/>
      </w:r>
      <w:r w:rsidRPr="004C5445">
        <w:rPr>
          <w:rFonts w:hint="cs"/>
          <w:rtl/>
        </w:rPr>
        <w:t xml:space="preserve">גית"ם - גוף ייעודי לתכנון משולב. </w:t>
      </w:r>
    </w:p>
  </w:footnote>
  <w:footnote w:id="6">
    <w:p w:rsidR="00317E35" w:rsidRPr="004C5445" w:rsidP="00317E35">
      <w:pPr>
        <w:pStyle w:val="FootnoteText"/>
        <w:rPr>
          <w:rtl/>
        </w:rPr>
      </w:pPr>
      <w:r w:rsidRPr="004C5445">
        <w:rPr>
          <w:rStyle w:val="FootnoteReference0"/>
          <w:vertAlign w:val="baseline"/>
        </w:rPr>
        <w:footnoteRef/>
      </w:r>
      <w:r w:rsidRPr="004C5445">
        <w:rPr>
          <w:rtl/>
        </w:rPr>
        <w:t xml:space="preserve"> </w:t>
      </w:r>
      <w:r w:rsidRPr="004C5445">
        <w:rPr>
          <w:rtl/>
        </w:rPr>
        <w:tab/>
      </w:r>
      <w:r w:rsidRPr="004C5445">
        <w:rPr>
          <w:rFonts w:hint="cs"/>
          <w:rtl/>
        </w:rPr>
        <w:t xml:space="preserve">סעש (ת"א) 948-01-15 </w:t>
      </w:r>
      <w:r w:rsidRPr="004C5445">
        <w:rPr>
          <w:rFonts w:hint="cs"/>
          <w:b/>
          <w:bCs/>
          <w:rtl/>
        </w:rPr>
        <w:t>בת אל פילוריאן לנידאדי נ' מדינת ישראל - משרד הביטחון</w:t>
      </w:r>
      <w:r w:rsidRPr="004C5445">
        <w:rPr>
          <w:rFonts w:hint="cs"/>
          <w:rtl/>
        </w:rPr>
        <w:t>, נבו.</w:t>
      </w:r>
    </w:p>
  </w:footnote>
  <w:footnote w:id="7">
    <w:p w:rsidR="00D0066B" w:rsidRPr="004C5445" w:rsidP="004C5445">
      <w:pPr>
        <w:pStyle w:val="FootnoteText"/>
        <w:rPr>
          <w:rtl/>
        </w:rPr>
      </w:pPr>
      <w:r w:rsidRPr="004C5445">
        <w:rPr>
          <w:rStyle w:val="FootnoteReference0"/>
          <w:vertAlign w:val="baseline"/>
        </w:rPr>
        <w:footnoteRef/>
      </w:r>
      <w:r w:rsidRPr="004C5445">
        <w:rPr>
          <w:rtl/>
        </w:rPr>
        <w:t xml:space="preserve"> </w:t>
      </w:r>
      <w:r w:rsidRPr="004C5445">
        <w:rPr>
          <w:rtl/>
        </w:rPr>
        <w:tab/>
      </w:r>
      <w:r w:rsidRPr="004C5445">
        <w:rPr>
          <w:rFonts w:hint="cs"/>
          <w:rtl/>
        </w:rPr>
        <w:t>ראו הערה 1.</w:t>
      </w:r>
    </w:p>
  </w:footnote>
  <w:footnote w:id="8">
    <w:p w:rsidR="00D0066B" w:rsidRPr="004C5445" w:rsidP="004C5445">
      <w:pPr>
        <w:pStyle w:val="FootnoteText"/>
      </w:pPr>
      <w:r w:rsidRPr="004C5445">
        <w:rPr>
          <w:rStyle w:val="FootnoteReference0"/>
          <w:vertAlign w:val="baseline"/>
        </w:rPr>
        <w:footnoteRef/>
      </w:r>
      <w:r w:rsidRPr="004C5445">
        <w:rPr>
          <w:rtl/>
        </w:rPr>
        <w:t xml:space="preserve"> </w:t>
      </w:r>
      <w:r w:rsidRPr="004C5445">
        <w:rPr>
          <w:rFonts w:hint="cs"/>
          <w:rtl/>
        </w:rPr>
        <w:tab/>
        <w:t>ראו הערה 3.</w:t>
      </w:r>
    </w:p>
  </w:footnote>
  <w:footnote w:id="9">
    <w:p w:rsidR="00D0066B" w:rsidRPr="004C5445" w:rsidP="004C5445">
      <w:pPr>
        <w:pStyle w:val="FootnoteText"/>
      </w:pPr>
      <w:r w:rsidRPr="004C5445">
        <w:rPr>
          <w:rStyle w:val="FootnoteReference0"/>
          <w:vertAlign w:val="baseline"/>
        </w:rPr>
        <w:footnoteRef/>
      </w:r>
      <w:r w:rsidRPr="004C5445">
        <w:rPr>
          <w:rtl/>
        </w:rPr>
        <w:t xml:space="preserve"> </w:t>
      </w:r>
      <w:r w:rsidRPr="004C5445">
        <w:rPr>
          <w:rtl/>
        </w:rPr>
        <w:tab/>
      </w:r>
      <w:r w:rsidRPr="004C5445">
        <w:rPr>
          <w:rFonts w:hint="cs"/>
          <w:rtl/>
        </w:rPr>
        <w:t xml:space="preserve">ראו הערה 4. </w:t>
      </w:r>
    </w:p>
  </w:footnote>
  <w:footnote w:id="10">
    <w:p w:rsidR="00D0066B" w:rsidRPr="004C5445" w:rsidP="004C5445">
      <w:pPr>
        <w:pStyle w:val="FootnoteText"/>
        <w:rPr>
          <w:rtl/>
        </w:rPr>
      </w:pPr>
      <w:r w:rsidRPr="004C5445">
        <w:rPr>
          <w:rStyle w:val="FootnoteReference0"/>
          <w:vertAlign w:val="baseline"/>
        </w:rPr>
        <w:footnoteRef/>
      </w:r>
      <w:r w:rsidRPr="004C5445">
        <w:rPr>
          <w:rtl/>
        </w:rPr>
        <w:t xml:space="preserve"> </w:t>
      </w:r>
      <w:r w:rsidRPr="004C5445">
        <w:rPr>
          <w:rtl/>
        </w:rPr>
        <w:tab/>
      </w:r>
      <w:r w:rsidRPr="004C5445">
        <w:rPr>
          <w:rFonts w:hint="cs"/>
          <w:rtl/>
        </w:rPr>
        <w:t xml:space="preserve">כך למשל: תתע (ת"א) 43388-06-12 </w:t>
      </w:r>
      <w:r w:rsidRPr="004C5445">
        <w:rPr>
          <w:rFonts w:hint="cs"/>
          <w:b/>
          <w:bCs/>
          <w:rtl/>
        </w:rPr>
        <w:t>לירן פליטמן נ' מדינת ישראל-משרד הביטחון</w:t>
      </w:r>
      <w:r w:rsidRPr="004C5445">
        <w:rPr>
          <w:rFonts w:hint="cs"/>
          <w:rtl/>
        </w:rPr>
        <w:t xml:space="preserve">, נבו. </w:t>
      </w:r>
    </w:p>
  </w:footnote>
  <w:footnote w:id="11">
    <w:p w:rsidR="00D0066B" w:rsidRPr="004C5445" w:rsidP="004C5445">
      <w:pPr>
        <w:pStyle w:val="FootnoteText"/>
        <w:rPr>
          <w:color w:val="FF0000"/>
        </w:rPr>
      </w:pPr>
      <w:r w:rsidRPr="004C5445">
        <w:rPr>
          <w:rStyle w:val="FootnoteReference0"/>
          <w:vertAlign w:val="baseline"/>
        </w:rPr>
        <w:footnoteRef/>
      </w:r>
      <w:r w:rsidRPr="004C5445">
        <w:rPr>
          <w:rtl/>
        </w:rPr>
        <w:t xml:space="preserve"> </w:t>
      </w:r>
      <w:r w:rsidRPr="004C5445">
        <w:rPr>
          <w:rtl/>
        </w:rPr>
        <w:tab/>
      </w:r>
      <w:r w:rsidRPr="004C5445">
        <w:rPr>
          <w:rFonts w:hint="cs"/>
          <w:rtl/>
        </w:rPr>
        <w:t xml:space="preserve">כך למשל: ע"ע (ארצי) 604/09 </w:t>
      </w:r>
      <w:r w:rsidRPr="004C5445">
        <w:rPr>
          <w:rFonts w:hint="cs"/>
          <w:b/>
          <w:bCs/>
          <w:rtl/>
        </w:rPr>
        <w:t>מדינת ישראל נ' אלוני</w:t>
      </w:r>
      <w:r w:rsidRPr="004C5445">
        <w:rPr>
          <w:rFonts w:hint="cs"/>
          <w:rtl/>
        </w:rPr>
        <w:t xml:space="preserve">, נבו, תתע (ת"א) 43388-06-12 </w:t>
      </w:r>
      <w:r w:rsidRPr="004C5445">
        <w:rPr>
          <w:rFonts w:hint="cs"/>
          <w:b/>
          <w:bCs/>
          <w:rtl/>
        </w:rPr>
        <w:t>לירן פליטמן נ' מדינת ישראל, משרד הביטחון</w:t>
      </w:r>
      <w:r w:rsidRPr="004C5445">
        <w:rPr>
          <w:rFonts w:hint="cs"/>
          <w:rtl/>
        </w:rPr>
        <w:t>, נבו.</w:t>
      </w:r>
    </w:p>
  </w:footnote>
  <w:footnote w:id="12">
    <w:p w:rsidR="00D0066B" w:rsidRPr="004C5445" w:rsidP="004C5445">
      <w:pPr>
        <w:pStyle w:val="FootnoteText"/>
        <w:rPr>
          <w:rtl/>
        </w:rPr>
      </w:pPr>
      <w:r w:rsidRPr="004C5445">
        <w:rPr>
          <w:rStyle w:val="FootnoteReference0"/>
          <w:vertAlign w:val="baseline"/>
        </w:rPr>
        <w:footnoteRef/>
      </w:r>
      <w:r w:rsidRPr="004C5445">
        <w:rPr>
          <w:rtl/>
        </w:rPr>
        <w:t xml:space="preserve"> </w:t>
      </w:r>
      <w:r w:rsidRPr="004C5445">
        <w:rPr>
          <w:rtl/>
        </w:rPr>
        <w:tab/>
      </w:r>
      <w:r w:rsidRPr="004C5445">
        <w:rPr>
          <w:rFonts w:hint="cs"/>
          <w:rtl/>
        </w:rPr>
        <w:t xml:space="preserve">תע"א 10203/07 </w:t>
      </w:r>
      <w:r w:rsidRPr="004C5445">
        <w:rPr>
          <w:rFonts w:hint="cs"/>
          <w:b/>
          <w:bCs/>
          <w:rtl/>
        </w:rPr>
        <w:t>גינדי וולדברג נ' אלביט מערכות אלקטרו אופטיקה אל אופ בע"מ</w:t>
      </w:r>
      <w:r w:rsidRPr="004C5445">
        <w:rPr>
          <w:rFonts w:hint="cs"/>
          <w:rtl/>
        </w:rPr>
        <w:t>, פדע-אור.</w:t>
      </w:r>
    </w:p>
  </w:footnote>
  <w:footnote w:id="13">
    <w:p w:rsidR="00D0066B" w:rsidRPr="004C5445" w:rsidP="004C5445">
      <w:pPr>
        <w:pStyle w:val="FootnoteText"/>
        <w:rPr>
          <w:rtl/>
        </w:rPr>
      </w:pPr>
      <w:r w:rsidRPr="004C5445">
        <w:rPr>
          <w:rStyle w:val="FootnoteReference0"/>
          <w:vertAlign w:val="baseline"/>
        </w:rPr>
        <w:footnoteRef/>
      </w:r>
      <w:r w:rsidRPr="004C5445">
        <w:rPr>
          <w:rtl/>
        </w:rPr>
        <w:t xml:space="preserve"> </w:t>
      </w:r>
      <w:r w:rsidRPr="004C5445">
        <w:rPr>
          <w:rtl/>
        </w:rPr>
        <w:tab/>
      </w:r>
      <w:r w:rsidRPr="004C5445">
        <w:rPr>
          <w:rFonts w:hint="cs"/>
          <w:rtl/>
        </w:rPr>
        <w:t xml:space="preserve">מבחני עזר כגון: כפיפות (ישירה או ארגונית) האם נעשה שימוש בכלי עזר של המעסיק, האם יש למועסק לקוחות נוספים והאם קיימת מסגרת שעות קבועה. </w:t>
      </w:r>
    </w:p>
  </w:footnote>
  <w:footnote w:id="14">
    <w:p w:rsidR="00D0066B" w:rsidRPr="004C5445" w:rsidP="004C5445">
      <w:pPr>
        <w:pStyle w:val="FootnoteText"/>
        <w:rPr>
          <w:rtl/>
        </w:rPr>
      </w:pPr>
      <w:r w:rsidRPr="004C5445">
        <w:rPr>
          <w:rStyle w:val="FootnoteReference0"/>
          <w:vertAlign w:val="baseline"/>
        </w:rPr>
        <w:footnoteRef/>
      </w:r>
      <w:r w:rsidRPr="004C5445">
        <w:rPr>
          <w:rtl/>
        </w:rPr>
        <w:t xml:space="preserve"> </w:t>
      </w:r>
      <w:r w:rsidRPr="004C5445">
        <w:rPr>
          <w:rtl/>
        </w:rPr>
        <w:tab/>
      </w:r>
      <w:r w:rsidRPr="004C5445">
        <w:rPr>
          <w:rFonts w:hint="cs"/>
          <w:rtl/>
        </w:rPr>
        <w:t>המבחן בודק מצד אחד האם הפעולה שעושה המועסק היא חלק אינטגרלי מהפעילות של העסק, או פעילות משלימה. מצד שני, המבחן בודק האם המועסק הוא בעל עסק משלו אשר נותן שירותים באופן חיצוני.</w:t>
      </w:r>
    </w:p>
  </w:footnote>
  <w:footnote w:id="15">
    <w:p w:rsidR="00D0066B" w:rsidRPr="004C5445" w:rsidP="004C5445">
      <w:pPr>
        <w:pStyle w:val="FootnoteText"/>
        <w:rPr>
          <w:rtl/>
        </w:rPr>
      </w:pPr>
      <w:r w:rsidRPr="004C5445">
        <w:rPr>
          <w:rStyle w:val="FootnoteReference0"/>
          <w:vertAlign w:val="baseline"/>
        </w:rPr>
        <w:footnoteRef/>
      </w:r>
      <w:r w:rsidRPr="004C5445">
        <w:rPr>
          <w:rtl/>
        </w:rPr>
        <w:t xml:space="preserve"> </w:t>
      </w:r>
      <w:r w:rsidRPr="004C5445">
        <w:rPr>
          <w:rtl/>
        </w:rPr>
        <w:tab/>
      </w:r>
      <w:r w:rsidRPr="004C5445">
        <w:rPr>
          <w:rFonts w:hint="cs"/>
          <w:rtl/>
        </w:rPr>
        <w:t xml:space="preserve">מבקר המדינה, </w:t>
      </w:r>
      <w:r w:rsidRPr="004C5445">
        <w:rPr>
          <w:rFonts w:hint="cs"/>
          <w:b/>
          <w:bCs/>
          <w:rtl/>
        </w:rPr>
        <w:t>דוח שנתי 55ב</w:t>
      </w:r>
      <w:r w:rsidRPr="004C5445">
        <w:rPr>
          <w:rFonts w:hint="cs"/>
          <w:rtl/>
        </w:rPr>
        <w:t xml:space="preserve"> (2005), "העסקה ותקינת כוח אדם במשרדי הממשלה", עמ' 39.</w:t>
      </w:r>
    </w:p>
  </w:footnote>
  <w:footnote w:id="16">
    <w:p w:rsidR="00D0066B" w:rsidRPr="004C5445" w:rsidP="004C5445">
      <w:pPr>
        <w:pStyle w:val="FootnoteText"/>
      </w:pPr>
      <w:r w:rsidRPr="004C5445">
        <w:rPr>
          <w:rStyle w:val="FootnoteReference0"/>
          <w:vertAlign w:val="baseline"/>
        </w:rPr>
        <w:footnoteRef/>
      </w:r>
      <w:r w:rsidRPr="004C5445">
        <w:rPr>
          <w:rtl/>
        </w:rPr>
        <w:t xml:space="preserve"> </w:t>
      </w:r>
      <w:r w:rsidRPr="004C5445">
        <w:rPr>
          <w:rtl/>
        </w:rPr>
        <w:tab/>
      </w:r>
      <w:r w:rsidRPr="004C5445">
        <w:rPr>
          <w:rFonts w:hint="cs"/>
          <w:rtl/>
        </w:rPr>
        <w:t>הביקורת הקודמת עשתה שימוש במונח "קבלן", לציון כלל סוגי העובדים החיצוניים המועסקים בשירות המדינה.</w:t>
      </w:r>
    </w:p>
  </w:footnote>
  <w:footnote w:id="17">
    <w:p w:rsidR="00D0066B" w:rsidRPr="004C5445" w:rsidP="004C5445">
      <w:pPr>
        <w:pStyle w:val="FootnoteText"/>
      </w:pPr>
      <w:r w:rsidRPr="004C5445">
        <w:rPr>
          <w:rStyle w:val="FootnoteReference0"/>
          <w:vertAlign w:val="baseline"/>
        </w:rPr>
        <w:footnoteRef/>
      </w:r>
      <w:r w:rsidRPr="004C5445">
        <w:rPr>
          <w:rtl/>
        </w:rPr>
        <w:t xml:space="preserve"> </w:t>
      </w:r>
      <w:r w:rsidRPr="004C5445">
        <w:rPr>
          <w:rtl/>
        </w:rPr>
        <w:tab/>
      </w:r>
      <w:r w:rsidRPr="004C5445">
        <w:rPr>
          <w:rFonts w:hint="cs"/>
          <w:rtl/>
        </w:rPr>
        <w:t>בנוגע לקבלני כוח אדם ראו הערה 3.</w:t>
      </w:r>
    </w:p>
  </w:footnote>
  <w:footnote w:id="18">
    <w:p w:rsidR="00D0066B" w:rsidRPr="004C5445" w:rsidP="004C5445">
      <w:pPr>
        <w:pStyle w:val="FootnoteText"/>
        <w:rPr>
          <w:rtl/>
        </w:rPr>
      </w:pPr>
      <w:r w:rsidRPr="004C5445">
        <w:rPr>
          <w:rStyle w:val="FootnoteReference0"/>
          <w:vertAlign w:val="baseline"/>
        </w:rPr>
        <w:footnoteRef/>
      </w:r>
      <w:r w:rsidRPr="004C5445">
        <w:rPr>
          <w:rtl/>
        </w:rPr>
        <w:t xml:space="preserve"> </w:t>
      </w:r>
      <w:r w:rsidRPr="004C5445">
        <w:rPr>
          <w:rtl/>
        </w:rPr>
        <w:tab/>
      </w:r>
      <w:r w:rsidRPr="004C5445">
        <w:rPr>
          <w:rFonts w:hint="cs"/>
          <w:rtl/>
        </w:rPr>
        <w:t>כיום אגף תקשוב וניהול מערכות מידע.</w:t>
      </w:r>
    </w:p>
  </w:footnote>
  <w:footnote w:id="19">
    <w:p w:rsidR="00D0066B" w:rsidRPr="004C5445" w:rsidP="004C5445">
      <w:pPr>
        <w:pStyle w:val="FootnoteText"/>
        <w:rPr>
          <w:rtl/>
        </w:rPr>
      </w:pPr>
      <w:r w:rsidRPr="004C5445">
        <w:rPr>
          <w:rStyle w:val="FootnoteReference0"/>
          <w:vertAlign w:val="baseline"/>
        </w:rPr>
        <w:footnoteRef/>
      </w:r>
      <w:r w:rsidRPr="004C5445">
        <w:rPr>
          <w:rtl/>
        </w:rPr>
        <w:t xml:space="preserve"> </w:t>
      </w:r>
      <w:r w:rsidRPr="004C5445">
        <w:rPr>
          <w:rtl/>
        </w:rPr>
        <w:tab/>
      </w:r>
      <w:r w:rsidRPr="004C5445">
        <w:rPr>
          <w:rFonts w:hint="cs"/>
          <w:rtl/>
        </w:rPr>
        <w:t>ראש אגף הכספים הוא גם חשב משהב"ט.</w:t>
      </w:r>
    </w:p>
  </w:footnote>
  <w:footnote w:id="20">
    <w:p w:rsidR="00D0066B" w:rsidRPr="004C5445" w:rsidP="004C5445">
      <w:pPr>
        <w:pStyle w:val="FootnoteText"/>
        <w:rPr>
          <w:rtl/>
        </w:rPr>
      </w:pPr>
      <w:r w:rsidRPr="004C5445">
        <w:rPr>
          <w:rStyle w:val="FootnoteReference0"/>
          <w:vertAlign w:val="baseline"/>
        </w:rPr>
        <w:footnoteRef/>
      </w:r>
      <w:r w:rsidRPr="004C5445">
        <w:rPr>
          <w:rtl/>
        </w:rPr>
        <w:t xml:space="preserve"> </w:t>
      </w:r>
      <w:r w:rsidRPr="004C5445">
        <w:rPr>
          <w:rtl/>
        </w:rPr>
        <w:tab/>
      </w:r>
      <w:r w:rsidRPr="004C5445">
        <w:rPr>
          <w:rFonts w:hint="cs"/>
          <w:rtl/>
        </w:rPr>
        <w:t xml:space="preserve">ראו הערה 5. </w:t>
      </w:r>
    </w:p>
  </w:footnote>
  <w:footnote w:id="21">
    <w:p w:rsidR="00D0066B" w:rsidRPr="004C5445" w:rsidP="004C5445">
      <w:pPr>
        <w:pStyle w:val="FootnoteText"/>
      </w:pPr>
      <w:r w:rsidRPr="004C5445">
        <w:rPr>
          <w:rStyle w:val="FootnoteReference0"/>
          <w:vertAlign w:val="baseline"/>
        </w:rPr>
        <w:footnoteRef/>
      </w:r>
      <w:r w:rsidRPr="004C5445">
        <w:rPr>
          <w:rtl/>
        </w:rPr>
        <w:t xml:space="preserve"> </w:t>
      </w:r>
      <w:r w:rsidRPr="004C5445">
        <w:rPr>
          <w:rtl/>
        </w:rPr>
        <w:tab/>
      </w:r>
      <w:r w:rsidRPr="004C5445">
        <w:rPr>
          <w:rFonts w:hint="cs"/>
          <w:rtl/>
        </w:rPr>
        <w:t>ראש אגף משאבי אנוש או סמנכ"ל בכיר למינהל ומשאבי אנוש.</w:t>
      </w:r>
    </w:p>
  </w:footnote>
  <w:footnote w:id="22">
    <w:p w:rsidR="00D0066B" w:rsidRPr="004C5445" w:rsidP="004C5445">
      <w:pPr>
        <w:pStyle w:val="FootnoteText"/>
        <w:rPr>
          <w:rtl/>
        </w:rPr>
      </w:pPr>
      <w:r w:rsidRPr="004C5445">
        <w:rPr>
          <w:rStyle w:val="FootnoteReference0"/>
          <w:vertAlign w:val="baseline"/>
        </w:rPr>
        <w:footnoteRef/>
      </w:r>
      <w:r w:rsidRPr="004C5445">
        <w:rPr>
          <w:rtl/>
        </w:rPr>
        <w:t xml:space="preserve"> </w:t>
      </w:r>
      <w:r w:rsidRPr="004C5445">
        <w:rPr>
          <w:rtl/>
        </w:rPr>
        <w:tab/>
      </w:r>
      <w:r w:rsidRPr="004C5445">
        <w:rPr>
          <w:rFonts w:hint="cs"/>
          <w:rtl/>
        </w:rPr>
        <w:t xml:space="preserve">עע"ם 6145/12 </w:t>
      </w:r>
      <w:r w:rsidRPr="004C5445">
        <w:rPr>
          <w:rFonts w:hint="cs"/>
          <w:b/>
          <w:bCs/>
          <w:rtl/>
        </w:rPr>
        <w:t>עיריית</w:t>
      </w:r>
      <w:r w:rsidRPr="004C5445">
        <w:rPr>
          <w:b/>
          <w:bCs/>
          <w:rtl/>
        </w:rPr>
        <w:t xml:space="preserve"> </w:t>
      </w:r>
      <w:r w:rsidRPr="004C5445">
        <w:rPr>
          <w:rFonts w:hint="cs"/>
          <w:b/>
          <w:bCs/>
          <w:rtl/>
        </w:rPr>
        <w:t>נצרת</w:t>
      </w:r>
      <w:r w:rsidRPr="004C5445">
        <w:rPr>
          <w:b/>
          <w:bCs/>
          <w:rtl/>
        </w:rPr>
        <w:t xml:space="preserve"> </w:t>
      </w:r>
      <w:r w:rsidRPr="004C5445">
        <w:rPr>
          <w:rFonts w:hint="cs"/>
          <w:b/>
          <w:bCs/>
          <w:rtl/>
        </w:rPr>
        <w:t>עילית</w:t>
      </w:r>
      <w:r w:rsidRPr="004C5445">
        <w:rPr>
          <w:b/>
          <w:bCs/>
          <w:rtl/>
        </w:rPr>
        <w:t xml:space="preserve"> </w:t>
      </w:r>
      <w:r w:rsidRPr="004C5445">
        <w:rPr>
          <w:rFonts w:hint="cs"/>
          <w:b/>
          <w:bCs/>
          <w:rtl/>
        </w:rPr>
        <w:t>נ</w:t>
      </w:r>
      <w:r w:rsidRPr="004C5445">
        <w:rPr>
          <w:b/>
          <w:bCs/>
          <w:rtl/>
        </w:rPr>
        <w:t xml:space="preserve">' </w:t>
      </w:r>
      <w:r w:rsidRPr="004C5445">
        <w:rPr>
          <w:rFonts w:hint="cs"/>
          <w:b/>
          <w:bCs/>
          <w:rtl/>
        </w:rPr>
        <w:t>זאב</w:t>
      </w:r>
      <w:r w:rsidRPr="004C5445">
        <w:rPr>
          <w:b/>
          <w:bCs/>
          <w:rtl/>
        </w:rPr>
        <w:t xml:space="preserve"> </w:t>
      </w:r>
      <w:r w:rsidRPr="004C5445">
        <w:rPr>
          <w:rFonts w:hint="cs"/>
          <w:b/>
          <w:bCs/>
          <w:rtl/>
        </w:rPr>
        <w:t>הרטמן</w:t>
      </w:r>
      <w:r w:rsidRPr="004C5445">
        <w:rPr>
          <w:rFonts w:hint="cs"/>
          <w:rtl/>
        </w:rPr>
        <w:t>, נבו.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8B098E">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0F5532">
      <w:rPr>
        <w:rFonts w:ascii="Tahoma" w:hAnsi="Tahoma" w:eastAsiaTheme="majorEastAsia" w:cs="Tahoma"/>
        <w:b/>
        <w:bCs/>
        <w:noProof/>
        <w:color w:val="0B5294" w:themeColor="accent1" w:themeShade="BF"/>
        <w:sz w:val="16"/>
        <w:szCs w:val="16"/>
        <w:rtl/>
      </w:rPr>
      <w:t>1626</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B098E" w:rsidR="008B098E">
      <w:rPr>
        <w:rFonts w:ascii="Tahoma" w:hAnsi="Tahoma" w:eastAsiaTheme="majorEastAsia" w:cs="Tahoma" w:hint="eastAsia"/>
        <w:noProof/>
        <w:color w:val="0B5294" w:themeColor="accent1" w:themeShade="BF"/>
        <w:sz w:val="16"/>
        <w:szCs w:val="16"/>
        <w:rtl/>
      </w:rPr>
      <w:t xml:space="preserve"> </w:t>
    </w:r>
    <w:r w:rsidRPr="008E0524" w:rsidR="008B098E">
      <w:rPr>
        <w:rFonts w:ascii="Tahoma" w:hAnsi="Tahoma" w:eastAsiaTheme="majorEastAsia" w:cs="Tahoma" w:hint="eastAsia"/>
        <w:noProof/>
        <w:color w:val="0B5294" w:themeColor="accent1" w:themeShade="BF"/>
        <w:sz w:val="16"/>
        <w:szCs w:val="16"/>
        <w:rtl/>
      </w:rPr>
      <w:t>דוח</w:t>
    </w:r>
    <w:r w:rsidRPr="008E0524" w:rsidR="008B098E">
      <w:rPr>
        <w:rFonts w:ascii="Tahoma" w:hAnsi="Tahoma" w:eastAsiaTheme="majorEastAsia" w:cs="Tahoma"/>
        <w:noProof/>
        <w:color w:val="0B5294" w:themeColor="accent1" w:themeShade="BF"/>
        <w:sz w:val="16"/>
        <w:szCs w:val="16"/>
        <w:rtl/>
      </w:rPr>
      <w:t xml:space="preserve"> </w:t>
    </w:r>
    <w:r w:rsidRPr="008E0524" w:rsidR="008B098E">
      <w:rPr>
        <w:rFonts w:ascii="Tahoma" w:hAnsi="Tahoma" w:eastAsiaTheme="majorEastAsia" w:cs="Tahoma" w:hint="eastAsia"/>
        <w:noProof/>
        <w:color w:val="0B5294" w:themeColor="accent1" w:themeShade="BF"/>
        <w:sz w:val="16"/>
        <w:szCs w:val="16"/>
        <w:rtl/>
      </w:rPr>
      <w:t>שנתי</w:t>
    </w:r>
    <w:r w:rsidRPr="008E0524" w:rsidR="008B098E">
      <w:rPr>
        <w:rFonts w:ascii="Tahoma" w:hAnsi="Tahoma" w:eastAsiaTheme="majorEastAsia" w:cs="Tahoma"/>
        <w:noProof/>
        <w:color w:val="0B5294" w:themeColor="accent1" w:themeShade="BF"/>
        <w:sz w:val="16"/>
        <w:szCs w:val="16"/>
        <w:rtl/>
      </w:rPr>
      <w:t xml:space="preserve"> 67</w:t>
    </w:r>
    <w:r w:rsidR="008B098E">
      <w:rPr>
        <w:rFonts w:ascii="Tahoma" w:hAnsi="Tahoma" w:eastAsiaTheme="majorEastAsia" w:cs="Tahoma" w:hint="cs"/>
        <w:noProof/>
        <w:color w:val="0B5294" w:themeColor="accent1" w:themeShade="BF"/>
        <w:sz w:val="16"/>
        <w:szCs w:val="16"/>
        <w:rtl/>
      </w:rPr>
      <w:t>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4C5445">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4C5445" w:rsidR="004C5445">
      <w:rPr>
        <w:rFonts w:ascii="Tahoma" w:hAnsi="Tahoma" w:eastAsiaTheme="majorEastAsia" w:cs="Tahoma" w:hint="eastAsia"/>
        <w:noProof/>
        <w:color w:val="0B5294" w:themeColor="accent1" w:themeShade="BF"/>
        <w:sz w:val="16"/>
        <w:szCs w:val="16"/>
        <w:rtl/>
      </w:rPr>
      <w:t>משרד</w:t>
    </w:r>
    <w:r w:rsidRPr="004C5445" w:rsidR="004C5445">
      <w:rPr>
        <w:rFonts w:ascii="Tahoma" w:hAnsi="Tahoma" w:eastAsiaTheme="majorEastAsia" w:cs="Tahoma"/>
        <w:noProof/>
        <w:color w:val="0B5294" w:themeColor="accent1" w:themeShade="BF"/>
        <w:sz w:val="16"/>
        <w:szCs w:val="16"/>
        <w:rtl/>
      </w:rPr>
      <w:t xml:space="preserve"> </w:t>
    </w:r>
    <w:r w:rsidRPr="004C5445" w:rsidR="004C5445">
      <w:rPr>
        <w:rFonts w:ascii="Tahoma" w:hAnsi="Tahoma" w:eastAsiaTheme="majorEastAsia" w:cs="Tahoma" w:hint="eastAsia"/>
        <w:noProof/>
        <w:color w:val="0B5294" w:themeColor="accent1" w:themeShade="BF"/>
        <w:sz w:val="16"/>
        <w:szCs w:val="16"/>
        <w:rtl/>
      </w:rPr>
      <w:t>הביטחון</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0F5532">
      <w:rPr>
        <w:rFonts w:ascii="Tahoma" w:hAnsi="Tahoma" w:eastAsiaTheme="majorEastAsia" w:cs="Tahoma"/>
        <w:b/>
        <w:bCs/>
        <w:noProof/>
        <w:color w:val="0B5294" w:themeColor="accent1" w:themeShade="BF"/>
        <w:sz w:val="16"/>
        <w:szCs w:val="16"/>
        <w:rtl/>
      </w:rPr>
      <w:t>1627</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8B098E">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0F5532">
      <w:rPr>
        <w:rFonts w:ascii="Tahoma" w:hAnsi="Tahoma" w:eastAsiaTheme="majorEastAsia" w:cs="Tahoma"/>
        <w:b/>
        <w:bCs/>
        <w:noProof/>
        <w:color w:val="0B5294" w:themeColor="accent1" w:themeShade="BF"/>
        <w:sz w:val="16"/>
        <w:szCs w:val="16"/>
        <w:rtl/>
      </w:rPr>
      <w:t>1650</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8B098E">
      <w:rPr>
        <w:rFonts w:ascii="Tahoma" w:hAnsi="Tahoma" w:eastAsiaTheme="majorEastAsia" w:cs="Tahoma" w:hint="eastAsia"/>
        <w:noProof/>
        <w:color w:val="0B5294" w:themeColor="accent1" w:themeShade="BF"/>
        <w:sz w:val="16"/>
        <w:szCs w:val="16"/>
        <w:rtl/>
      </w:rPr>
      <w:t>דוח</w:t>
    </w:r>
    <w:r w:rsidRPr="008E0524" w:rsidR="008B098E">
      <w:rPr>
        <w:rFonts w:ascii="Tahoma" w:hAnsi="Tahoma" w:eastAsiaTheme="majorEastAsia" w:cs="Tahoma"/>
        <w:noProof/>
        <w:color w:val="0B5294" w:themeColor="accent1" w:themeShade="BF"/>
        <w:sz w:val="16"/>
        <w:szCs w:val="16"/>
        <w:rtl/>
      </w:rPr>
      <w:t xml:space="preserve"> </w:t>
    </w:r>
    <w:r w:rsidRPr="008E0524" w:rsidR="008B098E">
      <w:rPr>
        <w:rFonts w:ascii="Tahoma" w:hAnsi="Tahoma" w:eastAsiaTheme="majorEastAsia" w:cs="Tahoma" w:hint="eastAsia"/>
        <w:noProof/>
        <w:color w:val="0B5294" w:themeColor="accent1" w:themeShade="BF"/>
        <w:sz w:val="16"/>
        <w:szCs w:val="16"/>
        <w:rtl/>
      </w:rPr>
      <w:t>שנתי</w:t>
    </w:r>
    <w:r w:rsidRPr="008E0524" w:rsidR="008B098E">
      <w:rPr>
        <w:rFonts w:ascii="Tahoma" w:hAnsi="Tahoma" w:eastAsiaTheme="majorEastAsia" w:cs="Tahoma"/>
        <w:noProof/>
        <w:color w:val="0B5294" w:themeColor="accent1" w:themeShade="BF"/>
        <w:sz w:val="16"/>
        <w:szCs w:val="16"/>
        <w:rtl/>
      </w:rPr>
      <w:t xml:space="preserve"> 67</w:t>
    </w:r>
    <w:r w:rsidR="008B098E">
      <w:rPr>
        <w:rFonts w:ascii="Tahoma" w:hAnsi="Tahoma" w:eastAsiaTheme="majorEastAsia" w:cs="Tahoma" w:hint="cs"/>
        <w:noProof/>
        <w:color w:val="0B5294" w:themeColor="accent1" w:themeShade="BF"/>
        <w:sz w:val="16"/>
        <w:szCs w:val="16"/>
        <w:rtl/>
      </w:rPr>
      <w:t>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4C5445">
      <w:rPr>
        <w:rFonts w:ascii="Tahoma" w:hAnsi="Tahoma" w:eastAsiaTheme="majorEastAsia" w:cs="Tahoma" w:hint="eastAsia"/>
        <w:noProof/>
        <w:color w:val="0B5294" w:themeColor="accent1" w:themeShade="BF"/>
        <w:sz w:val="16"/>
        <w:szCs w:val="16"/>
        <w:rtl/>
      </w:rPr>
      <w:t>משרד</w:t>
    </w:r>
    <w:r w:rsidRPr="004C5445">
      <w:rPr>
        <w:rFonts w:ascii="Tahoma" w:hAnsi="Tahoma" w:eastAsiaTheme="majorEastAsia" w:cs="Tahoma"/>
        <w:noProof/>
        <w:color w:val="0B5294" w:themeColor="accent1" w:themeShade="BF"/>
        <w:sz w:val="16"/>
        <w:szCs w:val="16"/>
        <w:rtl/>
      </w:rPr>
      <w:t xml:space="preserve"> </w:t>
    </w:r>
    <w:r w:rsidRPr="004C5445">
      <w:rPr>
        <w:rFonts w:ascii="Tahoma" w:hAnsi="Tahoma" w:eastAsiaTheme="majorEastAsia" w:cs="Tahoma" w:hint="eastAsia"/>
        <w:noProof/>
        <w:color w:val="0B5294" w:themeColor="accent1" w:themeShade="BF"/>
        <w:sz w:val="16"/>
        <w:szCs w:val="16"/>
        <w:rtl/>
      </w:rPr>
      <w:t>הביטחון</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0F5532">
      <w:rPr>
        <w:rFonts w:ascii="Tahoma" w:hAnsi="Tahoma" w:eastAsiaTheme="majorEastAsia" w:cs="Tahoma"/>
        <w:b/>
        <w:bCs/>
        <w:noProof/>
        <w:color w:val="0B5294" w:themeColor="accent1" w:themeShade="BF"/>
        <w:sz w:val="16"/>
        <w:szCs w:val="16"/>
        <w:rtl/>
      </w:rPr>
      <w:t>1649</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86B2B17"/>
    <w:multiLevelType w:val="hybridMultilevel"/>
    <w:tmpl w:val="38F465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3E1589"/>
    <w:multiLevelType w:val="hybridMultilevel"/>
    <w:tmpl w:val="CBC602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08D3011"/>
    <w:multiLevelType w:val="hybridMultilevel"/>
    <w:tmpl w:val="89586040"/>
    <w:lvl w:ilvl="0">
      <w:start w:val="1"/>
      <w:numFmt w:val="decimal"/>
      <w:lvlText w:val="%1."/>
      <w:lvlJc w:val="left"/>
      <w:pPr>
        <w:ind w:left="720" w:hanging="360"/>
      </w:pPr>
      <w:rPr>
        <w:rFonts w:ascii="Tahoma" w:hAnsi="Tahoma" w:cs="Tahoma" w:hint="default"/>
        <w:bCs w:val="0"/>
        <w:iCs w:val="0"/>
        <w:sz w:val="17"/>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0D7291"/>
    <w:multiLevelType w:val="hybridMultilevel"/>
    <w:tmpl w:val="0590D71A"/>
    <w:lvl w:ilvl="0">
      <w:start w:val="3"/>
      <w:numFmt w:val="hebrew1"/>
      <w:lvlText w:val="%1."/>
      <w:lvlJc w:val="left"/>
      <w:pPr>
        <w:ind w:left="1081" w:hanging="360"/>
      </w:pPr>
      <w:rPr>
        <w:rFonts w:hint="default"/>
      </w:rPr>
    </w:lvl>
    <w:lvl w:ilvl="1" w:tentative="1">
      <w:start w:val="1"/>
      <w:numFmt w:val="lowerLetter"/>
      <w:lvlText w:val="%2."/>
      <w:lvlJc w:val="left"/>
      <w:pPr>
        <w:ind w:left="1801" w:hanging="360"/>
      </w:pPr>
    </w:lvl>
    <w:lvl w:ilvl="2" w:tentative="1">
      <w:start w:val="1"/>
      <w:numFmt w:val="lowerRoman"/>
      <w:lvlText w:val="%3."/>
      <w:lvlJc w:val="right"/>
      <w:pPr>
        <w:ind w:left="2521" w:hanging="180"/>
      </w:pPr>
    </w:lvl>
    <w:lvl w:ilvl="3" w:tentative="1">
      <w:start w:val="1"/>
      <w:numFmt w:val="decimal"/>
      <w:lvlText w:val="%4."/>
      <w:lvlJc w:val="left"/>
      <w:pPr>
        <w:ind w:left="3241" w:hanging="360"/>
      </w:pPr>
    </w:lvl>
    <w:lvl w:ilvl="4" w:tentative="1">
      <w:start w:val="1"/>
      <w:numFmt w:val="lowerLetter"/>
      <w:lvlText w:val="%5."/>
      <w:lvlJc w:val="left"/>
      <w:pPr>
        <w:ind w:left="3961" w:hanging="360"/>
      </w:pPr>
    </w:lvl>
    <w:lvl w:ilvl="5" w:tentative="1">
      <w:start w:val="1"/>
      <w:numFmt w:val="lowerRoman"/>
      <w:lvlText w:val="%6."/>
      <w:lvlJc w:val="right"/>
      <w:pPr>
        <w:ind w:left="4681" w:hanging="180"/>
      </w:pPr>
    </w:lvl>
    <w:lvl w:ilvl="6" w:tentative="1">
      <w:start w:val="1"/>
      <w:numFmt w:val="decimal"/>
      <w:lvlText w:val="%7."/>
      <w:lvlJc w:val="left"/>
      <w:pPr>
        <w:ind w:left="5401" w:hanging="360"/>
      </w:pPr>
    </w:lvl>
    <w:lvl w:ilvl="7" w:tentative="1">
      <w:start w:val="1"/>
      <w:numFmt w:val="lowerLetter"/>
      <w:lvlText w:val="%8."/>
      <w:lvlJc w:val="left"/>
      <w:pPr>
        <w:ind w:left="6121" w:hanging="360"/>
      </w:pPr>
    </w:lvl>
    <w:lvl w:ilvl="8" w:tentative="1">
      <w:start w:val="1"/>
      <w:numFmt w:val="lowerRoman"/>
      <w:lvlText w:val="%9."/>
      <w:lvlJc w:val="right"/>
      <w:pPr>
        <w:ind w:left="6841" w:hanging="180"/>
      </w:pPr>
    </w:lvl>
  </w:abstractNum>
  <w:abstractNum w:abstractNumId="5">
    <w:nsid w:val="1AD93961"/>
    <w:multiLevelType w:val="hybridMultilevel"/>
    <w:tmpl w:val="BB787274"/>
    <w:lvl w:ilvl="0">
      <w:start w:val="1"/>
      <w:numFmt w:val="decimal"/>
      <w:lvlText w:val="%1."/>
      <w:lvlJc w:val="left"/>
      <w:pPr>
        <w:ind w:left="720" w:hanging="360"/>
      </w:pPr>
      <w:rPr>
        <w:rFonts w:ascii="Tahoma" w:hAnsi="Tahoma" w:cs="Tahoma" w:hint="default"/>
        <w:bCs w:val="0"/>
        <w:iCs w:val="0"/>
        <w:sz w:val="17"/>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7">
    <w:nsid w:val="235F1CDB"/>
    <w:multiLevelType w:val="hybridMultilevel"/>
    <w:tmpl w:val="8284614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E44DA7"/>
    <w:multiLevelType w:val="hybridMultilevel"/>
    <w:tmpl w:val="89586040"/>
    <w:lvl w:ilvl="0">
      <w:start w:val="1"/>
      <w:numFmt w:val="decimal"/>
      <w:lvlText w:val="%1."/>
      <w:lvlJc w:val="left"/>
      <w:pPr>
        <w:ind w:left="720" w:hanging="360"/>
      </w:pPr>
      <w:rPr>
        <w:rFonts w:ascii="Tahoma" w:hAnsi="Tahoma" w:cs="Tahoma" w:hint="default"/>
        <w:bCs w:val="0"/>
        <w:iCs w:val="0"/>
        <w:sz w:val="17"/>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06F414C"/>
    <w:multiLevelType w:val="hybridMultilevel"/>
    <w:tmpl w:val="89586040"/>
    <w:lvl w:ilvl="0">
      <w:start w:val="1"/>
      <w:numFmt w:val="decimal"/>
      <w:lvlText w:val="%1."/>
      <w:lvlJc w:val="left"/>
      <w:pPr>
        <w:ind w:left="720" w:hanging="360"/>
      </w:pPr>
      <w:rPr>
        <w:rFonts w:ascii="Tahoma" w:hAnsi="Tahoma" w:cs="Tahoma" w:hint="default"/>
        <w:bCs w:val="0"/>
        <w:iCs w:val="0"/>
        <w:sz w:val="17"/>
        <w:szCs w:val="17"/>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2DC5DBF"/>
    <w:multiLevelType w:val="hybridMultilevel"/>
    <w:tmpl w:val="E2A69172"/>
    <w:lvl w:ilvl="0">
      <w:start w:val="1"/>
      <w:numFmt w:val="decimal"/>
      <w:lvlText w:val="%1."/>
      <w:lvlJc w:val="left"/>
      <w:pPr>
        <w:ind w:left="720" w:hanging="360"/>
      </w:pPr>
      <w:rPr>
        <w:rFonts w:hint="default"/>
        <w:bCs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053457"/>
    <w:multiLevelType w:val="hybridMultilevel"/>
    <w:tmpl w:val="67965A90"/>
    <w:lvl w:ilvl="0">
      <w:start w:val="1"/>
      <w:numFmt w:val="hebrew1"/>
      <w:lvlText w:val="%1."/>
      <w:lvlJc w:val="left"/>
      <w:pPr>
        <w:ind w:left="785" w:hanging="360"/>
      </w:pPr>
      <w:rPr>
        <w:rFonts w:hint="default"/>
        <w:color w:val="FF0000"/>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3">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4">
    <w:nsid w:val="3B1C68B9"/>
    <w:multiLevelType w:val="hybridMultilevel"/>
    <w:tmpl w:val="A5624766"/>
    <w:lvl w:ilvl="0">
      <w:start w:val="3"/>
      <w:numFmt w:val="hebrew1"/>
      <w:lvlText w:val="%1."/>
      <w:lvlJc w:val="left"/>
      <w:pPr>
        <w:ind w:left="643" w:hanging="360"/>
      </w:pPr>
      <w:rPr>
        <w:rFonts w:hint="default"/>
        <w:strike w:val="0"/>
        <w:color w:val="auto"/>
      </w:rPr>
    </w:lvl>
    <w:lvl w:ilvl="1" w:tentative="1">
      <w:start w:val="1"/>
      <w:numFmt w:val="lowerLetter"/>
      <w:lvlText w:val="%2."/>
      <w:lvlJc w:val="left"/>
      <w:pPr>
        <w:ind w:left="1362" w:hanging="360"/>
      </w:pPr>
    </w:lvl>
    <w:lvl w:ilvl="2" w:tentative="1">
      <w:start w:val="1"/>
      <w:numFmt w:val="lowerRoman"/>
      <w:lvlText w:val="%3."/>
      <w:lvlJc w:val="right"/>
      <w:pPr>
        <w:ind w:left="2082" w:hanging="180"/>
      </w:pPr>
    </w:lvl>
    <w:lvl w:ilvl="3" w:tentative="1">
      <w:start w:val="1"/>
      <w:numFmt w:val="decimal"/>
      <w:lvlText w:val="%4."/>
      <w:lvlJc w:val="left"/>
      <w:pPr>
        <w:ind w:left="2802" w:hanging="360"/>
      </w:pPr>
    </w:lvl>
    <w:lvl w:ilvl="4" w:tentative="1">
      <w:start w:val="1"/>
      <w:numFmt w:val="lowerLetter"/>
      <w:lvlText w:val="%5."/>
      <w:lvlJc w:val="left"/>
      <w:pPr>
        <w:ind w:left="3522" w:hanging="360"/>
      </w:pPr>
    </w:lvl>
    <w:lvl w:ilvl="5" w:tentative="1">
      <w:start w:val="1"/>
      <w:numFmt w:val="lowerRoman"/>
      <w:lvlText w:val="%6."/>
      <w:lvlJc w:val="right"/>
      <w:pPr>
        <w:ind w:left="4242" w:hanging="180"/>
      </w:pPr>
    </w:lvl>
    <w:lvl w:ilvl="6" w:tentative="1">
      <w:start w:val="1"/>
      <w:numFmt w:val="decimal"/>
      <w:lvlText w:val="%7."/>
      <w:lvlJc w:val="left"/>
      <w:pPr>
        <w:ind w:left="4962" w:hanging="360"/>
      </w:pPr>
    </w:lvl>
    <w:lvl w:ilvl="7" w:tentative="1">
      <w:start w:val="1"/>
      <w:numFmt w:val="lowerLetter"/>
      <w:lvlText w:val="%8."/>
      <w:lvlJc w:val="left"/>
      <w:pPr>
        <w:ind w:left="5682" w:hanging="360"/>
      </w:pPr>
    </w:lvl>
    <w:lvl w:ilvl="8" w:tentative="1">
      <w:start w:val="1"/>
      <w:numFmt w:val="lowerRoman"/>
      <w:lvlText w:val="%9."/>
      <w:lvlJc w:val="right"/>
      <w:pPr>
        <w:ind w:left="6402" w:hanging="180"/>
      </w:pPr>
    </w:lvl>
  </w:abstractNum>
  <w:abstractNum w:abstractNumId="15">
    <w:nsid w:val="3D510CCC"/>
    <w:multiLevelType w:val="hybridMultilevel"/>
    <w:tmpl w:val="0A9ECD7C"/>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7">
    <w:nsid w:val="45807FCC"/>
    <w:multiLevelType w:val="hybridMultilevel"/>
    <w:tmpl w:val="BB787274"/>
    <w:lvl w:ilvl="0">
      <w:start w:val="1"/>
      <w:numFmt w:val="decimal"/>
      <w:lvlText w:val="%1."/>
      <w:lvlJc w:val="left"/>
      <w:pPr>
        <w:ind w:left="720" w:hanging="360"/>
      </w:pPr>
      <w:rPr>
        <w:rFonts w:ascii="Tahoma" w:hAnsi="Tahoma" w:cs="Tahoma" w:hint="default"/>
        <w:bCs w:val="0"/>
        <w:iCs w:val="0"/>
        <w:sz w:val="17"/>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B65C43"/>
    <w:multiLevelType w:val="hybridMultilevel"/>
    <w:tmpl w:val="758AB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C70050E"/>
    <w:multiLevelType w:val="hybridMultilevel"/>
    <w:tmpl w:val="856E72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E966B3C"/>
    <w:multiLevelType w:val="multilevel"/>
    <w:tmpl w:val="6E3ED0E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643344E4"/>
    <w:multiLevelType w:val="hybridMultilevel"/>
    <w:tmpl w:val="B8AE8B9C"/>
    <w:lvl w:ilvl="0">
      <w:start w:val="1"/>
      <w:numFmt w:val="hebrew1"/>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3">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6C8C74AD"/>
    <w:multiLevelType w:val="hybridMultilevel"/>
    <w:tmpl w:val="BA5CCA4C"/>
    <w:lvl w:ilvl="0">
      <w:start w:val="1"/>
      <w:numFmt w:val="decimal"/>
      <w:lvlText w:val="%1."/>
      <w:lvlJc w:val="left"/>
      <w:pPr>
        <w:ind w:left="750" w:hanging="39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5AE5C1D"/>
    <w:multiLevelType w:val="hybridMultilevel"/>
    <w:tmpl w:val="3408A700"/>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EF55338"/>
    <w:multiLevelType w:val="hybridMultilevel"/>
    <w:tmpl w:val="B8AE8B9C"/>
    <w:lvl w:ilvl="0">
      <w:start w:val="1"/>
      <w:numFmt w:val="hebrew1"/>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22"/>
  </w:num>
  <w:num w:numId="3">
    <w:abstractNumId w:val="7"/>
  </w:num>
  <w:num w:numId="4">
    <w:abstractNumId w:val="16"/>
  </w:num>
  <w:num w:numId="5">
    <w:abstractNumId w:val="13"/>
  </w:num>
  <w:num w:numId="6">
    <w:abstractNumId w:val="27"/>
  </w:num>
  <w:num w:numId="7">
    <w:abstractNumId w:val="25"/>
  </w:num>
  <w:num w:numId="8">
    <w:abstractNumId w:val="0"/>
  </w:num>
  <w:num w:numId="9">
    <w:abstractNumId w:val="23"/>
  </w:num>
  <w:num w:numId="10">
    <w:abstractNumId w:val="7"/>
  </w:num>
  <w:num w:numId="11">
    <w:abstractNumId w:val="7"/>
  </w:num>
  <w:num w:numId="12">
    <w:abstractNumId w:val="7"/>
  </w:num>
  <w:num w:numId="13">
    <w:abstractNumId w:val="7"/>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19"/>
  </w:num>
  <w:num w:numId="22">
    <w:abstractNumId w:val="1"/>
  </w:num>
  <w:num w:numId="23">
    <w:abstractNumId w:val="12"/>
  </w:num>
  <w:num w:numId="24">
    <w:abstractNumId w:val="4"/>
  </w:num>
  <w:num w:numId="25">
    <w:abstractNumId w:val="18"/>
  </w:num>
  <w:num w:numId="26">
    <w:abstractNumId w:val="14"/>
  </w:num>
  <w:num w:numId="27">
    <w:abstractNumId w:val="20"/>
  </w:num>
  <w:num w:numId="28">
    <w:abstractNumId w:val="2"/>
  </w:num>
  <w:num w:numId="29">
    <w:abstractNumId w:val="26"/>
  </w:num>
  <w:num w:numId="30">
    <w:abstractNumId w:val="11"/>
  </w:num>
  <w:num w:numId="31">
    <w:abstractNumId w:val="15"/>
  </w:num>
  <w:num w:numId="32">
    <w:abstractNumId w:val="8"/>
  </w:num>
  <w:num w:numId="33">
    <w:abstractNumId w:val="3"/>
  </w:num>
  <w:num w:numId="34">
    <w:abstractNumId w:val="9"/>
  </w:num>
  <w:num w:numId="35">
    <w:abstractNumId w:val="28"/>
  </w:num>
  <w:num w:numId="36">
    <w:abstractNumId w:val="17"/>
  </w:num>
  <w:num w:numId="37">
    <w:abstractNumId w:val="24"/>
  </w:num>
  <w:num w:numId="38">
    <w:abstractNumId w:val="5"/>
  </w:num>
  <w:num w:numId="3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34B7"/>
    <w:rsid w:val="000249E2"/>
    <w:rsid w:val="00025440"/>
    <w:rsid w:val="00025650"/>
    <w:rsid w:val="0002681A"/>
    <w:rsid w:val="0002689B"/>
    <w:rsid w:val="00027245"/>
    <w:rsid w:val="0003097A"/>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5D59"/>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5532"/>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932"/>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541E"/>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B1E"/>
    <w:rsid w:val="00220D93"/>
    <w:rsid w:val="00221AB2"/>
    <w:rsid w:val="00221B6D"/>
    <w:rsid w:val="00222564"/>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4BDE"/>
    <w:rsid w:val="0029606C"/>
    <w:rsid w:val="002963FC"/>
    <w:rsid w:val="0029657A"/>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17E35"/>
    <w:rsid w:val="00320159"/>
    <w:rsid w:val="00321D1B"/>
    <w:rsid w:val="00322302"/>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4D3"/>
    <w:rsid w:val="003859A8"/>
    <w:rsid w:val="00386540"/>
    <w:rsid w:val="00386671"/>
    <w:rsid w:val="003875EE"/>
    <w:rsid w:val="00387A0C"/>
    <w:rsid w:val="00387F66"/>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3E8A"/>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546"/>
    <w:rsid w:val="00472670"/>
    <w:rsid w:val="00472C02"/>
    <w:rsid w:val="00472DBD"/>
    <w:rsid w:val="00473314"/>
    <w:rsid w:val="00473418"/>
    <w:rsid w:val="0047349A"/>
    <w:rsid w:val="004739CF"/>
    <w:rsid w:val="00473C08"/>
    <w:rsid w:val="00475484"/>
    <w:rsid w:val="00475740"/>
    <w:rsid w:val="004768DA"/>
    <w:rsid w:val="004800D1"/>
    <w:rsid w:val="0048083D"/>
    <w:rsid w:val="00480E15"/>
    <w:rsid w:val="00480F04"/>
    <w:rsid w:val="004813E6"/>
    <w:rsid w:val="0048191F"/>
    <w:rsid w:val="00483D97"/>
    <w:rsid w:val="00484C76"/>
    <w:rsid w:val="004859FE"/>
    <w:rsid w:val="004862E9"/>
    <w:rsid w:val="0048660B"/>
    <w:rsid w:val="004876F1"/>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5445"/>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63ED"/>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6AC5"/>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2A32"/>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0626"/>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32C"/>
    <w:rsid w:val="007855D3"/>
    <w:rsid w:val="0078579B"/>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0D38"/>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5AF1"/>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396"/>
    <w:rsid w:val="00882BBF"/>
    <w:rsid w:val="00882DEC"/>
    <w:rsid w:val="00884819"/>
    <w:rsid w:val="00884846"/>
    <w:rsid w:val="00885759"/>
    <w:rsid w:val="008862D2"/>
    <w:rsid w:val="0088680D"/>
    <w:rsid w:val="00886893"/>
    <w:rsid w:val="008917FE"/>
    <w:rsid w:val="00891992"/>
    <w:rsid w:val="00891FD5"/>
    <w:rsid w:val="0089389E"/>
    <w:rsid w:val="00893B2F"/>
    <w:rsid w:val="00893E31"/>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098E"/>
    <w:rsid w:val="008B1A71"/>
    <w:rsid w:val="008B3389"/>
    <w:rsid w:val="008B4E64"/>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02B"/>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60BE"/>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5C7F"/>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ACA"/>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42AB"/>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2E44"/>
    <w:rsid w:val="00CF31C2"/>
    <w:rsid w:val="00CF3645"/>
    <w:rsid w:val="00CF3EF0"/>
    <w:rsid w:val="00CF3FF4"/>
    <w:rsid w:val="00CF455A"/>
    <w:rsid w:val="00CF6A48"/>
    <w:rsid w:val="00CF7D0D"/>
    <w:rsid w:val="00CF7D0F"/>
    <w:rsid w:val="00D00580"/>
    <w:rsid w:val="00D005FD"/>
    <w:rsid w:val="00D0066B"/>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2DB"/>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D8F"/>
    <w:rsid w:val="00DD7E98"/>
    <w:rsid w:val="00DD7F36"/>
    <w:rsid w:val="00DD7F4E"/>
    <w:rsid w:val="00DE0589"/>
    <w:rsid w:val="00DE1685"/>
    <w:rsid w:val="00DE1AE0"/>
    <w:rsid w:val="00DE1C0C"/>
    <w:rsid w:val="00DE3984"/>
    <w:rsid w:val="00DE3B4A"/>
    <w:rsid w:val="00DE3C4A"/>
    <w:rsid w:val="00DE4168"/>
    <w:rsid w:val="00DE447F"/>
    <w:rsid w:val="00DE4A1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5FE1"/>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527"/>
    <w:rsid w:val="00EC6FC1"/>
    <w:rsid w:val="00ED00B0"/>
    <w:rsid w:val="00ED01F1"/>
    <w:rsid w:val="00ED0E81"/>
    <w:rsid w:val="00ED1385"/>
    <w:rsid w:val="00ED15C2"/>
    <w:rsid w:val="00ED347F"/>
    <w:rsid w:val="00ED37A2"/>
    <w:rsid w:val="00ED4BB5"/>
    <w:rsid w:val="00ED5E40"/>
    <w:rsid w:val="00ED6E15"/>
    <w:rsid w:val="00EE04E7"/>
    <w:rsid w:val="00EE083D"/>
    <w:rsid w:val="00EE0DA9"/>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31DC"/>
    <w:rsid w:val="00FE50EC"/>
    <w:rsid w:val="00FE5CC4"/>
    <w:rsid w:val="00FE630F"/>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semiHidden/>
    <w:unhideWhenUsed/>
    <w:rsid w:val="00702D9F"/>
    <w:rPr>
      <w:sz w:val="16"/>
      <w:szCs w:val="16"/>
    </w:rPr>
  </w:style>
  <w:style w:type="paragraph" w:styleId="CommentText">
    <w:name w:val="annotation text"/>
    <w:basedOn w:val="Normal"/>
    <w:link w:val="CommentTextChar"/>
    <w:unhideWhenUsed/>
    <w:rsid w:val="00702D9F"/>
    <w:pPr>
      <w:spacing w:line="240" w:lineRule="auto"/>
    </w:pPr>
    <w:rPr>
      <w:sz w:val="20"/>
      <w:szCs w:val="20"/>
    </w:rPr>
  </w:style>
  <w:style w:type="character" w:customStyle="1" w:styleId="CommentTextChar">
    <w:name w:val="Comment Text Char"/>
    <w:basedOn w:val="DefaultParagraphFont"/>
    <w:link w:val="CommentText"/>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312DB"/>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styleId="PageNumber">
    <w:name w:val="page number"/>
    <w:basedOn w:val="DefaultParagraphFont"/>
    <w:rsid w:val="00D00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styles" Target="styles.xml"/><Relationship Id="rId8" Type="http://schemas.openxmlformats.org/officeDocument/2006/relationships/header" Target="header3.xml"/><Relationship Id="rId21" Type="http://schemas.openxmlformats.org/officeDocument/2006/relationships/image" Target="media/image11.jpeg"/><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numbering" Target="numbering.xml"/><Relationship Id="rId7" Type="http://schemas.openxmlformats.org/officeDocument/2006/relationships/header" Target="header2.xml"/><Relationship Id="rId16" Type="http://schemas.openxmlformats.org/officeDocument/2006/relationships/image" Target="media/image6.jpeg"/><Relationship Id="rId2" Type="http://schemas.openxmlformats.org/officeDocument/2006/relationships/settings" Target="settings.xml"/><Relationship Id="rId20" Type="http://schemas.openxmlformats.org/officeDocument/2006/relationships/image" Target="media/image10.png"/><Relationship Id="rId29"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6" Type="http://schemas.openxmlformats.org/officeDocument/2006/relationships/header" Target="header1.xml"/><Relationship Id="rId15" Type="http://schemas.openxmlformats.org/officeDocument/2006/relationships/image" Target="media/image5.png"/><Relationship Id="rId23" Type="http://schemas.openxmlformats.org/officeDocument/2006/relationships/header" Target="header7.xml"/><Relationship Id="rId5" Type="http://schemas.openxmlformats.org/officeDocument/2006/relationships/customXml" Target="../customXml/item1.xml"/><Relationship Id="rId28" Type="http://schemas.openxmlformats.org/officeDocument/2006/relationships/customXml" Target="../customXml/item3.xml"/><Relationship Id="rId10" Type="http://schemas.openxmlformats.org/officeDocument/2006/relationships/header" Target="header5.xml"/><Relationship Id="rId19" Type="http://schemas.openxmlformats.org/officeDocument/2006/relationships/image" Target="media/image9.jpeg"/><Relationship Id="rId14" Type="http://schemas.openxmlformats.org/officeDocument/2006/relationships/image" Target="media/image4.png"/><Relationship Id="rId22" Type="http://schemas.openxmlformats.org/officeDocument/2006/relationships/header" Target="header6.xml"/><Relationship Id="rId4" Type="http://schemas.openxmlformats.org/officeDocument/2006/relationships/fontTable" Target="fontTable.xml"/><Relationship Id="rId9" Type="http://schemas.openxmlformats.org/officeDocument/2006/relationships/header" Target="header4.xml"/><Relationship Id="rId27" Type="http://schemas.openxmlformats.org/officeDocument/2006/relationships/customXml" Target="../customXml/item2.xml"/></Relationships>
</file>

<file path=word/theme/_rels/theme1.xml.rels>&#65279;<?xml version="1.0" encoding="utf-8" standalone="yes"?><Relationships xmlns="http://schemas.openxmlformats.org/package/2006/relationships"><Relationship Id="rId1" Type="http://schemas.openxmlformats.org/officeDocument/2006/relationships/image" Target="../media/image9.d9283dcf-c686-4de2-ac7e-972ffc05449b.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6BA42D58-5D0D-45C0-80D6-870295492E03}">
  <ds:schemaRefs>
    <ds:schemaRef ds:uri="http://schemas.openxmlformats.org/officeDocument/2006/bibliography"/>
  </ds:schemaRefs>
</ds:datastoreItem>
</file>

<file path=customXml/itemProps2.xml><?xml version="1.0" encoding="utf-8"?>
<ds:datastoreItem xmlns:ds="http://schemas.openxmlformats.org/officeDocument/2006/customXml" ds:itemID="{E52364D4-DDE9-4CE9-A236-999C78A7C3E4}"/>
</file>

<file path=customXml/itemProps3.xml><?xml version="1.0" encoding="utf-8"?>
<ds:datastoreItem xmlns:ds="http://schemas.openxmlformats.org/officeDocument/2006/customXml" ds:itemID="{D6F02717-21C1-402E-B99F-8FE690B7CC10}"/>
</file>

<file path=customXml/itemProps4.xml><?xml version="1.0" encoding="utf-8"?>
<ds:datastoreItem xmlns:ds="http://schemas.openxmlformats.org/officeDocument/2006/customXml" ds:itemID="{0751770A-FAEB-4C64-BA99-D03C0E11DD5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